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363361" w14:textId="172F3522" w:rsidR="00DD3C7E" w:rsidRPr="00A71A52" w:rsidRDefault="00936F8F" w:rsidP="00A71A52">
      <w:pPr>
        <w:spacing w:after="0" w:line="240" w:lineRule="auto"/>
        <w:ind w:right="804"/>
        <w:jc w:val="both"/>
        <w:rPr>
          <w:rFonts w:ascii="Times New Roman" w:hAnsi="Times New Roman" w:cs="Times New Roman"/>
          <w:b/>
          <w:bCs/>
          <w:color w:val="000000"/>
          <w:sz w:val="28"/>
          <w:szCs w:val="28"/>
          <w:shd w:val="clear" w:color="auto" w:fill="FFFFFF"/>
        </w:rPr>
      </w:pPr>
      <w:bookmarkStart w:id="0" w:name="_Hlk140250206"/>
      <w:r w:rsidRPr="00A71A52">
        <w:rPr>
          <w:rFonts w:ascii="Times New Roman" w:hAnsi="Times New Roman" w:cs="Times New Roman"/>
          <w:b/>
          <w:bCs/>
          <w:sz w:val="28"/>
          <w:szCs w:val="28"/>
        </w:rPr>
        <w:t xml:space="preserve">Women with Disabilities </w:t>
      </w:r>
      <w:r w:rsidR="00652089" w:rsidRPr="00A71A52">
        <w:rPr>
          <w:rFonts w:ascii="Times New Roman" w:hAnsi="Times New Roman" w:cs="Times New Roman"/>
          <w:b/>
          <w:bCs/>
          <w:sz w:val="28"/>
          <w:szCs w:val="28"/>
        </w:rPr>
        <w:t>e</w:t>
      </w:r>
      <w:r w:rsidRPr="00A71A52">
        <w:rPr>
          <w:rFonts w:ascii="Times New Roman" w:hAnsi="Times New Roman" w:cs="Times New Roman"/>
          <w:b/>
          <w:bCs/>
          <w:sz w:val="28"/>
          <w:szCs w:val="28"/>
        </w:rPr>
        <w:t>xperiencing Domestic Violence and Abuse: Child Safety Focused Practice with Person-Centred Principles</w:t>
      </w:r>
      <w:r w:rsidRPr="00A71A52" w:rsidDel="00936F8F">
        <w:rPr>
          <w:rFonts w:ascii="Times New Roman" w:hAnsi="Times New Roman" w:cs="Times New Roman"/>
          <w:b/>
          <w:bCs/>
          <w:color w:val="000000"/>
          <w:sz w:val="28"/>
          <w:szCs w:val="28"/>
          <w:shd w:val="clear" w:color="auto" w:fill="FFFFFF"/>
        </w:rPr>
        <w:t xml:space="preserve"> </w:t>
      </w:r>
      <w:bookmarkEnd w:id="0"/>
    </w:p>
    <w:p w14:paraId="275C79B4" w14:textId="77777777" w:rsidR="00A71A52" w:rsidRDefault="00A71A52" w:rsidP="00A71A52">
      <w:pPr>
        <w:spacing w:after="0" w:line="240" w:lineRule="auto"/>
        <w:ind w:right="804"/>
        <w:jc w:val="both"/>
        <w:rPr>
          <w:rFonts w:ascii="Times New Roman" w:hAnsi="Times New Roman" w:cs="Times New Roman"/>
          <w:b/>
          <w:bCs/>
          <w:color w:val="000000"/>
          <w:shd w:val="clear" w:color="auto" w:fill="FFFFFF"/>
        </w:rPr>
      </w:pPr>
    </w:p>
    <w:p w14:paraId="3E8C345B" w14:textId="7E6A1372" w:rsidR="00A71A52" w:rsidRDefault="00A71A52" w:rsidP="00A71A52">
      <w:pPr>
        <w:spacing w:after="0" w:line="240" w:lineRule="auto"/>
        <w:ind w:right="804"/>
        <w:rPr>
          <w:rFonts w:ascii="Times New Roman" w:hAnsi="Times New Roman" w:cs="Times New Roman"/>
          <w:color w:val="000000"/>
          <w:shd w:val="clear" w:color="auto" w:fill="FFFFFF"/>
        </w:rPr>
      </w:pPr>
      <w:r w:rsidRPr="00A71A52">
        <w:rPr>
          <w:rFonts w:ascii="Times New Roman" w:hAnsi="Times New Roman" w:cs="Times New Roman"/>
          <w:color w:val="000000"/>
          <w:shd w:val="clear" w:color="auto" w:fill="FFFFFF"/>
        </w:rPr>
        <w:t>Flynn,</w:t>
      </w:r>
      <w:r>
        <w:rPr>
          <w:rFonts w:ascii="Times New Roman" w:hAnsi="Times New Roman" w:cs="Times New Roman"/>
          <w:color w:val="000000"/>
          <w:shd w:val="clear" w:color="auto" w:fill="FFFFFF"/>
        </w:rPr>
        <w:t xml:space="preserve"> S.,</w:t>
      </w:r>
      <w:r w:rsidRPr="00A71A52">
        <w:rPr>
          <w:rFonts w:ascii="Times New Roman" w:hAnsi="Times New Roman" w:cs="Times New Roman"/>
          <w:color w:val="000000"/>
          <w:shd w:val="clear" w:color="auto" w:fill="FFFFFF"/>
        </w:rPr>
        <w:t> Elliffe,</w:t>
      </w:r>
      <w:r>
        <w:rPr>
          <w:rFonts w:ascii="Times New Roman" w:hAnsi="Times New Roman" w:cs="Times New Roman"/>
          <w:color w:val="000000"/>
          <w:shd w:val="clear" w:color="auto" w:fill="FFFFFF"/>
        </w:rPr>
        <w:t xml:space="preserve"> R.,</w:t>
      </w:r>
      <w:r w:rsidRPr="00A71A52">
        <w:rPr>
          <w:rFonts w:ascii="Times New Roman" w:hAnsi="Times New Roman" w:cs="Times New Roman"/>
          <w:color w:val="000000"/>
          <w:shd w:val="clear" w:color="auto" w:fill="FFFFFF"/>
        </w:rPr>
        <w:t xml:space="preserve"> </w:t>
      </w:r>
      <w:r w:rsidRPr="00A71A52">
        <w:rPr>
          <w:rFonts w:ascii="Times New Roman" w:hAnsi="Times New Roman" w:cs="Times New Roman"/>
          <w:color w:val="000000"/>
          <w:shd w:val="clear" w:color="auto" w:fill="FFFFFF"/>
        </w:rPr>
        <w:t>Holt, </w:t>
      </w:r>
      <w:r>
        <w:rPr>
          <w:rFonts w:ascii="Times New Roman" w:hAnsi="Times New Roman" w:cs="Times New Roman"/>
          <w:color w:val="000000"/>
          <w:shd w:val="clear" w:color="auto" w:fill="FFFFFF"/>
        </w:rPr>
        <w:t xml:space="preserve">S. and </w:t>
      </w:r>
      <w:proofErr w:type="spellStart"/>
      <w:r w:rsidRPr="00A71A52">
        <w:rPr>
          <w:rFonts w:ascii="Times New Roman" w:hAnsi="Times New Roman" w:cs="Times New Roman"/>
          <w:color w:val="000000"/>
          <w:shd w:val="clear" w:color="auto" w:fill="FFFFFF"/>
        </w:rPr>
        <w:t>Lakkshme</w:t>
      </w:r>
      <w:proofErr w:type="spellEnd"/>
      <w:r w:rsidRPr="00A71A52">
        <w:rPr>
          <w:rFonts w:ascii="Times New Roman" w:hAnsi="Times New Roman" w:cs="Times New Roman"/>
          <w:color w:val="000000"/>
          <w:shd w:val="clear" w:color="auto" w:fill="FFFFFF"/>
        </w:rPr>
        <w:t xml:space="preserve"> Sundaresan</w:t>
      </w:r>
      <w:r>
        <w:rPr>
          <w:rFonts w:ascii="Times New Roman" w:hAnsi="Times New Roman" w:cs="Times New Roman"/>
          <w:color w:val="000000"/>
          <w:shd w:val="clear" w:color="auto" w:fill="FFFFFF"/>
        </w:rPr>
        <w:t xml:space="preserve">, S. </w:t>
      </w:r>
    </w:p>
    <w:p w14:paraId="50770EAA" w14:textId="5FE064E9" w:rsidR="00A71A52" w:rsidRDefault="00A71A52" w:rsidP="00A71A52">
      <w:pPr>
        <w:spacing w:after="0" w:line="240" w:lineRule="auto"/>
        <w:ind w:right="804"/>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Published in Child and Youth Services Review at </w:t>
      </w:r>
      <w:hyperlink r:id="rId7" w:tgtFrame="_blank" w:tooltip="Persistent link using digital object identifier" w:history="1">
        <w:r w:rsidRPr="00A71A52">
          <w:rPr>
            <w:rStyle w:val="Hyperlink"/>
            <w:rFonts w:ascii="Times New Roman" w:hAnsi="Times New Roman" w:cs="Times New Roman"/>
            <w:shd w:val="clear" w:color="auto" w:fill="FFFFFF"/>
          </w:rPr>
          <w:t>https://doi.org/10.1016/j.childyouth.2026.108802</w:t>
        </w:r>
      </w:hyperlink>
    </w:p>
    <w:p w14:paraId="37EB8E4A" w14:textId="77777777" w:rsidR="00A71A52" w:rsidRPr="00EB50B9" w:rsidRDefault="00A71A52" w:rsidP="00A71A52">
      <w:pPr>
        <w:spacing w:after="0" w:line="240" w:lineRule="auto"/>
        <w:ind w:right="804"/>
        <w:jc w:val="both"/>
        <w:rPr>
          <w:rFonts w:ascii="Times New Roman" w:hAnsi="Times New Roman" w:cs="Times New Roman"/>
          <w:color w:val="000000"/>
          <w:shd w:val="clear" w:color="auto" w:fill="FFFFFF"/>
        </w:rPr>
      </w:pPr>
    </w:p>
    <w:p w14:paraId="144A8635" w14:textId="7F5B5089" w:rsidR="1280E1B2" w:rsidRPr="00EB50B9" w:rsidRDefault="1280E1B2" w:rsidP="00A71A52">
      <w:pPr>
        <w:spacing w:after="0" w:line="240" w:lineRule="auto"/>
        <w:jc w:val="both"/>
        <w:rPr>
          <w:rFonts w:ascii="Times New Roman" w:eastAsia="Times New Roman" w:hAnsi="Times New Roman" w:cs="Times New Roman"/>
          <w:color w:val="000000" w:themeColor="text1"/>
        </w:rPr>
      </w:pPr>
      <w:r w:rsidRPr="00EB50B9">
        <w:rPr>
          <w:rFonts w:ascii="Times New Roman" w:eastAsia="Times New Roman" w:hAnsi="Times New Roman" w:cs="Times New Roman"/>
          <w:b/>
          <w:bCs/>
          <w:color w:val="000000" w:themeColor="text1"/>
        </w:rPr>
        <w:t xml:space="preserve">Background and Rationale: </w:t>
      </w:r>
      <w:r w:rsidRPr="00EB50B9">
        <w:rPr>
          <w:rFonts w:ascii="Times New Roman" w:eastAsia="Times New Roman" w:hAnsi="Times New Roman" w:cs="Times New Roman"/>
          <w:color w:val="000000" w:themeColor="text1"/>
        </w:rPr>
        <w:t xml:space="preserve">The disability community experiences complex and unique challenges and vulnerabilities in relation to both domestic violence and child protection and welfare. Notably, </w:t>
      </w:r>
      <w:r w:rsidR="00C906E8" w:rsidRPr="00C906E8">
        <w:rPr>
          <w:rFonts w:ascii="Times New Roman" w:eastAsia="Times New Roman" w:hAnsi="Times New Roman" w:cs="Times New Roman"/>
          <w:color w:val="000000" w:themeColor="text1"/>
        </w:rPr>
        <w:t>women with disabilities</w:t>
      </w:r>
      <w:r w:rsidR="00C906E8" w:rsidRPr="00C906E8" w:rsidDel="00C906E8">
        <w:rPr>
          <w:rFonts w:ascii="Times New Roman" w:eastAsia="Times New Roman" w:hAnsi="Times New Roman" w:cs="Times New Roman"/>
          <w:color w:val="000000" w:themeColor="text1"/>
        </w:rPr>
        <w:t xml:space="preserve"> </w:t>
      </w:r>
      <w:r w:rsidRPr="00EB50B9">
        <w:rPr>
          <w:rFonts w:ascii="Times New Roman" w:eastAsia="Times New Roman" w:hAnsi="Times New Roman" w:cs="Times New Roman"/>
          <w:color w:val="000000" w:themeColor="text1"/>
        </w:rPr>
        <w:t xml:space="preserve">are significantly more likely to experience domestic violence and abuse (DVA) than </w:t>
      </w:r>
      <w:r w:rsidR="00EE6F28" w:rsidRPr="00C906E8">
        <w:rPr>
          <w:rFonts w:ascii="Times New Roman" w:eastAsia="Times New Roman" w:hAnsi="Times New Roman" w:cs="Times New Roman"/>
          <w:color w:val="000000" w:themeColor="text1"/>
        </w:rPr>
        <w:t>women with</w:t>
      </w:r>
      <w:r w:rsidR="00EE6F28">
        <w:rPr>
          <w:rFonts w:ascii="Times New Roman" w:eastAsia="Times New Roman" w:hAnsi="Times New Roman" w:cs="Times New Roman"/>
          <w:color w:val="000000" w:themeColor="text1"/>
        </w:rPr>
        <w:t>out</w:t>
      </w:r>
      <w:r w:rsidR="00EE6F28" w:rsidRPr="00C906E8">
        <w:rPr>
          <w:rFonts w:ascii="Times New Roman" w:eastAsia="Times New Roman" w:hAnsi="Times New Roman" w:cs="Times New Roman"/>
          <w:color w:val="000000" w:themeColor="text1"/>
        </w:rPr>
        <w:t xml:space="preserve"> disabilities</w:t>
      </w:r>
      <w:r w:rsidRPr="00EB50B9">
        <w:rPr>
          <w:rFonts w:ascii="Times New Roman" w:eastAsia="Times New Roman" w:hAnsi="Times New Roman" w:cs="Times New Roman"/>
          <w:color w:val="000000" w:themeColor="text1"/>
        </w:rPr>
        <w:t xml:space="preserve">. At the intersection of disability, DVA and child protection and welfare (CPW) however, professional intervention can be experienced by workers as both complex and contradictory. While intervention may involve rigorous, child safety focussed assessment of the fitness and protective capacity of the mother who is the victim of DVA, this process can radically augment feelings of powerlessness, anguish and fear for mothers caught in an abusive situation through no fault of their own. Responding to these complexities and contradictions, this article presents a focussed commentary on the literature on child protection and welfare work with </w:t>
      </w:r>
      <w:r w:rsidR="00EE6F28" w:rsidRPr="00C906E8">
        <w:rPr>
          <w:rFonts w:ascii="Times New Roman" w:eastAsia="Times New Roman" w:hAnsi="Times New Roman" w:cs="Times New Roman"/>
          <w:color w:val="000000" w:themeColor="text1"/>
        </w:rPr>
        <w:t>women with disabilities</w:t>
      </w:r>
      <w:r w:rsidR="00EE6F28" w:rsidRPr="00C906E8" w:rsidDel="00C906E8">
        <w:rPr>
          <w:rFonts w:ascii="Times New Roman" w:eastAsia="Times New Roman" w:hAnsi="Times New Roman" w:cs="Times New Roman"/>
          <w:color w:val="000000" w:themeColor="text1"/>
        </w:rPr>
        <w:t xml:space="preserve"> </w:t>
      </w:r>
      <w:r w:rsidRPr="00EB50B9">
        <w:rPr>
          <w:rFonts w:ascii="Times New Roman" w:eastAsia="Times New Roman" w:hAnsi="Times New Roman" w:cs="Times New Roman"/>
          <w:color w:val="000000" w:themeColor="text1"/>
        </w:rPr>
        <w:t>experiencing DVA</w:t>
      </w:r>
      <w:r w:rsidR="007F5BFE">
        <w:rPr>
          <w:rFonts w:ascii="Times New Roman" w:eastAsia="Times New Roman" w:hAnsi="Times New Roman" w:cs="Times New Roman"/>
          <w:color w:val="000000" w:themeColor="text1"/>
        </w:rPr>
        <w:t>. S</w:t>
      </w:r>
      <w:r w:rsidRPr="00EB50B9">
        <w:rPr>
          <w:rFonts w:ascii="Times New Roman" w:eastAsia="Times New Roman" w:hAnsi="Times New Roman" w:cs="Times New Roman"/>
          <w:color w:val="000000" w:themeColor="text1"/>
        </w:rPr>
        <w:t xml:space="preserve">pecific consideration </w:t>
      </w:r>
      <w:r w:rsidR="007F5BFE">
        <w:rPr>
          <w:rFonts w:ascii="Times New Roman" w:eastAsia="Times New Roman" w:hAnsi="Times New Roman" w:cs="Times New Roman"/>
          <w:color w:val="000000" w:themeColor="text1"/>
        </w:rPr>
        <w:t>will be given to</w:t>
      </w:r>
      <w:r w:rsidRPr="00EB50B9">
        <w:rPr>
          <w:rFonts w:ascii="Times New Roman" w:eastAsia="Times New Roman" w:hAnsi="Times New Roman" w:cs="Times New Roman"/>
          <w:color w:val="000000" w:themeColor="text1"/>
        </w:rPr>
        <w:t xml:space="preserve"> how the principles and practices of person-centred theory can optimise compassionate, child safety focussed practice. </w:t>
      </w:r>
    </w:p>
    <w:p w14:paraId="480D4B08" w14:textId="0FAACA7C" w:rsidR="1280E1B2" w:rsidRPr="00EB50B9" w:rsidRDefault="1280E1B2" w:rsidP="00A71A52">
      <w:pPr>
        <w:spacing w:after="0" w:line="240" w:lineRule="auto"/>
        <w:jc w:val="both"/>
        <w:rPr>
          <w:rFonts w:ascii="Times New Roman" w:eastAsia="Times New Roman" w:hAnsi="Times New Roman" w:cs="Times New Roman"/>
          <w:color w:val="000000" w:themeColor="text1"/>
        </w:rPr>
      </w:pPr>
      <w:r w:rsidRPr="00EB50B9">
        <w:rPr>
          <w:rFonts w:ascii="Times New Roman" w:eastAsia="Times New Roman" w:hAnsi="Times New Roman" w:cs="Times New Roman"/>
          <w:b/>
          <w:bCs/>
          <w:color w:val="000000" w:themeColor="text1"/>
        </w:rPr>
        <w:t xml:space="preserve">Methods: </w:t>
      </w:r>
      <w:r w:rsidRPr="00EB50B9">
        <w:rPr>
          <w:rFonts w:ascii="Times New Roman" w:eastAsia="Times New Roman" w:hAnsi="Times New Roman" w:cs="Times New Roman"/>
          <w:color w:val="000000" w:themeColor="text1"/>
        </w:rPr>
        <w:t>Through a person-centred theoretical lens, we identify and critically review the empirical evidence at the intersection of disability and DVA, locating this critique in feminist ethics of care. Through an inductive reasoning approach, three core themes deemed most indicative of the key messages extracted from across the body of literature were identified.</w:t>
      </w:r>
    </w:p>
    <w:p w14:paraId="5EABD026" w14:textId="681E0165" w:rsidR="1280E1B2" w:rsidRPr="00EB50B9" w:rsidRDefault="1280E1B2" w:rsidP="00A71A52">
      <w:pPr>
        <w:spacing w:after="0" w:line="240" w:lineRule="auto"/>
        <w:jc w:val="both"/>
        <w:rPr>
          <w:rFonts w:ascii="Times New Roman" w:eastAsia="Times New Roman" w:hAnsi="Times New Roman" w:cs="Times New Roman"/>
          <w:color w:val="000000" w:themeColor="text1"/>
        </w:rPr>
      </w:pPr>
      <w:r w:rsidRPr="00EB50B9">
        <w:rPr>
          <w:rFonts w:ascii="Times New Roman" w:eastAsia="Times New Roman" w:hAnsi="Times New Roman" w:cs="Times New Roman"/>
          <w:b/>
          <w:bCs/>
          <w:color w:val="000000" w:themeColor="text1"/>
        </w:rPr>
        <w:t>Findings:</w:t>
      </w:r>
      <w:r w:rsidRPr="00EB50B9">
        <w:rPr>
          <w:rFonts w:ascii="Times New Roman" w:eastAsia="Times New Roman" w:hAnsi="Times New Roman" w:cs="Times New Roman"/>
          <w:color w:val="000000" w:themeColor="text1"/>
        </w:rPr>
        <w:t xml:space="preserve"> The three themes of incompatibility, compatibility, and specific concerns related to disability and DVA suggest that child protection and welfare practitioners working at the intersection of disability and domestic violence and abuse are having to navigate and negotiate complex territory. It is also clear however that the principles at the heart of person-centred practice have an important role and potential in supporting practice that can respond to the unique needs and circumstances of this </w:t>
      </w:r>
      <w:proofErr w:type="gramStart"/>
      <w:r w:rsidRPr="00EB50B9">
        <w:rPr>
          <w:rFonts w:ascii="Times New Roman" w:eastAsia="Times New Roman" w:hAnsi="Times New Roman" w:cs="Times New Roman"/>
          <w:color w:val="000000" w:themeColor="text1"/>
        </w:rPr>
        <w:t>particular service</w:t>
      </w:r>
      <w:proofErr w:type="gramEnd"/>
      <w:r w:rsidRPr="00EB50B9">
        <w:rPr>
          <w:rFonts w:ascii="Times New Roman" w:eastAsia="Times New Roman" w:hAnsi="Times New Roman" w:cs="Times New Roman"/>
          <w:color w:val="000000" w:themeColor="text1"/>
        </w:rPr>
        <w:t xml:space="preserve"> user group.</w:t>
      </w:r>
    </w:p>
    <w:p w14:paraId="3AE88A78" w14:textId="23A0BAC1" w:rsidR="1280E1B2" w:rsidRPr="00EB50B9" w:rsidRDefault="1280E1B2" w:rsidP="00A71A52">
      <w:pPr>
        <w:spacing w:after="0" w:line="240" w:lineRule="auto"/>
        <w:jc w:val="both"/>
        <w:rPr>
          <w:rFonts w:ascii="Times New Roman" w:eastAsia="Times New Roman" w:hAnsi="Times New Roman" w:cs="Times New Roman"/>
          <w:color w:val="D13438"/>
        </w:rPr>
      </w:pPr>
      <w:r w:rsidRPr="00EB50B9">
        <w:rPr>
          <w:rFonts w:ascii="Times New Roman" w:eastAsia="Times New Roman" w:hAnsi="Times New Roman" w:cs="Times New Roman"/>
          <w:b/>
          <w:bCs/>
          <w:color w:val="000000" w:themeColor="text1"/>
        </w:rPr>
        <w:t xml:space="preserve">Implications/Conclusions: </w:t>
      </w:r>
      <w:r w:rsidR="00145BEA">
        <w:rPr>
          <w:rFonts w:ascii="Times New Roman" w:eastAsia="Times New Roman" w:hAnsi="Times New Roman" w:cs="Times New Roman"/>
          <w:color w:val="000000" w:themeColor="text1"/>
        </w:rPr>
        <w:t>T</w:t>
      </w:r>
      <w:r w:rsidRPr="00EB50B9">
        <w:rPr>
          <w:rFonts w:ascii="Times New Roman" w:eastAsia="Times New Roman" w:hAnsi="Times New Roman" w:cs="Times New Roman"/>
          <w:color w:val="000000" w:themeColor="text1"/>
        </w:rPr>
        <w:t>he</w:t>
      </w:r>
      <w:r w:rsidR="00145BEA">
        <w:rPr>
          <w:rFonts w:ascii="Times New Roman" w:eastAsia="Times New Roman" w:hAnsi="Times New Roman" w:cs="Times New Roman"/>
          <w:color w:val="000000" w:themeColor="text1"/>
        </w:rPr>
        <w:t>re is</w:t>
      </w:r>
      <w:r w:rsidRPr="00EB50B9">
        <w:rPr>
          <w:rFonts w:ascii="Times New Roman" w:eastAsia="Times New Roman" w:hAnsi="Times New Roman" w:cs="Times New Roman"/>
          <w:color w:val="000000" w:themeColor="text1"/>
        </w:rPr>
        <w:t xml:space="preserve"> clear potential for person</w:t>
      </w:r>
      <w:r w:rsidRPr="00EB50B9">
        <w:rPr>
          <w:rFonts w:ascii="Times New Roman" w:eastAsia="Times New Roman" w:hAnsi="Times New Roman" w:cs="Times New Roman"/>
        </w:rPr>
        <w:t>-centred practice to support child protection practice at the intersection of DVA</w:t>
      </w:r>
      <w:r w:rsidR="00145BEA">
        <w:rPr>
          <w:rFonts w:ascii="Times New Roman" w:eastAsia="Times New Roman" w:hAnsi="Times New Roman" w:cs="Times New Roman"/>
        </w:rPr>
        <w:t>.</w:t>
      </w:r>
      <w:r w:rsidR="00145BEA" w:rsidRPr="00EB50B9">
        <w:rPr>
          <w:rFonts w:ascii="Times New Roman" w:eastAsia="Times New Roman" w:hAnsi="Times New Roman" w:cs="Times New Roman"/>
        </w:rPr>
        <w:t xml:space="preserve"> </w:t>
      </w:r>
      <w:r w:rsidR="00145BEA">
        <w:rPr>
          <w:rFonts w:ascii="Times New Roman" w:eastAsia="Times New Roman" w:hAnsi="Times New Roman" w:cs="Times New Roman"/>
        </w:rPr>
        <w:t>Person-centred principles, for instance, can help workers in assessment and interviewing processes by helping them to embed qualities such as presence, empathy and congruence which support relationshi</w:t>
      </w:r>
      <w:r w:rsidR="005006D5">
        <w:rPr>
          <w:rFonts w:ascii="Times New Roman" w:eastAsia="Times New Roman" w:hAnsi="Times New Roman" w:cs="Times New Roman"/>
        </w:rPr>
        <w:t>p-</w:t>
      </w:r>
      <w:r w:rsidR="00145BEA">
        <w:rPr>
          <w:rFonts w:ascii="Times New Roman" w:eastAsia="Times New Roman" w:hAnsi="Times New Roman" w:cs="Times New Roman"/>
        </w:rPr>
        <w:t xml:space="preserve">building and collaborative working practices with women with disabilities. Person-centred principles </w:t>
      </w:r>
      <w:r w:rsidR="005006D5">
        <w:rPr>
          <w:rFonts w:ascii="Times New Roman" w:eastAsia="Times New Roman" w:hAnsi="Times New Roman" w:cs="Times New Roman"/>
        </w:rPr>
        <w:t>may also</w:t>
      </w:r>
      <w:r w:rsidR="00145BEA">
        <w:rPr>
          <w:rFonts w:ascii="Times New Roman" w:eastAsia="Times New Roman" w:hAnsi="Times New Roman" w:cs="Times New Roman"/>
        </w:rPr>
        <w:t xml:space="preserve"> contribute to overcoming barriers to quality practice such as </w:t>
      </w:r>
      <w:r w:rsidR="00ED7E2E">
        <w:rPr>
          <w:rFonts w:ascii="Times New Roman" w:eastAsia="Times New Roman" w:hAnsi="Times New Roman" w:cs="Times New Roman"/>
        </w:rPr>
        <w:t xml:space="preserve">reducing </w:t>
      </w:r>
      <w:r w:rsidR="00145BEA">
        <w:rPr>
          <w:rFonts w:ascii="Times New Roman" w:eastAsia="Times New Roman" w:hAnsi="Times New Roman" w:cs="Times New Roman"/>
        </w:rPr>
        <w:t xml:space="preserve">bias around DVA and </w:t>
      </w:r>
      <w:proofErr w:type="gramStart"/>
      <w:r w:rsidR="00145BEA">
        <w:rPr>
          <w:rFonts w:ascii="Times New Roman" w:eastAsia="Times New Roman" w:hAnsi="Times New Roman" w:cs="Times New Roman"/>
        </w:rPr>
        <w:t xml:space="preserve">disability, </w:t>
      </w:r>
      <w:r w:rsidR="005006D5">
        <w:rPr>
          <w:rFonts w:ascii="Times New Roman" w:eastAsia="Times New Roman" w:hAnsi="Times New Roman" w:cs="Times New Roman"/>
        </w:rPr>
        <w:t>and</w:t>
      </w:r>
      <w:proofErr w:type="gramEnd"/>
      <w:r w:rsidR="005006D5">
        <w:rPr>
          <w:rFonts w:ascii="Times New Roman" w:eastAsia="Times New Roman" w:hAnsi="Times New Roman" w:cs="Times New Roman"/>
        </w:rPr>
        <w:t xml:space="preserve"> </w:t>
      </w:r>
      <w:r w:rsidR="00ED7E2E">
        <w:rPr>
          <w:rFonts w:ascii="Times New Roman" w:eastAsia="Times New Roman" w:hAnsi="Times New Roman" w:cs="Times New Roman"/>
        </w:rPr>
        <w:t xml:space="preserve">preventing </w:t>
      </w:r>
      <w:r w:rsidR="005006D5">
        <w:rPr>
          <w:rFonts w:ascii="Times New Roman" w:eastAsia="Times New Roman" w:hAnsi="Times New Roman" w:cs="Times New Roman"/>
        </w:rPr>
        <w:t>overly</w:t>
      </w:r>
      <w:r w:rsidR="00145BEA">
        <w:rPr>
          <w:rFonts w:ascii="Times New Roman" w:eastAsia="Times New Roman" w:hAnsi="Times New Roman" w:cs="Times New Roman"/>
        </w:rPr>
        <w:t xml:space="preserve"> routinized and procedural</w:t>
      </w:r>
      <w:r w:rsidR="005006D5">
        <w:rPr>
          <w:rFonts w:ascii="Times New Roman" w:eastAsia="Times New Roman" w:hAnsi="Times New Roman" w:cs="Times New Roman"/>
        </w:rPr>
        <w:t xml:space="preserve"> practice</w:t>
      </w:r>
      <w:r w:rsidR="00145BEA">
        <w:rPr>
          <w:rFonts w:ascii="Times New Roman" w:eastAsia="Times New Roman" w:hAnsi="Times New Roman" w:cs="Times New Roman"/>
        </w:rPr>
        <w:t xml:space="preserve">. </w:t>
      </w:r>
    </w:p>
    <w:p w14:paraId="0F58551C" w14:textId="20CC4A2A" w:rsidR="0035406B" w:rsidRDefault="0035406B" w:rsidP="00A71A52">
      <w:pPr>
        <w:spacing w:after="0" w:line="240" w:lineRule="auto"/>
        <w:ind w:left="720" w:right="804"/>
        <w:jc w:val="both"/>
        <w:rPr>
          <w:rFonts w:ascii="Times New Roman" w:hAnsi="Times New Roman" w:cs="Times New Roman"/>
          <w:color w:val="000000"/>
          <w:shd w:val="clear" w:color="auto" w:fill="FFFFFF"/>
        </w:rPr>
      </w:pPr>
      <w:r w:rsidRPr="00EB50B9">
        <w:rPr>
          <w:rFonts w:ascii="Times New Roman" w:hAnsi="Times New Roman" w:cs="Times New Roman"/>
          <w:b/>
          <w:bCs/>
          <w:color w:val="000000"/>
          <w:shd w:val="clear" w:color="auto" w:fill="FFFFFF"/>
        </w:rPr>
        <w:t xml:space="preserve">Keywords: </w:t>
      </w:r>
      <w:r w:rsidRPr="00EB50B9">
        <w:rPr>
          <w:rFonts w:ascii="Times New Roman" w:hAnsi="Times New Roman" w:cs="Times New Roman"/>
          <w:color w:val="000000"/>
          <w:shd w:val="clear" w:color="auto" w:fill="FFFFFF"/>
        </w:rPr>
        <w:t>Domestic violence</w:t>
      </w:r>
      <w:r w:rsidR="002F05F1" w:rsidRPr="00EB50B9">
        <w:rPr>
          <w:rFonts w:ascii="Times New Roman" w:hAnsi="Times New Roman" w:cs="Times New Roman"/>
          <w:color w:val="000000"/>
          <w:shd w:val="clear" w:color="auto" w:fill="FFFFFF"/>
        </w:rPr>
        <w:t xml:space="preserve"> and abuse</w:t>
      </w:r>
      <w:r w:rsidRPr="00EB50B9">
        <w:rPr>
          <w:rFonts w:ascii="Times New Roman" w:hAnsi="Times New Roman" w:cs="Times New Roman"/>
          <w:color w:val="000000"/>
          <w:shd w:val="clear" w:color="auto" w:fill="FFFFFF"/>
        </w:rPr>
        <w:t>; disability; person</w:t>
      </w:r>
      <w:r w:rsidR="007B2712"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centred; child protection and welfare; social work</w:t>
      </w:r>
    </w:p>
    <w:p w14:paraId="2A748BAA" w14:textId="77777777" w:rsidR="00A71A52" w:rsidRPr="00EB50B9" w:rsidRDefault="00A71A52" w:rsidP="00A71A52">
      <w:pPr>
        <w:spacing w:after="0" w:line="240" w:lineRule="auto"/>
        <w:ind w:left="720" w:right="804"/>
        <w:jc w:val="both"/>
        <w:rPr>
          <w:rFonts w:ascii="Times New Roman" w:hAnsi="Times New Roman" w:cs="Times New Roman"/>
          <w:color w:val="000000"/>
          <w:shd w:val="clear" w:color="auto" w:fill="FFFFFF"/>
        </w:rPr>
      </w:pPr>
    </w:p>
    <w:p w14:paraId="2160B545" w14:textId="0F67993B" w:rsidR="00483264" w:rsidRPr="00EB50B9" w:rsidRDefault="00483264" w:rsidP="00A71A52">
      <w:pPr>
        <w:pStyle w:val="ListParagraph"/>
        <w:numPr>
          <w:ilvl w:val="0"/>
          <w:numId w:val="32"/>
        </w:numPr>
        <w:rPr>
          <w:b/>
          <w:bCs/>
          <w:color w:val="000000"/>
          <w:sz w:val="22"/>
          <w:szCs w:val="22"/>
          <w:shd w:val="clear" w:color="auto" w:fill="FFFFFF"/>
        </w:rPr>
      </w:pPr>
      <w:r w:rsidRPr="00EB50B9">
        <w:rPr>
          <w:b/>
          <w:bCs/>
          <w:color w:val="000000"/>
          <w:sz w:val="22"/>
          <w:szCs w:val="22"/>
          <w:shd w:val="clear" w:color="auto" w:fill="FFFFFF"/>
        </w:rPr>
        <w:t>Introduction</w:t>
      </w:r>
    </w:p>
    <w:p w14:paraId="146E2E00" w14:textId="77777777" w:rsidR="003D793E" w:rsidRPr="00EB50B9" w:rsidRDefault="003D793E" w:rsidP="00A71A52">
      <w:pPr>
        <w:pStyle w:val="ListParagraph"/>
        <w:rPr>
          <w:b/>
          <w:bCs/>
          <w:color w:val="000000"/>
          <w:sz w:val="22"/>
          <w:szCs w:val="22"/>
          <w:shd w:val="clear" w:color="auto" w:fill="FFFFFF"/>
        </w:rPr>
      </w:pPr>
    </w:p>
    <w:p w14:paraId="69AACBE9" w14:textId="667F0C4D" w:rsidR="003008AD" w:rsidRPr="00C47D07" w:rsidRDefault="00A30C6A" w:rsidP="00A71A52">
      <w:pPr>
        <w:spacing w:after="0" w:line="240" w:lineRule="auto"/>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The aim of this article is to present a focused, theoretically informed commentary on the literature relating to child protection and welfare work with </w:t>
      </w:r>
      <w:r w:rsidR="00D53659">
        <w:rPr>
          <w:rFonts w:ascii="Times New Roman" w:eastAsia="Times New Roman" w:hAnsi="Times New Roman" w:cs="Times New Roman"/>
          <w:color w:val="000000" w:themeColor="text1"/>
        </w:rPr>
        <w:t>mothers</w:t>
      </w:r>
      <w:r w:rsidR="00D53659" w:rsidRPr="00C906E8">
        <w:rPr>
          <w:rFonts w:ascii="Times New Roman" w:eastAsia="Times New Roman" w:hAnsi="Times New Roman" w:cs="Times New Roman"/>
          <w:color w:val="000000" w:themeColor="text1"/>
        </w:rPr>
        <w:t xml:space="preserve"> with disabilities</w:t>
      </w:r>
      <w:r w:rsidR="00D53659" w:rsidRPr="00C906E8" w:rsidDel="00C906E8">
        <w:rPr>
          <w:rFonts w:ascii="Times New Roman" w:eastAsia="Times New Roman" w:hAnsi="Times New Roman" w:cs="Times New Roman"/>
          <w:color w:val="000000" w:themeColor="text1"/>
        </w:rPr>
        <w:t xml:space="preserve"> </w:t>
      </w:r>
      <w:r w:rsidRPr="00EB50B9">
        <w:rPr>
          <w:rFonts w:ascii="Times New Roman" w:hAnsi="Times New Roman" w:cs="Times New Roman"/>
          <w:color w:val="000000"/>
          <w:shd w:val="clear" w:color="auto" w:fill="FFFFFF"/>
        </w:rPr>
        <w:t>experiencing domestic violence</w:t>
      </w:r>
      <w:r w:rsidR="002F05F1" w:rsidRPr="00EB50B9">
        <w:rPr>
          <w:rFonts w:ascii="Times New Roman" w:hAnsi="Times New Roman" w:cs="Times New Roman"/>
          <w:color w:val="000000"/>
          <w:shd w:val="clear" w:color="auto" w:fill="FFFFFF"/>
        </w:rPr>
        <w:t xml:space="preserve"> and abuse (DVA)</w:t>
      </w:r>
      <w:r w:rsidRPr="00EB50B9">
        <w:rPr>
          <w:rFonts w:ascii="Times New Roman" w:hAnsi="Times New Roman" w:cs="Times New Roman"/>
          <w:color w:val="000000"/>
          <w:shd w:val="clear" w:color="auto" w:fill="FFFFFF"/>
        </w:rPr>
        <w:t>.</w:t>
      </w:r>
      <w:r w:rsidR="001902DC" w:rsidRPr="00EB50B9">
        <w:rPr>
          <w:rFonts w:ascii="Times New Roman" w:hAnsi="Times New Roman" w:cs="Times New Roman"/>
          <w:color w:val="000000"/>
          <w:shd w:val="clear" w:color="auto" w:fill="FFFFFF"/>
        </w:rPr>
        <w:t xml:space="preserve"> </w:t>
      </w:r>
      <w:r w:rsidR="00EB3261">
        <w:rPr>
          <w:rFonts w:ascii="Times New Roman" w:hAnsi="Times New Roman" w:cs="Times New Roman"/>
          <w:color w:val="000000"/>
          <w:shd w:val="clear" w:color="auto" w:fill="FFFFFF"/>
        </w:rPr>
        <w:t>A particular focus will be given to</w:t>
      </w:r>
      <w:r w:rsidR="006D2866">
        <w:rPr>
          <w:rFonts w:ascii="Times New Roman" w:hAnsi="Times New Roman" w:cs="Times New Roman"/>
          <w:color w:val="000000"/>
          <w:shd w:val="clear" w:color="auto" w:fill="FFFFFF"/>
        </w:rPr>
        <w:t xml:space="preserve"> social workers as they occupy a central position in</w:t>
      </w:r>
      <w:r w:rsidR="006D2866" w:rsidRPr="006D2866">
        <w:rPr>
          <w:rFonts w:ascii="Times New Roman" w:hAnsi="Times New Roman" w:cs="Times New Roman"/>
          <w:color w:val="000000"/>
          <w:shd w:val="clear" w:color="auto" w:fill="FFFFFF"/>
        </w:rPr>
        <w:t xml:space="preserve"> child protection</w:t>
      </w:r>
      <w:r w:rsidR="006D2866">
        <w:rPr>
          <w:rFonts w:ascii="Times New Roman" w:hAnsi="Times New Roman" w:cs="Times New Roman"/>
          <w:color w:val="000000"/>
          <w:shd w:val="clear" w:color="auto" w:fill="FFFFFF"/>
        </w:rPr>
        <w:t xml:space="preserve"> and welfare</w:t>
      </w:r>
      <w:r w:rsidR="006D2866" w:rsidRPr="006D2866">
        <w:rPr>
          <w:rFonts w:ascii="Times New Roman" w:hAnsi="Times New Roman" w:cs="Times New Roman"/>
          <w:color w:val="000000"/>
          <w:shd w:val="clear" w:color="auto" w:fill="FFFFFF"/>
        </w:rPr>
        <w:t xml:space="preserve"> work</w:t>
      </w:r>
      <w:r w:rsidR="007F5BFE">
        <w:rPr>
          <w:rFonts w:ascii="Times New Roman" w:hAnsi="Times New Roman" w:cs="Times New Roman"/>
          <w:color w:val="000000"/>
          <w:shd w:val="clear" w:color="auto" w:fill="FFFFFF"/>
        </w:rPr>
        <w:t>. It is</w:t>
      </w:r>
      <w:r w:rsidR="006D2866">
        <w:rPr>
          <w:rFonts w:ascii="Times New Roman" w:hAnsi="Times New Roman" w:cs="Times New Roman"/>
          <w:color w:val="000000"/>
          <w:shd w:val="clear" w:color="auto" w:fill="FFFFFF"/>
        </w:rPr>
        <w:t xml:space="preserve"> acknowledg</w:t>
      </w:r>
      <w:r w:rsidR="007F5BFE">
        <w:rPr>
          <w:rFonts w:ascii="Times New Roman" w:hAnsi="Times New Roman" w:cs="Times New Roman"/>
          <w:color w:val="000000"/>
          <w:shd w:val="clear" w:color="auto" w:fill="FFFFFF"/>
        </w:rPr>
        <w:t>ed however,</w:t>
      </w:r>
      <w:r w:rsidR="006D2866">
        <w:rPr>
          <w:rFonts w:ascii="Times New Roman" w:hAnsi="Times New Roman" w:cs="Times New Roman"/>
          <w:color w:val="000000"/>
          <w:shd w:val="clear" w:color="auto" w:fill="FFFFFF"/>
        </w:rPr>
        <w:t xml:space="preserve"> that </w:t>
      </w:r>
      <w:r w:rsidR="006D2866" w:rsidRPr="006D2866">
        <w:rPr>
          <w:rFonts w:ascii="Times New Roman" w:hAnsi="Times New Roman" w:cs="Times New Roman"/>
          <w:color w:val="000000"/>
          <w:shd w:val="clear" w:color="auto" w:fill="FFFFFF"/>
        </w:rPr>
        <w:t>practice</w:t>
      </w:r>
      <w:r w:rsidR="006D2866">
        <w:rPr>
          <w:rFonts w:ascii="Times New Roman" w:hAnsi="Times New Roman" w:cs="Times New Roman"/>
          <w:color w:val="000000"/>
          <w:shd w:val="clear" w:color="auto" w:fill="FFFFFF"/>
        </w:rPr>
        <w:t xml:space="preserve"> in this field is</w:t>
      </w:r>
      <w:r w:rsidR="006D2866" w:rsidRPr="006D2866">
        <w:rPr>
          <w:rFonts w:ascii="Times New Roman" w:hAnsi="Times New Roman" w:cs="Times New Roman"/>
          <w:color w:val="000000"/>
          <w:shd w:val="clear" w:color="auto" w:fill="FFFFFF"/>
        </w:rPr>
        <w:t xml:space="preserve"> </w:t>
      </w:r>
      <w:r w:rsidR="00C21DE1">
        <w:rPr>
          <w:rFonts w:ascii="Times New Roman" w:hAnsi="Times New Roman" w:cs="Times New Roman"/>
          <w:color w:val="000000"/>
          <w:shd w:val="clear" w:color="auto" w:fill="FFFFFF"/>
        </w:rPr>
        <w:t xml:space="preserve">also </w:t>
      </w:r>
      <w:r w:rsidR="006D2866" w:rsidRPr="006D2866">
        <w:rPr>
          <w:rFonts w:ascii="Times New Roman" w:hAnsi="Times New Roman" w:cs="Times New Roman"/>
          <w:color w:val="000000"/>
          <w:shd w:val="clear" w:color="auto" w:fill="FFFFFF"/>
        </w:rPr>
        <w:t>informed</w:t>
      </w:r>
      <w:r w:rsidR="006D2866">
        <w:rPr>
          <w:rFonts w:ascii="Times New Roman" w:hAnsi="Times New Roman" w:cs="Times New Roman"/>
          <w:color w:val="000000"/>
          <w:shd w:val="clear" w:color="auto" w:fill="FFFFFF"/>
        </w:rPr>
        <w:t xml:space="preserve"> and undertaken</w:t>
      </w:r>
      <w:r w:rsidR="006D2866" w:rsidRPr="006D2866">
        <w:rPr>
          <w:rFonts w:ascii="Times New Roman" w:hAnsi="Times New Roman" w:cs="Times New Roman"/>
          <w:color w:val="000000"/>
          <w:shd w:val="clear" w:color="auto" w:fill="FFFFFF"/>
        </w:rPr>
        <w:t xml:space="preserve"> by disciplines </w:t>
      </w:r>
      <w:r w:rsidR="007F5BFE">
        <w:rPr>
          <w:rFonts w:ascii="Times New Roman" w:hAnsi="Times New Roman" w:cs="Times New Roman"/>
          <w:color w:val="000000"/>
          <w:shd w:val="clear" w:color="auto" w:fill="FFFFFF"/>
        </w:rPr>
        <w:t>other than social work</w:t>
      </w:r>
      <w:r w:rsidR="006D2866">
        <w:rPr>
          <w:rFonts w:ascii="Times New Roman" w:hAnsi="Times New Roman" w:cs="Times New Roman"/>
          <w:color w:val="000000"/>
          <w:shd w:val="clear" w:color="auto" w:fill="FFFFFF"/>
        </w:rPr>
        <w:t xml:space="preserve"> (</w:t>
      </w:r>
      <w:r w:rsidR="00453EA1">
        <w:rPr>
          <w:rFonts w:ascii="Times New Roman" w:hAnsi="Times New Roman" w:cs="Times New Roman"/>
          <w:color w:val="000000"/>
          <w:shd w:val="clear" w:color="auto" w:fill="FFFFFF"/>
        </w:rPr>
        <w:t>Fluke et al., 2018</w:t>
      </w:r>
      <w:r w:rsidR="006D2866">
        <w:rPr>
          <w:rFonts w:ascii="Times New Roman" w:hAnsi="Times New Roman" w:cs="Times New Roman"/>
          <w:color w:val="000000"/>
          <w:shd w:val="clear" w:color="auto" w:fill="FFFFFF"/>
        </w:rPr>
        <w:t xml:space="preserve">). </w:t>
      </w:r>
      <w:r w:rsidR="779AB0D0" w:rsidRPr="00EB50B9">
        <w:rPr>
          <w:rFonts w:ascii="Times New Roman" w:eastAsia="Times New Roman" w:hAnsi="Times New Roman" w:cs="Times New Roman"/>
          <w:color w:val="000000" w:themeColor="text1"/>
        </w:rPr>
        <w:t xml:space="preserve">Previous research at the intersection of disability and gender-based violence has identified that </w:t>
      </w:r>
      <w:r w:rsidR="00D53659" w:rsidRPr="00C906E8">
        <w:rPr>
          <w:rFonts w:ascii="Times New Roman" w:eastAsia="Times New Roman" w:hAnsi="Times New Roman" w:cs="Times New Roman"/>
          <w:color w:val="000000" w:themeColor="text1"/>
        </w:rPr>
        <w:t>women with disabilities</w:t>
      </w:r>
      <w:r w:rsidR="00D53659" w:rsidRPr="00C906E8" w:rsidDel="00C906E8">
        <w:rPr>
          <w:rFonts w:ascii="Times New Roman" w:eastAsia="Times New Roman" w:hAnsi="Times New Roman" w:cs="Times New Roman"/>
          <w:color w:val="000000" w:themeColor="text1"/>
        </w:rPr>
        <w:t xml:space="preserve"> </w:t>
      </w:r>
      <w:r w:rsidR="779AB0D0" w:rsidRPr="00EB50B9">
        <w:rPr>
          <w:rFonts w:ascii="Times New Roman" w:eastAsia="Times New Roman" w:hAnsi="Times New Roman" w:cs="Times New Roman"/>
          <w:color w:val="000000" w:themeColor="text1"/>
        </w:rPr>
        <w:t xml:space="preserve">are more likely to experience </w:t>
      </w:r>
      <w:r w:rsidR="005F217A">
        <w:rPr>
          <w:rFonts w:ascii="Times New Roman" w:eastAsia="Times New Roman" w:hAnsi="Times New Roman" w:cs="Times New Roman"/>
          <w:color w:val="000000" w:themeColor="text1"/>
        </w:rPr>
        <w:t xml:space="preserve">DVA </w:t>
      </w:r>
      <w:r w:rsidR="779AB0D0" w:rsidRPr="00EB50B9">
        <w:rPr>
          <w:rFonts w:ascii="Times New Roman" w:eastAsia="Times New Roman" w:hAnsi="Times New Roman" w:cs="Times New Roman"/>
          <w:color w:val="000000" w:themeColor="text1"/>
        </w:rPr>
        <w:t xml:space="preserve">in comparison to </w:t>
      </w:r>
      <w:r w:rsidR="00D53659" w:rsidRPr="00C906E8">
        <w:rPr>
          <w:rFonts w:ascii="Times New Roman" w:eastAsia="Times New Roman" w:hAnsi="Times New Roman" w:cs="Times New Roman"/>
          <w:color w:val="000000" w:themeColor="text1"/>
        </w:rPr>
        <w:t>women with</w:t>
      </w:r>
      <w:r w:rsidR="00D53659">
        <w:rPr>
          <w:rFonts w:ascii="Times New Roman" w:eastAsia="Times New Roman" w:hAnsi="Times New Roman" w:cs="Times New Roman"/>
          <w:color w:val="000000" w:themeColor="text1"/>
        </w:rPr>
        <w:t>out</w:t>
      </w:r>
      <w:r w:rsidR="00D53659" w:rsidRPr="00C906E8">
        <w:rPr>
          <w:rFonts w:ascii="Times New Roman" w:eastAsia="Times New Roman" w:hAnsi="Times New Roman" w:cs="Times New Roman"/>
          <w:color w:val="000000" w:themeColor="text1"/>
        </w:rPr>
        <w:t xml:space="preserve"> disabilities</w:t>
      </w:r>
      <w:r w:rsidR="00D53659" w:rsidRPr="00C906E8" w:rsidDel="00C906E8">
        <w:rPr>
          <w:rFonts w:ascii="Times New Roman" w:eastAsia="Times New Roman" w:hAnsi="Times New Roman" w:cs="Times New Roman"/>
          <w:color w:val="000000" w:themeColor="text1"/>
        </w:rPr>
        <w:t xml:space="preserve"> </w:t>
      </w:r>
      <w:r w:rsidR="779AB0D0" w:rsidRPr="00EB50B9">
        <w:rPr>
          <w:rFonts w:ascii="Times New Roman" w:eastAsia="Times New Roman" w:hAnsi="Times New Roman" w:cs="Times New Roman"/>
          <w:color w:val="000000" w:themeColor="text1"/>
        </w:rPr>
        <w:t xml:space="preserve">and </w:t>
      </w:r>
      <w:r w:rsidR="00D53659" w:rsidRPr="00C906E8">
        <w:rPr>
          <w:rFonts w:ascii="Times New Roman" w:eastAsia="Times New Roman" w:hAnsi="Times New Roman" w:cs="Times New Roman"/>
          <w:color w:val="000000" w:themeColor="text1"/>
        </w:rPr>
        <w:t>men with disabilities</w:t>
      </w:r>
      <w:r w:rsidR="00D53659" w:rsidRPr="00C906E8" w:rsidDel="00C906E8">
        <w:rPr>
          <w:rFonts w:ascii="Times New Roman" w:eastAsia="Times New Roman" w:hAnsi="Times New Roman" w:cs="Times New Roman"/>
          <w:color w:val="000000" w:themeColor="text1"/>
        </w:rPr>
        <w:t xml:space="preserve"> </w:t>
      </w:r>
      <w:r w:rsidR="779AB0D0" w:rsidRPr="00EB50B9">
        <w:rPr>
          <w:rFonts w:ascii="Times New Roman" w:eastAsia="Times New Roman" w:hAnsi="Times New Roman" w:cs="Times New Roman"/>
          <w:color w:val="000000" w:themeColor="text1"/>
        </w:rPr>
        <w:t>(</w:t>
      </w:r>
      <w:proofErr w:type="spellStart"/>
      <w:r w:rsidR="779AB0D0" w:rsidRPr="00EB50B9">
        <w:rPr>
          <w:rFonts w:ascii="Times New Roman" w:eastAsia="Times New Roman" w:hAnsi="Times New Roman" w:cs="Times New Roman"/>
          <w:color w:val="000000" w:themeColor="text1"/>
        </w:rPr>
        <w:t>Alhusen</w:t>
      </w:r>
      <w:proofErr w:type="spellEnd"/>
      <w:r w:rsidR="779AB0D0" w:rsidRPr="00EB50B9">
        <w:rPr>
          <w:rFonts w:ascii="Times New Roman" w:eastAsia="Times New Roman" w:hAnsi="Times New Roman" w:cs="Times New Roman"/>
          <w:color w:val="000000" w:themeColor="text1"/>
        </w:rPr>
        <w:t xml:space="preserve"> et al., 2020</w:t>
      </w:r>
      <w:r w:rsidR="000C01BD">
        <w:rPr>
          <w:rFonts w:ascii="Times New Roman" w:eastAsia="Times New Roman" w:hAnsi="Times New Roman" w:cs="Times New Roman"/>
          <w:color w:val="000000" w:themeColor="text1"/>
        </w:rPr>
        <w:t xml:space="preserve">; </w:t>
      </w:r>
      <w:r w:rsidR="000C01BD" w:rsidRPr="000C01BD">
        <w:rPr>
          <w:rFonts w:ascii="Times New Roman" w:eastAsia="Times New Roman" w:hAnsi="Times New Roman" w:cs="Times New Roman"/>
          <w:color w:val="000000" w:themeColor="text1"/>
        </w:rPr>
        <w:t>Collings et al., 2020;</w:t>
      </w:r>
      <w:r w:rsidR="000C01BD">
        <w:rPr>
          <w:rFonts w:ascii="Times New Roman" w:eastAsia="Times New Roman" w:hAnsi="Times New Roman" w:cs="Times New Roman"/>
          <w:color w:val="000000" w:themeColor="text1"/>
        </w:rPr>
        <w:t xml:space="preserve"> </w:t>
      </w:r>
      <w:r w:rsidR="00A66594" w:rsidRPr="00EB50B9">
        <w:rPr>
          <w:rFonts w:ascii="Times New Roman" w:hAnsi="Times New Roman" w:cs="Times New Roman"/>
          <w:color w:val="222222"/>
          <w:shd w:val="clear" w:color="auto" w:fill="FFFFFF"/>
        </w:rPr>
        <w:t>García-Cuéllar</w:t>
      </w:r>
      <w:r w:rsidR="00A66594" w:rsidRPr="00EB50B9">
        <w:rPr>
          <w:rFonts w:ascii="Times New Roman" w:hAnsi="Times New Roman" w:cs="Times New Roman"/>
        </w:rPr>
        <w:t xml:space="preserve"> et al., 2022; </w:t>
      </w:r>
      <w:r w:rsidR="000C01BD">
        <w:rPr>
          <w:rFonts w:ascii="Times New Roman" w:eastAsia="Times New Roman" w:hAnsi="Times New Roman" w:cs="Times New Roman"/>
          <w:color w:val="000000" w:themeColor="text1"/>
        </w:rPr>
        <w:t>McCarthy et al., 2019</w:t>
      </w:r>
      <w:r w:rsidR="00A66594">
        <w:rPr>
          <w:rFonts w:ascii="Times New Roman" w:eastAsia="Times New Roman" w:hAnsi="Times New Roman" w:cs="Times New Roman"/>
          <w:color w:val="000000" w:themeColor="text1"/>
        </w:rPr>
        <w:t xml:space="preserve">; </w:t>
      </w:r>
      <w:r w:rsidR="00A66594" w:rsidRPr="00EB50B9">
        <w:rPr>
          <w:rFonts w:ascii="Times New Roman" w:hAnsi="Times New Roman" w:cs="Times New Roman"/>
        </w:rPr>
        <w:t>Ryan, 2012</w:t>
      </w:r>
      <w:r w:rsidR="779AB0D0" w:rsidRPr="00EB50B9">
        <w:rPr>
          <w:rFonts w:ascii="Times New Roman" w:eastAsia="Times New Roman" w:hAnsi="Times New Roman" w:cs="Times New Roman"/>
          <w:color w:val="000000" w:themeColor="text1"/>
        </w:rPr>
        <w:t xml:space="preserve">). </w:t>
      </w:r>
      <w:r w:rsidR="00D53659">
        <w:rPr>
          <w:rFonts w:ascii="Times New Roman" w:eastAsia="Times New Roman" w:hAnsi="Times New Roman" w:cs="Times New Roman"/>
          <w:color w:val="000000" w:themeColor="text1"/>
        </w:rPr>
        <w:t>W</w:t>
      </w:r>
      <w:r w:rsidR="00D53659" w:rsidRPr="00C906E8">
        <w:rPr>
          <w:rFonts w:ascii="Times New Roman" w:eastAsia="Times New Roman" w:hAnsi="Times New Roman" w:cs="Times New Roman"/>
          <w:color w:val="000000" w:themeColor="text1"/>
        </w:rPr>
        <w:t>omen with disabilities</w:t>
      </w:r>
      <w:r w:rsidR="00D53659" w:rsidRPr="00C906E8" w:rsidDel="00C906E8">
        <w:rPr>
          <w:rFonts w:ascii="Times New Roman" w:eastAsia="Times New Roman" w:hAnsi="Times New Roman" w:cs="Times New Roman"/>
          <w:color w:val="000000" w:themeColor="text1"/>
        </w:rPr>
        <w:t xml:space="preserve"> </w:t>
      </w:r>
      <w:r w:rsidR="779AB0D0" w:rsidRPr="00EB50B9">
        <w:rPr>
          <w:rFonts w:ascii="Times New Roman" w:eastAsia="Times New Roman" w:hAnsi="Times New Roman" w:cs="Times New Roman"/>
          <w:color w:val="000000" w:themeColor="text1"/>
        </w:rPr>
        <w:t>can also face profound challenges in safeguarding their children within violent and abusive environments (</w:t>
      </w:r>
      <w:proofErr w:type="spellStart"/>
      <w:r w:rsidR="779AB0D0" w:rsidRPr="00EB50B9">
        <w:rPr>
          <w:rFonts w:ascii="Times New Roman" w:eastAsia="Times New Roman" w:hAnsi="Times New Roman" w:cs="Times New Roman"/>
          <w:color w:val="000000" w:themeColor="text1"/>
        </w:rPr>
        <w:t>Dababnah</w:t>
      </w:r>
      <w:proofErr w:type="spellEnd"/>
      <w:r w:rsidR="779AB0D0" w:rsidRPr="00EB50B9">
        <w:rPr>
          <w:rFonts w:ascii="Times New Roman" w:eastAsia="Times New Roman" w:hAnsi="Times New Roman" w:cs="Times New Roman"/>
          <w:color w:val="000000" w:themeColor="text1"/>
        </w:rPr>
        <w:t xml:space="preserve"> et al., 2018). Oftentimes, </w:t>
      </w:r>
      <w:r w:rsidR="0070329E" w:rsidRPr="00C906E8">
        <w:rPr>
          <w:rFonts w:ascii="Times New Roman" w:eastAsia="Times New Roman" w:hAnsi="Times New Roman" w:cs="Times New Roman"/>
          <w:color w:val="000000" w:themeColor="text1"/>
        </w:rPr>
        <w:t>women with disabilities</w:t>
      </w:r>
      <w:r w:rsidR="779AB0D0" w:rsidRPr="00EB50B9">
        <w:rPr>
          <w:rFonts w:ascii="Times New Roman" w:eastAsia="Times New Roman" w:hAnsi="Times New Roman" w:cs="Times New Roman"/>
          <w:color w:val="000000" w:themeColor="text1"/>
        </w:rPr>
        <w:t xml:space="preserve"> do not disclose their experience of DVA due to the economic, social, and physical dependence on their partner or carers. Considering the social exclusion, lack of education and independence that </w:t>
      </w:r>
      <w:r w:rsidR="0070329E" w:rsidRPr="00C906E8">
        <w:rPr>
          <w:rFonts w:ascii="Times New Roman" w:eastAsia="Times New Roman" w:hAnsi="Times New Roman" w:cs="Times New Roman"/>
          <w:color w:val="000000" w:themeColor="text1"/>
        </w:rPr>
        <w:t>women with disabilities</w:t>
      </w:r>
      <w:r w:rsidR="0070329E" w:rsidRPr="00C906E8" w:rsidDel="00C906E8">
        <w:rPr>
          <w:rFonts w:ascii="Times New Roman" w:eastAsia="Times New Roman" w:hAnsi="Times New Roman" w:cs="Times New Roman"/>
          <w:color w:val="000000" w:themeColor="text1"/>
        </w:rPr>
        <w:t xml:space="preserve"> </w:t>
      </w:r>
      <w:r w:rsidR="779AB0D0" w:rsidRPr="00EB50B9">
        <w:rPr>
          <w:rFonts w:ascii="Times New Roman" w:eastAsia="Times New Roman" w:hAnsi="Times New Roman" w:cs="Times New Roman"/>
          <w:color w:val="000000" w:themeColor="text1"/>
        </w:rPr>
        <w:t xml:space="preserve">undergo throughout their life, they often are trapped within </w:t>
      </w:r>
      <w:r w:rsidR="779AB0D0" w:rsidRPr="00EB50B9">
        <w:rPr>
          <w:rFonts w:ascii="Times New Roman" w:eastAsia="Times New Roman" w:hAnsi="Times New Roman" w:cs="Times New Roman"/>
          <w:color w:val="000000" w:themeColor="text1"/>
        </w:rPr>
        <w:lastRenderedPageBreak/>
        <w:t>abusive contexts</w:t>
      </w:r>
      <w:r w:rsidR="00C47D07">
        <w:rPr>
          <w:rFonts w:ascii="Times New Roman" w:eastAsia="Times New Roman" w:hAnsi="Times New Roman" w:cs="Times New Roman"/>
          <w:color w:val="000000" w:themeColor="text1"/>
        </w:rPr>
        <w:t xml:space="preserve"> (</w:t>
      </w:r>
      <w:r w:rsidR="00C47D07" w:rsidRPr="00C47D07">
        <w:rPr>
          <w:rFonts w:ascii="Times New Roman" w:eastAsia="Times New Roman" w:hAnsi="Times New Roman" w:cs="Times New Roman"/>
          <w:color w:val="000000" w:themeColor="text1"/>
        </w:rPr>
        <w:t>Jordon, 2022</w:t>
      </w:r>
      <w:r w:rsidR="00C47D07">
        <w:rPr>
          <w:rFonts w:ascii="Times New Roman" w:eastAsia="Times New Roman" w:hAnsi="Times New Roman" w:cs="Times New Roman"/>
          <w:color w:val="000000" w:themeColor="text1"/>
        </w:rPr>
        <w:t>)</w:t>
      </w:r>
      <w:r w:rsidR="779AB0D0" w:rsidRPr="00EB50B9">
        <w:rPr>
          <w:rFonts w:ascii="Times New Roman" w:eastAsia="Times New Roman" w:hAnsi="Times New Roman" w:cs="Times New Roman"/>
          <w:color w:val="000000" w:themeColor="text1"/>
        </w:rPr>
        <w:t>. Where child protection issues present like exposure of children to domestic violence against their</w:t>
      </w:r>
      <w:r w:rsidR="0070329E">
        <w:rPr>
          <w:rFonts w:ascii="Times New Roman" w:eastAsia="Times New Roman" w:hAnsi="Times New Roman" w:cs="Times New Roman"/>
          <w:color w:val="000000" w:themeColor="text1"/>
        </w:rPr>
        <w:t xml:space="preserve"> mothers</w:t>
      </w:r>
      <w:r w:rsidR="0070329E" w:rsidRPr="00C906E8">
        <w:rPr>
          <w:rFonts w:ascii="Times New Roman" w:eastAsia="Times New Roman" w:hAnsi="Times New Roman" w:cs="Times New Roman"/>
          <w:color w:val="000000" w:themeColor="text1"/>
        </w:rPr>
        <w:t xml:space="preserve"> with disabilities</w:t>
      </w:r>
      <w:r w:rsidR="779AB0D0" w:rsidRPr="00EB50B9">
        <w:rPr>
          <w:rFonts w:ascii="Times New Roman" w:eastAsia="Times New Roman" w:hAnsi="Times New Roman" w:cs="Times New Roman"/>
          <w:color w:val="000000" w:themeColor="text1"/>
        </w:rPr>
        <w:t xml:space="preserve">, social workers are faced with an arduous task to determine the best outcome for the welfare of the child while weighing in the mother’s predicaments. </w:t>
      </w:r>
    </w:p>
    <w:p w14:paraId="567EBDD0" w14:textId="4C9E117E" w:rsidR="000A770D" w:rsidRDefault="04D377FC" w:rsidP="00A71A52">
      <w:pPr>
        <w:spacing w:after="0" w:line="240" w:lineRule="auto"/>
        <w:ind w:firstLine="720"/>
        <w:jc w:val="both"/>
        <w:rPr>
          <w:rFonts w:ascii="Times New Roman" w:eastAsia="Times New Roman" w:hAnsi="Times New Roman" w:cs="Times New Roman"/>
          <w:color w:val="000000" w:themeColor="text1"/>
        </w:rPr>
      </w:pPr>
      <w:r w:rsidRPr="00EB50B9">
        <w:rPr>
          <w:rFonts w:ascii="Times New Roman" w:eastAsia="Times New Roman" w:hAnsi="Times New Roman" w:cs="Times New Roman"/>
          <w:color w:val="000000" w:themeColor="text1"/>
        </w:rPr>
        <w:t xml:space="preserve">In this context, the </w:t>
      </w:r>
      <w:r w:rsidR="001902DC" w:rsidRPr="00EB50B9">
        <w:rPr>
          <w:rFonts w:ascii="Times New Roman" w:hAnsi="Times New Roman" w:cs="Times New Roman"/>
          <w:color w:val="000000"/>
          <w:shd w:val="clear" w:color="auto" w:fill="FFFFFF"/>
        </w:rPr>
        <w:t xml:space="preserve">specific </w:t>
      </w:r>
      <w:r w:rsidR="00A30C6A" w:rsidRPr="00EB50B9">
        <w:rPr>
          <w:rFonts w:ascii="Times New Roman" w:hAnsi="Times New Roman" w:cs="Times New Roman"/>
          <w:color w:val="000000"/>
          <w:shd w:val="clear" w:color="auto" w:fill="FFFFFF"/>
        </w:rPr>
        <w:t xml:space="preserve">intention is to </w:t>
      </w:r>
      <w:r w:rsidR="001902DC" w:rsidRPr="00EB50B9">
        <w:rPr>
          <w:rFonts w:ascii="Times New Roman" w:hAnsi="Times New Roman" w:cs="Times New Roman"/>
          <w:color w:val="000000"/>
          <w:shd w:val="clear" w:color="auto" w:fill="FFFFFF"/>
        </w:rPr>
        <w:t xml:space="preserve">demonstrate how conventions of person-centred theory associated with the work of Carl Rogers (see </w:t>
      </w:r>
      <w:r w:rsidR="00C61085" w:rsidRPr="00EB50B9">
        <w:rPr>
          <w:rFonts w:ascii="Times New Roman" w:hAnsi="Times New Roman" w:cs="Times New Roman"/>
          <w:lang w:val="en-US"/>
        </w:rPr>
        <w:t>Rogers, 1946; 1957</w:t>
      </w:r>
      <w:r w:rsidR="001902DC" w:rsidRPr="00EB50B9">
        <w:rPr>
          <w:rFonts w:ascii="Times New Roman" w:hAnsi="Times New Roman" w:cs="Times New Roman"/>
          <w:color w:val="000000"/>
          <w:shd w:val="clear" w:color="auto" w:fill="FFFFFF"/>
        </w:rPr>
        <w:t>) and the tradition of humanistic psychology, can help to embed and augment conditions of compassion, empathy, congruence and positive regard</w:t>
      </w:r>
      <w:r w:rsidR="003008AD" w:rsidRPr="00EB50B9">
        <w:rPr>
          <w:rFonts w:ascii="Times New Roman" w:hAnsi="Times New Roman" w:cs="Times New Roman"/>
          <w:color w:val="000000"/>
          <w:shd w:val="clear" w:color="auto" w:fill="FFFFFF"/>
        </w:rPr>
        <w:t xml:space="preserve"> in child protection practice</w:t>
      </w:r>
      <w:r w:rsidR="001902DC" w:rsidRPr="00EB50B9">
        <w:rPr>
          <w:rFonts w:ascii="Times New Roman" w:hAnsi="Times New Roman" w:cs="Times New Roman"/>
          <w:color w:val="000000"/>
          <w:shd w:val="clear" w:color="auto" w:fill="FFFFFF"/>
        </w:rPr>
        <w:t xml:space="preserve"> (</w:t>
      </w:r>
      <w:r w:rsidR="00C61085" w:rsidRPr="00EB50B9">
        <w:rPr>
          <w:rFonts w:ascii="Times New Roman" w:hAnsi="Times New Roman" w:cs="Times New Roman"/>
          <w:lang w:val="en-US"/>
        </w:rPr>
        <w:t>Casemore, 2011; Rogers, 1946; 1957</w:t>
      </w:r>
      <w:r w:rsidR="001902DC" w:rsidRPr="00EB50B9">
        <w:rPr>
          <w:rFonts w:ascii="Times New Roman" w:hAnsi="Times New Roman" w:cs="Times New Roman"/>
          <w:color w:val="000000"/>
          <w:shd w:val="clear" w:color="auto" w:fill="FFFFFF"/>
        </w:rPr>
        <w:t xml:space="preserve">). </w:t>
      </w:r>
      <w:r w:rsidR="151DF158" w:rsidRPr="00EB50B9">
        <w:rPr>
          <w:rFonts w:ascii="Times New Roman" w:eastAsia="Times New Roman" w:hAnsi="Times New Roman" w:cs="Times New Roman"/>
          <w:color w:val="000000" w:themeColor="text1"/>
        </w:rPr>
        <w:t xml:space="preserve">This will be accomplished through a literature review method. </w:t>
      </w:r>
      <w:r w:rsidR="000A770D">
        <w:rPr>
          <w:rFonts w:ascii="Times New Roman" w:eastAsia="Times New Roman" w:hAnsi="Times New Roman" w:cs="Times New Roman"/>
          <w:color w:val="000000" w:themeColor="text1"/>
        </w:rPr>
        <w:t xml:space="preserve">The rationale is to fill the gap in current literature around considering Rogerian person-centred approaches for child protection work with </w:t>
      </w:r>
      <w:r w:rsidR="00051D17">
        <w:rPr>
          <w:rFonts w:ascii="Times New Roman" w:eastAsia="Times New Roman" w:hAnsi="Times New Roman" w:cs="Times New Roman"/>
          <w:color w:val="000000" w:themeColor="text1"/>
        </w:rPr>
        <w:t>women</w:t>
      </w:r>
      <w:r w:rsidR="000A770D">
        <w:rPr>
          <w:rFonts w:ascii="Times New Roman" w:eastAsia="Times New Roman" w:hAnsi="Times New Roman" w:cs="Times New Roman"/>
          <w:color w:val="000000" w:themeColor="text1"/>
        </w:rPr>
        <w:t xml:space="preserve"> with disabilities experiencing DVA. This is because recent research has begun to identify </w:t>
      </w:r>
      <w:r w:rsidR="00076C48">
        <w:rPr>
          <w:rFonts w:ascii="Times New Roman" w:eastAsia="Times New Roman" w:hAnsi="Times New Roman" w:cs="Times New Roman"/>
          <w:color w:val="000000" w:themeColor="text1"/>
        </w:rPr>
        <w:t xml:space="preserve">some </w:t>
      </w:r>
      <w:r w:rsidR="000A770D">
        <w:rPr>
          <w:rFonts w:ascii="Times New Roman" w:eastAsia="Times New Roman" w:hAnsi="Times New Roman" w:cs="Times New Roman"/>
          <w:color w:val="000000" w:themeColor="text1"/>
        </w:rPr>
        <w:t xml:space="preserve">potential for </w:t>
      </w:r>
      <w:r w:rsidR="000A770D" w:rsidRPr="000A770D">
        <w:rPr>
          <w:rFonts w:ascii="Times New Roman" w:eastAsia="Times New Roman" w:hAnsi="Times New Roman" w:cs="Times New Roman"/>
          <w:color w:val="000000" w:themeColor="text1"/>
        </w:rPr>
        <w:t xml:space="preserve">person-centred </w:t>
      </w:r>
      <w:r w:rsidR="000A770D">
        <w:rPr>
          <w:rFonts w:ascii="Times New Roman" w:eastAsia="Times New Roman" w:hAnsi="Times New Roman" w:cs="Times New Roman"/>
          <w:color w:val="000000" w:themeColor="text1"/>
        </w:rPr>
        <w:t>work in DVA (Bellemare-Lepage et al. 2025)</w:t>
      </w:r>
      <w:r w:rsidR="00076C48">
        <w:rPr>
          <w:rFonts w:ascii="Times New Roman" w:eastAsia="Times New Roman" w:hAnsi="Times New Roman" w:cs="Times New Roman"/>
          <w:color w:val="000000" w:themeColor="text1"/>
        </w:rPr>
        <w:t xml:space="preserve">, however the relevance of disability </w:t>
      </w:r>
      <w:r w:rsidR="00473D5D">
        <w:rPr>
          <w:rFonts w:ascii="Times New Roman" w:eastAsia="Times New Roman" w:hAnsi="Times New Roman" w:cs="Times New Roman"/>
          <w:color w:val="000000" w:themeColor="text1"/>
        </w:rPr>
        <w:t xml:space="preserve">has </w:t>
      </w:r>
      <w:r w:rsidR="00076C48">
        <w:rPr>
          <w:rFonts w:ascii="Times New Roman" w:eastAsia="Times New Roman" w:hAnsi="Times New Roman" w:cs="Times New Roman"/>
          <w:color w:val="000000" w:themeColor="text1"/>
        </w:rPr>
        <w:t>remain</w:t>
      </w:r>
      <w:r w:rsidR="00473D5D">
        <w:rPr>
          <w:rFonts w:ascii="Times New Roman" w:eastAsia="Times New Roman" w:hAnsi="Times New Roman" w:cs="Times New Roman"/>
          <w:color w:val="000000" w:themeColor="text1"/>
        </w:rPr>
        <w:t>ed</w:t>
      </w:r>
      <w:r w:rsidR="00076C48">
        <w:rPr>
          <w:rFonts w:ascii="Times New Roman" w:eastAsia="Times New Roman" w:hAnsi="Times New Roman" w:cs="Times New Roman"/>
          <w:color w:val="000000" w:themeColor="text1"/>
        </w:rPr>
        <w:t xml:space="preserve"> unconsidered. </w:t>
      </w:r>
    </w:p>
    <w:p w14:paraId="124EA510" w14:textId="6D2D87C9" w:rsidR="00C61085" w:rsidRPr="00EB50B9" w:rsidRDefault="003008AD" w:rsidP="00A71A52">
      <w:pPr>
        <w:spacing w:after="0" w:line="240" w:lineRule="auto"/>
        <w:ind w:firstLine="720"/>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Whilst there is no doubt that workers will espouse </w:t>
      </w:r>
      <w:r w:rsidR="00942FBE">
        <w:rPr>
          <w:rFonts w:ascii="Times New Roman" w:hAnsi="Times New Roman" w:cs="Times New Roman"/>
          <w:color w:val="000000"/>
          <w:shd w:val="clear" w:color="auto" w:fill="FFFFFF"/>
        </w:rPr>
        <w:t>person</w:t>
      </w:r>
      <w:r w:rsidR="007579AF">
        <w:rPr>
          <w:rFonts w:ascii="Times New Roman" w:hAnsi="Times New Roman" w:cs="Times New Roman"/>
          <w:color w:val="000000"/>
          <w:shd w:val="clear" w:color="auto" w:fill="FFFFFF"/>
        </w:rPr>
        <w:t>-</w:t>
      </w:r>
      <w:r w:rsidR="00942FBE">
        <w:rPr>
          <w:rFonts w:ascii="Times New Roman" w:hAnsi="Times New Roman" w:cs="Times New Roman"/>
          <w:color w:val="000000"/>
          <w:shd w:val="clear" w:color="auto" w:fill="FFFFFF"/>
        </w:rPr>
        <w:t>centred</w:t>
      </w:r>
      <w:r w:rsidRPr="00EB50B9">
        <w:rPr>
          <w:rFonts w:ascii="Times New Roman" w:hAnsi="Times New Roman" w:cs="Times New Roman"/>
          <w:color w:val="000000"/>
          <w:shd w:val="clear" w:color="auto" w:fill="FFFFFF"/>
        </w:rPr>
        <w:t xml:space="preserve"> qualities in discharging their duties across</w:t>
      </w:r>
      <w:r w:rsidR="008A580D" w:rsidRPr="00EB50B9">
        <w:rPr>
          <w:rFonts w:ascii="Times New Roman" w:hAnsi="Times New Roman" w:cs="Times New Roman"/>
          <w:color w:val="000000"/>
          <w:shd w:val="clear" w:color="auto" w:fill="FFFFFF"/>
        </w:rPr>
        <w:t xml:space="preserve"> varied and</w:t>
      </w:r>
      <w:r w:rsidRPr="00EB50B9">
        <w:rPr>
          <w:rFonts w:ascii="Times New Roman" w:hAnsi="Times New Roman" w:cs="Times New Roman"/>
          <w:color w:val="000000"/>
          <w:shd w:val="clear" w:color="auto" w:fill="FFFFFF"/>
        </w:rPr>
        <w:t xml:space="preserve"> pressurised practice contexts, it remains the case that enhancing and rendering more </w:t>
      </w:r>
      <w:r w:rsidR="00FD06EB" w:rsidRPr="00EB50B9">
        <w:rPr>
          <w:rFonts w:ascii="Times New Roman" w:hAnsi="Times New Roman" w:cs="Times New Roman"/>
          <w:color w:val="000000"/>
          <w:shd w:val="clear" w:color="auto" w:fill="FFFFFF"/>
        </w:rPr>
        <w:t xml:space="preserve">refined and </w:t>
      </w:r>
      <w:r w:rsidRPr="00EB50B9">
        <w:rPr>
          <w:rFonts w:ascii="Times New Roman" w:hAnsi="Times New Roman" w:cs="Times New Roman"/>
          <w:color w:val="000000"/>
          <w:shd w:val="clear" w:color="auto" w:fill="FFFFFF"/>
        </w:rPr>
        <w:t>explicit</w:t>
      </w:r>
      <w:r w:rsidR="00FD06EB" w:rsidRPr="00EB50B9">
        <w:rPr>
          <w:rFonts w:ascii="Times New Roman" w:hAnsi="Times New Roman" w:cs="Times New Roman"/>
          <w:color w:val="000000"/>
          <w:shd w:val="clear" w:color="auto" w:fill="FFFFFF"/>
        </w:rPr>
        <w:t xml:space="preserve"> </w:t>
      </w:r>
      <w:r w:rsidRPr="00EB50B9">
        <w:rPr>
          <w:rFonts w:ascii="Times New Roman" w:hAnsi="Times New Roman" w:cs="Times New Roman"/>
          <w:color w:val="000000"/>
          <w:shd w:val="clear" w:color="auto" w:fill="FFFFFF"/>
        </w:rPr>
        <w:t xml:space="preserve">such qualities and conditions will be conducive to better outcomes for children and families. </w:t>
      </w:r>
      <w:r w:rsidR="5F26C80B" w:rsidRPr="00EB50B9">
        <w:rPr>
          <w:rFonts w:ascii="Times New Roman" w:hAnsi="Times New Roman" w:cs="Times New Roman"/>
          <w:color w:val="000000"/>
          <w:shd w:val="clear" w:color="auto" w:fill="FFFFFF"/>
        </w:rPr>
        <w:t>W</w:t>
      </w:r>
      <w:r w:rsidR="0D24865A" w:rsidRPr="00EB50B9">
        <w:rPr>
          <w:rFonts w:ascii="Times New Roman" w:hAnsi="Times New Roman" w:cs="Times New Roman"/>
          <w:color w:val="000000"/>
          <w:shd w:val="clear" w:color="auto" w:fill="FFFFFF"/>
        </w:rPr>
        <w:t>ith this in mind, w</w:t>
      </w:r>
      <w:r w:rsidR="5F26C80B" w:rsidRPr="00EB50B9">
        <w:rPr>
          <w:rFonts w:ascii="Times New Roman" w:hAnsi="Times New Roman" w:cs="Times New Roman"/>
          <w:color w:val="000000"/>
          <w:shd w:val="clear" w:color="auto" w:fill="FFFFFF"/>
        </w:rPr>
        <w:t xml:space="preserve">e declare our interpretation and understanding of the literature as implicitly occurring through </w:t>
      </w:r>
      <w:r w:rsidR="0D24865A" w:rsidRPr="00EB50B9">
        <w:rPr>
          <w:rFonts w:ascii="Times New Roman" w:hAnsi="Times New Roman" w:cs="Times New Roman"/>
          <w:color w:val="000000"/>
          <w:shd w:val="clear" w:color="auto" w:fill="FFFFFF"/>
        </w:rPr>
        <w:t>a person</w:t>
      </w:r>
      <w:r w:rsidR="703533DF" w:rsidRPr="00EB50B9">
        <w:rPr>
          <w:rFonts w:ascii="Times New Roman" w:hAnsi="Times New Roman" w:cs="Times New Roman"/>
          <w:color w:val="000000"/>
          <w:shd w:val="clear" w:color="auto" w:fill="FFFFFF"/>
        </w:rPr>
        <w:t>-</w:t>
      </w:r>
      <w:r w:rsidR="0D24865A" w:rsidRPr="00EB50B9">
        <w:rPr>
          <w:rFonts w:ascii="Times New Roman" w:hAnsi="Times New Roman" w:cs="Times New Roman"/>
          <w:color w:val="000000"/>
          <w:shd w:val="clear" w:color="auto" w:fill="FFFFFF"/>
        </w:rPr>
        <w:t xml:space="preserve">centred </w:t>
      </w:r>
      <w:r w:rsidR="5F26C80B" w:rsidRPr="00EB50B9">
        <w:rPr>
          <w:rFonts w:ascii="Times New Roman" w:hAnsi="Times New Roman" w:cs="Times New Roman"/>
          <w:color w:val="000000"/>
          <w:shd w:val="clear" w:color="auto" w:fill="FFFFFF"/>
        </w:rPr>
        <w:t xml:space="preserve">theoretical lens. Discussion and analysis are situated in relation to our </w:t>
      </w:r>
      <w:r w:rsidR="703533DF" w:rsidRPr="00EB50B9">
        <w:rPr>
          <w:rFonts w:ascii="Times New Roman" w:hAnsi="Times New Roman" w:cs="Times New Roman"/>
          <w:color w:val="000000"/>
          <w:shd w:val="clear" w:color="auto" w:fill="FFFFFF"/>
        </w:rPr>
        <w:t xml:space="preserve">explicit </w:t>
      </w:r>
      <w:r w:rsidR="5F26C80B" w:rsidRPr="00EB50B9">
        <w:rPr>
          <w:rFonts w:ascii="Times New Roman" w:hAnsi="Times New Roman" w:cs="Times New Roman"/>
          <w:color w:val="000000"/>
          <w:shd w:val="clear" w:color="auto" w:fill="FFFFFF"/>
        </w:rPr>
        <w:t xml:space="preserve">adoption of this theoretical position rather than claiming </w:t>
      </w:r>
      <w:r w:rsidR="703533DF" w:rsidRPr="00EB50B9">
        <w:rPr>
          <w:rFonts w:ascii="Times New Roman" w:hAnsi="Times New Roman" w:cs="Times New Roman"/>
          <w:color w:val="000000"/>
          <w:shd w:val="clear" w:color="auto" w:fill="FFFFFF"/>
        </w:rPr>
        <w:t>an</w:t>
      </w:r>
      <w:r w:rsidR="5F26C80B" w:rsidRPr="00EB50B9">
        <w:rPr>
          <w:rFonts w:ascii="Times New Roman" w:hAnsi="Times New Roman" w:cs="Times New Roman"/>
          <w:color w:val="000000"/>
          <w:shd w:val="clear" w:color="auto" w:fill="FFFFFF"/>
        </w:rPr>
        <w:t xml:space="preserve"> objective basis. </w:t>
      </w:r>
      <w:r w:rsidR="20B5AF25" w:rsidRPr="00EB50B9">
        <w:rPr>
          <w:rFonts w:ascii="Times New Roman" w:hAnsi="Times New Roman" w:cs="Times New Roman"/>
          <w:color w:val="000000"/>
          <w:shd w:val="clear" w:color="auto" w:fill="FFFFFF"/>
        </w:rPr>
        <w:t>A s</w:t>
      </w:r>
      <w:r w:rsidR="58E8AFA4" w:rsidRPr="00EB50B9">
        <w:rPr>
          <w:rFonts w:ascii="Times New Roman" w:hAnsi="Times New Roman" w:cs="Times New Roman"/>
          <w:color w:val="000000"/>
          <w:shd w:val="clear" w:color="auto" w:fill="FFFFFF"/>
        </w:rPr>
        <w:t xml:space="preserve">ummary of core themes in the literature </w:t>
      </w:r>
      <w:r w:rsidR="703533DF" w:rsidRPr="00EB50B9">
        <w:rPr>
          <w:rFonts w:ascii="Times New Roman" w:hAnsi="Times New Roman" w:cs="Times New Roman"/>
          <w:color w:val="000000"/>
          <w:shd w:val="clear" w:color="auto" w:fill="FFFFFF"/>
        </w:rPr>
        <w:t xml:space="preserve">will </w:t>
      </w:r>
      <w:r w:rsidR="58E8AFA4" w:rsidRPr="00EB50B9">
        <w:rPr>
          <w:rFonts w:ascii="Times New Roman" w:hAnsi="Times New Roman" w:cs="Times New Roman"/>
          <w:color w:val="000000"/>
          <w:shd w:val="clear" w:color="auto" w:fill="FFFFFF"/>
        </w:rPr>
        <w:t>inform discussion about how policymakers and practitioners can work</w:t>
      </w:r>
      <w:r w:rsidR="7B779B67" w:rsidRPr="00EB50B9">
        <w:rPr>
          <w:rFonts w:ascii="Times New Roman" w:hAnsi="Times New Roman" w:cs="Times New Roman"/>
          <w:color w:val="000000"/>
          <w:shd w:val="clear" w:color="auto" w:fill="FFFFFF"/>
        </w:rPr>
        <w:t xml:space="preserve"> more</w:t>
      </w:r>
      <w:r w:rsidR="58E8AFA4" w:rsidRPr="00EB50B9">
        <w:rPr>
          <w:rFonts w:ascii="Times New Roman" w:hAnsi="Times New Roman" w:cs="Times New Roman"/>
          <w:color w:val="000000"/>
          <w:shd w:val="clear" w:color="auto" w:fill="FFFFFF"/>
        </w:rPr>
        <w:t xml:space="preserve"> effectively in the field around </w:t>
      </w:r>
      <w:r w:rsidR="00C323BC">
        <w:rPr>
          <w:rFonts w:ascii="Times New Roman" w:eastAsia="Times New Roman" w:hAnsi="Times New Roman" w:cs="Times New Roman"/>
          <w:color w:val="000000" w:themeColor="text1"/>
        </w:rPr>
        <w:t>mothers</w:t>
      </w:r>
      <w:r w:rsidR="00C323BC" w:rsidRPr="00C906E8">
        <w:rPr>
          <w:rFonts w:ascii="Times New Roman" w:eastAsia="Times New Roman" w:hAnsi="Times New Roman" w:cs="Times New Roman"/>
          <w:color w:val="000000" w:themeColor="text1"/>
        </w:rPr>
        <w:t xml:space="preserve"> with disabilities</w:t>
      </w:r>
      <w:r w:rsidR="00C323BC">
        <w:rPr>
          <w:rFonts w:ascii="Times New Roman" w:eastAsia="Times New Roman" w:hAnsi="Times New Roman" w:cs="Times New Roman"/>
          <w:color w:val="000000" w:themeColor="text1"/>
        </w:rPr>
        <w:t>’</w:t>
      </w:r>
      <w:r w:rsidR="00C323BC" w:rsidRPr="00C906E8" w:rsidDel="00C906E8">
        <w:rPr>
          <w:rFonts w:ascii="Times New Roman" w:eastAsia="Times New Roman" w:hAnsi="Times New Roman" w:cs="Times New Roman"/>
          <w:color w:val="000000" w:themeColor="text1"/>
        </w:rPr>
        <w:t xml:space="preserve"> </w:t>
      </w:r>
      <w:r w:rsidR="58E8AFA4" w:rsidRPr="00EB50B9">
        <w:rPr>
          <w:rFonts w:ascii="Times New Roman" w:hAnsi="Times New Roman" w:cs="Times New Roman"/>
          <w:color w:val="000000"/>
          <w:shd w:val="clear" w:color="auto" w:fill="FFFFFF"/>
        </w:rPr>
        <w:t xml:space="preserve">experiencing </w:t>
      </w:r>
      <w:r w:rsidR="3C607C09" w:rsidRPr="00EB50B9">
        <w:rPr>
          <w:rFonts w:ascii="Times New Roman" w:hAnsi="Times New Roman" w:cs="Times New Roman"/>
          <w:color w:val="000000"/>
          <w:shd w:val="clear" w:color="auto" w:fill="FFFFFF"/>
        </w:rPr>
        <w:t>DVA</w:t>
      </w:r>
      <w:r w:rsidR="58E8AFA4" w:rsidRPr="00EB50B9">
        <w:rPr>
          <w:rFonts w:ascii="Times New Roman" w:hAnsi="Times New Roman" w:cs="Times New Roman"/>
          <w:color w:val="000000"/>
          <w:shd w:val="clear" w:color="auto" w:fill="FFFFFF"/>
        </w:rPr>
        <w:t xml:space="preserve">, where the safety and welfare of their children </w:t>
      </w:r>
      <w:r w:rsidR="20B5AF25" w:rsidRPr="00EB50B9">
        <w:rPr>
          <w:rFonts w:ascii="Times New Roman" w:hAnsi="Times New Roman" w:cs="Times New Roman"/>
          <w:color w:val="000000"/>
          <w:shd w:val="clear" w:color="auto" w:fill="FFFFFF"/>
        </w:rPr>
        <w:t>are</w:t>
      </w:r>
      <w:r w:rsidR="58E8AFA4" w:rsidRPr="00EB50B9">
        <w:rPr>
          <w:rFonts w:ascii="Times New Roman" w:hAnsi="Times New Roman" w:cs="Times New Roman"/>
          <w:color w:val="000000"/>
          <w:shd w:val="clear" w:color="auto" w:fill="FFFFFF"/>
        </w:rPr>
        <w:t xml:space="preserve"> at stake. </w:t>
      </w:r>
      <w:r w:rsidR="2DDF24A3" w:rsidRPr="00EB50B9">
        <w:rPr>
          <w:rFonts w:ascii="Times New Roman" w:hAnsi="Times New Roman" w:cs="Times New Roman"/>
          <w:color w:val="000000"/>
          <w:shd w:val="clear" w:color="auto" w:fill="FFFFFF"/>
        </w:rPr>
        <w:t xml:space="preserve">We contend that this can contribute to addressing the very serious issues and concerns currently alluded to in the literature around the safety of </w:t>
      </w:r>
      <w:r w:rsidR="00C323BC" w:rsidRPr="00C906E8">
        <w:rPr>
          <w:rFonts w:ascii="Times New Roman" w:eastAsia="Times New Roman" w:hAnsi="Times New Roman" w:cs="Times New Roman"/>
          <w:color w:val="000000" w:themeColor="text1"/>
        </w:rPr>
        <w:t>women with disabilities</w:t>
      </w:r>
      <w:r w:rsidR="00C323BC" w:rsidRPr="00C906E8" w:rsidDel="00C906E8">
        <w:rPr>
          <w:rFonts w:ascii="Times New Roman" w:eastAsia="Times New Roman" w:hAnsi="Times New Roman" w:cs="Times New Roman"/>
          <w:color w:val="000000" w:themeColor="text1"/>
        </w:rPr>
        <w:t xml:space="preserve"> </w:t>
      </w:r>
      <w:r w:rsidR="2DDF24A3" w:rsidRPr="00EB50B9">
        <w:rPr>
          <w:rFonts w:ascii="Times New Roman" w:hAnsi="Times New Roman" w:cs="Times New Roman"/>
          <w:color w:val="000000"/>
          <w:shd w:val="clear" w:color="auto" w:fill="FFFFFF"/>
        </w:rPr>
        <w:t xml:space="preserve">and children in situations where </w:t>
      </w:r>
      <w:r w:rsidR="3C607C09" w:rsidRPr="00EB50B9">
        <w:rPr>
          <w:rFonts w:ascii="Times New Roman" w:hAnsi="Times New Roman" w:cs="Times New Roman"/>
          <w:color w:val="000000"/>
          <w:shd w:val="clear" w:color="auto" w:fill="FFFFFF"/>
        </w:rPr>
        <w:t>DVA</w:t>
      </w:r>
      <w:r w:rsidR="2DDF24A3" w:rsidRPr="00EB50B9">
        <w:rPr>
          <w:rFonts w:ascii="Times New Roman" w:hAnsi="Times New Roman" w:cs="Times New Roman"/>
          <w:color w:val="000000"/>
          <w:shd w:val="clear" w:color="auto" w:fill="FFFFFF"/>
        </w:rPr>
        <w:t xml:space="preserve"> is occurring (</w:t>
      </w:r>
      <w:r w:rsidR="00FC7928" w:rsidRPr="00EB50B9">
        <w:rPr>
          <w:rFonts w:ascii="Times New Roman" w:hAnsi="Times New Roman" w:cs="Times New Roman"/>
          <w:color w:val="000000" w:themeColor="text1"/>
        </w:rPr>
        <w:t>Dixon and Robb, 2016</w:t>
      </w:r>
      <w:r w:rsidR="00FC7928">
        <w:rPr>
          <w:rFonts w:ascii="Times New Roman" w:hAnsi="Times New Roman" w:cs="Times New Roman"/>
          <w:color w:val="000000" w:themeColor="text1"/>
        </w:rPr>
        <w:t xml:space="preserve">; </w:t>
      </w:r>
      <w:r w:rsidR="01E23063" w:rsidRPr="00EB50B9">
        <w:rPr>
          <w:rFonts w:ascii="Times New Roman" w:hAnsi="Times New Roman" w:cs="Times New Roman"/>
        </w:rPr>
        <w:t xml:space="preserve">Saleme et al., 2023; </w:t>
      </w:r>
      <w:r w:rsidR="01E23063" w:rsidRPr="00EB50B9">
        <w:rPr>
          <w:rFonts w:ascii="Times New Roman" w:hAnsi="Times New Roman" w:cs="Times New Roman"/>
          <w:color w:val="000000"/>
          <w:shd w:val="clear" w:color="auto" w:fill="FFFFFF"/>
        </w:rPr>
        <w:t xml:space="preserve">Ryan, 2012; </w:t>
      </w:r>
      <w:bookmarkStart w:id="1" w:name="_Hlk140317207"/>
      <w:r w:rsidR="01E23063" w:rsidRPr="00EB50B9">
        <w:rPr>
          <w:rFonts w:ascii="Times New Roman" w:hAnsi="Times New Roman" w:cs="Times New Roman"/>
          <w:color w:val="000000"/>
          <w:shd w:val="clear" w:color="auto" w:fill="FFFFFF"/>
        </w:rPr>
        <w:t>Jordon, 2022</w:t>
      </w:r>
      <w:bookmarkEnd w:id="1"/>
      <w:r w:rsidR="492008C4" w:rsidRPr="00EB50B9">
        <w:rPr>
          <w:rFonts w:ascii="Times New Roman" w:hAnsi="Times New Roman" w:cs="Times New Roman"/>
          <w:color w:val="000000"/>
          <w:shd w:val="clear" w:color="auto" w:fill="FFFFFF"/>
        </w:rPr>
        <w:t>; Harpur and Douglas, 2014</w:t>
      </w:r>
      <w:r w:rsidR="2DDF24A3" w:rsidRPr="00EB50B9">
        <w:rPr>
          <w:rFonts w:ascii="Times New Roman" w:hAnsi="Times New Roman" w:cs="Times New Roman"/>
          <w:color w:val="000000"/>
          <w:shd w:val="clear" w:color="auto" w:fill="FFFFFF"/>
        </w:rPr>
        <w:t xml:space="preserve">). </w:t>
      </w:r>
      <w:r w:rsidR="7B779B67" w:rsidRPr="00EB50B9">
        <w:rPr>
          <w:rFonts w:ascii="Times New Roman" w:hAnsi="Times New Roman" w:cs="Times New Roman"/>
          <w:color w:val="000000"/>
          <w:shd w:val="clear" w:color="auto" w:fill="FFFFFF"/>
        </w:rPr>
        <w:t>A gap also exists in current literature p</w:t>
      </w:r>
      <w:r w:rsidR="7B779B67" w:rsidRPr="00EB50B9">
        <w:rPr>
          <w:rFonts w:ascii="Times New Roman" w:hAnsi="Times New Roman" w:cs="Times New Roman"/>
        </w:rPr>
        <w:t xml:space="preserve">ertaining to </w:t>
      </w:r>
      <w:r w:rsidR="00C323BC">
        <w:rPr>
          <w:rFonts w:ascii="Times New Roman" w:eastAsia="Times New Roman" w:hAnsi="Times New Roman" w:cs="Times New Roman"/>
          <w:color w:val="000000" w:themeColor="text1"/>
        </w:rPr>
        <w:t xml:space="preserve">parents </w:t>
      </w:r>
      <w:r w:rsidR="00C323BC" w:rsidRPr="00C906E8">
        <w:rPr>
          <w:rFonts w:ascii="Times New Roman" w:eastAsia="Times New Roman" w:hAnsi="Times New Roman" w:cs="Times New Roman"/>
          <w:color w:val="000000" w:themeColor="text1"/>
        </w:rPr>
        <w:t>with disabilities</w:t>
      </w:r>
      <w:r w:rsidR="00C323BC" w:rsidRPr="00C906E8" w:rsidDel="00C906E8">
        <w:rPr>
          <w:rFonts w:ascii="Times New Roman" w:eastAsia="Times New Roman" w:hAnsi="Times New Roman" w:cs="Times New Roman"/>
          <w:color w:val="000000" w:themeColor="text1"/>
        </w:rPr>
        <w:t xml:space="preserve"> </w:t>
      </w:r>
      <w:r w:rsidR="25071D0F" w:rsidRPr="00EB50B9">
        <w:rPr>
          <w:rFonts w:ascii="Times New Roman" w:hAnsi="Times New Roman" w:cs="Times New Roman"/>
        </w:rPr>
        <w:t xml:space="preserve">experiencing </w:t>
      </w:r>
      <w:r w:rsidR="3C607C09" w:rsidRPr="00EB50B9">
        <w:rPr>
          <w:rFonts w:ascii="Times New Roman" w:hAnsi="Times New Roman" w:cs="Times New Roman"/>
        </w:rPr>
        <w:t>DVA</w:t>
      </w:r>
      <w:r w:rsidR="25071D0F" w:rsidRPr="00EB50B9">
        <w:rPr>
          <w:rFonts w:ascii="Times New Roman" w:hAnsi="Times New Roman" w:cs="Times New Roman"/>
        </w:rPr>
        <w:t xml:space="preserve"> </w:t>
      </w:r>
      <w:r w:rsidR="7B779B67" w:rsidRPr="00EB50B9">
        <w:rPr>
          <w:rFonts w:ascii="Times New Roman" w:hAnsi="Times New Roman" w:cs="Times New Roman"/>
        </w:rPr>
        <w:t xml:space="preserve">which needs </w:t>
      </w:r>
      <w:r w:rsidR="0BABDA81" w:rsidRPr="00EB50B9">
        <w:rPr>
          <w:rFonts w:ascii="Times New Roman" w:hAnsi="Times New Roman" w:cs="Times New Roman"/>
        </w:rPr>
        <w:t xml:space="preserve">urgent and </w:t>
      </w:r>
      <w:r w:rsidR="7B779B67" w:rsidRPr="00EB50B9">
        <w:rPr>
          <w:rFonts w:ascii="Times New Roman" w:hAnsi="Times New Roman" w:cs="Times New Roman"/>
        </w:rPr>
        <w:t xml:space="preserve">continued attention </w:t>
      </w:r>
      <w:r w:rsidR="25071D0F" w:rsidRPr="00EB50B9">
        <w:rPr>
          <w:rFonts w:ascii="Times New Roman" w:hAnsi="Times New Roman" w:cs="Times New Roman"/>
        </w:rPr>
        <w:t>(Saleme et al., 2023</w:t>
      </w:r>
      <w:r w:rsidR="492008C4" w:rsidRPr="00EB50B9">
        <w:rPr>
          <w:rFonts w:ascii="Times New Roman" w:hAnsi="Times New Roman" w:cs="Times New Roman"/>
        </w:rPr>
        <w:t>)</w:t>
      </w:r>
      <w:r w:rsidR="0BABDA81" w:rsidRPr="00EB50B9">
        <w:rPr>
          <w:rFonts w:ascii="Times New Roman" w:hAnsi="Times New Roman" w:cs="Times New Roman"/>
        </w:rPr>
        <w:t xml:space="preserve">.  </w:t>
      </w:r>
      <w:r w:rsidR="5BD486BC" w:rsidRPr="00EB50B9">
        <w:rPr>
          <w:rFonts w:ascii="Times New Roman" w:hAnsi="Times New Roman" w:cs="Times New Roman"/>
        </w:rPr>
        <w:t>I</w:t>
      </w:r>
      <w:r w:rsidR="492008C4" w:rsidRPr="00EB50B9">
        <w:rPr>
          <w:rFonts w:ascii="Times New Roman" w:hAnsi="Times New Roman" w:cs="Times New Roman"/>
        </w:rPr>
        <w:t xml:space="preserve">t is already recognised that the child protection and welfare social work role is a challenging one. Here guidance </w:t>
      </w:r>
      <w:r w:rsidR="007579AF">
        <w:rPr>
          <w:rFonts w:ascii="Times New Roman" w:hAnsi="Times New Roman" w:cs="Times New Roman"/>
        </w:rPr>
        <w:t>may assist</w:t>
      </w:r>
      <w:r w:rsidR="492008C4" w:rsidRPr="00EB50B9">
        <w:rPr>
          <w:rFonts w:ascii="Times New Roman" w:hAnsi="Times New Roman" w:cs="Times New Roman"/>
        </w:rPr>
        <w:t xml:space="preserve"> workers negotiating immense complexity and unpredictability whilst </w:t>
      </w:r>
      <w:r w:rsidR="0BABDA81" w:rsidRPr="00EB50B9">
        <w:rPr>
          <w:rFonts w:ascii="Times New Roman" w:hAnsi="Times New Roman" w:cs="Times New Roman"/>
        </w:rPr>
        <w:t xml:space="preserve">operating </w:t>
      </w:r>
      <w:r w:rsidR="492008C4" w:rsidRPr="00EB50B9">
        <w:rPr>
          <w:rFonts w:ascii="Times New Roman" w:hAnsi="Times New Roman" w:cs="Times New Roman"/>
        </w:rPr>
        <w:t>under considerable scrutiny</w:t>
      </w:r>
      <w:r w:rsidR="18AF048C" w:rsidRPr="00EB50B9">
        <w:rPr>
          <w:rFonts w:ascii="Times New Roman" w:hAnsi="Times New Roman" w:cs="Times New Roman"/>
        </w:rPr>
        <w:t xml:space="preserve"> and pressure</w:t>
      </w:r>
      <w:r w:rsidR="492008C4" w:rsidRPr="00EB50B9">
        <w:rPr>
          <w:rFonts w:ascii="Times New Roman" w:hAnsi="Times New Roman" w:cs="Times New Roman"/>
        </w:rPr>
        <w:t xml:space="preserve"> (Burns et al., 2020). </w:t>
      </w:r>
    </w:p>
    <w:p w14:paraId="440E1A08" w14:textId="72B9FBDA" w:rsidR="43BC01F6" w:rsidRPr="00EB50B9" w:rsidRDefault="43BC01F6" w:rsidP="00A71A52">
      <w:pPr>
        <w:spacing w:after="0" w:line="240" w:lineRule="auto"/>
        <w:ind w:firstLine="720"/>
        <w:jc w:val="both"/>
        <w:rPr>
          <w:rFonts w:ascii="Times New Roman" w:hAnsi="Times New Roman" w:cs="Times New Roman"/>
          <w:color w:val="000000" w:themeColor="text1"/>
        </w:rPr>
      </w:pPr>
      <w:r w:rsidRPr="00EB50B9">
        <w:rPr>
          <w:rFonts w:ascii="Times New Roman" w:hAnsi="Times New Roman" w:cs="Times New Roman"/>
          <w:color w:val="000000" w:themeColor="text1"/>
        </w:rPr>
        <w:t>It</w:t>
      </w:r>
      <w:r w:rsidR="4A040690" w:rsidRPr="00EB50B9">
        <w:rPr>
          <w:rFonts w:ascii="Times New Roman" w:hAnsi="Times New Roman" w:cs="Times New Roman"/>
          <w:color w:val="000000" w:themeColor="text1"/>
        </w:rPr>
        <w:t xml:space="preserve"> is </w:t>
      </w:r>
      <w:r w:rsidR="5AB4C227" w:rsidRPr="00EB50B9">
        <w:rPr>
          <w:rFonts w:ascii="Times New Roman" w:hAnsi="Times New Roman" w:cs="Times New Roman"/>
          <w:color w:val="000000" w:themeColor="text1"/>
        </w:rPr>
        <w:t>important</w:t>
      </w:r>
      <w:r w:rsidR="22AB4984" w:rsidRPr="00EB50B9">
        <w:rPr>
          <w:rFonts w:ascii="Times New Roman" w:hAnsi="Times New Roman" w:cs="Times New Roman"/>
          <w:color w:val="000000" w:themeColor="text1"/>
        </w:rPr>
        <w:t>, in this context,</w:t>
      </w:r>
      <w:r w:rsidR="5AB4C227" w:rsidRPr="00EB50B9">
        <w:rPr>
          <w:rFonts w:ascii="Times New Roman" w:hAnsi="Times New Roman" w:cs="Times New Roman"/>
          <w:color w:val="000000" w:themeColor="text1"/>
        </w:rPr>
        <w:t xml:space="preserve"> to </w:t>
      </w:r>
      <w:r w:rsidR="398A13B4" w:rsidRPr="00EB50B9">
        <w:rPr>
          <w:rFonts w:ascii="Times New Roman" w:hAnsi="Times New Roman" w:cs="Times New Roman"/>
          <w:color w:val="000000" w:themeColor="text1"/>
        </w:rPr>
        <w:t>explicitly</w:t>
      </w:r>
      <w:r w:rsidR="5AB4C227" w:rsidRPr="00EB50B9">
        <w:rPr>
          <w:rFonts w:ascii="Times New Roman" w:hAnsi="Times New Roman" w:cs="Times New Roman"/>
          <w:color w:val="000000" w:themeColor="text1"/>
        </w:rPr>
        <w:t xml:space="preserve"> declare our conceptualisation of disability. Specifically, </w:t>
      </w:r>
      <w:r w:rsidR="2B3538DF" w:rsidRPr="00EB50B9">
        <w:rPr>
          <w:rFonts w:ascii="Times New Roman" w:hAnsi="Times New Roman" w:cs="Times New Roman"/>
          <w:color w:val="000000" w:themeColor="text1"/>
        </w:rPr>
        <w:t xml:space="preserve">the present study is located within the social model of disability. This approach argues that the problems experienced by a person with a disability, and the disability itself, result from socially disabling attitudes and practices (Shakespeare and Watson, 1997). The World Health Organisation’s International Classification of Functioning, Disability and Health, the international measure of disability, endorsed by all 191 WHO member states, </w:t>
      </w:r>
      <w:proofErr w:type="gramStart"/>
      <w:r w:rsidR="2B3538DF" w:rsidRPr="00EB50B9">
        <w:rPr>
          <w:rFonts w:ascii="Times New Roman" w:hAnsi="Times New Roman" w:cs="Times New Roman"/>
          <w:color w:val="000000" w:themeColor="text1"/>
        </w:rPr>
        <w:t>takes into account</w:t>
      </w:r>
      <w:proofErr w:type="gramEnd"/>
      <w:r w:rsidR="2B3538DF" w:rsidRPr="00EB50B9">
        <w:rPr>
          <w:rFonts w:ascii="Times New Roman" w:hAnsi="Times New Roman" w:cs="Times New Roman"/>
          <w:color w:val="000000" w:themeColor="text1"/>
        </w:rPr>
        <w:t xml:space="preserve"> such social factors and does not view disability only as a medical or biological dysfunction (WHO, 2009). </w:t>
      </w:r>
      <w:r w:rsidR="34529AB3" w:rsidRPr="00EB50B9">
        <w:rPr>
          <w:rFonts w:ascii="Times New Roman" w:hAnsi="Times New Roman" w:cs="Times New Roman"/>
          <w:color w:val="000000" w:themeColor="text1"/>
        </w:rPr>
        <w:t>Related to this is</w:t>
      </w:r>
      <w:r w:rsidR="2B3538DF" w:rsidRPr="00EB50B9">
        <w:rPr>
          <w:rFonts w:ascii="Times New Roman" w:hAnsi="Times New Roman" w:cs="Times New Roman"/>
        </w:rPr>
        <w:t xml:space="preserve"> the United Nations (UN) Convention on the Rights of Persons with Disabilities (CPRD)</w:t>
      </w:r>
      <w:r w:rsidR="5F29725A" w:rsidRPr="00EB50B9">
        <w:rPr>
          <w:rFonts w:ascii="Times New Roman" w:hAnsi="Times New Roman" w:cs="Times New Roman"/>
        </w:rPr>
        <w:t>. It</w:t>
      </w:r>
      <w:r w:rsidR="2B3538DF" w:rsidRPr="00EB50B9">
        <w:rPr>
          <w:rFonts w:ascii="Times New Roman" w:hAnsi="Times New Roman" w:cs="Times New Roman"/>
        </w:rPr>
        <w:t xml:space="preserve"> is a landmark global treaty legally binding signatory nations on the rights of persons with disability. The Convention recognises ‘disability’ and ‘persons with disabilities’ as social concepts that are flexible and multifaceted (UN, 2006). </w:t>
      </w:r>
      <w:r w:rsidR="2B3538DF" w:rsidRPr="00EB50B9">
        <w:rPr>
          <w:rFonts w:ascii="Times New Roman" w:hAnsi="Times New Roman" w:cs="Times New Roman"/>
          <w:color w:val="000000" w:themeColor="text1"/>
        </w:rPr>
        <w:t xml:space="preserve">The CRPD defines the term ‘persons with disabilities’, </w:t>
      </w:r>
      <w:proofErr w:type="gramStart"/>
      <w:r w:rsidR="2B3538DF" w:rsidRPr="00EB50B9">
        <w:rPr>
          <w:rFonts w:ascii="Times New Roman" w:hAnsi="Times New Roman" w:cs="Times New Roman"/>
          <w:color w:val="000000" w:themeColor="text1"/>
        </w:rPr>
        <w:t>as;</w:t>
      </w:r>
      <w:proofErr w:type="gramEnd"/>
      <w:r w:rsidR="2B3538DF" w:rsidRPr="00EB50B9">
        <w:rPr>
          <w:rFonts w:ascii="Times New Roman" w:hAnsi="Times New Roman" w:cs="Times New Roman"/>
          <w:color w:val="000000" w:themeColor="text1"/>
        </w:rPr>
        <w:t xml:space="preserve"> </w:t>
      </w:r>
    </w:p>
    <w:p w14:paraId="29AC208A" w14:textId="77777777" w:rsidR="3D4B49B2" w:rsidRPr="00EB50B9" w:rsidRDefault="3D4B49B2" w:rsidP="00A71A52">
      <w:pPr>
        <w:spacing w:after="0" w:line="240" w:lineRule="auto"/>
        <w:ind w:firstLine="720"/>
        <w:jc w:val="both"/>
        <w:rPr>
          <w:rFonts w:ascii="Times New Roman" w:hAnsi="Times New Roman" w:cs="Times New Roman"/>
          <w:color w:val="000000" w:themeColor="text1"/>
        </w:rPr>
      </w:pPr>
    </w:p>
    <w:p w14:paraId="4BC106E9" w14:textId="77777777" w:rsidR="2B3538DF" w:rsidRDefault="2B3538DF" w:rsidP="00A71A52">
      <w:pPr>
        <w:spacing w:after="0" w:line="240" w:lineRule="auto"/>
        <w:ind w:left="720"/>
        <w:rPr>
          <w:rFonts w:ascii="Times New Roman" w:hAnsi="Times New Roman" w:cs="Times New Roman"/>
          <w:color w:val="000000" w:themeColor="text1"/>
        </w:rPr>
      </w:pPr>
      <w:r w:rsidRPr="00EB50B9">
        <w:rPr>
          <w:rFonts w:ascii="Times New Roman" w:hAnsi="Times New Roman" w:cs="Times New Roman"/>
          <w:i/>
          <w:iCs/>
          <w:color w:val="000000" w:themeColor="text1"/>
        </w:rPr>
        <w:t>“</w:t>
      </w:r>
      <w:proofErr w:type="gramStart"/>
      <w:r w:rsidRPr="00EB50B9">
        <w:rPr>
          <w:rFonts w:ascii="Times New Roman" w:hAnsi="Times New Roman" w:cs="Times New Roman"/>
          <w:i/>
          <w:iCs/>
          <w:color w:val="000000" w:themeColor="text1"/>
        </w:rPr>
        <w:t>those</w:t>
      </w:r>
      <w:proofErr w:type="gramEnd"/>
      <w:r w:rsidRPr="00EB50B9">
        <w:rPr>
          <w:rFonts w:ascii="Times New Roman" w:hAnsi="Times New Roman" w:cs="Times New Roman"/>
          <w:i/>
          <w:iCs/>
          <w:color w:val="000000" w:themeColor="text1"/>
        </w:rPr>
        <w:t xml:space="preserve"> who have long-term physical, mental, intellectual or sensory impairments which in interaction with various barriers may hinder their full and effective participation in society on an equal basis with others'' </w:t>
      </w:r>
      <w:r w:rsidRPr="00EB50B9">
        <w:rPr>
          <w:rFonts w:ascii="Times New Roman" w:hAnsi="Times New Roman" w:cs="Times New Roman"/>
          <w:color w:val="000000" w:themeColor="text1"/>
        </w:rPr>
        <w:t>(UN, 2006, p. 4).</w:t>
      </w:r>
    </w:p>
    <w:p w14:paraId="3B34C3C4" w14:textId="77777777" w:rsidR="00A71A52" w:rsidRPr="00EB50B9" w:rsidRDefault="00A71A52" w:rsidP="00A71A52">
      <w:pPr>
        <w:spacing w:after="0" w:line="240" w:lineRule="auto"/>
        <w:ind w:left="720"/>
        <w:rPr>
          <w:rFonts w:ascii="Times New Roman" w:hAnsi="Times New Roman" w:cs="Times New Roman"/>
          <w:color w:val="000000" w:themeColor="text1"/>
        </w:rPr>
      </w:pPr>
    </w:p>
    <w:p w14:paraId="53E5A781" w14:textId="51907570" w:rsidR="2B3538DF" w:rsidRPr="00EB50B9" w:rsidRDefault="2B3538DF" w:rsidP="00A71A52">
      <w:pPr>
        <w:spacing w:after="0" w:line="240" w:lineRule="auto"/>
        <w:jc w:val="both"/>
        <w:rPr>
          <w:rFonts w:ascii="Times New Roman" w:hAnsi="Times New Roman" w:cs="Times New Roman"/>
          <w:color w:val="000000" w:themeColor="text1"/>
        </w:rPr>
      </w:pPr>
      <w:r w:rsidRPr="00EB50B9">
        <w:rPr>
          <w:rFonts w:ascii="Times New Roman" w:hAnsi="Times New Roman" w:cs="Times New Roman"/>
          <w:color w:val="000000" w:themeColor="text1"/>
        </w:rPr>
        <w:t xml:space="preserve">The CRPD definition of disability and persons with disabilities is the most universally accepted understanding and used definition </w:t>
      </w:r>
      <w:r w:rsidRPr="00EB50B9">
        <w:rPr>
          <w:rFonts w:ascii="Times New Roman" w:hAnsi="Times New Roman" w:cs="Times New Roman"/>
        </w:rPr>
        <w:t>with one hundred and seventy-seven countries ratifying the CRPD since its enactment in 2008</w:t>
      </w:r>
      <w:r w:rsidRPr="00EB50B9">
        <w:rPr>
          <w:rFonts w:ascii="Times New Roman" w:hAnsi="Times New Roman" w:cs="Times New Roman"/>
          <w:color w:val="000000" w:themeColor="text1"/>
        </w:rPr>
        <w:t>. Against the backdrop of the definitions and understandings provided by the WHO (2009) and CPRD (UN, 2006), applying a social constructionist and social model lens of disability allows for complexities that are critical to understanding the nature and impact of DVA on women</w:t>
      </w:r>
      <w:r w:rsidR="005663F9">
        <w:rPr>
          <w:rFonts w:ascii="Times New Roman" w:hAnsi="Times New Roman" w:cs="Times New Roman"/>
          <w:color w:val="000000" w:themeColor="text1"/>
        </w:rPr>
        <w:t xml:space="preserve"> with disabilities</w:t>
      </w:r>
      <w:r w:rsidRPr="00EB50B9">
        <w:rPr>
          <w:rFonts w:ascii="Times New Roman" w:hAnsi="Times New Roman" w:cs="Times New Roman"/>
          <w:color w:val="000000" w:themeColor="text1"/>
        </w:rPr>
        <w:t>.</w:t>
      </w:r>
      <w:r w:rsidR="7BDAF639" w:rsidRPr="00EB50B9">
        <w:rPr>
          <w:rFonts w:ascii="Times New Roman" w:hAnsi="Times New Roman" w:cs="Times New Roman"/>
          <w:color w:val="000000" w:themeColor="text1"/>
        </w:rPr>
        <w:t xml:space="preserve"> </w:t>
      </w:r>
    </w:p>
    <w:p w14:paraId="1AC7F178" w14:textId="3EF8F3BE" w:rsidR="75D195D8" w:rsidRPr="00EB50B9" w:rsidRDefault="75D195D8" w:rsidP="00A71A52">
      <w:pPr>
        <w:spacing w:after="0" w:line="240" w:lineRule="auto"/>
        <w:ind w:firstLine="720"/>
        <w:jc w:val="both"/>
        <w:rPr>
          <w:rFonts w:ascii="Times New Roman" w:hAnsi="Times New Roman" w:cs="Times New Roman"/>
          <w:color w:val="000000" w:themeColor="text1"/>
        </w:rPr>
      </w:pPr>
      <w:r w:rsidRPr="00EB50B9">
        <w:rPr>
          <w:rFonts w:ascii="Times New Roman" w:hAnsi="Times New Roman" w:cs="Times New Roman"/>
        </w:rPr>
        <w:t xml:space="preserve">Another key element of the theoretical framing of this article to be introduced is intersectionality. </w:t>
      </w:r>
      <w:r w:rsidR="3D4B49B2" w:rsidRPr="00EB50B9">
        <w:rPr>
          <w:rFonts w:ascii="Times New Roman" w:hAnsi="Times New Roman" w:cs="Times New Roman"/>
        </w:rPr>
        <w:t xml:space="preserve">First coined by American feminist Kimberle Crenshaw, intersectionality refers to the multiple identity axes such as class, race, sexual identity, gender and ability at which individuals and groups can experience discrimination, and specifically how these forms of oppression intersect and influence the lives of individuals (McCall, 2005). Intersectionality therefore supports our understanding </w:t>
      </w:r>
      <w:r w:rsidR="3D4B49B2" w:rsidRPr="00EB50B9">
        <w:rPr>
          <w:rFonts w:ascii="Times New Roman" w:hAnsi="Times New Roman" w:cs="Times New Roman"/>
        </w:rPr>
        <w:lastRenderedPageBreak/>
        <w:t>of the construction of social positions in the context of social, economic, political and cultural environments to create “positionalities”, (Harley et al., 2002, p. 216, cited in Cramer and Plummer, 2009, p.163). Etherington and Baker (2018) further suggest that an intersectional position allows for social problems and solutions to be understood and conceptualised in the unique ways that they are experienced. Specific to this paper, Yuval-Davis (2006) describes people</w:t>
      </w:r>
      <w:r w:rsidR="005663F9">
        <w:rPr>
          <w:rFonts w:ascii="Times New Roman" w:hAnsi="Times New Roman" w:cs="Times New Roman"/>
        </w:rPr>
        <w:t xml:space="preserve"> with disabilities</w:t>
      </w:r>
      <w:r w:rsidR="3D4B49B2" w:rsidRPr="00EB50B9">
        <w:rPr>
          <w:rFonts w:ascii="Times New Roman" w:hAnsi="Times New Roman" w:cs="Times New Roman"/>
        </w:rPr>
        <w:t xml:space="preserve"> as the ultimate intersectional subject as they occupy a transdisciplinary space where exclusion and resistance operate concurrently. </w:t>
      </w:r>
      <w:r w:rsidR="00FC7928">
        <w:rPr>
          <w:rFonts w:ascii="Times New Roman" w:hAnsi="Times New Roman" w:cs="Times New Roman"/>
          <w:color w:val="000000" w:themeColor="text1"/>
        </w:rPr>
        <w:t>T</w:t>
      </w:r>
      <w:r w:rsidR="286B6BB8" w:rsidRPr="00EB50B9">
        <w:rPr>
          <w:rFonts w:ascii="Times New Roman" w:hAnsi="Times New Roman" w:cs="Times New Roman"/>
          <w:color w:val="000000" w:themeColor="text1"/>
        </w:rPr>
        <w:t xml:space="preserve">hrough an intersectional understanding of their circumstances, </w:t>
      </w:r>
      <w:r w:rsidR="3D4B49B2" w:rsidRPr="00EB50B9">
        <w:rPr>
          <w:rFonts w:ascii="Times New Roman" w:hAnsi="Times New Roman" w:cs="Times New Roman"/>
          <w:color w:val="000000" w:themeColor="text1"/>
        </w:rPr>
        <w:t>mothers</w:t>
      </w:r>
      <w:r w:rsidR="00FC7928">
        <w:rPr>
          <w:rFonts w:ascii="Times New Roman" w:hAnsi="Times New Roman" w:cs="Times New Roman"/>
          <w:color w:val="000000" w:themeColor="text1"/>
        </w:rPr>
        <w:t xml:space="preserve"> with disabilities experiencing DVA</w:t>
      </w:r>
      <w:r w:rsidR="6C152982" w:rsidRPr="00EB50B9">
        <w:rPr>
          <w:rFonts w:ascii="Times New Roman" w:hAnsi="Times New Roman" w:cs="Times New Roman"/>
          <w:color w:val="000000" w:themeColor="text1"/>
        </w:rPr>
        <w:t xml:space="preserve"> appear to be</w:t>
      </w:r>
      <w:r w:rsidR="3D4B49B2" w:rsidRPr="00EB50B9">
        <w:rPr>
          <w:rFonts w:ascii="Times New Roman" w:hAnsi="Times New Roman" w:cs="Times New Roman"/>
          <w:color w:val="000000" w:themeColor="text1"/>
        </w:rPr>
        <w:t xml:space="preserve"> particularly vulnerable and require a more holistic response that person-centred principles may help to achieve</w:t>
      </w:r>
      <w:r w:rsidR="3973C720" w:rsidRPr="00EB50B9">
        <w:rPr>
          <w:rFonts w:ascii="Times New Roman" w:hAnsi="Times New Roman" w:cs="Times New Roman"/>
          <w:color w:val="000000" w:themeColor="text1"/>
        </w:rPr>
        <w:t xml:space="preserve">. </w:t>
      </w:r>
    </w:p>
    <w:p w14:paraId="6C343BF0" w14:textId="77777777" w:rsidR="009E655A" w:rsidRDefault="2D6A329B" w:rsidP="00A71A52">
      <w:pPr>
        <w:spacing w:after="0" w:line="240" w:lineRule="auto"/>
        <w:ind w:firstLine="720"/>
        <w:jc w:val="both"/>
        <w:rPr>
          <w:rFonts w:ascii="Times New Roman" w:hAnsi="Times New Roman" w:cs="Times New Roman"/>
          <w:color w:val="000000" w:themeColor="text1"/>
        </w:rPr>
      </w:pPr>
      <w:r w:rsidRPr="00EB50B9">
        <w:rPr>
          <w:rFonts w:ascii="Times New Roman" w:hAnsi="Times New Roman" w:cs="Times New Roman"/>
          <w:color w:val="000000" w:themeColor="text1"/>
        </w:rPr>
        <w:t xml:space="preserve">This paper is positioned against the backdrop of the Istanbul Convention and is therefore located within a gendered understanding of DVA. Indeed, a feminist analysis asserts that domestic violence is a gendered issue arising from the patriarchal structures in society that place men in a more privileged position that they must uphold through means of violence against women if necessary </w:t>
      </w:r>
      <w:r w:rsidRPr="00EB50B9">
        <w:rPr>
          <w:rFonts w:ascii="Times New Roman" w:hAnsi="Times New Roman" w:cs="Times New Roman"/>
          <w:color w:val="000000" w:themeColor="text1"/>
        </w:rPr>
        <w:fldChar w:fldCharType="begin">
          <w:fldData xml:space="preserve">PEVuZE5vdGU+PENpdGU+PEF1dGhvcj5Eb2Jhc2g8L0F1dGhvcj48WWVhcj4xOTkyPC9ZZWFyPjxS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</w:fldData>
        </w:fldChar>
      </w:r>
      <w:r w:rsidRPr="00EB50B9">
        <w:rPr>
          <w:rFonts w:ascii="Times New Roman" w:hAnsi="Times New Roman" w:cs="Times New Roman"/>
          <w:color w:val="000000" w:themeColor="text1"/>
        </w:rPr>
        <w:instrText xml:space="preserve"> ADDIN EN.CITE </w:instrText>
      </w:r>
      <w:r w:rsidRPr="00EB50B9">
        <w:rPr>
          <w:rFonts w:ascii="Times New Roman" w:hAnsi="Times New Roman" w:cs="Times New Roman"/>
          <w:color w:val="000000" w:themeColor="text1"/>
        </w:rPr>
        <w:fldChar w:fldCharType="begin">
          <w:fldData xml:space="preserve">PEVuZE5vdGU+PENpdGU+PEF1dGhvcj5Eb2Jhc2g8L0F1dGhvcj48WWVhcj4xOTkyPC9ZZWFyPjxS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</w:fldData>
        </w:fldChar>
      </w:r>
      <w:r w:rsidRPr="00EB50B9">
        <w:rPr>
          <w:rFonts w:ascii="Times New Roman" w:hAnsi="Times New Roman" w:cs="Times New Roman"/>
          <w:color w:val="000000" w:themeColor="text1"/>
        </w:rPr>
        <w:instrText xml:space="preserve"> ADDIN EN.CITE.DATA </w:instrText>
      </w:r>
      <w:r w:rsidRPr="00EB50B9">
        <w:rPr>
          <w:rFonts w:ascii="Times New Roman" w:hAnsi="Times New Roman" w:cs="Times New Roman"/>
          <w:color w:val="000000" w:themeColor="text1"/>
        </w:rPr>
      </w:r>
      <w:r w:rsidRPr="00EB50B9">
        <w:rPr>
          <w:rFonts w:ascii="Times New Roman" w:hAnsi="Times New Roman" w:cs="Times New Roman"/>
          <w:color w:val="000000" w:themeColor="text1"/>
        </w:rPr>
        <w:fldChar w:fldCharType="end"/>
      </w:r>
      <w:r w:rsidRPr="00EB50B9">
        <w:rPr>
          <w:rFonts w:ascii="Times New Roman" w:hAnsi="Times New Roman" w:cs="Times New Roman"/>
          <w:color w:val="000000" w:themeColor="text1"/>
        </w:rPr>
      </w:r>
      <w:r w:rsidRPr="00EB50B9">
        <w:rPr>
          <w:rFonts w:ascii="Times New Roman" w:hAnsi="Times New Roman" w:cs="Times New Roman"/>
          <w:color w:val="000000" w:themeColor="text1"/>
        </w:rPr>
        <w:fldChar w:fldCharType="separate"/>
      </w:r>
      <w:r w:rsidRPr="00EB50B9">
        <w:rPr>
          <w:rFonts w:ascii="Times New Roman" w:hAnsi="Times New Roman" w:cs="Times New Roman"/>
          <w:color w:val="000000" w:themeColor="text1"/>
        </w:rPr>
        <w:t>(Dobash and Dobash, 1998; Dobash, Dobash, Wilson, and Daly, 1992; Melton and Sillito, 2012)</w:t>
      </w:r>
      <w:r w:rsidRPr="00EB50B9">
        <w:rPr>
          <w:rFonts w:ascii="Times New Roman" w:hAnsi="Times New Roman" w:cs="Times New Roman"/>
          <w:color w:val="000000" w:themeColor="text1"/>
        </w:rPr>
        <w:fldChar w:fldCharType="end"/>
      </w:r>
      <w:r w:rsidRPr="00EB50B9">
        <w:rPr>
          <w:rFonts w:ascii="Times New Roman" w:hAnsi="Times New Roman" w:cs="Times New Roman"/>
          <w:color w:val="000000" w:themeColor="text1"/>
        </w:rPr>
        <w:t xml:space="preserve">. This view, which asserts that DVA is asymmetrically perpetrated with women as the primary victims and men as the main perpetrators </w:t>
      </w:r>
      <w:r w:rsidRPr="00EB50B9">
        <w:rPr>
          <w:rFonts w:ascii="Times New Roman" w:hAnsi="Times New Roman" w:cs="Times New Roman"/>
          <w:color w:val="000000" w:themeColor="text1"/>
        </w:rPr>
        <w:fldChar w:fldCharType="begin"/>
      </w:r>
      <w:r w:rsidRPr="00EB50B9">
        <w:rPr>
          <w:rFonts w:ascii="Times New Roman" w:hAnsi="Times New Roman" w:cs="Times New Roman"/>
          <w:color w:val="000000" w:themeColor="text1"/>
        </w:rPr>
        <w:instrText xml:space="preserve"> ADDIN EN.CITE &lt;EndNote&gt;&lt;Cite&gt;&lt;Author&gt;Kimmel&lt;/Author&gt;&lt;Year&gt;2002&lt;/Year&gt;&lt;RecNum&gt;316&lt;/RecNum&gt;&lt;DisplayText&gt;(DeKeseredy, 2011; Kimmel, 2002)&lt;/DisplayText&gt;&lt;record&gt;&lt;rec-number&gt;316&lt;/rec-number&gt;&lt;foreign-keys&gt;&lt;key app="EN" db-id="ws95adesvd09sre0zwqverxhxxxf95xartp0" timestamp="1522319930"&gt;316&lt;/key&gt;&lt;key app="ENWeb" db-id=""&gt;0&lt;/key&gt;&lt;/foreign-keys&gt;&lt;ref-type name="Journal Article"&gt;17&lt;/ref-type&gt;&lt;contributors&gt;&lt;authors&gt;&lt;author&gt;Kimmel, M. S.&lt;/author&gt;&lt;/authors&gt;&lt;/contributors&gt;&lt;titles&gt;&lt;title&gt;&amp;quot;Gender Symmetry&amp;quot; in Domestic Violence: A Substantive and Methodological Research Review&lt;/title&gt;&lt;secondary-title&gt;Violence Against Women&lt;/secondary-title&gt;&lt;/titles&gt;&lt;periodical&gt;&lt;full-title&gt;Violence Against Women&lt;/full-title&gt;&lt;/periodical&gt;&lt;pages&gt;1332-1363&lt;/pages&gt;&lt;volume&gt;8&lt;/volume&gt;&lt;number&gt;11&lt;/number&gt;&lt;dates&gt;&lt;year&gt;2002&lt;/year&gt;&lt;/dates&gt;&lt;isbn&gt;1077-8012&lt;/isbn&gt;&lt;urls&gt;&lt;/urls&gt;&lt;/record&gt;&lt;/Cite&gt;&lt;Cite&gt;&lt;Author&gt;DeKeseredy&lt;/Author&gt;&lt;Year&gt;2011&lt;/Year&gt;&lt;RecNum&gt;41&lt;/RecNum&gt;&lt;record&gt;&lt;rec-number&gt;41&lt;/rec-number&gt;&lt;foreign-keys&gt;&lt;key app="EN" db-id="ws95adesvd09sre0zwqverxhxxxf95xartp0" timestamp="1522319811"&gt;41&lt;/key&gt;&lt;/foreign-keys&gt;&lt;ref-type name="Journal Article"&gt;17&lt;/ref-type&gt;&lt;contributors&gt;&lt;authors&gt;&lt;author&gt;DeKeseredy, Walter S.&lt;/author&gt;&lt;/authors&gt;&lt;/contributors&gt;&lt;titles&gt;&lt;title&gt;Feminist contributions to understanding woman abuse: Myths, controversies, and realities&lt;/title&gt;&lt;secondary-title&gt;Aggression and Violent Behavior&lt;/secondary-title&gt;&lt;/titles&gt;&lt;periodical&gt;&lt;full-title&gt;Aggression and Violent Behavior&lt;/full-title&gt;&lt;/periodical&gt;&lt;pages&gt;297-302&lt;/pages&gt;&lt;volume&gt;16&lt;/volume&gt;&lt;number&gt;4&lt;/number&gt;&lt;keywords&gt;&lt;keyword&gt;Woman abuse&lt;/keyword&gt;&lt;keyword&gt;Backlash&lt;/keyword&gt;&lt;keyword&gt;Feminism&lt;/keyword&gt;&lt;keyword&gt;Gender&lt;/keyword&gt;&lt;keyword&gt;Surveys&lt;/keyword&gt;&lt;/keywords&gt;&lt;dates&gt;&lt;year&gt;2011&lt;/year&gt;&lt;pub-dates&gt;&lt;date&gt;7//&lt;/date&gt;&lt;/pub-dates&gt;&lt;/dates&gt;&lt;isbn&gt;1359-1789&lt;/isbn&gt;&lt;urls&gt;&lt;related-urls&gt;&lt;url&gt;http://www.sciencedirect.com/science/article/pii/S1359178911000541&lt;/url&gt;&lt;/related-urls&gt;&lt;/urls&gt;&lt;access-date&gt;2011/8//&lt;/access-date&gt;&lt;/record&gt;&lt;/Cite&gt;&lt;/EndNote&gt;</w:instrText>
      </w:r>
      <w:r w:rsidRPr="00EB50B9">
        <w:rPr>
          <w:rFonts w:ascii="Times New Roman" w:hAnsi="Times New Roman" w:cs="Times New Roman"/>
          <w:color w:val="000000" w:themeColor="text1"/>
        </w:rPr>
        <w:fldChar w:fldCharType="separate"/>
      </w:r>
      <w:r w:rsidRPr="00EB50B9">
        <w:rPr>
          <w:rFonts w:ascii="Times New Roman" w:hAnsi="Times New Roman" w:cs="Times New Roman"/>
          <w:color w:val="000000" w:themeColor="text1"/>
        </w:rPr>
        <w:t>(DeKeseredy, 2011; Kimmel, 2002)</w:t>
      </w:r>
      <w:r w:rsidRPr="00EB50B9">
        <w:rPr>
          <w:rFonts w:ascii="Times New Roman" w:hAnsi="Times New Roman" w:cs="Times New Roman"/>
          <w:color w:val="000000" w:themeColor="text1"/>
        </w:rPr>
        <w:fldChar w:fldCharType="end"/>
      </w:r>
      <w:r w:rsidRPr="00EB50B9">
        <w:rPr>
          <w:rFonts w:ascii="Times New Roman" w:hAnsi="Times New Roman" w:cs="Times New Roman"/>
          <w:color w:val="000000" w:themeColor="text1"/>
        </w:rPr>
        <w:t xml:space="preserve">, continues to hold strong in gender-based violence policy. </w:t>
      </w:r>
    </w:p>
    <w:p w14:paraId="69D9D88A" w14:textId="06BF1924" w:rsidR="2D6A329B" w:rsidRPr="00EB50B9" w:rsidRDefault="0892432F" w:rsidP="00A71A52">
      <w:pPr>
        <w:spacing w:after="0" w:line="240" w:lineRule="auto"/>
        <w:ind w:firstLine="720"/>
        <w:jc w:val="both"/>
        <w:rPr>
          <w:rFonts w:ascii="Times New Roman" w:eastAsia="Times New Roman" w:hAnsi="Times New Roman" w:cs="Times New Roman"/>
        </w:rPr>
      </w:pPr>
      <w:r w:rsidRPr="00EB50B9">
        <w:rPr>
          <w:rFonts w:ascii="Times New Roman" w:hAnsi="Times New Roman" w:cs="Times New Roman"/>
          <w:color w:val="000000" w:themeColor="text1"/>
        </w:rPr>
        <w:t xml:space="preserve">Further, the principles and provisions of the Istanbul Convention </w:t>
      </w:r>
      <w:r w:rsidRPr="00EB50B9">
        <w:rPr>
          <w:rFonts w:ascii="Times New Roman" w:eastAsia="Times New Roman" w:hAnsi="Times New Roman" w:cs="Times New Roman"/>
        </w:rPr>
        <w:t xml:space="preserve">acknowledges that violence against women can intersect with other forms of discrimination, including those based on disability. </w:t>
      </w:r>
      <w:r w:rsidR="005663F9">
        <w:rPr>
          <w:rFonts w:ascii="Times New Roman" w:eastAsia="Times New Roman" w:hAnsi="Times New Roman" w:cs="Times New Roman"/>
        </w:rPr>
        <w:t>W</w:t>
      </w:r>
      <w:r w:rsidRPr="00EB50B9">
        <w:rPr>
          <w:rFonts w:ascii="Times New Roman" w:eastAsia="Times New Roman" w:hAnsi="Times New Roman" w:cs="Times New Roman"/>
        </w:rPr>
        <w:t xml:space="preserve">omen and girls </w:t>
      </w:r>
      <w:r w:rsidR="005663F9">
        <w:rPr>
          <w:rFonts w:ascii="Times New Roman" w:eastAsia="Times New Roman" w:hAnsi="Times New Roman" w:cs="Times New Roman"/>
        </w:rPr>
        <w:t xml:space="preserve">with disabilities </w:t>
      </w:r>
      <w:r w:rsidRPr="00EB50B9">
        <w:rPr>
          <w:rFonts w:ascii="Times New Roman" w:eastAsia="Times New Roman" w:hAnsi="Times New Roman" w:cs="Times New Roman"/>
        </w:rPr>
        <w:t>face additional barriers in accessing support services. Social workers working in the field of disability and child protection can use the Convention's recognition of intersectionality to advocate for inclusive and accessible services that meet the needs of children</w:t>
      </w:r>
      <w:r w:rsidR="005663F9">
        <w:rPr>
          <w:rFonts w:ascii="Times New Roman" w:eastAsia="Times New Roman" w:hAnsi="Times New Roman" w:cs="Times New Roman"/>
        </w:rPr>
        <w:t xml:space="preserve"> with disabilities</w:t>
      </w:r>
      <w:r w:rsidRPr="00EB50B9">
        <w:rPr>
          <w:rFonts w:ascii="Times New Roman" w:eastAsia="Times New Roman" w:hAnsi="Times New Roman" w:cs="Times New Roman"/>
        </w:rPr>
        <w:t xml:space="preserve"> and their families. </w:t>
      </w:r>
      <w:r w:rsidR="2D6A329B" w:rsidRPr="00EB50B9">
        <w:rPr>
          <w:rFonts w:ascii="Times New Roman" w:hAnsi="Times New Roman" w:cs="Times New Roman"/>
          <w:color w:val="000000" w:themeColor="text1"/>
        </w:rPr>
        <w:t>A focus on mothers with disabilit</w:t>
      </w:r>
      <w:r w:rsidR="005663F9">
        <w:rPr>
          <w:rFonts w:ascii="Times New Roman" w:hAnsi="Times New Roman" w:cs="Times New Roman"/>
          <w:color w:val="000000" w:themeColor="text1"/>
        </w:rPr>
        <w:t>ies</w:t>
      </w:r>
      <w:r w:rsidR="2D6A329B" w:rsidRPr="00EB50B9">
        <w:rPr>
          <w:rFonts w:ascii="Times New Roman" w:hAnsi="Times New Roman" w:cs="Times New Roman"/>
          <w:color w:val="000000" w:themeColor="text1"/>
        </w:rPr>
        <w:t xml:space="preserve"> has been chosen for this paper due to the over-representation of mothers</w:t>
      </w:r>
      <w:r w:rsidR="005663F9">
        <w:rPr>
          <w:rFonts w:ascii="Times New Roman" w:hAnsi="Times New Roman" w:cs="Times New Roman"/>
          <w:color w:val="000000" w:themeColor="text1"/>
        </w:rPr>
        <w:t xml:space="preserve"> with disabilities</w:t>
      </w:r>
      <w:r w:rsidR="2D6A329B" w:rsidRPr="00EB50B9">
        <w:rPr>
          <w:rFonts w:ascii="Times New Roman" w:hAnsi="Times New Roman" w:cs="Times New Roman"/>
          <w:color w:val="000000" w:themeColor="text1"/>
        </w:rPr>
        <w:t xml:space="preserve"> in child protection and welfare systems (</w:t>
      </w:r>
      <w:r w:rsidR="2D6A329B" w:rsidRPr="00EB50B9">
        <w:rPr>
          <w:rFonts w:ascii="Times New Roman" w:hAnsi="Times New Roman" w:cs="Times New Roman"/>
        </w:rPr>
        <w:t xml:space="preserve">Kaplan, </w:t>
      </w:r>
      <w:proofErr w:type="spellStart"/>
      <w:r w:rsidR="2D6A329B" w:rsidRPr="00EB50B9">
        <w:rPr>
          <w:rFonts w:ascii="Times New Roman" w:hAnsi="Times New Roman" w:cs="Times New Roman"/>
        </w:rPr>
        <w:t>Brusilovskiy</w:t>
      </w:r>
      <w:proofErr w:type="spellEnd"/>
      <w:r w:rsidR="2D6A329B" w:rsidRPr="00EB50B9">
        <w:rPr>
          <w:rFonts w:ascii="Times New Roman" w:hAnsi="Times New Roman" w:cs="Times New Roman"/>
        </w:rPr>
        <w:t xml:space="preserve">, O’Shea, and Salzer, 2019; Lightfoot and </w:t>
      </w:r>
      <w:proofErr w:type="spellStart"/>
      <w:r w:rsidR="2D6A329B" w:rsidRPr="00EB50B9">
        <w:rPr>
          <w:rFonts w:ascii="Times New Roman" w:hAnsi="Times New Roman" w:cs="Times New Roman"/>
        </w:rPr>
        <w:t>DeZelar</w:t>
      </w:r>
      <w:proofErr w:type="spellEnd"/>
      <w:r w:rsidR="2D6A329B" w:rsidRPr="00EB50B9">
        <w:rPr>
          <w:rFonts w:ascii="Times New Roman" w:hAnsi="Times New Roman" w:cs="Times New Roman"/>
        </w:rPr>
        <w:t>, 2016).</w:t>
      </w:r>
      <w:r w:rsidR="706EE53A" w:rsidRPr="00EB50B9">
        <w:rPr>
          <w:rFonts w:ascii="Times New Roman" w:hAnsi="Times New Roman" w:cs="Times New Roman"/>
        </w:rPr>
        <w:t xml:space="preserve"> </w:t>
      </w:r>
      <w:r w:rsidR="706EE53A" w:rsidRPr="00EB50B9">
        <w:rPr>
          <w:rFonts w:ascii="Times New Roman" w:eastAsia="Times New Roman" w:hAnsi="Times New Roman" w:cs="Times New Roman"/>
        </w:rPr>
        <w:t>This paper presents a thematic review of literature</w:t>
      </w:r>
      <w:r w:rsidR="00FF068A">
        <w:rPr>
          <w:rFonts w:ascii="Times New Roman" w:eastAsia="Times New Roman" w:hAnsi="Times New Roman" w:cs="Times New Roman"/>
        </w:rPr>
        <w:t xml:space="preserve"> using a theoretical framework that will be outlined next. </w:t>
      </w:r>
    </w:p>
    <w:p w14:paraId="0B113B96" w14:textId="77777777" w:rsidR="007E77B0" w:rsidRPr="00EB50B9" w:rsidRDefault="007E77B0" w:rsidP="00A71A52">
      <w:pPr>
        <w:spacing w:after="0" w:line="240" w:lineRule="auto"/>
        <w:ind w:firstLine="720"/>
        <w:jc w:val="both"/>
        <w:rPr>
          <w:rFonts w:ascii="Times New Roman" w:hAnsi="Times New Roman" w:cs="Times New Roman"/>
        </w:rPr>
      </w:pPr>
    </w:p>
    <w:p w14:paraId="0D08D0D6" w14:textId="73F27E76" w:rsidR="00483264" w:rsidRPr="00EB50B9" w:rsidRDefault="00A722CE" w:rsidP="00A71A52">
      <w:pPr>
        <w:pStyle w:val="ListParagraph"/>
        <w:numPr>
          <w:ilvl w:val="0"/>
          <w:numId w:val="32"/>
        </w:numPr>
        <w:jc w:val="both"/>
        <w:rPr>
          <w:color w:val="000000"/>
          <w:sz w:val="22"/>
          <w:szCs w:val="22"/>
          <w:shd w:val="clear" w:color="auto" w:fill="FFFFFF"/>
        </w:rPr>
      </w:pPr>
      <w:r w:rsidRPr="00EB50B9">
        <w:rPr>
          <w:color w:val="000000"/>
          <w:shd w:val="clear" w:color="auto" w:fill="FFFFFF"/>
        </w:rPr>
        <w:fldChar w:fldCharType="begin">
          <w:fldData xml:space="preserve">PEVuZE5vdGU+PENpdGU+PEF1dGhvcj5Eb2Jhc2g8L0F1dGhvcj48WWVhcj4xOTkyPC9ZZWFyPjxS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</w:fldData>
        </w:fldChar>
      </w:r>
      <w:r w:rsidRPr="00EB50B9">
        <w:rPr>
          <w:color w:val="000000"/>
          <w:shd w:val="clear" w:color="auto" w:fill="FFFFFF"/>
        </w:rPr>
        <w:instrText xml:space="preserve"> ADDIN EN.CITE </w:instrText>
      </w:r>
      <w:r w:rsidRPr="00EB50B9">
        <w:rPr>
          <w:color w:val="000000"/>
          <w:shd w:val="clear" w:color="auto" w:fill="FFFFFF"/>
        </w:rPr>
        <w:fldChar w:fldCharType="begin">
          <w:fldData xml:space="preserve">PEVuZE5vdGU+PENpdGU+PEF1dGhvcj5Eb2Jhc2g8L0F1dGhvcj48WWVhcj4xOTkyPC9ZZWFyPjxS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</w:fldData>
        </w:fldChar>
      </w:r>
      <w:r w:rsidRPr="00EB50B9">
        <w:rPr>
          <w:color w:val="000000"/>
          <w:shd w:val="clear" w:color="auto" w:fill="FFFFFF"/>
        </w:rPr>
        <w:instrText xml:space="preserve"> ADDIN EN.CITE.DATA </w:instrText>
      </w:r>
      <w:r w:rsidRPr="00EB50B9">
        <w:rPr>
          <w:color w:val="000000"/>
          <w:shd w:val="clear" w:color="auto" w:fill="FFFFFF"/>
        </w:rPr>
      </w:r>
      <w:r w:rsidRPr="00EB50B9">
        <w:rPr>
          <w:color w:val="000000"/>
          <w:shd w:val="clear" w:color="auto" w:fill="FFFFFF"/>
        </w:rPr>
        <w:fldChar w:fldCharType="end"/>
      </w:r>
      <w:r w:rsidRPr="00EB50B9">
        <w:rPr>
          <w:color w:val="000000"/>
          <w:shd w:val="clear" w:color="auto" w:fill="FFFFFF"/>
        </w:rPr>
      </w:r>
      <w:r w:rsidRPr="00EB50B9">
        <w:rPr>
          <w:color w:val="000000"/>
          <w:shd w:val="clear" w:color="auto" w:fill="FFFFFF"/>
        </w:rPr>
        <w:fldChar w:fldCharType="separate"/>
      </w:r>
      <w:r w:rsidRPr="00EB50B9">
        <w:rPr>
          <w:color w:val="000000"/>
          <w:shd w:val="clear" w:color="auto" w:fill="FFFFFF"/>
        </w:rPr>
        <w:fldChar w:fldCharType="end"/>
      </w:r>
      <w:r w:rsidRPr="00EB50B9">
        <w:rPr>
          <w:color w:val="000000"/>
          <w:shd w:val="clear" w:color="auto" w:fill="FFFFFF"/>
        </w:rPr>
        <w:fldChar w:fldCharType="begin"/>
      </w:r>
      <w:r w:rsidRPr="00EB50B9">
        <w:rPr>
          <w:color w:val="000000"/>
          <w:shd w:val="clear" w:color="auto" w:fill="FFFFFF"/>
        </w:rPr>
        <w:instrText xml:space="preserve"> ADDIN EN.CITE &lt;EndNote&gt;&lt;Cite&gt;&lt;Author&gt;Kimmel&lt;/Author&gt;&lt;Year&gt;2002&lt;/Year&gt;&lt;RecNum&gt;316&lt;/RecNum&gt;&lt;DisplayText&gt;(DeKeseredy, 2011; Kimmel, 2002)&lt;/DisplayText&gt;&lt;record&gt;&lt;rec-number&gt;316&lt;/rec-number&gt;&lt;foreign-keys&gt;&lt;key app="EN" db-id="ws95adesvd09sre0zwqverxhxxxf95xartp0" timestamp="1522319930"&gt;316&lt;/key&gt;&lt;key app="ENWeb" db-id=""&gt;0&lt;/key&gt;&lt;/foreign-keys&gt;&lt;ref-type name="Journal Article"&gt;17&lt;/ref-type&gt;&lt;contributors&gt;&lt;authors&gt;&lt;author&gt;Kimmel, M. S.&lt;/author&gt;&lt;/authors&gt;&lt;/contributors&gt;&lt;titles&gt;&lt;title&gt;&amp;quot;Gender Symmetry&amp;quot; in Domestic Violence: A Substantive and Methodological Research Review&lt;/title&gt;&lt;secondary-title&gt;Violence Against Women&lt;/secondary-title&gt;&lt;/titles&gt;&lt;periodical&gt;&lt;full-title&gt;Violence Against Women&lt;/full-title&gt;&lt;/periodical&gt;&lt;pages&gt;1332-1363&lt;/pages&gt;&lt;volume&gt;8&lt;/volume&gt;&lt;number&gt;11&lt;/number&gt;&lt;dates&gt;&lt;year&gt;2002&lt;/year&gt;&lt;/dates&gt;&lt;isbn&gt;1077-8012&lt;/isbn&gt;&lt;urls&gt;&lt;/urls&gt;&lt;/record&gt;&lt;/Cite&gt;&lt;Cite&gt;&lt;Author&gt;DeKeseredy&lt;/Author&gt;&lt;Year&gt;2011&lt;/Year&gt;&lt;RecNum&gt;41&lt;/RecNum&gt;&lt;record&gt;&lt;rec-number&gt;41&lt;/rec-number&gt;&lt;foreign-keys&gt;&lt;key app="EN" db-id="ws95adesvd09sre0zwqverxhxxxf95xartp0" timestamp="1522319811"&gt;41&lt;/key&gt;&lt;/foreign-keys&gt;&lt;ref-type name="Journal Article"&gt;17&lt;/ref-type&gt;&lt;contributors&gt;&lt;authors&gt;&lt;author&gt;DeKeseredy, Walter S.&lt;/author&gt;&lt;/authors&gt;&lt;/contributors&gt;&lt;titles&gt;&lt;title&gt;Feminist contributions to understanding woman abuse: Myths, controversies, and realities&lt;/title&gt;&lt;secondary-title&gt;Aggression and Violent Behavior&lt;/secondary-title&gt;&lt;/titles&gt;&lt;periodical&gt;&lt;full-title&gt;Aggression and Violent Behavior&lt;/full-title&gt;&lt;/periodical&gt;&lt;pages&gt;297-302&lt;/pages&gt;&lt;volume&gt;16&lt;/volume&gt;&lt;number&gt;4&lt;/number&gt;&lt;keywords&gt;&lt;keyword&gt;Woman abuse&lt;/keyword&gt;&lt;keyword&gt;Backlash&lt;/keyword&gt;&lt;keyword&gt;Feminism&lt;/keyword&gt;&lt;keyword&gt;Gender&lt;/keyword&gt;&lt;keyword&gt;Surveys&lt;/keyword&gt;&lt;/keywords&gt;&lt;dates&gt;&lt;year&gt;2011&lt;/year&gt;&lt;pub-dates&gt;&lt;date&gt;7//&lt;/date&gt;&lt;/pub-dates&gt;&lt;/dates&gt;&lt;isbn&gt;1359-1789&lt;/isbn&gt;&lt;urls&gt;&lt;related-urls&gt;&lt;url&gt;http://www.sciencedirect.com/science/article/pii/S1359178911000541&lt;/url&gt;&lt;/related-urls&gt;&lt;/urls&gt;&lt;access-date&gt;2011/8//&lt;/access-date&gt;&lt;/record&gt;&lt;/Cite&gt;&lt;/EndNote&gt;</w:instrText>
      </w:r>
      <w:r w:rsidRPr="00EB50B9">
        <w:rPr>
          <w:color w:val="000000"/>
          <w:shd w:val="clear" w:color="auto" w:fill="FFFFFF"/>
        </w:rPr>
        <w:fldChar w:fldCharType="separate"/>
      </w:r>
      <w:r w:rsidRPr="00EB50B9">
        <w:rPr>
          <w:color w:val="000000"/>
          <w:shd w:val="clear" w:color="auto" w:fill="FFFFFF"/>
        </w:rPr>
        <w:fldChar w:fldCharType="end"/>
      </w:r>
      <w:r w:rsidR="1A8218A8" w:rsidRPr="00EB50B9">
        <w:rPr>
          <w:b/>
          <w:bCs/>
          <w:color w:val="000000"/>
          <w:sz w:val="22"/>
          <w:szCs w:val="22"/>
          <w:shd w:val="clear" w:color="auto" w:fill="FFFFFF"/>
        </w:rPr>
        <w:t>Theoretical framework</w:t>
      </w:r>
    </w:p>
    <w:p w14:paraId="05676344" w14:textId="77777777" w:rsidR="003D793E" w:rsidRPr="00EB50B9" w:rsidRDefault="003D793E" w:rsidP="00A71A52">
      <w:pPr>
        <w:pStyle w:val="ListParagraph"/>
        <w:jc w:val="both"/>
        <w:rPr>
          <w:color w:val="000000"/>
          <w:sz w:val="22"/>
          <w:szCs w:val="22"/>
          <w:shd w:val="clear" w:color="auto" w:fill="FFFFFF"/>
        </w:rPr>
      </w:pPr>
    </w:p>
    <w:p w14:paraId="11BA1AF6" w14:textId="7A87F5F6" w:rsidR="00916311" w:rsidRPr="00EB50B9" w:rsidRDefault="003F4250" w:rsidP="00A71A52">
      <w:pPr>
        <w:spacing w:after="0" w:line="240" w:lineRule="auto"/>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While feminist and intersectional theoretical understandings of DVA underpin this paper</w:t>
      </w:r>
      <w:r w:rsidR="0072468F" w:rsidRPr="00EB50B9">
        <w:rPr>
          <w:rFonts w:ascii="Times New Roman" w:hAnsi="Times New Roman" w:cs="Times New Roman"/>
          <w:color w:val="000000"/>
          <w:shd w:val="clear" w:color="auto" w:fill="FFFFFF"/>
        </w:rPr>
        <w:t xml:space="preserve"> as outlined briefly above</w:t>
      </w:r>
      <w:r w:rsidRPr="00EB50B9">
        <w:rPr>
          <w:rFonts w:ascii="Times New Roman" w:hAnsi="Times New Roman" w:cs="Times New Roman"/>
          <w:color w:val="000000"/>
          <w:shd w:val="clear" w:color="auto" w:fill="FFFFFF"/>
        </w:rPr>
        <w:t>, t</w:t>
      </w:r>
      <w:r w:rsidR="00790B6A" w:rsidRPr="00EB50B9">
        <w:rPr>
          <w:rFonts w:ascii="Times New Roman" w:hAnsi="Times New Roman" w:cs="Times New Roman"/>
          <w:color w:val="000000"/>
          <w:shd w:val="clear" w:color="auto" w:fill="FFFFFF"/>
        </w:rPr>
        <w:t>he</w:t>
      </w:r>
      <w:r w:rsidR="007A64B6" w:rsidRPr="00EB50B9">
        <w:rPr>
          <w:rFonts w:ascii="Times New Roman" w:hAnsi="Times New Roman" w:cs="Times New Roman"/>
          <w:color w:val="000000"/>
          <w:shd w:val="clear" w:color="auto" w:fill="FFFFFF"/>
        </w:rPr>
        <w:t xml:space="preserve"> specific</w:t>
      </w:r>
      <w:r w:rsidR="00790B6A" w:rsidRPr="00EB50B9">
        <w:rPr>
          <w:rFonts w:ascii="Times New Roman" w:hAnsi="Times New Roman" w:cs="Times New Roman"/>
          <w:color w:val="000000"/>
          <w:shd w:val="clear" w:color="auto" w:fill="FFFFFF"/>
        </w:rPr>
        <w:t xml:space="preserve"> theoretical framework of this article is </w:t>
      </w:r>
      <w:r w:rsidR="007A64B6" w:rsidRPr="00EB50B9">
        <w:rPr>
          <w:rFonts w:ascii="Times New Roman" w:hAnsi="Times New Roman" w:cs="Times New Roman"/>
          <w:color w:val="000000"/>
          <w:shd w:val="clear" w:color="auto" w:fill="FFFFFF"/>
        </w:rPr>
        <w:t xml:space="preserve">the </w:t>
      </w:r>
      <w:r w:rsidR="00790B6A" w:rsidRPr="00EB50B9">
        <w:rPr>
          <w:rFonts w:ascii="Times New Roman" w:hAnsi="Times New Roman" w:cs="Times New Roman"/>
          <w:color w:val="000000"/>
          <w:shd w:val="clear" w:color="auto" w:fill="FFFFFF"/>
        </w:rPr>
        <w:t>person</w:t>
      </w:r>
      <w:r w:rsidR="002E1259" w:rsidRPr="00EB50B9">
        <w:rPr>
          <w:rFonts w:ascii="Times New Roman" w:hAnsi="Times New Roman" w:cs="Times New Roman"/>
          <w:color w:val="000000"/>
          <w:shd w:val="clear" w:color="auto" w:fill="FFFFFF"/>
        </w:rPr>
        <w:t>-</w:t>
      </w:r>
      <w:r w:rsidR="00790B6A" w:rsidRPr="00EB50B9">
        <w:rPr>
          <w:rFonts w:ascii="Times New Roman" w:hAnsi="Times New Roman" w:cs="Times New Roman"/>
          <w:color w:val="000000"/>
          <w:shd w:val="clear" w:color="auto" w:fill="FFFFFF"/>
        </w:rPr>
        <w:t>centred therapeutic approach and the tradition of humanistic psychology</w:t>
      </w:r>
      <w:r w:rsidR="002E1259" w:rsidRPr="00EB50B9">
        <w:rPr>
          <w:rFonts w:ascii="Times New Roman" w:hAnsi="Times New Roman" w:cs="Times New Roman"/>
          <w:color w:val="000000"/>
          <w:shd w:val="clear" w:color="auto" w:fill="FFFFFF"/>
        </w:rPr>
        <w:t xml:space="preserve"> (Rogers, 1995). </w:t>
      </w:r>
      <w:r w:rsidR="005726B2" w:rsidRPr="00EB50B9">
        <w:rPr>
          <w:rFonts w:ascii="Times New Roman" w:hAnsi="Times New Roman" w:cs="Times New Roman"/>
          <w:color w:val="000000"/>
          <w:shd w:val="clear" w:color="auto" w:fill="FFFFFF"/>
        </w:rPr>
        <w:t xml:space="preserve">A defining imperative of the approach is </w:t>
      </w:r>
      <w:r w:rsidR="00916311" w:rsidRPr="00EB50B9">
        <w:rPr>
          <w:rFonts w:ascii="Times New Roman" w:hAnsi="Times New Roman" w:cs="Times New Roman"/>
          <w:color w:val="000000"/>
          <w:shd w:val="clear" w:color="auto" w:fill="FFFFFF"/>
        </w:rPr>
        <w:t xml:space="preserve">empathetic understanding </w:t>
      </w:r>
      <w:r w:rsidR="005726B2" w:rsidRPr="00EB50B9">
        <w:rPr>
          <w:rFonts w:ascii="Times New Roman" w:hAnsi="Times New Roman" w:cs="Times New Roman"/>
          <w:color w:val="000000"/>
          <w:shd w:val="clear" w:color="auto" w:fill="FFFFFF"/>
        </w:rPr>
        <w:t xml:space="preserve">which must be explicitly conveyed </w:t>
      </w:r>
      <w:r w:rsidR="00916311" w:rsidRPr="00EB50B9">
        <w:rPr>
          <w:rFonts w:ascii="Times New Roman" w:hAnsi="Times New Roman" w:cs="Times New Roman"/>
          <w:color w:val="000000"/>
          <w:shd w:val="clear" w:color="auto" w:fill="FFFFFF"/>
        </w:rPr>
        <w:t xml:space="preserve">to the client. The social worker should also be respectful and genuine with the client and </w:t>
      </w:r>
      <w:r w:rsidR="0046794C" w:rsidRPr="00EB50B9">
        <w:rPr>
          <w:rFonts w:ascii="Times New Roman" w:hAnsi="Times New Roman" w:cs="Times New Roman"/>
          <w:color w:val="000000"/>
          <w:shd w:val="clear" w:color="auto" w:fill="FFFFFF"/>
        </w:rPr>
        <w:t xml:space="preserve">fully </w:t>
      </w:r>
      <w:r w:rsidR="00916311" w:rsidRPr="00EB50B9">
        <w:rPr>
          <w:rFonts w:ascii="Times New Roman" w:hAnsi="Times New Roman" w:cs="Times New Roman"/>
          <w:color w:val="000000"/>
          <w:shd w:val="clear" w:color="auto" w:fill="FFFFFF"/>
        </w:rPr>
        <w:t xml:space="preserve">avoid </w:t>
      </w:r>
      <w:r w:rsidR="0046794C" w:rsidRPr="00EB50B9">
        <w:rPr>
          <w:rFonts w:ascii="Times New Roman" w:hAnsi="Times New Roman" w:cs="Times New Roman"/>
          <w:color w:val="000000"/>
          <w:shd w:val="clear" w:color="auto" w:fill="FFFFFF"/>
        </w:rPr>
        <w:t>incongruence or deceit</w:t>
      </w:r>
      <w:r w:rsidR="00916311" w:rsidRPr="00EB50B9">
        <w:rPr>
          <w:rFonts w:ascii="Times New Roman" w:hAnsi="Times New Roman" w:cs="Times New Roman"/>
          <w:color w:val="000000"/>
          <w:shd w:val="clear" w:color="auto" w:fill="FFFFFF"/>
        </w:rPr>
        <w:t xml:space="preserve">. </w:t>
      </w:r>
      <w:r w:rsidR="0046794C" w:rsidRPr="00EB50B9">
        <w:rPr>
          <w:rFonts w:ascii="Times New Roman" w:hAnsi="Times New Roman" w:cs="Times New Roman"/>
          <w:color w:val="000000"/>
          <w:shd w:val="clear" w:color="auto" w:fill="FFFFFF"/>
        </w:rPr>
        <w:t>Unconditional</w:t>
      </w:r>
      <w:r w:rsidR="00916311" w:rsidRPr="00EB50B9">
        <w:rPr>
          <w:rFonts w:ascii="Times New Roman" w:hAnsi="Times New Roman" w:cs="Times New Roman"/>
          <w:color w:val="000000"/>
          <w:shd w:val="clear" w:color="auto" w:fill="FFFFFF"/>
        </w:rPr>
        <w:t xml:space="preserve"> positive regard is </w:t>
      </w:r>
      <w:r w:rsidR="00CA7F87" w:rsidRPr="00EB50B9">
        <w:rPr>
          <w:rFonts w:ascii="Times New Roman" w:hAnsi="Times New Roman" w:cs="Times New Roman"/>
          <w:color w:val="000000"/>
          <w:shd w:val="clear" w:color="auto" w:fill="FFFFFF"/>
        </w:rPr>
        <w:t xml:space="preserve">also </w:t>
      </w:r>
      <w:r w:rsidR="00916311" w:rsidRPr="00EB50B9">
        <w:rPr>
          <w:rFonts w:ascii="Times New Roman" w:hAnsi="Times New Roman" w:cs="Times New Roman"/>
          <w:color w:val="000000"/>
          <w:shd w:val="clear" w:color="auto" w:fill="FFFFFF"/>
        </w:rPr>
        <w:t xml:space="preserve">paramount, meaning that the social worker </w:t>
      </w:r>
      <w:r w:rsidR="00733C04">
        <w:rPr>
          <w:rFonts w:ascii="Times New Roman" w:hAnsi="Times New Roman" w:cs="Times New Roman"/>
          <w:color w:val="000000"/>
          <w:shd w:val="clear" w:color="auto" w:fill="FFFFFF"/>
        </w:rPr>
        <w:t>should</w:t>
      </w:r>
      <w:r w:rsidR="00916311" w:rsidRPr="00EB50B9">
        <w:rPr>
          <w:rFonts w:ascii="Times New Roman" w:hAnsi="Times New Roman" w:cs="Times New Roman"/>
          <w:color w:val="000000"/>
          <w:shd w:val="clear" w:color="auto" w:fill="FFFFFF"/>
        </w:rPr>
        <w:t xml:space="preserve"> think and behave positively toward the client through </w:t>
      </w:r>
      <w:r w:rsidR="00CA7F87" w:rsidRPr="00EB50B9">
        <w:rPr>
          <w:rFonts w:ascii="Times New Roman" w:hAnsi="Times New Roman" w:cs="Times New Roman"/>
          <w:color w:val="000000"/>
          <w:shd w:val="clear" w:color="auto" w:fill="FFFFFF"/>
        </w:rPr>
        <w:t xml:space="preserve">recognition of </w:t>
      </w:r>
      <w:r w:rsidR="00916311" w:rsidRPr="00EB50B9">
        <w:rPr>
          <w:rFonts w:ascii="Times New Roman" w:hAnsi="Times New Roman" w:cs="Times New Roman"/>
          <w:color w:val="000000"/>
          <w:shd w:val="clear" w:color="auto" w:fill="FFFFFF"/>
        </w:rPr>
        <w:t xml:space="preserve">their </w:t>
      </w:r>
      <w:r w:rsidR="00985A8C" w:rsidRPr="00EB50B9">
        <w:rPr>
          <w:rFonts w:ascii="Times New Roman" w:hAnsi="Times New Roman" w:cs="Times New Roman"/>
          <w:color w:val="000000"/>
          <w:shd w:val="clear" w:color="auto" w:fill="FFFFFF"/>
        </w:rPr>
        <w:t xml:space="preserve">inherent </w:t>
      </w:r>
      <w:r w:rsidR="00916311" w:rsidRPr="00EB50B9">
        <w:rPr>
          <w:rFonts w:ascii="Times New Roman" w:hAnsi="Times New Roman" w:cs="Times New Roman"/>
          <w:color w:val="000000"/>
          <w:shd w:val="clear" w:color="auto" w:fill="FFFFFF"/>
        </w:rPr>
        <w:t>worth. Once the worker provides a relationship characterised by qualities of genuineness, acceptance, care and empathy</w:t>
      </w:r>
      <w:r w:rsidR="00985A8C" w:rsidRPr="00EB50B9">
        <w:rPr>
          <w:rFonts w:ascii="Times New Roman" w:hAnsi="Times New Roman" w:cs="Times New Roman"/>
          <w:color w:val="000000"/>
          <w:shd w:val="clear" w:color="auto" w:fill="FFFFFF"/>
        </w:rPr>
        <w:t>, whereby the client is</w:t>
      </w:r>
      <w:r w:rsidR="006D1985" w:rsidRPr="00EB50B9">
        <w:rPr>
          <w:rFonts w:ascii="Times New Roman" w:hAnsi="Times New Roman" w:cs="Times New Roman"/>
          <w:color w:val="000000"/>
          <w:shd w:val="clear" w:color="auto" w:fill="FFFFFF"/>
        </w:rPr>
        <w:t xml:space="preserve"> also</w:t>
      </w:r>
      <w:r w:rsidR="00985A8C" w:rsidRPr="00EB50B9">
        <w:rPr>
          <w:rFonts w:ascii="Times New Roman" w:hAnsi="Times New Roman" w:cs="Times New Roman"/>
          <w:color w:val="000000"/>
          <w:shd w:val="clear" w:color="auto" w:fill="FFFFFF"/>
        </w:rPr>
        <w:t xml:space="preserve"> aware of these qualities in the worker,</w:t>
      </w:r>
      <w:r w:rsidR="00916311" w:rsidRPr="00EB50B9">
        <w:rPr>
          <w:rFonts w:ascii="Times New Roman" w:hAnsi="Times New Roman" w:cs="Times New Roman"/>
          <w:color w:val="000000"/>
          <w:shd w:val="clear" w:color="auto" w:fill="FFFFFF"/>
        </w:rPr>
        <w:t xml:space="preserve"> then </w:t>
      </w:r>
      <w:r w:rsidR="006D1985" w:rsidRPr="00EB50B9">
        <w:rPr>
          <w:rFonts w:ascii="Times New Roman" w:hAnsi="Times New Roman" w:cs="Times New Roman"/>
          <w:color w:val="000000"/>
          <w:shd w:val="clear" w:color="auto" w:fill="FFFFFF"/>
        </w:rPr>
        <w:t xml:space="preserve">transformative </w:t>
      </w:r>
      <w:r w:rsidR="00916311" w:rsidRPr="00EB50B9">
        <w:rPr>
          <w:rFonts w:ascii="Times New Roman" w:hAnsi="Times New Roman" w:cs="Times New Roman"/>
          <w:color w:val="000000"/>
          <w:shd w:val="clear" w:color="auto" w:fill="FFFFFF"/>
        </w:rPr>
        <w:t>therapeutic work can take place (Mearns et al., 2013).</w:t>
      </w:r>
      <w:r w:rsidR="007B2712" w:rsidRPr="00EB50B9">
        <w:rPr>
          <w:rFonts w:ascii="Times New Roman" w:hAnsi="Times New Roman" w:cs="Times New Roman"/>
          <w:color w:val="000000"/>
          <w:shd w:val="clear" w:color="auto" w:fill="FFFFFF"/>
        </w:rPr>
        <w:t xml:space="preserve"> </w:t>
      </w:r>
      <w:r w:rsidR="00916311" w:rsidRPr="00EB50B9">
        <w:rPr>
          <w:rFonts w:ascii="Times New Roman" w:hAnsi="Times New Roman" w:cs="Times New Roman"/>
          <w:color w:val="000000"/>
          <w:shd w:val="clear" w:color="auto" w:fill="FFFFFF"/>
        </w:rPr>
        <w:t xml:space="preserve">This therapeutic work occurs in the context of a natural tendency of clients to move towards their best potential, referred to as the ‘actualising tendency’, which is a tendency that the social worker </w:t>
      </w:r>
      <w:r w:rsidR="00204627" w:rsidRPr="00EB50B9">
        <w:rPr>
          <w:rFonts w:ascii="Times New Roman" w:hAnsi="Times New Roman" w:cs="Times New Roman"/>
          <w:color w:val="000000"/>
          <w:shd w:val="clear" w:color="auto" w:fill="FFFFFF"/>
        </w:rPr>
        <w:t>must</w:t>
      </w:r>
      <w:r w:rsidR="00916311" w:rsidRPr="00EB50B9">
        <w:rPr>
          <w:rFonts w:ascii="Times New Roman" w:hAnsi="Times New Roman" w:cs="Times New Roman"/>
          <w:color w:val="000000"/>
          <w:shd w:val="clear" w:color="auto" w:fill="FFFFFF"/>
        </w:rPr>
        <w:t xml:space="preserve"> consider </w:t>
      </w:r>
      <w:r w:rsidR="00B62D25" w:rsidRPr="00EB50B9">
        <w:rPr>
          <w:rFonts w:ascii="Times New Roman" w:hAnsi="Times New Roman" w:cs="Times New Roman"/>
          <w:color w:val="000000"/>
          <w:shd w:val="clear" w:color="auto" w:fill="FFFFFF"/>
        </w:rPr>
        <w:t xml:space="preserve">reliable and </w:t>
      </w:r>
      <w:r w:rsidR="00916311" w:rsidRPr="00EB50B9">
        <w:rPr>
          <w:rFonts w:ascii="Times New Roman" w:hAnsi="Times New Roman" w:cs="Times New Roman"/>
          <w:color w:val="000000"/>
          <w:shd w:val="clear" w:color="auto" w:fill="FFFFFF"/>
        </w:rPr>
        <w:t xml:space="preserve">trustworthy (Thorne, 2002; Mearns et al., 2013). </w:t>
      </w:r>
    </w:p>
    <w:p w14:paraId="7E25D7E2" w14:textId="0F9506EA" w:rsidR="00011960" w:rsidRPr="00EB50B9" w:rsidRDefault="00985A8C" w:rsidP="00A71A52">
      <w:pPr>
        <w:spacing w:after="0" w:line="240" w:lineRule="auto"/>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ab/>
      </w:r>
      <w:r w:rsidR="00E2559D">
        <w:rPr>
          <w:rFonts w:ascii="Times New Roman" w:hAnsi="Times New Roman" w:cs="Times New Roman"/>
          <w:color w:val="000000"/>
          <w:shd w:val="clear" w:color="auto" w:fill="FFFFFF"/>
        </w:rPr>
        <w:t xml:space="preserve">The </w:t>
      </w:r>
      <w:r w:rsidR="00B62D25" w:rsidRPr="00EB50B9">
        <w:rPr>
          <w:rFonts w:ascii="Times New Roman" w:hAnsi="Times New Roman" w:cs="Times New Roman"/>
          <w:color w:val="000000"/>
          <w:shd w:val="clear" w:color="auto" w:fill="FFFFFF"/>
        </w:rPr>
        <w:t>person-centred</w:t>
      </w:r>
      <w:r w:rsidRPr="00EB50B9">
        <w:rPr>
          <w:rFonts w:ascii="Times New Roman" w:hAnsi="Times New Roman" w:cs="Times New Roman"/>
          <w:color w:val="000000"/>
          <w:shd w:val="clear" w:color="auto" w:fill="FFFFFF"/>
        </w:rPr>
        <w:t xml:space="preserve"> theoretical framework </w:t>
      </w:r>
      <w:r w:rsidR="00A63F2D" w:rsidRPr="00EB50B9">
        <w:rPr>
          <w:rFonts w:ascii="Times New Roman" w:hAnsi="Times New Roman" w:cs="Times New Roman"/>
          <w:color w:val="000000"/>
          <w:shd w:val="clear" w:color="auto" w:fill="FFFFFF"/>
        </w:rPr>
        <w:t>fits</w:t>
      </w:r>
      <w:r w:rsidR="00B62D25" w:rsidRPr="00EB50B9">
        <w:rPr>
          <w:rFonts w:ascii="Times New Roman" w:hAnsi="Times New Roman" w:cs="Times New Roman"/>
          <w:color w:val="000000"/>
          <w:shd w:val="clear" w:color="auto" w:fill="FFFFFF"/>
        </w:rPr>
        <w:t xml:space="preserve"> well with existing social work principles. I</w:t>
      </w:r>
      <w:r w:rsidR="00715A29" w:rsidRPr="00EB50B9">
        <w:rPr>
          <w:rFonts w:ascii="Times New Roman" w:hAnsi="Times New Roman" w:cs="Times New Roman"/>
          <w:color w:val="000000"/>
          <w:shd w:val="clear" w:color="auto" w:fill="FFFFFF"/>
        </w:rPr>
        <w:t>f we are to examine the International Federation of Social Workers</w:t>
      </w:r>
      <w:r w:rsidR="007B2712" w:rsidRPr="00EB50B9">
        <w:rPr>
          <w:rFonts w:ascii="Times New Roman" w:hAnsi="Times New Roman" w:cs="Times New Roman"/>
          <w:color w:val="000000"/>
          <w:shd w:val="clear" w:color="auto" w:fill="FFFFFF"/>
        </w:rPr>
        <w:t>’</w:t>
      </w:r>
      <w:r w:rsidR="00F7193E">
        <w:rPr>
          <w:rFonts w:ascii="Times New Roman" w:hAnsi="Times New Roman" w:cs="Times New Roman"/>
          <w:color w:val="000000"/>
          <w:shd w:val="clear" w:color="auto" w:fill="FFFFFF"/>
        </w:rPr>
        <w:t>[IFSW]</w:t>
      </w:r>
      <w:r w:rsidR="00715A29" w:rsidRPr="00EB50B9">
        <w:rPr>
          <w:rFonts w:ascii="Times New Roman" w:hAnsi="Times New Roman" w:cs="Times New Roman"/>
          <w:color w:val="000000"/>
          <w:shd w:val="clear" w:color="auto" w:fill="FFFFFF"/>
        </w:rPr>
        <w:t xml:space="preserve"> (2016) account of social work, it is evident that the social work discipline </w:t>
      </w:r>
      <w:r w:rsidR="00A63F2D" w:rsidRPr="00EB50B9">
        <w:rPr>
          <w:rFonts w:ascii="Times New Roman" w:hAnsi="Times New Roman" w:cs="Times New Roman"/>
          <w:color w:val="000000"/>
          <w:shd w:val="clear" w:color="auto" w:fill="FFFFFF"/>
        </w:rPr>
        <w:t>aims</w:t>
      </w:r>
      <w:r w:rsidR="00715A29" w:rsidRPr="00EB50B9">
        <w:rPr>
          <w:rFonts w:ascii="Times New Roman" w:hAnsi="Times New Roman" w:cs="Times New Roman"/>
          <w:color w:val="000000"/>
          <w:shd w:val="clear" w:color="auto" w:fill="FFFFFF"/>
        </w:rPr>
        <w:t xml:space="preserve"> to embed respect for</w:t>
      </w:r>
      <w:r w:rsidR="00B62D25" w:rsidRPr="00EB50B9">
        <w:rPr>
          <w:rFonts w:ascii="Times New Roman" w:hAnsi="Times New Roman" w:cs="Times New Roman"/>
          <w:color w:val="000000"/>
          <w:shd w:val="clear" w:color="auto" w:fill="FFFFFF"/>
        </w:rPr>
        <w:t xml:space="preserve"> </w:t>
      </w:r>
      <w:r w:rsidR="00715A29" w:rsidRPr="00EB50B9">
        <w:rPr>
          <w:rFonts w:ascii="Times New Roman" w:hAnsi="Times New Roman" w:cs="Times New Roman"/>
          <w:color w:val="000000"/>
          <w:shd w:val="clear" w:color="auto" w:fill="FFFFFF"/>
        </w:rPr>
        <w:t xml:space="preserve">diversity, human rights and </w:t>
      </w:r>
      <w:r w:rsidR="00A63F2D" w:rsidRPr="00EB50B9">
        <w:rPr>
          <w:rFonts w:ascii="Times New Roman" w:hAnsi="Times New Roman" w:cs="Times New Roman"/>
          <w:color w:val="000000"/>
          <w:shd w:val="clear" w:color="auto" w:fill="FFFFFF"/>
        </w:rPr>
        <w:t>recognition of</w:t>
      </w:r>
      <w:r w:rsidR="00715A29" w:rsidRPr="00EB50B9">
        <w:rPr>
          <w:rFonts w:ascii="Times New Roman" w:hAnsi="Times New Roman" w:cs="Times New Roman"/>
          <w:color w:val="000000"/>
          <w:shd w:val="clear" w:color="auto" w:fill="FFFFFF"/>
        </w:rPr>
        <w:t xml:space="preserve"> the inherent value and dignity of clients. </w:t>
      </w:r>
      <w:r w:rsidR="00B62D25" w:rsidRPr="00EB50B9">
        <w:rPr>
          <w:rFonts w:ascii="Times New Roman" w:hAnsi="Times New Roman" w:cs="Times New Roman"/>
          <w:color w:val="000000"/>
          <w:shd w:val="clear" w:color="auto" w:fill="FFFFFF"/>
        </w:rPr>
        <w:t xml:space="preserve">When considered in the context of theoretical conceptualisations of disability, it would </w:t>
      </w:r>
      <w:r w:rsidR="007423F3" w:rsidRPr="00EB50B9">
        <w:rPr>
          <w:rFonts w:ascii="Times New Roman" w:hAnsi="Times New Roman" w:cs="Times New Roman"/>
          <w:color w:val="000000"/>
          <w:shd w:val="clear" w:color="auto" w:fill="FFFFFF"/>
        </w:rPr>
        <w:t xml:space="preserve">also </w:t>
      </w:r>
      <w:r w:rsidR="00B62D25" w:rsidRPr="00EB50B9">
        <w:rPr>
          <w:rFonts w:ascii="Times New Roman" w:hAnsi="Times New Roman" w:cs="Times New Roman"/>
          <w:color w:val="000000"/>
          <w:shd w:val="clear" w:color="auto" w:fill="FFFFFF"/>
        </w:rPr>
        <w:t xml:space="preserve">appear </w:t>
      </w:r>
      <w:r w:rsidR="00771B07" w:rsidRPr="00EB50B9">
        <w:rPr>
          <w:rFonts w:ascii="Times New Roman" w:hAnsi="Times New Roman" w:cs="Times New Roman"/>
          <w:color w:val="000000"/>
          <w:shd w:val="clear" w:color="auto" w:fill="FFFFFF"/>
        </w:rPr>
        <w:t xml:space="preserve">that a theoretical approach that </w:t>
      </w:r>
      <w:r w:rsidR="007423F3" w:rsidRPr="00EB50B9">
        <w:rPr>
          <w:rFonts w:ascii="Times New Roman" w:hAnsi="Times New Roman" w:cs="Times New Roman"/>
          <w:color w:val="000000"/>
          <w:shd w:val="clear" w:color="auto" w:fill="FFFFFF"/>
        </w:rPr>
        <w:t>specifically upholds</w:t>
      </w:r>
      <w:r w:rsidR="00771B07" w:rsidRPr="00EB50B9">
        <w:rPr>
          <w:rFonts w:ascii="Times New Roman" w:hAnsi="Times New Roman" w:cs="Times New Roman"/>
          <w:color w:val="000000"/>
          <w:shd w:val="clear" w:color="auto" w:fill="FFFFFF"/>
        </w:rPr>
        <w:t xml:space="preserve"> the inherent value and worth of </w:t>
      </w:r>
      <w:r w:rsidR="005663F9">
        <w:rPr>
          <w:rFonts w:ascii="Times New Roman" w:hAnsi="Times New Roman" w:cs="Times New Roman"/>
          <w:color w:val="000000"/>
          <w:shd w:val="clear" w:color="auto" w:fill="FFFFFF"/>
        </w:rPr>
        <w:t>people with disabilities</w:t>
      </w:r>
      <w:r w:rsidR="00771B07" w:rsidRPr="00EB50B9">
        <w:rPr>
          <w:rFonts w:ascii="Times New Roman" w:hAnsi="Times New Roman" w:cs="Times New Roman"/>
          <w:color w:val="000000"/>
          <w:shd w:val="clear" w:color="auto" w:fill="FFFFFF"/>
        </w:rPr>
        <w:t xml:space="preserve"> is </w:t>
      </w:r>
      <w:r w:rsidR="004F46F1" w:rsidRPr="00EB50B9">
        <w:rPr>
          <w:rFonts w:ascii="Times New Roman" w:hAnsi="Times New Roman" w:cs="Times New Roman"/>
          <w:color w:val="000000"/>
          <w:shd w:val="clear" w:color="auto" w:fill="FFFFFF"/>
        </w:rPr>
        <w:t>required</w:t>
      </w:r>
      <w:r w:rsidR="00771B07" w:rsidRPr="00EB50B9">
        <w:rPr>
          <w:rFonts w:ascii="Times New Roman" w:hAnsi="Times New Roman" w:cs="Times New Roman"/>
          <w:color w:val="000000"/>
          <w:shd w:val="clear" w:color="auto" w:fill="FFFFFF"/>
        </w:rPr>
        <w:t>. Moreover, both person</w:t>
      </w:r>
      <w:r w:rsidR="007B2712" w:rsidRPr="00EB50B9">
        <w:rPr>
          <w:rFonts w:ascii="Times New Roman" w:hAnsi="Times New Roman" w:cs="Times New Roman"/>
          <w:color w:val="000000"/>
          <w:shd w:val="clear" w:color="auto" w:fill="FFFFFF"/>
        </w:rPr>
        <w:t>-</w:t>
      </w:r>
      <w:r w:rsidR="00771B07" w:rsidRPr="00EB50B9">
        <w:rPr>
          <w:rFonts w:ascii="Times New Roman" w:hAnsi="Times New Roman" w:cs="Times New Roman"/>
          <w:color w:val="000000"/>
          <w:shd w:val="clear" w:color="auto" w:fill="FFFFFF"/>
        </w:rPr>
        <w:t xml:space="preserve">centred theory and social work principles recognise that people, whether </w:t>
      </w:r>
      <w:r w:rsidR="005663F9">
        <w:rPr>
          <w:rFonts w:ascii="Times New Roman" w:hAnsi="Times New Roman" w:cs="Times New Roman"/>
          <w:color w:val="000000"/>
          <w:shd w:val="clear" w:color="auto" w:fill="FFFFFF"/>
        </w:rPr>
        <w:t>they have disabilities</w:t>
      </w:r>
      <w:r w:rsidR="005663F9" w:rsidRPr="00EB50B9">
        <w:rPr>
          <w:rFonts w:ascii="Times New Roman" w:hAnsi="Times New Roman" w:cs="Times New Roman"/>
          <w:color w:val="000000"/>
          <w:shd w:val="clear" w:color="auto" w:fill="FFFFFF"/>
        </w:rPr>
        <w:t xml:space="preserve"> </w:t>
      </w:r>
      <w:r w:rsidR="00771B07" w:rsidRPr="00EB50B9">
        <w:rPr>
          <w:rFonts w:ascii="Times New Roman" w:hAnsi="Times New Roman" w:cs="Times New Roman"/>
          <w:color w:val="000000"/>
          <w:shd w:val="clear" w:color="auto" w:fill="FFFFFF"/>
        </w:rPr>
        <w:t xml:space="preserve">or not, </w:t>
      </w:r>
      <w:r w:rsidR="004C2D02">
        <w:rPr>
          <w:rFonts w:ascii="Times New Roman" w:hAnsi="Times New Roman" w:cs="Times New Roman"/>
          <w:color w:val="000000"/>
          <w:shd w:val="clear" w:color="auto" w:fill="FFFFFF"/>
        </w:rPr>
        <w:t xml:space="preserve">can be subject to </w:t>
      </w:r>
      <w:r w:rsidR="000E3278" w:rsidRPr="00EB50B9">
        <w:rPr>
          <w:rFonts w:ascii="Times New Roman" w:hAnsi="Times New Roman" w:cs="Times New Roman"/>
          <w:color w:val="000000"/>
          <w:shd w:val="clear" w:color="auto" w:fill="FFFFFF"/>
        </w:rPr>
        <w:t>adverse</w:t>
      </w:r>
      <w:r w:rsidR="007423F3" w:rsidRPr="00EB50B9">
        <w:rPr>
          <w:rFonts w:ascii="Times New Roman" w:hAnsi="Times New Roman" w:cs="Times New Roman"/>
          <w:color w:val="000000"/>
          <w:shd w:val="clear" w:color="auto" w:fill="FFFFFF"/>
        </w:rPr>
        <w:t xml:space="preserve"> treatment </w:t>
      </w:r>
      <w:r w:rsidR="004C2D02">
        <w:rPr>
          <w:rFonts w:ascii="Times New Roman" w:hAnsi="Times New Roman" w:cs="Times New Roman"/>
          <w:color w:val="000000"/>
          <w:shd w:val="clear" w:color="auto" w:fill="FFFFFF"/>
        </w:rPr>
        <w:t xml:space="preserve">in </w:t>
      </w:r>
      <w:r w:rsidR="00771B07" w:rsidRPr="00EB50B9">
        <w:rPr>
          <w:rFonts w:ascii="Times New Roman" w:hAnsi="Times New Roman" w:cs="Times New Roman"/>
          <w:color w:val="000000"/>
          <w:shd w:val="clear" w:color="auto" w:fill="FFFFFF"/>
        </w:rPr>
        <w:t>society</w:t>
      </w:r>
      <w:r w:rsidR="004C2D02">
        <w:rPr>
          <w:rFonts w:ascii="Times New Roman" w:hAnsi="Times New Roman" w:cs="Times New Roman"/>
          <w:color w:val="000000"/>
          <w:shd w:val="clear" w:color="auto" w:fill="FFFFFF"/>
        </w:rPr>
        <w:t xml:space="preserve"> that reduces their ability to reach their potential (</w:t>
      </w:r>
      <w:r w:rsidR="00E57F56">
        <w:rPr>
          <w:rFonts w:ascii="Times New Roman" w:hAnsi="Times New Roman" w:cs="Times New Roman"/>
          <w:color w:val="000000"/>
          <w:shd w:val="clear" w:color="auto" w:fill="FFFFFF"/>
        </w:rPr>
        <w:t xml:space="preserve">IFSW, 2016; </w:t>
      </w:r>
      <w:r w:rsidR="004C2D02" w:rsidRPr="00EB50B9">
        <w:rPr>
          <w:rFonts w:ascii="Times New Roman" w:hAnsi="Times New Roman" w:cs="Times New Roman"/>
          <w:color w:val="000000"/>
          <w:shd w:val="clear" w:color="auto" w:fill="FFFFFF"/>
        </w:rPr>
        <w:t>Thorne, 2002</w:t>
      </w:r>
      <w:r w:rsidR="004C2D02">
        <w:rPr>
          <w:rFonts w:ascii="Times New Roman" w:hAnsi="Times New Roman" w:cs="Times New Roman"/>
          <w:color w:val="000000"/>
          <w:shd w:val="clear" w:color="auto" w:fill="FFFFFF"/>
        </w:rPr>
        <w:t>)</w:t>
      </w:r>
      <w:r w:rsidR="00771B07" w:rsidRPr="00EB50B9">
        <w:rPr>
          <w:rFonts w:ascii="Times New Roman" w:hAnsi="Times New Roman" w:cs="Times New Roman"/>
          <w:color w:val="000000"/>
          <w:shd w:val="clear" w:color="auto" w:fill="FFFFFF"/>
        </w:rPr>
        <w:t xml:space="preserve">. </w:t>
      </w:r>
    </w:p>
    <w:p w14:paraId="727F8F89" w14:textId="4E436DBE" w:rsidR="00916311" w:rsidRPr="00EB50B9" w:rsidRDefault="00771B07" w:rsidP="00A71A52">
      <w:pPr>
        <w:spacing w:after="0" w:line="240" w:lineRule="auto"/>
        <w:ind w:firstLine="720"/>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Recognising people’s potential, their value and their ability is key</w:t>
      </w:r>
      <w:r w:rsidR="004F46F1"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xml:space="preserve"> and this would seem </w:t>
      </w:r>
      <w:r w:rsidR="00A421A9" w:rsidRPr="00EB50B9">
        <w:rPr>
          <w:rFonts w:ascii="Times New Roman" w:hAnsi="Times New Roman" w:cs="Times New Roman"/>
          <w:color w:val="000000"/>
          <w:shd w:val="clear" w:color="auto" w:fill="FFFFFF"/>
        </w:rPr>
        <w:t>to fit with an</w:t>
      </w:r>
      <w:r w:rsidRPr="00EB50B9">
        <w:rPr>
          <w:rFonts w:ascii="Times New Roman" w:hAnsi="Times New Roman" w:cs="Times New Roman"/>
          <w:color w:val="000000"/>
          <w:shd w:val="clear" w:color="auto" w:fill="FFFFFF"/>
        </w:rPr>
        <w:t xml:space="preserve"> approach to disability that </w:t>
      </w:r>
      <w:r w:rsidR="004F46F1" w:rsidRPr="00EB50B9">
        <w:rPr>
          <w:rFonts w:ascii="Times New Roman" w:hAnsi="Times New Roman" w:cs="Times New Roman"/>
          <w:color w:val="000000"/>
          <w:shd w:val="clear" w:color="auto" w:fill="FFFFFF"/>
        </w:rPr>
        <w:t>deviates from the</w:t>
      </w:r>
      <w:r w:rsidRPr="00EB50B9">
        <w:rPr>
          <w:rFonts w:ascii="Times New Roman" w:hAnsi="Times New Roman" w:cs="Times New Roman"/>
          <w:color w:val="000000"/>
          <w:shd w:val="clear" w:color="auto" w:fill="FFFFFF"/>
        </w:rPr>
        <w:t xml:space="preserve"> traditional medical model</w:t>
      </w:r>
      <w:r w:rsidR="004F46F1" w:rsidRPr="00EB50B9">
        <w:rPr>
          <w:rFonts w:ascii="Times New Roman" w:hAnsi="Times New Roman" w:cs="Times New Roman"/>
          <w:color w:val="000000"/>
          <w:shd w:val="clear" w:color="auto" w:fill="FFFFFF"/>
        </w:rPr>
        <w:t xml:space="preserve"> view</w:t>
      </w:r>
      <w:r w:rsidR="00C51F93" w:rsidRPr="00EB50B9">
        <w:rPr>
          <w:rFonts w:ascii="Times New Roman" w:hAnsi="Times New Roman" w:cs="Times New Roman"/>
          <w:color w:val="000000"/>
          <w:shd w:val="clear" w:color="auto" w:fill="FFFFFF"/>
        </w:rPr>
        <w:t>. This is because</w:t>
      </w:r>
      <w:r w:rsidR="0059525F" w:rsidRPr="00EB50B9">
        <w:rPr>
          <w:rFonts w:ascii="Times New Roman" w:hAnsi="Times New Roman" w:cs="Times New Roman"/>
          <w:color w:val="000000"/>
          <w:shd w:val="clear" w:color="auto" w:fill="FFFFFF"/>
        </w:rPr>
        <w:t xml:space="preserve"> the</w:t>
      </w:r>
      <w:r w:rsidR="00C51F93" w:rsidRPr="00EB50B9">
        <w:rPr>
          <w:rFonts w:ascii="Times New Roman" w:hAnsi="Times New Roman" w:cs="Times New Roman"/>
          <w:color w:val="000000"/>
          <w:shd w:val="clear" w:color="auto" w:fill="FFFFFF"/>
        </w:rPr>
        <w:t xml:space="preserve"> medical theoretical</w:t>
      </w:r>
      <w:r w:rsidRPr="00EB50B9">
        <w:rPr>
          <w:rFonts w:ascii="Times New Roman" w:hAnsi="Times New Roman" w:cs="Times New Roman"/>
          <w:color w:val="000000"/>
          <w:shd w:val="clear" w:color="auto" w:fill="FFFFFF"/>
        </w:rPr>
        <w:t xml:space="preserve"> view</w:t>
      </w:r>
      <w:r w:rsidR="0059525F" w:rsidRPr="00EB50B9">
        <w:rPr>
          <w:rFonts w:ascii="Times New Roman" w:hAnsi="Times New Roman" w:cs="Times New Roman"/>
          <w:color w:val="000000"/>
          <w:shd w:val="clear" w:color="auto" w:fill="FFFFFF"/>
        </w:rPr>
        <w:t xml:space="preserve">, whilst seeking to </w:t>
      </w:r>
      <w:r w:rsidR="004F46F1" w:rsidRPr="00EB50B9">
        <w:rPr>
          <w:rFonts w:ascii="Times New Roman" w:hAnsi="Times New Roman" w:cs="Times New Roman"/>
          <w:color w:val="000000"/>
          <w:shd w:val="clear" w:color="auto" w:fill="FFFFFF"/>
        </w:rPr>
        <w:t>do no harm</w:t>
      </w:r>
      <w:r w:rsidR="0059525F" w:rsidRPr="00EB50B9">
        <w:rPr>
          <w:rFonts w:ascii="Times New Roman" w:hAnsi="Times New Roman" w:cs="Times New Roman"/>
          <w:color w:val="000000"/>
          <w:shd w:val="clear" w:color="auto" w:fill="FFFFFF"/>
        </w:rPr>
        <w:t>,</w:t>
      </w:r>
      <w:r w:rsidR="00C51F93" w:rsidRPr="00EB50B9">
        <w:rPr>
          <w:rFonts w:ascii="Times New Roman" w:hAnsi="Times New Roman" w:cs="Times New Roman"/>
          <w:color w:val="000000"/>
          <w:shd w:val="clear" w:color="auto" w:fill="FFFFFF"/>
        </w:rPr>
        <w:t xml:space="preserve"> </w:t>
      </w:r>
      <w:r w:rsidR="0059525F" w:rsidRPr="00EB50B9">
        <w:rPr>
          <w:rFonts w:ascii="Times New Roman" w:hAnsi="Times New Roman" w:cs="Times New Roman"/>
          <w:color w:val="000000"/>
          <w:shd w:val="clear" w:color="auto" w:fill="FFFFFF"/>
        </w:rPr>
        <w:t xml:space="preserve">also </w:t>
      </w:r>
      <w:r w:rsidR="00C51F93" w:rsidRPr="00EB50B9">
        <w:rPr>
          <w:rFonts w:ascii="Times New Roman" w:hAnsi="Times New Roman" w:cs="Times New Roman"/>
          <w:color w:val="000000"/>
          <w:shd w:val="clear" w:color="auto" w:fill="FFFFFF"/>
        </w:rPr>
        <w:t>recognise</w:t>
      </w:r>
      <w:r w:rsidR="0059525F" w:rsidRPr="00EB50B9">
        <w:rPr>
          <w:rFonts w:ascii="Times New Roman" w:hAnsi="Times New Roman" w:cs="Times New Roman"/>
          <w:color w:val="000000"/>
          <w:shd w:val="clear" w:color="auto" w:fill="FFFFFF"/>
        </w:rPr>
        <w:t>s</w:t>
      </w:r>
      <w:r w:rsidRPr="00EB50B9">
        <w:rPr>
          <w:rFonts w:ascii="Times New Roman" w:hAnsi="Times New Roman" w:cs="Times New Roman"/>
          <w:color w:val="000000"/>
          <w:shd w:val="clear" w:color="auto" w:fill="FFFFFF"/>
        </w:rPr>
        <w:t xml:space="preserve"> disability as merely a physical, mental or sensory problem that needs to be cured or solved to return the sufferer to a ‘normal’ </w:t>
      </w:r>
      <w:r w:rsidRPr="00EB50B9">
        <w:rPr>
          <w:rFonts w:ascii="Times New Roman" w:hAnsi="Times New Roman" w:cs="Times New Roman"/>
          <w:color w:val="000000"/>
          <w:shd w:val="clear" w:color="auto" w:fill="FFFFFF"/>
        </w:rPr>
        <w:lastRenderedPageBreak/>
        <w:t>state</w:t>
      </w:r>
      <w:r w:rsidR="00EA69CF" w:rsidRPr="00EB50B9">
        <w:rPr>
          <w:rFonts w:ascii="Times New Roman" w:hAnsi="Times New Roman" w:cs="Times New Roman"/>
          <w:color w:val="000000"/>
          <w:shd w:val="clear" w:color="auto" w:fill="FFFFFF"/>
        </w:rPr>
        <w:t xml:space="preserve"> (</w:t>
      </w:r>
      <w:r w:rsidR="0059525F" w:rsidRPr="00EB50B9">
        <w:rPr>
          <w:rFonts w:ascii="Times New Roman" w:hAnsi="Times New Roman" w:cs="Times New Roman"/>
          <w:color w:val="000000"/>
          <w:shd w:val="clear" w:color="auto" w:fill="FFFFFF"/>
        </w:rPr>
        <w:t>Goodley, 2012</w:t>
      </w:r>
      <w:r w:rsidR="00EA69CF"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This</w:t>
      </w:r>
      <w:r w:rsidR="00E166A3" w:rsidRPr="00EB50B9">
        <w:rPr>
          <w:rFonts w:ascii="Times New Roman" w:hAnsi="Times New Roman" w:cs="Times New Roman"/>
          <w:color w:val="000000"/>
          <w:shd w:val="clear" w:color="auto" w:fill="FFFFFF"/>
        </w:rPr>
        <w:t xml:space="preserve"> can be experienced as</w:t>
      </w:r>
      <w:r w:rsidRPr="00EB50B9">
        <w:rPr>
          <w:rFonts w:ascii="Times New Roman" w:hAnsi="Times New Roman" w:cs="Times New Roman"/>
          <w:color w:val="000000"/>
          <w:shd w:val="clear" w:color="auto" w:fill="FFFFFF"/>
        </w:rPr>
        <w:t xml:space="preserve"> invalidating </w:t>
      </w:r>
      <w:r w:rsidR="00E166A3" w:rsidRPr="00EB50B9">
        <w:rPr>
          <w:rFonts w:ascii="Times New Roman" w:hAnsi="Times New Roman" w:cs="Times New Roman"/>
          <w:color w:val="000000"/>
          <w:shd w:val="clear" w:color="auto" w:fill="FFFFFF"/>
        </w:rPr>
        <w:t>and</w:t>
      </w:r>
      <w:r w:rsidR="007B2712" w:rsidRPr="00EB50B9">
        <w:rPr>
          <w:rFonts w:ascii="Times New Roman" w:hAnsi="Times New Roman" w:cs="Times New Roman"/>
          <w:color w:val="000000"/>
          <w:shd w:val="clear" w:color="auto" w:fill="FFFFFF"/>
        </w:rPr>
        <w:t xml:space="preserve"> it</w:t>
      </w:r>
      <w:r w:rsidRPr="00EB50B9">
        <w:rPr>
          <w:rFonts w:ascii="Times New Roman" w:hAnsi="Times New Roman" w:cs="Times New Roman"/>
          <w:color w:val="000000"/>
          <w:shd w:val="clear" w:color="auto" w:fill="FFFFFF"/>
        </w:rPr>
        <w:t xml:space="preserve"> takes a deficit view of people </w:t>
      </w:r>
      <w:r w:rsidR="005663F9">
        <w:rPr>
          <w:rFonts w:ascii="Times New Roman" w:hAnsi="Times New Roman" w:cs="Times New Roman"/>
          <w:color w:val="000000"/>
          <w:shd w:val="clear" w:color="auto" w:fill="FFFFFF"/>
        </w:rPr>
        <w:t xml:space="preserve">with disabilities </w:t>
      </w:r>
      <w:r w:rsidRPr="00EB50B9">
        <w:rPr>
          <w:rFonts w:ascii="Times New Roman" w:hAnsi="Times New Roman" w:cs="Times New Roman"/>
          <w:color w:val="000000"/>
          <w:shd w:val="clear" w:color="auto" w:fill="FFFFFF"/>
        </w:rPr>
        <w:t>and fails to account for the social environment</w:t>
      </w:r>
      <w:r w:rsidR="00C51F93" w:rsidRPr="00EB50B9">
        <w:rPr>
          <w:rFonts w:ascii="Times New Roman" w:hAnsi="Times New Roman" w:cs="Times New Roman"/>
          <w:color w:val="000000"/>
          <w:shd w:val="clear" w:color="auto" w:fill="FFFFFF"/>
        </w:rPr>
        <w:t xml:space="preserve"> </w:t>
      </w:r>
      <w:r w:rsidR="004F46F1" w:rsidRPr="00EB50B9">
        <w:rPr>
          <w:rFonts w:ascii="Times New Roman" w:hAnsi="Times New Roman" w:cs="Times New Roman"/>
          <w:color w:val="000000"/>
          <w:shd w:val="clear" w:color="auto" w:fill="FFFFFF"/>
        </w:rPr>
        <w:t>that entails</w:t>
      </w:r>
      <w:r w:rsidR="00C51F93" w:rsidRPr="00EB50B9">
        <w:rPr>
          <w:rFonts w:ascii="Times New Roman" w:hAnsi="Times New Roman" w:cs="Times New Roman"/>
          <w:color w:val="000000"/>
          <w:shd w:val="clear" w:color="auto" w:fill="FFFFFF"/>
        </w:rPr>
        <w:t xml:space="preserve"> exclusionary and discriminatory</w:t>
      </w:r>
      <w:r w:rsidR="00EA69CF" w:rsidRPr="00EB50B9">
        <w:rPr>
          <w:rFonts w:ascii="Times New Roman" w:hAnsi="Times New Roman" w:cs="Times New Roman"/>
          <w:color w:val="000000"/>
          <w:shd w:val="clear" w:color="auto" w:fill="FFFFFF"/>
        </w:rPr>
        <w:t xml:space="preserve"> </w:t>
      </w:r>
      <w:r w:rsidR="004F46F1" w:rsidRPr="00EB50B9">
        <w:rPr>
          <w:rFonts w:ascii="Times New Roman" w:hAnsi="Times New Roman" w:cs="Times New Roman"/>
          <w:color w:val="000000"/>
          <w:shd w:val="clear" w:color="auto" w:fill="FFFFFF"/>
        </w:rPr>
        <w:t xml:space="preserve">forces that have disabling effects </w:t>
      </w:r>
      <w:r w:rsidR="00EA69CF" w:rsidRPr="00EB50B9">
        <w:rPr>
          <w:rFonts w:ascii="Times New Roman" w:hAnsi="Times New Roman" w:cs="Times New Roman"/>
          <w:color w:val="000000"/>
          <w:shd w:val="clear" w:color="auto" w:fill="FFFFFF"/>
        </w:rPr>
        <w:t>(</w:t>
      </w:r>
      <w:bookmarkStart w:id="2" w:name="_Hlk140319112"/>
      <w:r w:rsidR="00895EC1" w:rsidRPr="00EB50B9">
        <w:rPr>
          <w:rFonts w:ascii="Times New Roman" w:hAnsi="Times New Roman" w:cs="Times New Roman"/>
          <w:color w:val="000000"/>
          <w:shd w:val="clear" w:color="auto" w:fill="FFFFFF"/>
        </w:rPr>
        <w:t>Barnes and Mercer, 2018</w:t>
      </w:r>
      <w:bookmarkEnd w:id="2"/>
      <w:r w:rsidR="00EA69CF"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xml:space="preserve">. In this way, </w:t>
      </w:r>
      <w:r w:rsidR="00997C50" w:rsidRPr="00EB50B9">
        <w:rPr>
          <w:rFonts w:ascii="Times New Roman" w:hAnsi="Times New Roman" w:cs="Times New Roman"/>
          <w:color w:val="000000"/>
          <w:shd w:val="clear" w:color="auto" w:fill="FFFFFF"/>
        </w:rPr>
        <w:t>a medical view</w:t>
      </w:r>
      <w:r w:rsidRPr="00EB50B9">
        <w:rPr>
          <w:rFonts w:ascii="Times New Roman" w:hAnsi="Times New Roman" w:cs="Times New Roman"/>
          <w:color w:val="000000"/>
          <w:shd w:val="clear" w:color="auto" w:fill="FFFFFF"/>
        </w:rPr>
        <w:t xml:space="preserve"> arguably does not theoretical</w:t>
      </w:r>
      <w:r w:rsidR="00D35532" w:rsidRPr="00EB50B9">
        <w:rPr>
          <w:rFonts w:ascii="Times New Roman" w:hAnsi="Times New Roman" w:cs="Times New Roman"/>
          <w:color w:val="000000"/>
          <w:shd w:val="clear" w:color="auto" w:fill="FFFFFF"/>
        </w:rPr>
        <w:t>ly</w:t>
      </w:r>
      <w:r w:rsidRPr="00EB50B9">
        <w:rPr>
          <w:rFonts w:ascii="Times New Roman" w:hAnsi="Times New Roman" w:cs="Times New Roman"/>
          <w:color w:val="000000"/>
          <w:shd w:val="clear" w:color="auto" w:fill="FFFFFF"/>
        </w:rPr>
        <w:t xml:space="preserve"> </w:t>
      </w:r>
      <w:r w:rsidR="004F46F1" w:rsidRPr="00EB50B9">
        <w:rPr>
          <w:rFonts w:ascii="Times New Roman" w:hAnsi="Times New Roman" w:cs="Times New Roman"/>
          <w:color w:val="000000"/>
          <w:shd w:val="clear" w:color="auto" w:fill="FFFFFF"/>
        </w:rPr>
        <w:t xml:space="preserve">fit </w:t>
      </w:r>
      <w:r w:rsidR="000328A4" w:rsidRPr="00EB50B9">
        <w:rPr>
          <w:rFonts w:ascii="Times New Roman" w:hAnsi="Times New Roman" w:cs="Times New Roman"/>
          <w:color w:val="000000"/>
          <w:shd w:val="clear" w:color="auto" w:fill="FFFFFF"/>
        </w:rPr>
        <w:t xml:space="preserve">in an exhaustive or conclusive way </w:t>
      </w:r>
      <w:r w:rsidR="004F46F1" w:rsidRPr="00EB50B9">
        <w:rPr>
          <w:rFonts w:ascii="Times New Roman" w:hAnsi="Times New Roman" w:cs="Times New Roman"/>
          <w:color w:val="000000"/>
          <w:shd w:val="clear" w:color="auto" w:fill="FFFFFF"/>
        </w:rPr>
        <w:t>with</w:t>
      </w:r>
      <w:r w:rsidRPr="00EB50B9">
        <w:rPr>
          <w:rFonts w:ascii="Times New Roman" w:hAnsi="Times New Roman" w:cs="Times New Roman"/>
          <w:color w:val="000000"/>
          <w:shd w:val="clear" w:color="auto" w:fill="FFFFFF"/>
        </w:rPr>
        <w:t xml:space="preserve"> either person</w:t>
      </w:r>
      <w:r w:rsidR="007B2712"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xml:space="preserve">centred or social work principles. </w:t>
      </w:r>
      <w:r w:rsidR="00EA69CF" w:rsidRPr="00EB50B9">
        <w:rPr>
          <w:rFonts w:ascii="Times New Roman" w:hAnsi="Times New Roman" w:cs="Times New Roman"/>
          <w:color w:val="000000"/>
          <w:shd w:val="clear" w:color="auto" w:fill="FFFFFF"/>
        </w:rPr>
        <w:t xml:space="preserve">Indeed, Rogers (1961) explicitly describes making a shift from a traditional medical approach to a humanistic </w:t>
      </w:r>
      <w:r w:rsidR="004F46F1" w:rsidRPr="00EB50B9">
        <w:rPr>
          <w:rFonts w:ascii="Times New Roman" w:hAnsi="Times New Roman" w:cs="Times New Roman"/>
          <w:color w:val="000000"/>
          <w:shd w:val="clear" w:color="auto" w:fill="FFFFFF"/>
        </w:rPr>
        <w:t>psychological perspective</w:t>
      </w:r>
      <w:r w:rsidR="00EA69CF" w:rsidRPr="00EB50B9">
        <w:rPr>
          <w:rFonts w:ascii="Times New Roman" w:hAnsi="Times New Roman" w:cs="Times New Roman"/>
          <w:color w:val="000000"/>
          <w:shd w:val="clear" w:color="auto" w:fill="FFFFFF"/>
        </w:rPr>
        <w:t xml:space="preserve">. He says that within his formative professional years, he grappled with questions of how to treat or cure a </w:t>
      </w:r>
      <w:proofErr w:type="gramStart"/>
      <w:r w:rsidR="00EA69CF" w:rsidRPr="00EB50B9">
        <w:rPr>
          <w:rFonts w:ascii="Times New Roman" w:hAnsi="Times New Roman" w:cs="Times New Roman"/>
          <w:color w:val="000000"/>
          <w:shd w:val="clear" w:color="auto" w:fill="FFFFFF"/>
        </w:rPr>
        <w:t>client, but</w:t>
      </w:r>
      <w:proofErr w:type="gramEnd"/>
      <w:r w:rsidR="00EA69CF" w:rsidRPr="00EB50B9">
        <w:rPr>
          <w:rFonts w:ascii="Times New Roman" w:hAnsi="Times New Roman" w:cs="Times New Roman"/>
          <w:color w:val="000000"/>
          <w:shd w:val="clear" w:color="auto" w:fill="FFFFFF"/>
        </w:rPr>
        <w:t xml:space="preserve"> now focu</w:t>
      </w:r>
      <w:r w:rsidR="007B2712" w:rsidRPr="00EB50B9">
        <w:rPr>
          <w:rFonts w:ascii="Times New Roman" w:hAnsi="Times New Roman" w:cs="Times New Roman"/>
          <w:color w:val="000000"/>
          <w:shd w:val="clear" w:color="auto" w:fill="FFFFFF"/>
        </w:rPr>
        <w:t>s</w:t>
      </w:r>
      <w:r w:rsidR="00EA69CF" w:rsidRPr="00EB50B9">
        <w:rPr>
          <w:rFonts w:ascii="Times New Roman" w:hAnsi="Times New Roman" w:cs="Times New Roman"/>
          <w:color w:val="000000"/>
          <w:shd w:val="clear" w:color="auto" w:fill="FFFFFF"/>
        </w:rPr>
        <w:t xml:space="preserve">ses on how to develop a relationship that the client can </w:t>
      </w:r>
      <w:r w:rsidR="004F46F1" w:rsidRPr="00EB50B9">
        <w:rPr>
          <w:rFonts w:ascii="Times New Roman" w:hAnsi="Times New Roman" w:cs="Times New Roman"/>
          <w:color w:val="000000"/>
          <w:shd w:val="clear" w:color="auto" w:fill="FFFFFF"/>
        </w:rPr>
        <w:t xml:space="preserve">themselves </w:t>
      </w:r>
      <w:r w:rsidR="00EA69CF" w:rsidRPr="00EB50B9">
        <w:rPr>
          <w:rFonts w:ascii="Times New Roman" w:hAnsi="Times New Roman" w:cs="Times New Roman"/>
          <w:color w:val="000000"/>
          <w:shd w:val="clear" w:color="auto" w:fill="FFFFFF"/>
        </w:rPr>
        <w:t>use for</w:t>
      </w:r>
      <w:r w:rsidR="004F46F1" w:rsidRPr="00EB50B9">
        <w:rPr>
          <w:rFonts w:ascii="Times New Roman" w:hAnsi="Times New Roman" w:cs="Times New Roman"/>
          <w:color w:val="000000"/>
          <w:shd w:val="clear" w:color="auto" w:fill="FFFFFF"/>
        </w:rPr>
        <w:t xml:space="preserve"> self-directed</w:t>
      </w:r>
      <w:r w:rsidR="00EA69CF" w:rsidRPr="00EB50B9">
        <w:rPr>
          <w:rFonts w:ascii="Times New Roman" w:hAnsi="Times New Roman" w:cs="Times New Roman"/>
          <w:color w:val="000000"/>
          <w:shd w:val="clear" w:color="auto" w:fill="FFFFFF"/>
        </w:rPr>
        <w:t xml:space="preserve"> personal growth. It is therefore evident that an approach that recognises the social and relational nature of disability (</w:t>
      </w:r>
      <w:r w:rsidR="00796162" w:rsidRPr="00EB50B9">
        <w:rPr>
          <w:rFonts w:ascii="Times New Roman" w:hAnsi="Times New Roman" w:cs="Times New Roman"/>
          <w:color w:val="000000"/>
          <w:shd w:val="clear" w:color="auto" w:fill="FFFFFF"/>
        </w:rPr>
        <w:t>Goodley, 2012</w:t>
      </w:r>
      <w:r w:rsidR="00EA69CF" w:rsidRPr="00EB50B9">
        <w:rPr>
          <w:rFonts w:ascii="Times New Roman" w:hAnsi="Times New Roman" w:cs="Times New Roman"/>
          <w:color w:val="000000"/>
          <w:shd w:val="clear" w:color="auto" w:fill="FFFFFF"/>
        </w:rPr>
        <w:t>)</w:t>
      </w:r>
      <w:r w:rsidR="004F46F1" w:rsidRPr="00EB50B9">
        <w:rPr>
          <w:rFonts w:ascii="Times New Roman" w:hAnsi="Times New Roman" w:cs="Times New Roman"/>
          <w:color w:val="000000"/>
          <w:shd w:val="clear" w:color="auto" w:fill="FFFFFF"/>
        </w:rPr>
        <w:t xml:space="preserve">, and that acknowledges </w:t>
      </w:r>
      <w:r w:rsidR="00EA1A02">
        <w:rPr>
          <w:rFonts w:ascii="Times New Roman" w:hAnsi="Times New Roman" w:cs="Times New Roman"/>
          <w:color w:val="000000"/>
          <w:shd w:val="clear" w:color="auto" w:fill="FFFFFF"/>
        </w:rPr>
        <w:t xml:space="preserve">how </w:t>
      </w:r>
      <w:r w:rsidR="004F46F1" w:rsidRPr="00EB50B9">
        <w:rPr>
          <w:rFonts w:ascii="Times New Roman" w:hAnsi="Times New Roman" w:cs="Times New Roman"/>
          <w:color w:val="000000"/>
          <w:shd w:val="clear" w:color="auto" w:fill="FFFFFF"/>
        </w:rPr>
        <w:t>forces in society can create disability,</w:t>
      </w:r>
      <w:r w:rsidR="00EA69CF" w:rsidRPr="00EB50B9">
        <w:rPr>
          <w:rFonts w:ascii="Times New Roman" w:hAnsi="Times New Roman" w:cs="Times New Roman"/>
          <w:color w:val="000000"/>
          <w:shd w:val="clear" w:color="auto" w:fill="FFFFFF"/>
        </w:rPr>
        <w:t xml:space="preserve"> is theoretical</w:t>
      </w:r>
      <w:r w:rsidR="004F46F1" w:rsidRPr="00EB50B9">
        <w:rPr>
          <w:rFonts w:ascii="Times New Roman" w:hAnsi="Times New Roman" w:cs="Times New Roman"/>
          <w:color w:val="000000"/>
          <w:shd w:val="clear" w:color="auto" w:fill="FFFFFF"/>
        </w:rPr>
        <w:t>ly</w:t>
      </w:r>
      <w:r w:rsidR="00EA69CF" w:rsidRPr="00EB50B9">
        <w:rPr>
          <w:rFonts w:ascii="Times New Roman" w:hAnsi="Times New Roman" w:cs="Times New Roman"/>
          <w:color w:val="000000"/>
          <w:shd w:val="clear" w:color="auto" w:fill="FFFFFF"/>
        </w:rPr>
        <w:t xml:space="preserve"> consistent with person</w:t>
      </w:r>
      <w:r w:rsidR="007B2712" w:rsidRPr="00EB50B9">
        <w:rPr>
          <w:rFonts w:ascii="Times New Roman" w:hAnsi="Times New Roman" w:cs="Times New Roman"/>
          <w:color w:val="000000"/>
          <w:shd w:val="clear" w:color="auto" w:fill="FFFFFF"/>
        </w:rPr>
        <w:t>-</w:t>
      </w:r>
      <w:r w:rsidR="00EA69CF" w:rsidRPr="00EB50B9">
        <w:rPr>
          <w:rFonts w:ascii="Times New Roman" w:hAnsi="Times New Roman" w:cs="Times New Roman"/>
          <w:color w:val="000000"/>
          <w:shd w:val="clear" w:color="auto" w:fill="FFFFFF"/>
        </w:rPr>
        <w:t xml:space="preserve">centred practice. </w:t>
      </w:r>
    </w:p>
    <w:p w14:paraId="6DC2CE1B" w14:textId="2BC00CB0" w:rsidR="00433E54" w:rsidRPr="00EB50B9" w:rsidRDefault="0029671C" w:rsidP="00A71A52">
      <w:pPr>
        <w:spacing w:after="0" w:line="240" w:lineRule="auto"/>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ab/>
      </w:r>
      <w:r w:rsidR="00433E54" w:rsidRPr="00EB50B9">
        <w:rPr>
          <w:rFonts w:ascii="Times New Roman" w:hAnsi="Times New Roman" w:cs="Times New Roman"/>
        </w:rPr>
        <w:t>Finally, it is helpful to consider briefly how person-centred theory relates to theoretical considerations around domestic violence</w:t>
      </w:r>
      <w:r w:rsidR="00057E8D" w:rsidRPr="00EB50B9">
        <w:rPr>
          <w:rFonts w:ascii="Times New Roman" w:hAnsi="Times New Roman" w:cs="Times New Roman"/>
        </w:rPr>
        <w:t xml:space="preserve"> and social work values</w:t>
      </w:r>
      <w:r w:rsidR="00433E54" w:rsidRPr="00EB50B9">
        <w:rPr>
          <w:rFonts w:ascii="Times New Roman" w:hAnsi="Times New Roman" w:cs="Times New Roman"/>
        </w:rPr>
        <w:t xml:space="preserve">. </w:t>
      </w:r>
      <w:r w:rsidR="000E0018">
        <w:rPr>
          <w:rFonts w:ascii="Times New Roman" w:hAnsi="Times New Roman" w:cs="Times New Roman"/>
        </w:rPr>
        <w:t>Recent research by Andrews et al. (2025</w:t>
      </w:r>
      <w:r w:rsidR="008924CA">
        <w:rPr>
          <w:rFonts w:ascii="Times New Roman" w:hAnsi="Times New Roman" w:cs="Times New Roman"/>
        </w:rPr>
        <w:t>, p.18</w:t>
      </w:r>
      <w:r w:rsidR="000E0018">
        <w:rPr>
          <w:rFonts w:ascii="Times New Roman" w:hAnsi="Times New Roman" w:cs="Times New Roman"/>
        </w:rPr>
        <w:t>) highlights how the alignment</w:t>
      </w:r>
      <w:r w:rsidR="000E0018" w:rsidRPr="000E0018">
        <w:rPr>
          <w:rFonts w:ascii="Times New Roman" w:hAnsi="Times New Roman" w:cs="Times New Roman"/>
        </w:rPr>
        <w:t xml:space="preserve"> </w:t>
      </w:r>
      <w:r w:rsidR="000E0018">
        <w:rPr>
          <w:rFonts w:ascii="Times New Roman" w:hAnsi="Times New Roman" w:cs="Times New Roman"/>
        </w:rPr>
        <w:t xml:space="preserve">of social work practice in DVA with </w:t>
      </w:r>
      <w:r w:rsidR="000E0018" w:rsidRPr="008924CA">
        <w:rPr>
          <w:rFonts w:ascii="Times New Roman" w:hAnsi="Times New Roman" w:cs="Times New Roman"/>
          <w:i/>
          <w:iCs/>
        </w:rPr>
        <w:t>“social work values enabled a shared practice lens”</w:t>
      </w:r>
      <w:r w:rsidR="002B6A8B" w:rsidRPr="008924CA">
        <w:rPr>
          <w:rFonts w:ascii="Times New Roman" w:hAnsi="Times New Roman" w:cs="Times New Roman"/>
          <w:i/>
          <w:iCs/>
        </w:rPr>
        <w:t>.</w:t>
      </w:r>
      <w:r w:rsidR="002B6A8B">
        <w:rPr>
          <w:rFonts w:ascii="Times New Roman" w:hAnsi="Times New Roman" w:cs="Times New Roman"/>
        </w:rPr>
        <w:t xml:space="preserve"> Accord</w:t>
      </w:r>
      <w:r w:rsidR="00BC76FE">
        <w:rPr>
          <w:rFonts w:ascii="Times New Roman" w:hAnsi="Times New Roman" w:cs="Times New Roman"/>
        </w:rPr>
        <w:t>ing</w:t>
      </w:r>
      <w:r w:rsidR="00D662C4">
        <w:rPr>
          <w:rFonts w:ascii="Times New Roman" w:hAnsi="Times New Roman" w:cs="Times New Roman"/>
        </w:rPr>
        <w:t>ly</w:t>
      </w:r>
      <w:r w:rsidR="002B6A8B">
        <w:rPr>
          <w:rFonts w:ascii="Times New Roman" w:hAnsi="Times New Roman" w:cs="Times New Roman"/>
        </w:rPr>
        <w:t xml:space="preserve"> social work values are an important consideration in this practice field. </w:t>
      </w:r>
      <w:r w:rsidR="00433E54" w:rsidRPr="00EB50B9">
        <w:rPr>
          <w:rFonts w:ascii="Times New Roman" w:hAnsi="Times New Roman" w:cs="Times New Roman"/>
        </w:rPr>
        <w:t xml:space="preserve">The empirical knowledge base on domestic abuse has until recent years been largely driven by feminist activists who have pioneered significant changes in the </w:t>
      </w:r>
      <w:proofErr w:type="gramStart"/>
      <w:r w:rsidR="00433E54" w:rsidRPr="00EB50B9">
        <w:rPr>
          <w:rFonts w:ascii="Times New Roman" w:hAnsi="Times New Roman" w:cs="Times New Roman"/>
        </w:rPr>
        <w:t>manner in which</w:t>
      </w:r>
      <w:proofErr w:type="gramEnd"/>
      <w:r w:rsidR="00433E54" w:rsidRPr="00EB50B9">
        <w:rPr>
          <w:rFonts w:ascii="Times New Roman" w:hAnsi="Times New Roman" w:cs="Times New Roman"/>
        </w:rPr>
        <w:t xml:space="preserve"> violence against women and children is both understood and responded to (</w:t>
      </w:r>
      <w:r w:rsidR="00697723" w:rsidRPr="00EB50B9">
        <w:rPr>
          <w:rFonts w:ascii="Times New Roman" w:hAnsi="Times New Roman" w:cs="Times New Roman"/>
        </w:rPr>
        <w:t xml:space="preserve">Hanmer and </w:t>
      </w:r>
      <w:proofErr w:type="spellStart"/>
      <w:r w:rsidR="00697723" w:rsidRPr="00EB50B9">
        <w:rPr>
          <w:rFonts w:ascii="Times New Roman" w:hAnsi="Times New Roman" w:cs="Times New Roman"/>
        </w:rPr>
        <w:t>Itzin</w:t>
      </w:r>
      <w:proofErr w:type="spellEnd"/>
      <w:r w:rsidR="00697723" w:rsidRPr="00EB50B9">
        <w:rPr>
          <w:rFonts w:ascii="Times New Roman" w:hAnsi="Times New Roman" w:cs="Times New Roman"/>
        </w:rPr>
        <w:t xml:space="preserve">, 2013; </w:t>
      </w:r>
      <w:r w:rsidR="00697723" w:rsidRPr="00EB50B9">
        <w:rPr>
          <w:rFonts w:ascii="Times New Roman" w:hAnsi="Times New Roman" w:cs="Times New Roman"/>
          <w:color w:val="222222"/>
          <w:shd w:val="clear" w:color="auto" w:fill="FFFFFF"/>
        </w:rPr>
        <w:t>Mullender</w:t>
      </w:r>
      <w:r w:rsidR="00A17528" w:rsidRPr="00EB50B9">
        <w:rPr>
          <w:rFonts w:ascii="Times New Roman" w:hAnsi="Times New Roman" w:cs="Times New Roman"/>
          <w:color w:val="222222"/>
          <w:shd w:val="clear" w:color="auto" w:fill="FFFFFF"/>
        </w:rPr>
        <w:t xml:space="preserve"> et al</w:t>
      </w:r>
      <w:r w:rsidR="00B33C5F" w:rsidRPr="00EB50B9">
        <w:rPr>
          <w:rFonts w:ascii="Times New Roman" w:hAnsi="Times New Roman" w:cs="Times New Roman"/>
          <w:color w:val="222222"/>
          <w:shd w:val="clear" w:color="auto" w:fill="FFFFFF"/>
        </w:rPr>
        <w:t>.</w:t>
      </w:r>
      <w:r w:rsidR="00697723" w:rsidRPr="00EB50B9">
        <w:rPr>
          <w:rFonts w:ascii="Times New Roman" w:hAnsi="Times New Roman" w:cs="Times New Roman"/>
          <w:color w:val="222222"/>
          <w:shd w:val="clear" w:color="auto" w:fill="FFFFFF"/>
        </w:rPr>
        <w:t>, 2002</w:t>
      </w:r>
      <w:r w:rsidR="00433E54" w:rsidRPr="00EB50B9">
        <w:rPr>
          <w:rFonts w:ascii="Times New Roman" w:hAnsi="Times New Roman" w:cs="Times New Roman"/>
        </w:rPr>
        <w:t xml:space="preserve">). </w:t>
      </w:r>
      <w:r w:rsidR="00057E8D" w:rsidRPr="00EB50B9">
        <w:rPr>
          <w:rFonts w:ascii="Times New Roman" w:hAnsi="Times New Roman" w:cs="Times New Roman"/>
        </w:rPr>
        <w:t>Mothers</w:t>
      </w:r>
      <w:r w:rsidR="00433E54" w:rsidRPr="00EB50B9">
        <w:rPr>
          <w:rFonts w:ascii="Times New Roman" w:hAnsi="Times New Roman" w:cs="Times New Roman"/>
        </w:rPr>
        <w:t xml:space="preserve"> and </w:t>
      </w:r>
      <w:r w:rsidR="00057E8D" w:rsidRPr="00EB50B9">
        <w:rPr>
          <w:rFonts w:ascii="Times New Roman" w:hAnsi="Times New Roman" w:cs="Times New Roman"/>
        </w:rPr>
        <w:t xml:space="preserve">their </w:t>
      </w:r>
      <w:r w:rsidR="00433E54" w:rsidRPr="00EB50B9">
        <w:rPr>
          <w:rFonts w:ascii="Times New Roman" w:hAnsi="Times New Roman" w:cs="Times New Roman"/>
        </w:rPr>
        <w:t xml:space="preserve">children </w:t>
      </w:r>
      <w:r w:rsidR="00057E8D" w:rsidRPr="00EB50B9">
        <w:rPr>
          <w:rFonts w:ascii="Times New Roman" w:hAnsi="Times New Roman" w:cs="Times New Roman"/>
        </w:rPr>
        <w:t xml:space="preserve">who live with DVA are more commonly recognised as survivors who </w:t>
      </w:r>
      <w:r w:rsidR="004568BF" w:rsidRPr="00EB50B9">
        <w:rPr>
          <w:rFonts w:ascii="Times New Roman" w:hAnsi="Times New Roman" w:cs="Times New Roman"/>
        </w:rPr>
        <w:t>engage</w:t>
      </w:r>
      <w:r w:rsidR="00057E8D" w:rsidRPr="00EB50B9">
        <w:rPr>
          <w:rFonts w:ascii="Times New Roman" w:hAnsi="Times New Roman" w:cs="Times New Roman"/>
        </w:rPr>
        <w:t xml:space="preserve"> in a complex set of strategies to resist the abuser</w:t>
      </w:r>
      <w:r w:rsidR="007B2712" w:rsidRPr="00EB50B9">
        <w:rPr>
          <w:rFonts w:ascii="Times New Roman" w:hAnsi="Times New Roman" w:cs="Times New Roman"/>
        </w:rPr>
        <w:t>'</w:t>
      </w:r>
      <w:r w:rsidR="00057E8D" w:rsidRPr="00EB50B9">
        <w:rPr>
          <w:rFonts w:ascii="Times New Roman" w:hAnsi="Times New Roman" w:cs="Times New Roman"/>
        </w:rPr>
        <w:t>s control</w:t>
      </w:r>
      <w:r w:rsidR="00390E10" w:rsidRPr="00EB50B9">
        <w:rPr>
          <w:rFonts w:ascii="Times New Roman" w:hAnsi="Times New Roman" w:cs="Times New Roman"/>
        </w:rPr>
        <w:t xml:space="preserve">. </w:t>
      </w:r>
      <w:r w:rsidR="004568BF" w:rsidRPr="00EB50B9">
        <w:rPr>
          <w:rFonts w:ascii="Times New Roman" w:hAnsi="Times New Roman" w:cs="Times New Roman"/>
        </w:rPr>
        <w:t xml:space="preserve">A supportive response should aim to </w:t>
      </w:r>
      <w:r w:rsidR="00433E54" w:rsidRPr="00EB50B9">
        <w:rPr>
          <w:rFonts w:ascii="Times New Roman" w:hAnsi="Times New Roman" w:cs="Times New Roman"/>
        </w:rPr>
        <w:t xml:space="preserve">recognise protective factors </w:t>
      </w:r>
      <w:r w:rsidR="004568BF" w:rsidRPr="00EB50B9">
        <w:rPr>
          <w:rFonts w:ascii="Times New Roman" w:hAnsi="Times New Roman" w:cs="Times New Roman"/>
        </w:rPr>
        <w:t xml:space="preserve">as existing strengths </w:t>
      </w:r>
      <w:r w:rsidR="00433E54" w:rsidRPr="00EB50B9">
        <w:rPr>
          <w:rFonts w:ascii="Times New Roman" w:hAnsi="Times New Roman" w:cs="Times New Roman"/>
        </w:rPr>
        <w:t xml:space="preserve">and </w:t>
      </w:r>
      <w:r w:rsidR="004568BF" w:rsidRPr="00EB50B9">
        <w:rPr>
          <w:rFonts w:ascii="Times New Roman" w:hAnsi="Times New Roman" w:cs="Times New Roman"/>
        </w:rPr>
        <w:t xml:space="preserve">work on </w:t>
      </w:r>
      <w:r w:rsidR="00433E54" w:rsidRPr="00EB50B9">
        <w:rPr>
          <w:rFonts w:ascii="Times New Roman" w:hAnsi="Times New Roman" w:cs="Times New Roman"/>
        </w:rPr>
        <w:t>nurturing the parent-child relationship as part of the recovery from abuse (Katz</w:t>
      </w:r>
      <w:r w:rsidR="00A17528" w:rsidRPr="00EB50B9">
        <w:rPr>
          <w:rFonts w:ascii="Times New Roman" w:hAnsi="Times New Roman" w:cs="Times New Roman"/>
        </w:rPr>
        <w:t>,</w:t>
      </w:r>
      <w:r w:rsidR="00433E54" w:rsidRPr="00EB50B9">
        <w:rPr>
          <w:rFonts w:ascii="Times New Roman" w:hAnsi="Times New Roman" w:cs="Times New Roman"/>
        </w:rPr>
        <w:t xml:space="preserve"> </w:t>
      </w:r>
      <w:r w:rsidR="009C7022" w:rsidRPr="00EB50B9">
        <w:rPr>
          <w:rFonts w:ascii="Times New Roman" w:hAnsi="Times New Roman" w:cs="Times New Roman"/>
        </w:rPr>
        <w:t>2015</w:t>
      </w:r>
      <w:r w:rsidR="00433E54" w:rsidRPr="00EB50B9">
        <w:rPr>
          <w:rFonts w:ascii="Times New Roman" w:hAnsi="Times New Roman" w:cs="Times New Roman"/>
        </w:rPr>
        <w:t xml:space="preserve">, </w:t>
      </w:r>
      <w:r w:rsidR="003039F3" w:rsidRPr="00EB50B9">
        <w:rPr>
          <w:rFonts w:ascii="Times New Roman" w:hAnsi="Times New Roman" w:cs="Times New Roman"/>
          <w:color w:val="000000"/>
          <w:shd w:val="clear" w:color="auto" w:fill="FFFFFF"/>
          <w:lang w:val="en-GB"/>
        </w:rPr>
        <w:t>Callaghan</w:t>
      </w:r>
      <w:r w:rsidR="00A17528" w:rsidRPr="00EB50B9">
        <w:rPr>
          <w:rFonts w:ascii="Times New Roman" w:hAnsi="Times New Roman" w:cs="Times New Roman"/>
          <w:color w:val="000000"/>
          <w:shd w:val="clear" w:color="auto" w:fill="FFFFFF"/>
          <w:lang w:val="en-GB"/>
        </w:rPr>
        <w:t xml:space="preserve"> et al</w:t>
      </w:r>
      <w:r w:rsidR="00B33C5F" w:rsidRPr="00EB50B9">
        <w:rPr>
          <w:rFonts w:ascii="Times New Roman" w:hAnsi="Times New Roman" w:cs="Times New Roman"/>
          <w:color w:val="000000"/>
          <w:shd w:val="clear" w:color="auto" w:fill="FFFFFF"/>
          <w:lang w:val="en-GB"/>
        </w:rPr>
        <w:t>.</w:t>
      </w:r>
      <w:r w:rsidR="003039F3" w:rsidRPr="00EB50B9">
        <w:rPr>
          <w:rFonts w:ascii="Times New Roman" w:hAnsi="Times New Roman" w:cs="Times New Roman"/>
          <w:color w:val="000000"/>
          <w:shd w:val="clear" w:color="auto" w:fill="FFFFFF"/>
          <w:lang w:val="en-GB"/>
        </w:rPr>
        <w:t>, 2016</w:t>
      </w:r>
      <w:r w:rsidR="00433E54" w:rsidRPr="00EB50B9">
        <w:rPr>
          <w:rFonts w:ascii="Times New Roman" w:hAnsi="Times New Roman" w:cs="Times New Roman"/>
        </w:rPr>
        <w:t xml:space="preserve">). </w:t>
      </w:r>
      <w:r w:rsidR="004568BF" w:rsidRPr="00EB50B9">
        <w:rPr>
          <w:rFonts w:ascii="Times New Roman" w:hAnsi="Times New Roman" w:cs="Times New Roman"/>
        </w:rPr>
        <w:t>If we consider ethics of care and its relevance to social work, t</w:t>
      </w:r>
      <w:r w:rsidR="00433E54" w:rsidRPr="00EB50B9">
        <w:rPr>
          <w:rFonts w:ascii="Times New Roman" w:hAnsi="Times New Roman" w:cs="Times New Roman"/>
        </w:rPr>
        <w:t>h</w:t>
      </w:r>
      <w:r w:rsidR="004568BF" w:rsidRPr="00EB50B9">
        <w:rPr>
          <w:rFonts w:ascii="Times New Roman" w:hAnsi="Times New Roman" w:cs="Times New Roman"/>
        </w:rPr>
        <w:t>e</w:t>
      </w:r>
      <w:r w:rsidR="00433E54" w:rsidRPr="00EB50B9">
        <w:rPr>
          <w:rFonts w:ascii="Times New Roman" w:hAnsi="Times New Roman" w:cs="Times New Roman"/>
        </w:rPr>
        <w:t xml:space="preserve"> </w:t>
      </w:r>
      <w:r w:rsidR="004568BF" w:rsidRPr="00EB50B9">
        <w:rPr>
          <w:rFonts w:ascii="Times New Roman" w:hAnsi="Times New Roman" w:cs="Times New Roman"/>
        </w:rPr>
        <w:t xml:space="preserve">former </w:t>
      </w:r>
      <w:r w:rsidR="00433E54" w:rsidRPr="00EB50B9">
        <w:rPr>
          <w:rFonts w:ascii="Times New Roman" w:hAnsi="Times New Roman" w:cs="Times New Roman"/>
        </w:rPr>
        <w:t>approach aligns with core principles of compassion and moral sensitivity to the nurturing role embedded in feminist ethics of care. Collins (2018</w:t>
      </w:r>
      <w:r w:rsidR="00A17528" w:rsidRPr="00EB50B9">
        <w:rPr>
          <w:rFonts w:ascii="Times New Roman" w:hAnsi="Times New Roman" w:cs="Times New Roman"/>
        </w:rPr>
        <w:t xml:space="preserve">, p. </w:t>
      </w:r>
      <w:r w:rsidR="00001603" w:rsidRPr="00EB50B9">
        <w:rPr>
          <w:rFonts w:ascii="Times New Roman" w:hAnsi="Times New Roman" w:cs="Times New Roman"/>
        </w:rPr>
        <w:t>13</w:t>
      </w:r>
      <w:r w:rsidR="00433E54" w:rsidRPr="00EB50B9">
        <w:rPr>
          <w:rFonts w:ascii="Times New Roman" w:hAnsi="Times New Roman" w:cs="Times New Roman"/>
        </w:rPr>
        <w:t xml:space="preserve">) </w:t>
      </w:r>
      <w:r w:rsidR="003039F3" w:rsidRPr="00EB50B9">
        <w:rPr>
          <w:rFonts w:ascii="Times New Roman" w:hAnsi="Times New Roman" w:cs="Times New Roman"/>
        </w:rPr>
        <w:t>contends that</w:t>
      </w:r>
      <w:r w:rsidR="00433E54" w:rsidRPr="00EB50B9">
        <w:rPr>
          <w:rFonts w:ascii="Times New Roman" w:hAnsi="Times New Roman" w:cs="Times New Roman"/>
        </w:rPr>
        <w:t xml:space="preserve">: </w:t>
      </w:r>
    </w:p>
    <w:p w14:paraId="39F977D3" w14:textId="7D4099F4" w:rsidR="00433E54" w:rsidRPr="00EB50B9" w:rsidRDefault="00433E54" w:rsidP="00A71A52">
      <w:pPr>
        <w:spacing w:after="0" w:line="240" w:lineRule="auto"/>
        <w:ind w:left="720"/>
        <w:jc w:val="both"/>
        <w:rPr>
          <w:rFonts w:ascii="Times New Roman" w:hAnsi="Times New Roman" w:cs="Times New Roman"/>
          <w:i/>
          <w:iCs/>
          <w:lang w:val="en-GB"/>
        </w:rPr>
      </w:pPr>
      <w:r w:rsidRPr="00EB50B9">
        <w:rPr>
          <w:rFonts w:ascii="Times New Roman" w:hAnsi="Times New Roman" w:cs="Times New Roman"/>
          <w:i/>
          <w:iCs/>
          <w:lang w:val="en-GB"/>
        </w:rPr>
        <w:t>Ethics of care refocuses the role of the statutory social</w:t>
      </w:r>
      <w:r w:rsidR="00001603" w:rsidRPr="00EB50B9">
        <w:rPr>
          <w:rFonts w:ascii="Times New Roman" w:hAnsi="Times New Roman" w:cs="Times New Roman"/>
          <w:i/>
          <w:iCs/>
          <w:lang w:val="en-GB"/>
        </w:rPr>
        <w:t xml:space="preserve"> </w:t>
      </w:r>
      <w:r w:rsidRPr="00EB50B9">
        <w:rPr>
          <w:rFonts w:ascii="Times New Roman" w:hAnsi="Times New Roman" w:cs="Times New Roman"/>
          <w:i/>
          <w:iCs/>
          <w:lang w:val="en-GB"/>
        </w:rPr>
        <w:t>worker in maintaining heightened attentiveness and responsiveness to the perceptions,</w:t>
      </w:r>
      <w:r w:rsidR="00001603" w:rsidRPr="00EB50B9">
        <w:rPr>
          <w:rFonts w:ascii="Times New Roman" w:hAnsi="Times New Roman" w:cs="Times New Roman"/>
          <w:i/>
          <w:iCs/>
          <w:lang w:val="en-GB"/>
        </w:rPr>
        <w:t xml:space="preserve"> </w:t>
      </w:r>
      <w:r w:rsidRPr="00EB50B9">
        <w:rPr>
          <w:rFonts w:ascii="Times New Roman" w:hAnsi="Times New Roman" w:cs="Times New Roman"/>
          <w:i/>
          <w:iCs/>
          <w:lang w:val="en-GB"/>
        </w:rPr>
        <w:t>the views, the comments of service users, reinforcing essential, crucial</w:t>
      </w:r>
      <w:r w:rsidR="00001603" w:rsidRPr="00EB50B9">
        <w:rPr>
          <w:rFonts w:ascii="Times New Roman" w:hAnsi="Times New Roman" w:cs="Times New Roman"/>
          <w:i/>
          <w:iCs/>
          <w:lang w:val="en-GB"/>
        </w:rPr>
        <w:t xml:space="preserve"> </w:t>
      </w:r>
      <w:r w:rsidRPr="00EB50B9">
        <w:rPr>
          <w:rFonts w:ascii="Times New Roman" w:hAnsi="Times New Roman" w:cs="Times New Roman"/>
          <w:i/>
          <w:iCs/>
          <w:lang w:val="en-GB"/>
        </w:rPr>
        <w:t>social work interviewing/ counselling skills of attending, listening,</w:t>
      </w:r>
      <w:r w:rsidR="00001603" w:rsidRPr="00EB50B9">
        <w:rPr>
          <w:rFonts w:ascii="Times New Roman" w:hAnsi="Times New Roman" w:cs="Times New Roman"/>
          <w:i/>
          <w:iCs/>
          <w:lang w:val="en-GB"/>
        </w:rPr>
        <w:t xml:space="preserve"> </w:t>
      </w:r>
      <w:r w:rsidRPr="00EB50B9">
        <w:rPr>
          <w:rFonts w:ascii="Times New Roman" w:hAnsi="Times New Roman" w:cs="Times New Roman"/>
          <w:i/>
          <w:iCs/>
          <w:lang w:val="en-GB"/>
        </w:rPr>
        <w:t>maintaining a sensitive, responsive approach to service users’ feelings and the</w:t>
      </w:r>
      <w:r w:rsidR="00001603" w:rsidRPr="00EB50B9">
        <w:rPr>
          <w:rFonts w:ascii="Times New Roman" w:hAnsi="Times New Roman" w:cs="Times New Roman"/>
          <w:i/>
          <w:iCs/>
          <w:lang w:val="en-GB"/>
        </w:rPr>
        <w:t xml:space="preserve"> </w:t>
      </w:r>
      <w:r w:rsidRPr="00EB50B9">
        <w:rPr>
          <w:rFonts w:ascii="Times New Roman" w:hAnsi="Times New Roman" w:cs="Times New Roman"/>
          <w:i/>
          <w:iCs/>
          <w:lang w:val="en-GB"/>
        </w:rPr>
        <w:t>importance of other Rogerian-based qualities</w:t>
      </w:r>
      <w:r w:rsidRPr="00EB50B9">
        <w:rPr>
          <w:rFonts w:ascii="Times New Roman" w:hAnsi="Times New Roman" w:cs="Times New Roman"/>
          <w:lang w:val="en-GB"/>
        </w:rPr>
        <w:t>.</w:t>
      </w:r>
      <w:r w:rsidRPr="00EB50B9">
        <w:rPr>
          <w:rFonts w:ascii="Times New Roman" w:hAnsi="Times New Roman" w:cs="Times New Roman"/>
          <w:i/>
          <w:iCs/>
          <w:lang w:val="en-GB"/>
        </w:rPr>
        <w:t xml:space="preserve"> </w:t>
      </w:r>
    </w:p>
    <w:p w14:paraId="414A6A99" w14:textId="0EB1D562" w:rsidR="00433E54" w:rsidRDefault="00433E54" w:rsidP="00A71A52">
      <w:pPr>
        <w:spacing w:after="0" w:line="240" w:lineRule="auto"/>
        <w:jc w:val="both"/>
        <w:rPr>
          <w:rFonts w:ascii="Times New Roman" w:hAnsi="Times New Roman" w:cs="Times New Roman"/>
        </w:rPr>
      </w:pPr>
      <w:r w:rsidRPr="00EB50B9">
        <w:rPr>
          <w:rFonts w:ascii="Times New Roman" w:hAnsi="Times New Roman" w:cs="Times New Roman"/>
        </w:rPr>
        <w:t>Importantly, the relational and reciprocal nature of</w:t>
      </w:r>
      <w:r w:rsidR="009C7022" w:rsidRPr="00EB50B9">
        <w:rPr>
          <w:rFonts w:ascii="Times New Roman" w:hAnsi="Times New Roman" w:cs="Times New Roman"/>
        </w:rPr>
        <w:t xml:space="preserve"> the</w:t>
      </w:r>
      <w:r w:rsidRPr="00EB50B9">
        <w:rPr>
          <w:rFonts w:ascii="Times New Roman" w:hAnsi="Times New Roman" w:cs="Times New Roman"/>
        </w:rPr>
        <w:t xml:space="preserve"> ethic</w:t>
      </w:r>
      <w:r w:rsidR="007B2712" w:rsidRPr="00EB50B9">
        <w:rPr>
          <w:rFonts w:ascii="Times New Roman" w:hAnsi="Times New Roman" w:cs="Times New Roman"/>
        </w:rPr>
        <w:t>s</w:t>
      </w:r>
      <w:r w:rsidRPr="00EB50B9">
        <w:rPr>
          <w:rFonts w:ascii="Times New Roman" w:hAnsi="Times New Roman" w:cs="Times New Roman"/>
        </w:rPr>
        <w:t xml:space="preserve"> of care </w:t>
      </w:r>
      <w:r w:rsidR="009C7022" w:rsidRPr="00EB50B9">
        <w:rPr>
          <w:rFonts w:ascii="Times New Roman" w:hAnsi="Times New Roman" w:cs="Times New Roman"/>
        </w:rPr>
        <w:t xml:space="preserve">is at the heart of authentic social work practice </w:t>
      </w:r>
      <w:bookmarkStart w:id="3" w:name="_Hlk140319438"/>
      <w:r w:rsidR="009C7022" w:rsidRPr="00EB50B9">
        <w:rPr>
          <w:rFonts w:ascii="Times New Roman" w:hAnsi="Times New Roman" w:cs="Times New Roman"/>
        </w:rPr>
        <w:t>(</w:t>
      </w:r>
      <w:proofErr w:type="spellStart"/>
      <w:r w:rsidR="009C7022" w:rsidRPr="00EB50B9">
        <w:rPr>
          <w:rFonts w:ascii="Times New Roman" w:hAnsi="Times New Roman" w:cs="Times New Roman"/>
        </w:rPr>
        <w:t>Dybicz</w:t>
      </w:r>
      <w:proofErr w:type="spellEnd"/>
      <w:r w:rsidR="009C7022" w:rsidRPr="00EB50B9">
        <w:rPr>
          <w:rFonts w:ascii="Times New Roman" w:hAnsi="Times New Roman" w:cs="Times New Roman"/>
        </w:rPr>
        <w:t>, 2012</w:t>
      </w:r>
      <w:bookmarkEnd w:id="3"/>
      <w:r w:rsidR="009C7022" w:rsidRPr="00EB50B9">
        <w:rPr>
          <w:rFonts w:ascii="Times New Roman" w:hAnsi="Times New Roman" w:cs="Times New Roman"/>
        </w:rPr>
        <w:t xml:space="preserve">) and </w:t>
      </w:r>
      <w:r w:rsidRPr="00EB50B9">
        <w:rPr>
          <w:rFonts w:ascii="Times New Roman" w:hAnsi="Times New Roman" w:cs="Times New Roman"/>
        </w:rPr>
        <w:t>may help address the over</w:t>
      </w:r>
      <w:r w:rsidR="007B2712" w:rsidRPr="00EB50B9">
        <w:rPr>
          <w:rFonts w:ascii="Times New Roman" w:hAnsi="Times New Roman" w:cs="Times New Roman"/>
        </w:rPr>
        <w:t>-</w:t>
      </w:r>
      <w:r w:rsidRPr="00EB50B9">
        <w:rPr>
          <w:rFonts w:ascii="Times New Roman" w:hAnsi="Times New Roman" w:cs="Times New Roman"/>
        </w:rPr>
        <w:t>managerial</w:t>
      </w:r>
      <w:r w:rsidR="007B2712" w:rsidRPr="00EB50B9">
        <w:rPr>
          <w:rFonts w:ascii="Times New Roman" w:hAnsi="Times New Roman" w:cs="Times New Roman"/>
        </w:rPr>
        <w:t>ist</w:t>
      </w:r>
      <w:r w:rsidRPr="00EB50B9">
        <w:rPr>
          <w:rFonts w:ascii="Times New Roman" w:hAnsi="Times New Roman" w:cs="Times New Roman"/>
        </w:rPr>
        <w:t xml:space="preserve"> focus and </w:t>
      </w:r>
      <w:r w:rsidR="009C7022" w:rsidRPr="00EB50B9">
        <w:rPr>
          <w:rFonts w:ascii="Times New Roman" w:hAnsi="Times New Roman" w:cs="Times New Roman"/>
        </w:rPr>
        <w:t xml:space="preserve">bureaucratic nature that </w:t>
      </w:r>
      <w:r w:rsidR="003039F3" w:rsidRPr="00EB50B9">
        <w:rPr>
          <w:rFonts w:ascii="Times New Roman" w:hAnsi="Times New Roman" w:cs="Times New Roman"/>
        </w:rPr>
        <w:t>is more familiar to statutory</w:t>
      </w:r>
      <w:r w:rsidRPr="00EB50B9">
        <w:rPr>
          <w:rFonts w:ascii="Times New Roman" w:hAnsi="Times New Roman" w:cs="Times New Roman"/>
        </w:rPr>
        <w:t xml:space="preserve"> social work</w:t>
      </w:r>
      <w:r w:rsidR="003039F3" w:rsidRPr="00EB50B9">
        <w:rPr>
          <w:rFonts w:ascii="Times New Roman" w:hAnsi="Times New Roman" w:cs="Times New Roman"/>
        </w:rPr>
        <w:t xml:space="preserve">ers </w:t>
      </w:r>
      <w:r w:rsidR="00D30255">
        <w:rPr>
          <w:rFonts w:ascii="Times New Roman" w:hAnsi="Times New Roman" w:cs="Times New Roman"/>
        </w:rPr>
        <w:t xml:space="preserve">(Fluke et al., 2018) </w:t>
      </w:r>
      <w:r w:rsidR="003039F3" w:rsidRPr="00EB50B9">
        <w:rPr>
          <w:rFonts w:ascii="Times New Roman" w:hAnsi="Times New Roman" w:cs="Times New Roman"/>
        </w:rPr>
        <w:t>who may place less emphasis on relationship building</w:t>
      </w:r>
      <w:r w:rsidR="009C7022" w:rsidRPr="00EB50B9">
        <w:rPr>
          <w:rFonts w:ascii="Times New Roman" w:hAnsi="Times New Roman" w:cs="Times New Roman"/>
        </w:rPr>
        <w:t xml:space="preserve">. </w:t>
      </w:r>
    </w:p>
    <w:p w14:paraId="2B4DA706" w14:textId="77777777" w:rsidR="00A71A52" w:rsidRPr="00EB50B9" w:rsidRDefault="00A71A52" w:rsidP="00A71A52">
      <w:pPr>
        <w:spacing w:after="0" w:line="240" w:lineRule="auto"/>
        <w:jc w:val="both"/>
        <w:rPr>
          <w:rFonts w:ascii="Times New Roman" w:hAnsi="Times New Roman" w:cs="Times New Roman"/>
          <w:color w:val="000000"/>
          <w:lang w:val="en-GB"/>
          <w14:ligatures w14:val="standardContextual"/>
        </w:rPr>
      </w:pPr>
    </w:p>
    <w:p w14:paraId="5D511BB0" w14:textId="33452E63" w:rsidR="00821C0E" w:rsidRPr="00EB50B9" w:rsidRDefault="00EA1A02" w:rsidP="00A71A52">
      <w:pPr>
        <w:pStyle w:val="ListParagraph"/>
        <w:numPr>
          <w:ilvl w:val="0"/>
          <w:numId w:val="32"/>
        </w:numPr>
        <w:rPr>
          <w:b/>
          <w:bCs/>
          <w:color w:val="000000"/>
          <w:sz w:val="22"/>
          <w:szCs w:val="22"/>
          <w:shd w:val="clear" w:color="auto" w:fill="FFFFFF"/>
        </w:rPr>
      </w:pPr>
      <w:r>
        <w:rPr>
          <w:b/>
          <w:bCs/>
          <w:color w:val="000000"/>
          <w:shd w:val="clear" w:color="auto" w:fill="FFFFFF"/>
        </w:rPr>
        <w:t xml:space="preserve"> </w:t>
      </w:r>
      <w:r w:rsidR="37EF541A" w:rsidRPr="00C27E7A">
        <w:rPr>
          <w:b/>
          <w:bCs/>
          <w:color w:val="000000"/>
          <w:shd w:val="clear" w:color="auto" w:fill="FFFFFF"/>
        </w:rPr>
        <w:t xml:space="preserve">Review of </w:t>
      </w:r>
      <w:r w:rsidR="0DC0F14A" w:rsidRPr="00C27E7A">
        <w:rPr>
          <w:b/>
          <w:bCs/>
          <w:color w:val="000000"/>
          <w:shd w:val="clear" w:color="auto" w:fill="FFFFFF"/>
        </w:rPr>
        <w:t>Person</w:t>
      </w:r>
      <w:r w:rsidR="20B5AF25" w:rsidRPr="00C27E7A">
        <w:rPr>
          <w:b/>
          <w:bCs/>
          <w:color w:val="000000"/>
          <w:shd w:val="clear" w:color="auto" w:fill="FFFFFF"/>
        </w:rPr>
        <w:t>-</w:t>
      </w:r>
      <w:proofErr w:type="spellStart"/>
      <w:r w:rsidR="0DC0F14A" w:rsidRPr="00C27E7A">
        <w:rPr>
          <w:b/>
          <w:bCs/>
          <w:color w:val="000000"/>
          <w:shd w:val="clear" w:color="auto" w:fill="FFFFFF"/>
        </w:rPr>
        <w:t>Centered</w:t>
      </w:r>
      <w:proofErr w:type="spellEnd"/>
      <w:r w:rsidR="0DC0F14A" w:rsidRPr="00C27E7A">
        <w:rPr>
          <w:b/>
          <w:bCs/>
          <w:color w:val="000000"/>
          <w:shd w:val="clear" w:color="auto" w:fill="FFFFFF"/>
        </w:rPr>
        <w:t xml:space="preserve"> Principles and Practices </w:t>
      </w:r>
    </w:p>
    <w:p w14:paraId="55E310C1" w14:textId="77777777" w:rsidR="00F107B0" w:rsidRDefault="57A45D8F" w:rsidP="00A71A52">
      <w:pPr>
        <w:spacing w:after="0" w:line="240" w:lineRule="auto"/>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This review will cover three themes which pertain initially to incompatibility and </w:t>
      </w:r>
      <w:r w:rsidR="49909003" w:rsidRPr="00EB50B9">
        <w:rPr>
          <w:rFonts w:ascii="Times New Roman" w:hAnsi="Times New Roman" w:cs="Times New Roman"/>
          <w:color w:val="000000"/>
          <w:shd w:val="clear" w:color="auto" w:fill="FFFFFF"/>
        </w:rPr>
        <w:t xml:space="preserve">then to </w:t>
      </w:r>
      <w:r w:rsidR="13AFC2DD" w:rsidRPr="00EB50B9">
        <w:rPr>
          <w:rFonts w:ascii="Times New Roman" w:hAnsi="Times New Roman" w:cs="Times New Roman"/>
          <w:color w:val="000000"/>
          <w:shd w:val="clear" w:color="auto" w:fill="FFFFFF"/>
        </w:rPr>
        <w:t xml:space="preserve">the </w:t>
      </w:r>
      <w:r w:rsidRPr="00EB50B9">
        <w:rPr>
          <w:rFonts w:ascii="Times New Roman" w:hAnsi="Times New Roman" w:cs="Times New Roman"/>
          <w:color w:val="000000"/>
          <w:shd w:val="clear" w:color="auto" w:fill="FFFFFF"/>
        </w:rPr>
        <w:t>compatibility of person</w:t>
      </w:r>
      <w:r w:rsidR="49909003"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xml:space="preserve">centred theory with child protection and welfare practice. The third theme moves with a narrowed focalisation into the specific case of mothers </w:t>
      </w:r>
      <w:r w:rsidR="009417F5">
        <w:rPr>
          <w:rFonts w:ascii="Times New Roman" w:hAnsi="Times New Roman" w:cs="Times New Roman"/>
          <w:color w:val="000000"/>
          <w:shd w:val="clear" w:color="auto" w:fill="FFFFFF"/>
        </w:rPr>
        <w:t xml:space="preserve">with disabilities </w:t>
      </w:r>
      <w:r w:rsidRPr="00EB50B9">
        <w:rPr>
          <w:rFonts w:ascii="Times New Roman" w:hAnsi="Times New Roman" w:cs="Times New Roman"/>
          <w:color w:val="000000"/>
          <w:shd w:val="clear" w:color="auto" w:fill="FFFFFF"/>
        </w:rPr>
        <w:t>experiencing domestic violence.</w:t>
      </w:r>
      <w:r w:rsidR="0C589F5E" w:rsidRPr="00EB50B9">
        <w:rPr>
          <w:rFonts w:ascii="Times New Roman" w:hAnsi="Times New Roman" w:cs="Times New Roman"/>
          <w:color w:val="000000"/>
          <w:shd w:val="clear" w:color="auto" w:fill="FFFFFF"/>
        </w:rPr>
        <w:t xml:space="preserve"> The rationale for</w:t>
      </w:r>
      <w:r w:rsidR="2D76BA19" w:rsidRPr="00EB50B9">
        <w:rPr>
          <w:rFonts w:ascii="Times New Roman" w:hAnsi="Times New Roman" w:cs="Times New Roman"/>
          <w:color w:val="000000"/>
          <w:shd w:val="clear" w:color="auto" w:fill="FFFFFF"/>
        </w:rPr>
        <w:t xml:space="preserve"> selecting these</w:t>
      </w:r>
      <w:r w:rsidR="0C589F5E" w:rsidRPr="00EB50B9">
        <w:rPr>
          <w:rFonts w:ascii="Times New Roman" w:hAnsi="Times New Roman" w:cs="Times New Roman"/>
          <w:color w:val="000000"/>
          <w:shd w:val="clear" w:color="auto" w:fill="FFFFFF"/>
        </w:rPr>
        <w:t xml:space="preserve"> three themes</w:t>
      </w:r>
      <w:r w:rsidR="21028FC3" w:rsidRPr="00EB50B9">
        <w:rPr>
          <w:rFonts w:ascii="Times New Roman" w:hAnsi="Times New Roman" w:cs="Times New Roman"/>
          <w:color w:val="000000"/>
          <w:shd w:val="clear" w:color="auto" w:fill="FFFFFF"/>
        </w:rPr>
        <w:t xml:space="preserve"> is that these were deemed most indicative of key messages</w:t>
      </w:r>
      <w:r w:rsidR="098ECFBF" w:rsidRPr="00EB50B9">
        <w:rPr>
          <w:rFonts w:ascii="Times New Roman" w:hAnsi="Times New Roman" w:cs="Times New Roman"/>
          <w:color w:val="000000"/>
          <w:shd w:val="clear" w:color="auto" w:fill="FFFFFF"/>
        </w:rPr>
        <w:t>, extracted</w:t>
      </w:r>
      <w:r w:rsidR="21028FC3" w:rsidRPr="00EB50B9">
        <w:rPr>
          <w:rFonts w:ascii="Times New Roman" w:hAnsi="Times New Roman" w:cs="Times New Roman"/>
          <w:color w:val="000000"/>
          <w:shd w:val="clear" w:color="auto" w:fill="FFFFFF"/>
        </w:rPr>
        <w:t xml:space="preserve"> from </w:t>
      </w:r>
      <w:r w:rsidR="7F718642" w:rsidRPr="00EB50B9">
        <w:rPr>
          <w:rFonts w:ascii="Times New Roman" w:hAnsi="Times New Roman" w:cs="Times New Roman"/>
          <w:color w:val="000000"/>
          <w:shd w:val="clear" w:color="auto" w:fill="FFFFFF"/>
        </w:rPr>
        <w:t xml:space="preserve">across </w:t>
      </w:r>
      <w:r w:rsidR="21028FC3" w:rsidRPr="00EB50B9">
        <w:rPr>
          <w:rFonts w:ascii="Times New Roman" w:hAnsi="Times New Roman" w:cs="Times New Roman"/>
          <w:color w:val="000000"/>
          <w:shd w:val="clear" w:color="auto" w:fill="FFFFFF"/>
        </w:rPr>
        <w:t>the body of literature</w:t>
      </w:r>
      <w:r w:rsidR="3FEFE3E2" w:rsidRPr="00EB50B9">
        <w:rPr>
          <w:rFonts w:ascii="Times New Roman" w:hAnsi="Times New Roman" w:cs="Times New Roman"/>
          <w:color w:val="000000"/>
          <w:shd w:val="clear" w:color="auto" w:fill="FFFFFF"/>
        </w:rPr>
        <w:t>,</w:t>
      </w:r>
      <w:r w:rsidR="6315A5AC" w:rsidRPr="00EB50B9">
        <w:rPr>
          <w:rFonts w:ascii="Times New Roman" w:hAnsi="Times New Roman" w:cs="Times New Roman"/>
          <w:color w:val="000000"/>
          <w:shd w:val="clear" w:color="auto" w:fill="FFFFFF"/>
        </w:rPr>
        <w:t xml:space="preserve"> through an inductive reasoning approach. </w:t>
      </w:r>
      <w:r w:rsidR="3676FA1E" w:rsidRPr="00EB50B9">
        <w:rPr>
          <w:rFonts w:ascii="Times New Roman" w:hAnsi="Times New Roman" w:cs="Times New Roman"/>
          <w:color w:val="000000"/>
          <w:shd w:val="clear" w:color="auto" w:fill="FFFFFF"/>
        </w:rPr>
        <w:t>Therefore, rather than an a priori or deductive reading of l</w:t>
      </w:r>
      <w:r w:rsidR="6315A5AC" w:rsidRPr="00EB50B9">
        <w:rPr>
          <w:rFonts w:ascii="Times New Roman" w:hAnsi="Times New Roman" w:cs="Times New Roman"/>
          <w:color w:val="000000"/>
          <w:shd w:val="clear" w:color="auto" w:fill="FFFFFF"/>
        </w:rPr>
        <w:t>iterature</w:t>
      </w:r>
      <w:r w:rsidR="159DAF0F" w:rsidRPr="00EB50B9">
        <w:rPr>
          <w:rFonts w:ascii="Times New Roman" w:hAnsi="Times New Roman" w:cs="Times New Roman"/>
          <w:color w:val="000000"/>
          <w:shd w:val="clear" w:color="auto" w:fill="FFFFFF"/>
        </w:rPr>
        <w:t xml:space="preserve">, key messages emerged outward from </w:t>
      </w:r>
      <w:r w:rsidR="46477468" w:rsidRPr="00EB50B9">
        <w:rPr>
          <w:rFonts w:ascii="Times New Roman" w:hAnsi="Times New Roman" w:cs="Times New Roman"/>
          <w:color w:val="000000"/>
          <w:shd w:val="clear" w:color="auto" w:fill="FFFFFF"/>
        </w:rPr>
        <w:t>our critical interpretation of the</w:t>
      </w:r>
      <w:r w:rsidR="159DAF0F" w:rsidRPr="00EB50B9">
        <w:rPr>
          <w:rFonts w:ascii="Times New Roman" w:hAnsi="Times New Roman" w:cs="Times New Roman"/>
          <w:color w:val="000000"/>
          <w:shd w:val="clear" w:color="auto" w:fill="FFFFFF"/>
        </w:rPr>
        <w:t xml:space="preserve"> literature and were then </w:t>
      </w:r>
      <w:r w:rsidR="404EAF45" w:rsidRPr="00EB50B9">
        <w:rPr>
          <w:rFonts w:ascii="Times New Roman" w:hAnsi="Times New Roman" w:cs="Times New Roman"/>
          <w:color w:val="000000"/>
          <w:shd w:val="clear" w:color="auto" w:fill="FFFFFF"/>
        </w:rPr>
        <w:t xml:space="preserve">thematically organised.  </w:t>
      </w:r>
      <w:r w:rsidR="006722D4">
        <w:rPr>
          <w:rFonts w:ascii="Times New Roman" w:hAnsi="Times New Roman" w:cs="Times New Roman"/>
          <w:color w:val="000000"/>
          <w:shd w:val="clear" w:color="auto" w:fill="FFFFFF"/>
        </w:rPr>
        <w:t xml:space="preserve">This follows an interpretivist method outlined by Braun and Clarke (2006; 2021) known as thematic analysis. Within this, transcripts or literature are read to acquire familiarity with their contents, then coded to extract meaningful insights and patterns, followed by aggregating codes to create themes.  </w:t>
      </w:r>
      <w:r w:rsidR="00D6264E">
        <w:rPr>
          <w:rFonts w:ascii="Times New Roman" w:hAnsi="Times New Roman" w:cs="Times New Roman"/>
          <w:color w:val="000000"/>
          <w:shd w:val="clear" w:color="auto" w:fill="FFFFFF"/>
        </w:rPr>
        <w:t xml:space="preserve">This fits with an interpretivist epistemological position common to qualitative methods that holds the view that all research on aspects of social reality contains a level of interpretation and subjectivity and thus should be critically considered (Braun and Clarke, 2021). </w:t>
      </w:r>
    </w:p>
    <w:p w14:paraId="3F7527DE" w14:textId="5DFBF078" w:rsidR="00396CAD" w:rsidRDefault="00821C0E" w:rsidP="00A71A52">
      <w:pPr>
        <w:spacing w:after="0" w:line="240" w:lineRule="auto"/>
        <w:ind w:firstLine="720"/>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Literature was sourced through rigorous searches including searches of electronic databases using predefined search strings and grey literature searches, limited by the inclusion criteria of English-language texts only. </w:t>
      </w:r>
      <w:r w:rsidR="00F107B0">
        <w:rPr>
          <w:rFonts w:ascii="Times New Roman" w:hAnsi="Times New Roman" w:cs="Times New Roman"/>
          <w:color w:val="000000"/>
          <w:shd w:val="clear" w:color="auto" w:fill="FFFFFF"/>
        </w:rPr>
        <w:t>Electronic database searches were undertaken between 3</w:t>
      </w:r>
      <w:r w:rsidR="00F107B0" w:rsidRPr="00F107B0">
        <w:rPr>
          <w:rFonts w:ascii="Times New Roman" w:hAnsi="Times New Roman" w:cs="Times New Roman"/>
          <w:color w:val="000000"/>
          <w:shd w:val="clear" w:color="auto" w:fill="FFFFFF"/>
          <w:vertAlign w:val="superscript"/>
        </w:rPr>
        <w:t>rd</w:t>
      </w:r>
      <w:r w:rsidR="00F107B0">
        <w:rPr>
          <w:rFonts w:ascii="Times New Roman" w:hAnsi="Times New Roman" w:cs="Times New Roman"/>
          <w:color w:val="000000"/>
          <w:shd w:val="clear" w:color="auto" w:fill="FFFFFF"/>
        </w:rPr>
        <w:t xml:space="preserve"> </w:t>
      </w:r>
      <w:proofErr w:type="gramStart"/>
      <w:r w:rsidR="00F107B0">
        <w:rPr>
          <w:rFonts w:ascii="Times New Roman" w:hAnsi="Times New Roman" w:cs="Times New Roman"/>
          <w:color w:val="000000"/>
          <w:shd w:val="clear" w:color="auto" w:fill="FFFFFF"/>
        </w:rPr>
        <w:t>March</w:t>
      </w:r>
      <w:proofErr w:type="gramEnd"/>
      <w:r w:rsidR="00F107B0">
        <w:rPr>
          <w:rFonts w:ascii="Times New Roman" w:hAnsi="Times New Roman" w:cs="Times New Roman"/>
          <w:color w:val="000000"/>
          <w:shd w:val="clear" w:color="auto" w:fill="FFFFFF"/>
        </w:rPr>
        <w:t xml:space="preserve"> and 17</w:t>
      </w:r>
      <w:r w:rsidR="00F107B0" w:rsidRPr="00F107B0">
        <w:rPr>
          <w:rFonts w:ascii="Times New Roman" w:hAnsi="Times New Roman" w:cs="Times New Roman"/>
          <w:color w:val="000000"/>
          <w:shd w:val="clear" w:color="auto" w:fill="FFFFFF"/>
          <w:vertAlign w:val="superscript"/>
        </w:rPr>
        <w:t>th</w:t>
      </w:r>
      <w:r w:rsidR="00F107B0">
        <w:rPr>
          <w:rFonts w:ascii="Times New Roman" w:hAnsi="Times New Roman" w:cs="Times New Roman"/>
          <w:color w:val="000000"/>
          <w:shd w:val="clear" w:color="auto" w:fill="FFFFFF"/>
        </w:rPr>
        <w:t xml:space="preserve"> March 2023 inclusively. </w:t>
      </w:r>
      <w:r w:rsidR="007B7798">
        <w:rPr>
          <w:rFonts w:ascii="Times New Roman" w:hAnsi="Times New Roman" w:cs="Times New Roman"/>
          <w:color w:val="000000"/>
          <w:shd w:val="clear" w:color="auto" w:fill="FFFFFF"/>
        </w:rPr>
        <w:t xml:space="preserve">Databases searched were </w:t>
      </w:r>
      <w:r w:rsidR="007B7798" w:rsidRPr="007B7798">
        <w:rPr>
          <w:rFonts w:ascii="Times New Roman" w:hAnsi="Times New Roman" w:cs="Times New Roman"/>
          <w:color w:val="000000"/>
          <w:shd w:val="clear" w:color="auto" w:fill="FFFFFF"/>
        </w:rPr>
        <w:t>Academic Search Complete, ProQuest Social Science Premium Collection, Applied Social Science Index &amp; Abstracts (ASSIA), Social S</w:t>
      </w:r>
      <w:r w:rsidR="00256272">
        <w:rPr>
          <w:rFonts w:ascii="Times New Roman" w:hAnsi="Times New Roman" w:cs="Times New Roman"/>
          <w:color w:val="000000"/>
          <w:shd w:val="clear" w:color="auto" w:fill="FFFFFF"/>
        </w:rPr>
        <w:t>ervice</w:t>
      </w:r>
      <w:r w:rsidR="007B7798" w:rsidRPr="007B7798">
        <w:rPr>
          <w:rFonts w:ascii="Times New Roman" w:hAnsi="Times New Roman" w:cs="Times New Roman"/>
          <w:color w:val="000000"/>
          <w:shd w:val="clear" w:color="auto" w:fill="FFFFFF"/>
        </w:rPr>
        <w:t>s Abstracts, Taylor and Francis, and JSTOR</w:t>
      </w:r>
      <w:r w:rsidR="007B7798">
        <w:rPr>
          <w:rFonts w:ascii="Times New Roman" w:hAnsi="Times New Roman" w:cs="Times New Roman"/>
          <w:color w:val="000000"/>
          <w:shd w:val="clear" w:color="auto" w:fill="FFFFFF"/>
        </w:rPr>
        <w:t xml:space="preserve">. </w:t>
      </w:r>
      <w:r w:rsidR="00396CAD">
        <w:rPr>
          <w:rFonts w:ascii="Times New Roman" w:hAnsi="Times New Roman" w:cs="Times New Roman"/>
          <w:color w:val="000000"/>
          <w:shd w:val="clear" w:color="auto" w:fill="FFFFFF"/>
        </w:rPr>
        <w:t xml:space="preserve">Use of </w:t>
      </w:r>
      <w:r w:rsidR="00396CAD" w:rsidRPr="00396CAD">
        <w:rPr>
          <w:rFonts w:ascii="Times New Roman" w:hAnsi="Times New Roman" w:cs="Times New Roman"/>
          <w:color w:val="000000"/>
          <w:shd w:val="clear" w:color="auto" w:fill="FFFFFF"/>
        </w:rPr>
        <w:t>Boolean operators</w:t>
      </w:r>
      <w:r w:rsidR="00396CAD">
        <w:rPr>
          <w:rFonts w:ascii="Times New Roman" w:hAnsi="Times New Roman" w:cs="Times New Roman"/>
          <w:color w:val="000000"/>
          <w:shd w:val="clear" w:color="auto" w:fill="FFFFFF"/>
        </w:rPr>
        <w:t>, t</w:t>
      </w:r>
      <w:r w:rsidR="00396CAD" w:rsidRPr="00396CAD">
        <w:rPr>
          <w:rFonts w:ascii="Times New Roman" w:hAnsi="Times New Roman" w:cs="Times New Roman"/>
          <w:color w:val="000000"/>
          <w:shd w:val="clear" w:color="auto" w:fill="FFFFFF"/>
        </w:rPr>
        <w:t xml:space="preserve">runcation and wildcard operators </w:t>
      </w:r>
      <w:r w:rsidR="00396CAD">
        <w:rPr>
          <w:rFonts w:ascii="Times New Roman" w:hAnsi="Times New Roman" w:cs="Times New Roman"/>
          <w:color w:val="000000"/>
          <w:shd w:val="clear" w:color="auto" w:fill="FFFFFF"/>
        </w:rPr>
        <w:t xml:space="preserve">were </w:t>
      </w:r>
      <w:r w:rsidR="00396CAD" w:rsidRPr="00396CAD">
        <w:rPr>
          <w:rFonts w:ascii="Times New Roman" w:hAnsi="Times New Roman" w:cs="Times New Roman"/>
          <w:color w:val="000000"/>
          <w:shd w:val="clear" w:color="auto" w:fill="FFFFFF"/>
        </w:rPr>
        <w:lastRenderedPageBreak/>
        <w:t>techniques</w:t>
      </w:r>
      <w:r w:rsidR="00396CAD">
        <w:rPr>
          <w:rFonts w:ascii="Times New Roman" w:hAnsi="Times New Roman" w:cs="Times New Roman"/>
          <w:color w:val="000000"/>
          <w:shd w:val="clear" w:color="auto" w:fill="FFFFFF"/>
        </w:rPr>
        <w:t xml:space="preserve"> used to ensure searches were as comprehensive and inclusive as possible. </w:t>
      </w:r>
      <w:r w:rsidR="00971484">
        <w:rPr>
          <w:rFonts w:ascii="Times New Roman" w:hAnsi="Times New Roman" w:cs="Times New Roman"/>
          <w:color w:val="000000"/>
          <w:shd w:val="clear" w:color="auto" w:fill="FFFFFF"/>
        </w:rPr>
        <w:t xml:space="preserve">The search strategy was reviewed by a subject librarian. </w:t>
      </w:r>
      <w:r w:rsidR="00EA14C6">
        <w:rPr>
          <w:rFonts w:ascii="Times New Roman" w:hAnsi="Times New Roman" w:cs="Times New Roman"/>
          <w:color w:val="000000"/>
          <w:shd w:val="clear" w:color="auto" w:fill="FFFFFF"/>
        </w:rPr>
        <w:t>Table 1 details the widest list of search terms utilised for electronic database searching</w:t>
      </w:r>
      <w:r w:rsidR="007B0017">
        <w:rPr>
          <w:rFonts w:ascii="Times New Roman" w:hAnsi="Times New Roman" w:cs="Times New Roman"/>
          <w:color w:val="000000"/>
          <w:shd w:val="clear" w:color="auto" w:fill="FFFFFF"/>
        </w:rPr>
        <w:t xml:space="preserve">, with concepts 3 and 4 combined in </w:t>
      </w:r>
      <w:r w:rsidR="00971484">
        <w:rPr>
          <w:rFonts w:ascii="Times New Roman" w:hAnsi="Times New Roman" w:cs="Times New Roman"/>
          <w:color w:val="000000"/>
          <w:shd w:val="clear" w:color="auto" w:fill="FFFFFF"/>
        </w:rPr>
        <w:t xml:space="preserve">some </w:t>
      </w:r>
      <w:r w:rsidR="00FE4D93">
        <w:rPr>
          <w:rFonts w:ascii="Times New Roman" w:hAnsi="Times New Roman" w:cs="Times New Roman"/>
          <w:color w:val="000000"/>
          <w:shd w:val="clear" w:color="auto" w:fill="FFFFFF"/>
        </w:rPr>
        <w:t>cases</w:t>
      </w:r>
      <w:r w:rsidR="00EA14C6">
        <w:rPr>
          <w:rFonts w:ascii="Times New Roman" w:hAnsi="Times New Roman" w:cs="Times New Roman"/>
          <w:color w:val="000000"/>
          <w:shd w:val="clear" w:color="auto" w:fill="FFFFFF"/>
        </w:rPr>
        <w:t xml:space="preserve">. </w:t>
      </w:r>
    </w:p>
    <w:p w14:paraId="5593928D" w14:textId="77777777" w:rsidR="008D44C4" w:rsidRDefault="008D44C4" w:rsidP="00A71A52">
      <w:pPr>
        <w:spacing w:after="0" w:line="240" w:lineRule="auto"/>
        <w:ind w:firstLine="720"/>
        <w:jc w:val="both"/>
        <w:rPr>
          <w:rFonts w:ascii="Times New Roman" w:hAnsi="Times New Roman" w:cs="Times New Roman"/>
          <w:color w:val="000000"/>
          <w:shd w:val="clear" w:color="auto" w:fill="FFFFFF"/>
        </w:rPr>
      </w:pPr>
    </w:p>
    <w:p w14:paraId="0E80F50A" w14:textId="2FC64271" w:rsidR="008D44C4" w:rsidRPr="008D44C4" w:rsidRDefault="00327252" w:rsidP="00A71A52">
      <w:pPr>
        <w:spacing w:after="0" w:line="240" w:lineRule="auto"/>
        <w:jc w:val="both"/>
        <w:rPr>
          <w:rFonts w:ascii="Times New Roman" w:hAnsi="Times New Roman" w:cs="Times New Roman"/>
          <w:color w:val="000000"/>
          <w:u w:val="single"/>
          <w:shd w:val="clear" w:color="auto" w:fill="FFFFFF"/>
        </w:rPr>
      </w:pPr>
      <w:r w:rsidRPr="008D44C4">
        <w:rPr>
          <w:rFonts w:ascii="Times New Roman" w:hAnsi="Times New Roman" w:cs="Times New Roman"/>
          <w:color w:val="000000"/>
          <w:u w:val="single"/>
          <w:shd w:val="clear" w:color="auto" w:fill="FFFFFF"/>
        </w:rPr>
        <w:t xml:space="preserve">Table 1: Concepts and search strings </w:t>
      </w:r>
    </w:p>
    <w:tbl>
      <w:tblPr>
        <w:tblStyle w:val="TableGrid"/>
        <w:tblW w:w="0" w:type="auto"/>
        <w:tblLook w:val="04A0" w:firstRow="1" w:lastRow="0" w:firstColumn="1" w:lastColumn="0" w:noHBand="0" w:noVBand="1"/>
      </w:tblPr>
      <w:tblGrid>
        <w:gridCol w:w="2405"/>
        <w:gridCol w:w="6611"/>
      </w:tblGrid>
      <w:tr w:rsidR="00585B3F" w14:paraId="2FBD3B98" w14:textId="77777777" w:rsidTr="00585B3F">
        <w:tc>
          <w:tcPr>
            <w:tcW w:w="2405" w:type="dxa"/>
          </w:tcPr>
          <w:p w14:paraId="051F3992" w14:textId="2C9577DD" w:rsidR="00585B3F" w:rsidRPr="00FE4D93" w:rsidRDefault="00585B3F" w:rsidP="00A71A52">
            <w:pPr>
              <w:jc w:val="both"/>
              <w:rPr>
                <w:rFonts w:ascii="Times New Roman" w:hAnsi="Times New Roman" w:cs="Times New Roman"/>
                <w:color w:val="000000"/>
                <w:shd w:val="clear" w:color="auto" w:fill="FFFFFF"/>
              </w:rPr>
            </w:pPr>
            <w:r w:rsidRPr="00FE4D93">
              <w:rPr>
                <w:rFonts w:ascii="Times New Roman" w:hAnsi="Times New Roman" w:cs="Times New Roman"/>
                <w:color w:val="000000"/>
                <w:shd w:val="clear" w:color="auto" w:fill="FFFFFF"/>
              </w:rPr>
              <w:t xml:space="preserve">Concept: </w:t>
            </w:r>
          </w:p>
        </w:tc>
        <w:tc>
          <w:tcPr>
            <w:tcW w:w="6611" w:type="dxa"/>
          </w:tcPr>
          <w:p w14:paraId="19F038BC" w14:textId="58AE3D1B" w:rsidR="00585B3F" w:rsidRPr="00FE4D93" w:rsidRDefault="00585B3F" w:rsidP="00A71A52">
            <w:pPr>
              <w:jc w:val="both"/>
              <w:rPr>
                <w:rFonts w:ascii="Times New Roman" w:hAnsi="Times New Roman" w:cs="Times New Roman"/>
                <w:color w:val="000000"/>
                <w:shd w:val="clear" w:color="auto" w:fill="FFFFFF"/>
              </w:rPr>
            </w:pPr>
            <w:r w:rsidRPr="00FE4D93">
              <w:rPr>
                <w:rFonts w:ascii="Times New Roman" w:hAnsi="Times New Roman" w:cs="Times New Roman"/>
                <w:color w:val="000000"/>
                <w:shd w:val="clear" w:color="auto" w:fill="FFFFFF"/>
              </w:rPr>
              <w:t xml:space="preserve">Search string: </w:t>
            </w:r>
          </w:p>
        </w:tc>
      </w:tr>
      <w:tr w:rsidR="00585B3F" w14:paraId="00D7FCD0" w14:textId="77777777" w:rsidTr="00585B3F">
        <w:tc>
          <w:tcPr>
            <w:tcW w:w="2405" w:type="dxa"/>
          </w:tcPr>
          <w:p w14:paraId="09A41202" w14:textId="0538B98B" w:rsidR="00585B3F" w:rsidRPr="00887FB0" w:rsidRDefault="005A5924" w:rsidP="00A71A52">
            <w:pPr>
              <w:pStyle w:val="ListParagraph"/>
              <w:numPr>
                <w:ilvl w:val="0"/>
                <w:numId w:val="33"/>
              </w:numPr>
              <w:rPr>
                <w:color w:val="000000"/>
                <w:sz w:val="22"/>
                <w:szCs w:val="22"/>
                <w:shd w:val="clear" w:color="auto" w:fill="FFFFFF"/>
              </w:rPr>
            </w:pPr>
            <w:r w:rsidRPr="00887FB0">
              <w:rPr>
                <w:color w:val="000000"/>
                <w:sz w:val="22"/>
                <w:szCs w:val="22"/>
                <w:shd w:val="clear" w:color="auto" w:fill="FFFFFF"/>
              </w:rPr>
              <w:t xml:space="preserve">Disability </w:t>
            </w:r>
          </w:p>
        </w:tc>
        <w:tc>
          <w:tcPr>
            <w:tcW w:w="6611" w:type="dxa"/>
          </w:tcPr>
          <w:p w14:paraId="76539DC1" w14:textId="068760DC" w:rsidR="00585B3F" w:rsidRPr="00FE4D93" w:rsidRDefault="005A5924" w:rsidP="00A71A52">
            <w:pPr>
              <w:jc w:val="both"/>
              <w:rPr>
                <w:rFonts w:ascii="Times New Roman" w:hAnsi="Times New Roman" w:cs="Times New Roman"/>
                <w:color w:val="000000"/>
                <w:shd w:val="clear" w:color="auto" w:fill="FFFFFF"/>
              </w:rPr>
            </w:pPr>
            <w:r w:rsidRPr="00FE4D93">
              <w:rPr>
                <w:rFonts w:ascii="Times New Roman" w:hAnsi="Times New Roman" w:cs="Times New Roman"/>
                <w:color w:val="000000"/>
                <w:shd w:val="clear" w:color="auto" w:fill="FFFFFF"/>
              </w:rPr>
              <w:t xml:space="preserve">disability* OR condition* OR disorder* OR defect* OR impairment* OR illness* OR handicap* OR “learning difficulty” OR “learning disability” OR “special needs” OR disablement OR “differently able” OR “special educational needs” OR “mental health problems” OR “mental health concerns” OR “disabled” AND  </w:t>
            </w:r>
          </w:p>
        </w:tc>
      </w:tr>
      <w:tr w:rsidR="00585B3F" w14:paraId="47E517E3" w14:textId="77777777" w:rsidTr="00585B3F">
        <w:tc>
          <w:tcPr>
            <w:tcW w:w="2405" w:type="dxa"/>
          </w:tcPr>
          <w:p w14:paraId="790A693D" w14:textId="0281A81B" w:rsidR="00585B3F" w:rsidRPr="00887FB0" w:rsidRDefault="004E0E55" w:rsidP="00A71A52">
            <w:pPr>
              <w:pStyle w:val="ListParagraph"/>
              <w:numPr>
                <w:ilvl w:val="0"/>
                <w:numId w:val="33"/>
              </w:numPr>
              <w:rPr>
                <w:color w:val="000000"/>
                <w:sz w:val="22"/>
                <w:szCs w:val="22"/>
                <w:shd w:val="clear" w:color="auto" w:fill="FFFFFF"/>
              </w:rPr>
            </w:pPr>
            <w:r w:rsidRPr="00887FB0">
              <w:rPr>
                <w:color w:val="000000"/>
                <w:sz w:val="22"/>
                <w:szCs w:val="22"/>
                <w:shd w:val="clear" w:color="auto" w:fill="FFFFFF"/>
              </w:rPr>
              <w:t xml:space="preserve">Domestic violence and abuse </w:t>
            </w:r>
          </w:p>
        </w:tc>
        <w:tc>
          <w:tcPr>
            <w:tcW w:w="6611" w:type="dxa"/>
          </w:tcPr>
          <w:p w14:paraId="1F743369" w14:textId="6270547F" w:rsidR="00585B3F" w:rsidRPr="00FE4D93" w:rsidRDefault="004E0E55" w:rsidP="00A71A52">
            <w:pPr>
              <w:jc w:val="both"/>
              <w:rPr>
                <w:rFonts w:ascii="Times New Roman" w:hAnsi="Times New Roman" w:cs="Times New Roman"/>
                <w:color w:val="000000"/>
                <w:shd w:val="clear" w:color="auto" w:fill="FFFFFF"/>
              </w:rPr>
            </w:pPr>
            <w:r w:rsidRPr="00FE4D93">
              <w:rPr>
                <w:rFonts w:ascii="Times New Roman" w:hAnsi="Times New Roman" w:cs="Times New Roman"/>
                <w:color w:val="000000"/>
                <w:shd w:val="clear" w:color="auto" w:fill="FFFFFF"/>
              </w:rPr>
              <w:t>"</w:t>
            </w:r>
            <w:proofErr w:type="gramStart"/>
            <w:r w:rsidRPr="00FE4D93">
              <w:rPr>
                <w:rFonts w:ascii="Times New Roman" w:hAnsi="Times New Roman" w:cs="Times New Roman"/>
                <w:color w:val="000000"/>
                <w:shd w:val="clear" w:color="auto" w:fill="FFFFFF"/>
              </w:rPr>
              <w:t>domestic</w:t>
            </w:r>
            <w:proofErr w:type="gramEnd"/>
            <w:r w:rsidRPr="00FE4D93">
              <w:rPr>
                <w:rFonts w:ascii="Times New Roman" w:hAnsi="Times New Roman" w:cs="Times New Roman"/>
                <w:color w:val="000000"/>
                <w:shd w:val="clear" w:color="auto" w:fill="FFFFFF"/>
              </w:rPr>
              <w:t xml:space="preserve"> violence" OR "domestic abuse" OR "intimate partner violence" OR "IPV" OR “intimate partner abuse” OR “IPA” OR "spousal abuse" OR "coercive control" OR “domestic homicide” OR battering OR “relationship abuse” OR “abusive relationship”</w:t>
            </w:r>
            <w:r w:rsidR="00812725" w:rsidRPr="00FE4D93">
              <w:rPr>
                <w:rFonts w:ascii="Times New Roman" w:hAnsi="Times New Roman" w:cs="Times New Roman"/>
                <w:color w:val="000000"/>
                <w:shd w:val="clear" w:color="auto" w:fill="FFFFFF"/>
              </w:rPr>
              <w:t xml:space="preserve"> AND </w:t>
            </w:r>
          </w:p>
        </w:tc>
      </w:tr>
      <w:tr w:rsidR="00585B3F" w14:paraId="0FBA5EBD" w14:textId="77777777" w:rsidTr="00585B3F">
        <w:tc>
          <w:tcPr>
            <w:tcW w:w="2405" w:type="dxa"/>
          </w:tcPr>
          <w:p w14:paraId="3AD24A03" w14:textId="0456BD8F" w:rsidR="00585B3F" w:rsidRPr="00887FB0" w:rsidRDefault="00FD412A" w:rsidP="00A71A52">
            <w:pPr>
              <w:pStyle w:val="ListParagraph"/>
              <w:numPr>
                <w:ilvl w:val="0"/>
                <w:numId w:val="33"/>
              </w:numPr>
              <w:rPr>
                <w:color w:val="000000"/>
                <w:sz w:val="22"/>
                <w:szCs w:val="22"/>
                <w:shd w:val="clear" w:color="auto" w:fill="FFFFFF"/>
              </w:rPr>
            </w:pPr>
            <w:r w:rsidRPr="00887FB0">
              <w:rPr>
                <w:color w:val="000000"/>
                <w:sz w:val="22"/>
                <w:szCs w:val="22"/>
                <w:shd w:val="clear" w:color="auto" w:fill="FFFFFF"/>
              </w:rPr>
              <w:t>Child</w:t>
            </w:r>
          </w:p>
        </w:tc>
        <w:tc>
          <w:tcPr>
            <w:tcW w:w="6611" w:type="dxa"/>
          </w:tcPr>
          <w:p w14:paraId="306E3A2B" w14:textId="113E107E" w:rsidR="00585B3F" w:rsidRPr="00FE4D93" w:rsidRDefault="00812725" w:rsidP="00A71A52">
            <w:pPr>
              <w:jc w:val="both"/>
              <w:rPr>
                <w:rFonts w:ascii="Times New Roman" w:hAnsi="Times New Roman" w:cs="Times New Roman"/>
                <w:color w:val="000000"/>
                <w:shd w:val="clear" w:color="auto" w:fill="FFFFFF"/>
              </w:rPr>
            </w:pPr>
            <w:r w:rsidRPr="00FE4D93">
              <w:rPr>
                <w:rFonts w:ascii="Times New Roman" w:hAnsi="Times New Roman" w:cs="Times New Roman"/>
                <w:color w:val="000000"/>
                <w:shd w:val="clear" w:color="auto" w:fill="FFFFFF"/>
              </w:rPr>
              <w:t>child* OR “young person” OR minor OR baby OR infant OR juvenile OR kid OR minor OR toddler OR youngster OR youth OR adolescent OR boy OR girl OR teenager OR schoolboy OR schoolgirl OR “young lady” OR “young man” OR youth OR teen OR son OR daughter OR offspring OR progeny AND</w:t>
            </w:r>
          </w:p>
        </w:tc>
      </w:tr>
      <w:tr w:rsidR="00585B3F" w14:paraId="06289281" w14:textId="77777777" w:rsidTr="00585B3F">
        <w:tc>
          <w:tcPr>
            <w:tcW w:w="2405" w:type="dxa"/>
          </w:tcPr>
          <w:p w14:paraId="7BD12756" w14:textId="4D45CE70" w:rsidR="00585B3F" w:rsidRPr="00887FB0" w:rsidRDefault="00FD412A" w:rsidP="00A71A52">
            <w:pPr>
              <w:pStyle w:val="ListParagraph"/>
              <w:numPr>
                <w:ilvl w:val="0"/>
                <w:numId w:val="33"/>
              </w:numPr>
              <w:rPr>
                <w:color w:val="000000"/>
                <w:sz w:val="22"/>
                <w:szCs w:val="22"/>
                <w:shd w:val="clear" w:color="auto" w:fill="FFFFFF"/>
              </w:rPr>
            </w:pPr>
            <w:r w:rsidRPr="00887FB0">
              <w:rPr>
                <w:color w:val="000000"/>
                <w:sz w:val="22"/>
                <w:szCs w:val="22"/>
                <w:shd w:val="clear" w:color="auto" w:fill="FFFFFF"/>
              </w:rPr>
              <w:t xml:space="preserve">Protection </w:t>
            </w:r>
          </w:p>
        </w:tc>
        <w:tc>
          <w:tcPr>
            <w:tcW w:w="6611" w:type="dxa"/>
          </w:tcPr>
          <w:p w14:paraId="21DF14AA" w14:textId="10CF7B6A" w:rsidR="00585B3F" w:rsidRPr="00FE4D93" w:rsidRDefault="00FD412A" w:rsidP="00A71A52">
            <w:pPr>
              <w:jc w:val="both"/>
              <w:rPr>
                <w:rFonts w:ascii="Times New Roman" w:hAnsi="Times New Roman" w:cs="Times New Roman"/>
                <w:color w:val="000000"/>
                <w:shd w:val="clear" w:color="auto" w:fill="FFFFFF"/>
              </w:rPr>
            </w:pPr>
            <w:r w:rsidRPr="00FE4D93">
              <w:rPr>
                <w:rFonts w:ascii="Times New Roman" w:hAnsi="Times New Roman" w:cs="Times New Roman"/>
              </w:rPr>
              <w:t>“</w:t>
            </w:r>
            <w:proofErr w:type="gramStart"/>
            <w:r w:rsidRPr="00FE4D93">
              <w:rPr>
                <w:rFonts w:ascii="Times New Roman" w:hAnsi="Times New Roman" w:cs="Times New Roman"/>
              </w:rPr>
              <w:t>child</w:t>
            </w:r>
            <w:proofErr w:type="gramEnd"/>
            <w:r w:rsidRPr="00FE4D93">
              <w:rPr>
                <w:rFonts w:ascii="Times New Roman" w:hAnsi="Times New Roman" w:cs="Times New Roman"/>
              </w:rPr>
              <w:t xml:space="preserve"> protection” OR welfare* OR safeguard* OR protect* AND</w:t>
            </w:r>
          </w:p>
        </w:tc>
      </w:tr>
      <w:tr w:rsidR="00585B3F" w14:paraId="6A3D6BCC" w14:textId="77777777" w:rsidTr="00585B3F">
        <w:tc>
          <w:tcPr>
            <w:tcW w:w="2405" w:type="dxa"/>
          </w:tcPr>
          <w:p w14:paraId="5D89230C" w14:textId="708867AF" w:rsidR="00585B3F" w:rsidRPr="00887FB0" w:rsidRDefault="00FD412A" w:rsidP="00A71A52">
            <w:pPr>
              <w:pStyle w:val="ListParagraph"/>
              <w:numPr>
                <w:ilvl w:val="0"/>
                <w:numId w:val="33"/>
              </w:numPr>
              <w:rPr>
                <w:color w:val="000000"/>
                <w:sz w:val="22"/>
                <w:szCs w:val="22"/>
                <w:shd w:val="clear" w:color="auto" w:fill="FFFFFF"/>
              </w:rPr>
            </w:pPr>
            <w:r w:rsidRPr="00887FB0">
              <w:rPr>
                <w:color w:val="000000"/>
                <w:sz w:val="22"/>
                <w:szCs w:val="22"/>
                <w:shd w:val="clear" w:color="auto" w:fill="FFFFFF"/>
              </w:rPr>
              <w:t xml:space="preserve">Person-centred theory </w:t>
            </w:r>
          </w:p>
        </w:tc>
        <w:tc>
          <w:tcPr>
            <w:tcW w:w="6611" w:type="dxa"/>
          </w:tcPr>
          <w:p w14:paraId="7112686F" w14:textId="58913D62" w:rsidR="00585B3F" w:rsidRPr="00FE4D93" w:rsidRDefault="00FD412A" w:rsidP="00A71A52">
            <w:pPr>
              <w:jc w:val="both"/>
              <w:rPr>
                <w:rFonts w:ascii="Times New Roman" w:hAnsi="Times New Roman" w:cs="Times New Roman"/>
                <w:color w:val="000000"/>
                <w:shd w:val="clear" w:color="auto" w:fill="FFFFFF"/>
              </w:rPr>
            </w:pPr>
            <w:r w:rsidRPr="00FE4D93">
              <w:rPr>
                <w:rFonts w:ascii="Times New Roman" w:hAnsi="Times New Roman" w:cs="Times New Roman"/>
                <w:color w:val="000000"/>
                <w:shd w:val="clear" w:color="auto" w:fill="FFFFFF"/>
              </w:rPr>
              <w:t>“person-centred” OR “person-centred” OR “person-</w:t>
            </w:r>
            <w:proofErr w:type="spellStart"/>
            <w:r w:rsidRPr="00FE4D93">
              <w:rPr>
                <w:rFonts w:ascii="Times New Roman" w:hAnsi="Times New Roman" w:cs="Times New Roman"/>
                <w:color w:val="000000"/>
                <w:shd w:val="clear" w:color="auto" w:fill="FFFFFF"/>
              </w:rPr>
              <w:t>centered</w:t>
            </w:r>
            <w:proofErr w:type="spellEnd"/>
            <w:r w:rsidRPr="00FE4D93">
              <w:rPr>
                <w:rFonts w:ascii="Times New Roman" w:hAnsi="Times New Roman" w:cs="Times New Roman"/>
                <w:color w:val="000000"/>
                <w:shd w:val="clear" w:color="auto" w:fill="FFFFFF"/>
              </w:rPr>
              <w:t xml:space="preserve">” OR “person </w:t>
            </w:r>
            <w:proofErr w:type="spellStart"/>
            <w:r w:rsidRPr="00FE4D93">
              <w:rPr>
                <w:rFonts w:ascii="Times New Roman" w:hAnsi="Times New Roman" w:cs="Times New Roman"/>
                <w:color w:val="000000"/>
                <w:shd w:val="clear" w:color="auto" w:fill="FFFFFF"/>
              </w:rPr>
              <w:t>centered</w:t>
            </w:r>
            <w:proofErr w:type="spellEnd"/>
            <w:r w:rsidRPr="00FE4D93">
              <w:rPr>
                <w:rFonts w:ascii="Times New Roman" w:hAnsi="Times New Roman" w:cs="Times New Roman"/>
                <w:color w:val="000000"/>
                <w:shd w:val="clear" w:color="auto" w:fill="FFFFFF"/>
              </w:rPr>
              <w:t xml:space="preserve">” OR </w:t>
            </w:r>
            <w:proofErr w:type="spellStart"/>
            <w:r w:rsidRPr="00FE4D93">
              <w:rPr>
                <w:rFonts w:ascii="Times New Roman" w:hAnsi="Times New Roman" w:cs="Times New Roman"/>
                <w:color w:val="000000"/>
                <w:shd w:val="clear" w:color="auto" w:fill="FFFFFF"/>
              </w:rPr>
              <w:t>rogerian</w:t>
            </w:r>
            <w:proofErr w:type="spellEnd"/>
            <w:r w:rsidRPr="00FE4D93">
              <w:rPr>
                <w:rFonts w:ascii="Times New Roman" w:hAnsi="Times New Roman" w:cs="Times New Roman"/>
                <w:color w:val="000000"/>
                <w:shd w:val="clear" w:color="auto" w:fill="FFFFFF"/>
              </w:rPr>
              <w:t xml:space="preserve"> OR “client-based therapy” OR “</w:t>
            </w:r>
            <w:proofErr w:type="spellStart"/>
            <w:r w:rsidRPr="00FE4D93">
              <w:rPr>
                <w:rFonts w:ascii="Times New Roman" w:hAnsi="Times New Roman" w:cs="Times New Roman"/>
                <w:color w:val="000000"/>
                <w:shd w:val="clear" w:color="auto" w:fill="FFFFFF"/>
              </w:rPr>
              <w:t>rogerian</w:t>
            </w:r>
            <w:proofErr w:type="spellEnd"/>
            <w:r w:rsidRPr="00FE4D93">
              <w:rPr>
                <w:rFonts w:ascii="Times New Roman" w:hAnsi="Times New Roman" w:cs="Times New Roman"/>
                <w:color w:val="000000"/>
                <w:shd w:val="clear" w:color="auto" w:fill="FFFFFF"/>
              </w:rPr>
              <w:t xml:space="preserve"> therapy” OR “non-directive therapy”</w:t>
            </w:r>
          </w:p>
        </w:tc>
      </w:tr>
    </w:tbl>
    <w:p w14:paraId="5A2D4DD5" w14:textId="77777777" w:rsidR="00F95CE9" w:rsidRDefault="00F95CE9" w:rsidP="00A71A52">
      <w:pPr>
        <w:spacing w:after="0" w:line="240" w:lineRule="auto"/>
        <w:jc w:val="both"/>
        <w:rPr>
          <w:rFonts w:ascii="Times New Roman" w:hAnsi="Times New Roman" w:cs="Times New Roman"/>
          <w:color w:val="000000"/>
          <w:shd w:val="clear" w:color="auto" w:fill="FFFFFF"/>
        </w:rPr>
      </w:pPr>
    </w:p>
    <w:p w14:paraId="5474B0E4" w14:textId="25451F49" w:rsidR="00095C68" w:rsidRDefault="00F95CE9" w:rsidP="00A71A52">
      <w:pPr>
        <w:spacing w:after="0" w:line="240" w:lineRule="auto"/>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With reference to predetermined inclusion and exclusion criteria, articles needed to</w:t>
      </w:r>
      <w:r w:rsidR="00095C68">
        <w:rPr>
          <w:rFonts w:ascii="Times New Roman" w:hAnsi="Times New Roman" w:cs="Times New Roman"/>
          <w:color w:val="000000"/>
          <w:shd w:val="clear" w:color="auto" w:fill="FFFFFF"/>
        </w:rPr>
        <w:t xml:space="preserve"> be in English language and</w:t>
      </w:r>
      <w:r>
        <w:rPr>
          <w:rFonts w:ascii="Times New Roman" w:hAnsi="Times New Roman" w:cs="Times New Roman"/>
          <w:color w:val="000000"/>
          <w:shd w:val="clear" w:color="auto" w:fill="FFFFFF"/>
        </w:rPr>
        <w:t xml:space="preserve"> pertain to Rogerian person-centred principles and theory, rather than the broader concept of person-centricity.</w:t>
      </w:r>
      <w:r w:rsidR="00095C68">
        <w:rPr>
          <w:rFonts w:ascii="Times New Roman" w:hAnsi="Times New Roman" w:cs="Times New Roman"/>
          <w:color w:val="000000"/>
          <w:shd w:val="clear" w:color="auto" w:fill="FFFFFF"/>
        </w:rPr>
        <w:t xml:space="preserve"> Articles were included </w:t>
      </w:r>
      <w:r w:rsidR="00FE4D93">
        <w:rPr>
          <w:rFonts w:ascii="Times New Roman" w:hAnsi="Times New Roman" w:cs="Times New Roman"/>
          <w:color w:val="000000"/>
          <w:shd w:val="clear" w:color="auto" w:fill="FFFFFF"/>
        </w:rPr>
        <w:t xml:space="preserve">where published </w:t>
      </w:r>
      <w:r w:rsidR="00095C68">
        <w:rPr>
          <w:rFonts w:ascii="Times New Roman" w:hAnsi="Times New Roman" w:cs="Times New Roman"/>
          <w:color w:val="000000"/>
          <w:shd w:val="clear" w:color="auto" w:fill="FFFFFF"/>
        </w:rPr>
        <w:t>within the timeframe of 1995 to 2023</w:t>
      </w:r>
      <w:r w:rsidR="001501EC">
        <w:rPr>
          <w:rFonts w:ascii="Times New Roman" w:hAnsi="Times New Roman" w:cs="Times New Roman"/>
          <w:color w:val="000000"/>
          <w:shd w:val="clear" w:color="auto" w:fill="FFFFFF"/>
        </w:rPr>
        <w:t>, with some updated literature drawn into the article through the publication peer-review process also</w:t>
      </w:r>
      <w:r w:rsidR="00095C68">
        <w:rPr>
          <w:rFonts w:ascii="Times New Roman" w:hAnsi="Times New Roman" w:cs="Times New Roman"/>
          <w:color w:val="000000"/>
          <w:shd w:val="clear" w:color="auto" w:fill="FFFFFF"/>
        </w:rPr>
        <w:t>. Seminal texts</w:t>
      </w:r>
      <w:r w:rsidR="00971484">
        <w:rPr>
          <w:rFonts w:ascii="Times New Roman" w:hAnsi="Times New Roman" w:cs="Times New Roman"/>
          <w:color w:val="000000"/>
          <w:shd w:val="clear" w:color="auto" w:fill="FFFFFF"/>
        </w:rPr>
        <w:t>,</w:t>
      </w:r>
      <w:r w:rsidR="00095C68">
        <w:rPr>
          <w:rFonts w:ascii="Times New Roman" w:hAnsi="Times New Roman" w:cs="Times New Roman"/>
          <w:color w:val="000000"/>
          <w:shd w:val="clear" w:color="auto" w:fill="FFFFFF"/>
        </w:rPr>
        <w:t xml:space="preserve"> such as Carl Roger’s foundational works</w:t>
      </w:r>
      <w:r w:rsidR="00971484">
        <w:rPr>
          <w:rFonts w:ascii="Times New Roman" w:hAnsi="Times New Roman" w:cs="Times New Roman"/>
          <w:color w:val="000000"/>
          <w:shd w:val="clear" w:color="auto" w:fill="FFFFFF"/>
        </w:rPr>
        <w:t>,</w:t>
      </w:r>
      <w:r w:rsidR="00095C68">
        <w:rPr>
          <w:rFonts w:ascii="Times New Roman" w:hAnsi="Times New Roman" w:cs="Times New Roman"/>
          <w:color w:val="000000"/>
          <w:shd w:val="clear" w:color="auto" w:fill="FFFFFF"/>
        </w:rPr>
        <w:t xml:space="preserve"> </w:t>
      </w:r>
      <w:r w:rsidR="001170EE">
        <w:rPr>
          <w:rFonts w:ascii="Times New Roman" w:hAnsi="Times New Roman" w:cs="Times New Roman"/>
          <w:color w:val="000000"/>
          <w:shd w:val="clear" w:color="auto" w:fill="FFFFFF"/>
        </w:rPr>
        <w:t xml:space="preserve">were included even </w:t>
      </w:r>
      <w:proofErr w:type="gramStart"/>
      <w:r w:rsidR="00FE4D93">
        <w:rPr>
          <w:rFonts w:ascii="Times New Roman" w:hAnsi="Times New Roman" w:cs="Times New Roman"/>
          <w:color w:val="000000"/>
          <w:shd w:val="clear" w:color="auto" w:fill="FFFFFF"/>
        </w:rPr>
        <w:t>where</w:t>
      </w:r>
      <w:proofErr w:type="gramEnd"/>
      <w:r w:rsidR="001170EE">
        <w:rPr>
          <w:rFonts w:ascii="Times New Roman" w:hAnsi="Times New Roman" w:cs="Times New Roman"/>
          <w:color w:val="000000"/>
          <w:shd w:val="clear" w:color="auto" w:fill="FFFFFF"/>
        </w:rPr>
        <w:t xml:space="preserve"> </w:t>
      </w:r>
      <w:r w:rsidR="00830023">
        <w:rPr>
          <w:rFonts w:ascii="Times New Roman" w:hAnsi="Times New Roman" w:cs="Times New Roman"/>
          <w:color w:val="000000"/>
          <w:shd w:val="clear" w:color="auto" w:fill="FFFFFF"/>
        </w:rPr>
        <w:t>published outside this specified</w:t>
      </w:r>
      <w:r w:rsidR="00DA4507">
        <w:rPr>
          <w:rFonts w:ascii="Times New Roman" w:hAnsi="Times New Roman" w:cs="Times New Roman"/>
          <w:color w:val="000000"/>
          <w:shd w:val="clear" w:color="auto" w:fill="FFFFFF"/>
        </w:rPr>
        <w:t xml:space="preserve"> period</w:t>
      </w:r>
      <w:r w:rsidR="00830023">
        <w:rPr>
          <w:rFonts w:ascii="Times New Roman" w:hAnsi="Times New Roman" w:cs="Times New Roman"/>
          <w:color w:val="000000"/>
          <w:shd w:val="clear" w:color="auto" w:fill="FFFFFF"/>
        </w:rPr>
        <w:t xml:space="preserve">. </w:t>
      </w:r>
      <w:r w:rsidR="00095C68">
        <w:rPr>
          <w:rFonts w:ascii="Times New Roman" w:hAnsi="Times New Roman" w:cs="Times New Roman"/>
          <w:color w:val="000000"/>
          <w:shd w:val="clear" w:color="auto" w:fill="FFFFFF"/>
        </w:rPr>
        <w:t xml:space="preserve"> </w:t>
      </w:r>
    </w:p>
    <w:p w14:paraId="01F1B264" w14:textId="4690A853" w:rsidR="008D44C4" w:rsidRDefault="008D44C4" w:rsidP="00A71A52">
      <w:pPr>
        <w:tabs>
          <w:tab w:val="left" w:pos="6588"/>
        </w:tabs>
        <w:spacing w:after="0" w:line="240" w:lineRule="auto"/>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ab/>
      </w:r>
    </w:p>
    <w:p w14:paraId="582D24D6" w14:textId="63998E4E" w:rsidR="008D44C4" w:rsidRPr="008D44C4" w:rsidRDefault="008D44C4" w:rsidP="00A71A52">
      <w:pPr>
        <w:spacing w:after="0" w:line="240" w:lineRule="auto"/>
        <w:jc w:val="both"/>
        <w:rPr>
          <w:rFonts w:ascii="Times New Roman" w:hAnsi="Times New Roman" w:cs="Times New Roman"/>
          <w:color w:val="000000"/>
          <w:u w:val="single"/>
          <w:shd w:val="clear" w:color="auto" w:fill="FFFFFF"/>
        </w:rPr>
      </w:pPr>
      <w:r w:rsidRPr="008D44C4">
        <w:rPr>
          <w:rFonts w:ascii="Times New Roman" w:hAnsi="Times New Roman" w:cs="Times New Roman"/>
          <w:color w:val="000000"/>
          <w:u w:val="single"/>
          <w:shd w:val="clear" w:color="auto" w:fill="FFFFFF"/>
        </w:rPr>
        <w:t xml:space="preserve">Table 2: Results retrieved  </w:t>
      </w:r>
    </w:p>
    <w:tbl>
      <w:tblPr>
        <w:tblStyle w:val="TableGrid"/>
        <w:tblW w:w="0" w:type="auto"/>
        <w:tblLook w:val="04A0" w:firstRow="1" w:lastRow="0" w:firstColumn="1" w:lastColumn="0" w:noHBand="0" w:noVBand="1"/>
      </w:tblPr>
      <w:tblGrid>
        <w:gridCol w:w="6232"/>
        <w:gridCol w:w="1418"/>
        <w:gridCol w:w="1366"/>
      </w:tblGrid>
      <w:tr w:rsidR="001170EE" w14:paraId="59EE0549" w14:textId="77777777" w:rsidTr="00CD31FA">
        <w:tc>
          <w:tcPr>
            <w:tcW w:w="6232" w:type="dxa"/>
          </w:tcPr>
          <w:p w14:paraId="206C43AD" w14:textId="77777777" w:rsidR="001170EE" w:rsidRPr="00B330AC" w:rsidRDefault="001170EE" w:rsidP="00A71A52">
            <w:pPr>
              <w:jc w:val="both"/>
              <w:rPr>
                <w:rFonts w:ascii="Times New Roman" w:hAnsi="Times New Roman" w:cs="Times New Roman"/>
                <w:color w:val="000000"/>
                <w:shd w:val="clear" w:color="auto" w:fill="FFFFFF"/>
              </w:rPr>
            </w:pPr>
            <w:r w:rsidRPr="00B330AC">
              <w:rPr>
                <w:rFonts w:ascii="Times New Roman" w:hAnsi="Times New Roman" w:cs="Times New Roman"/>
                <w:color w:val="000000"/>
                <w:shd w:val="clear" w:color="auto" w:fill="FFFFFF"/>
              </w:rPr>
              <w:t>Database:</w:t>
            </w:r>
          </w:p>
        </w:tc>
        <w:tc>
          <w:tcPr>
            <w:tcW w:w="1418" w:type="dxa"/>
          </w:tcPr>
          <w:p w14:paraId="746CF526" w14:textId="77777777" w:rsidR="001170EE" w:rsidRPr="00B330AC" w:rsidRDefault="001170EE" w:rsidP="00A71A52">
            <w:pPr>
              <w:jc w:val="both"/>
              <w:rPr>
                <w:rFonts w:ascii="Times New Roman" w:hAnsi="Times New Roman" w:cs="Times New Roman"/>
                <w:color w:val="000000"/>
                <w:shd w:val="clear" w:color="auto" w:fill="FFFFFF"/>
              </w:rPr>
            </w:pPr>
            <w:r w:rsidRPr="00B330AC">
              <w:rPr>
                <w:rFonts w:ascii="Times New Roman" w:hAnsi="Times New Roman" w:cs="Times New Roman"/>
                <w:color w:val="000000"/>
                <w:shd w:val="clear" w:color="auto" w:fill="FFFFFF"/>
              </w:rPr>
              <w:t xml:space="preserve">Results retrieved:  </w:t>
            </w:r>
          </w:p>
        </w:tc>
        <w:tc>
          <w:tcPr>
            <w:tcW w:w="1366" w:type="dxa"/>
          </w:tcPr>
          <w:p w14:paraId="1305A094" w14:textId="77777777" w:rsidR="001170EE" w:rsidRPr="00B330AC" w:rsidRDefault="001170EE" w:rsidP="00A71A52">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Final sample retained for analysis after screening:</w:t>
            </w:r>
          </w:p>
        </w:tc>
      </w:tr>
      <w:tr w:rsidR="001170EE" w14:paraId="4AD0B23E" w14:textId="77777777" w:rsidTr="00887FB0">
        <w:trPr>
          <w:trHeight w:val="255"/>
        </w:trPr>
        <w:tc>
          <w:tcPr>
            <w:tcW w:w="6232" w:type="dxa"/>
          </w:tcPr>
          <w:p w14:paraId="1B4DB237" w14:textId="77777777" w:rsidR="001170EE" w:rsidRPr="001170EE" w:rsidRDefault="001170EE" w:rsidP="00A71A52">
            <w:pPr>
              <w:jc w:val="both"/>
              <w:rPr>
                <w:color w:val="000000"/>
                <w:shd w:val="clear" w:color="auto" w:fill="FFFFFF"/>
              </w:rPr>
            </w:pPr>
            <w:r w:rsidRPr="001170EE">
              <w:rPr>
                <w:rFonts w:ascii="Times New Roman" w:hAnsi="Times New Roman" w:cs="Times New Roman"/>
                <w:color w:val="000000"/>
                <w:shd w:val="clear" w:color="auto" w:fill="FFFFFF"/>
              </w:rPr>
              <w:t>Academic Search Complete</w:t>
            </w:r>
          </w:p>
        </w:tc>
        <w:tc>
          <w:tcPr>
            <w:tcW w:w="1418" w:type="dxa"/>
          </w:tcPr>
          <w:p w14:paraId="0EBAA2A7"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13</w:t>
            </w:r>
          </w:p>
        </w:tc>
        <w:tc>
          <w:tcPr>
            <w:tcW w:w="1366" w:type="dxa"/>
          </w:tcPr>
          <w:p w14:paraId="28FE9CC3" w14:textId="77777777" w:rsidR="001170EE" w:rsidRPr="00B330AC" w:rsidRDefault="001170EE" w:rsidP="00A71A52">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8</w:t>
            </w:r>
          </w:p>
        </w:tc>
      </w:tr>
      <w:tr w:rsidR="001170EE" w14:paraId="61EC557F" w14:textId="77777777" w:rsidTr="00CD31FA">
        <w:tc>
          <w:tcPr>
            <w:tcW w:w="6232" w:type="dxa"/>
          </w:tcPr>
          <w:p w14:paraId="4352C05A" w14:textId="77777777" w:rsidR="001170EE" w:rsidRPr="001170EE" w:rsidRDefault="001170EE" w:rsidP="00A71A52">
            <w:pPr>
              <w:jc w:val="both"/>
              <w:rPr>
                <w:color w:val="000000"/>
                <w:shd w:val="clear" w:color="auto" w:fill="FFFFFF"/>
              </w:rPr>
            </w:pPr>
            <w:r w:rsidRPr="001170EE">
              <w:rPr>
                <w:rFonts w:ascii="Times New Roman" w:hAnsi="Times New Roman" w:cs="Times New Roman"/>
                <w:color w:val="000000"/>
                <w:shd w:val="clear" w:color="auto" w:fill="FFFFFF"/>
              </w:rPr>
              <w:t>ProQuest Social Science Premium Collection</w:t>
            </w:r>
          </w:p>
        </w:tc>
        <w:tc>
          <w:tcPr>
            <w:tcW w:w="1418" w:type="dxa"/>
          </w:tcPr>
          <w:p w14:paraId="58AA0FA4"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163</w:t>
            </w:r>
          </w:p>
        </w:tc>
        <w:tc>
          <w:tcPr>
            <w:tcW w:w="1366" w:type="dxa"/>
          </w:tcPr>
          <w:p w14:paraId="0F26E358" w14:textId="77777777" w:rsidR="001170EE" w:rsidRPr="00B330AC" w:rsidRDefault="001170EE" w:rsidP="00A71A52">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33</w:t>
            </w:r>
          </w:p>
        </w:tc>
      </w:tr>
      <w:tr w:rsidR="001170EE" w14:paraId="2C767D91" w14:textId="77777777" w:rsidTr="00CD31FA">
        <w:tc>
          <w:tcPr>
            <w:tcW w:w="6232" w:type="dxa"/>
          </w:tcPr>
          <w:p w14:paraId="4298E19F" w14:textId="77777777" w:rsidR="001170EE" w:rsidRPr="001170EE" w:rsidRDefault="001170EE" w:rsidP="00A71A52">
            <w:pPr>
              <w:jc w:val="both"/>
              <w:rPr>
                <w:color w:val="000000"/>
                <w:shd w:val="clear" w:color="auto" w:fill="FFFFFF"/>
              </w:rPr>
            </w:pPr>
            <w:r w:rsidRPr="001170EE">
              <w:rPr>
                <w:rFonts w:ascii="Times New Roman" w:hAnsi="Times New Roman" w:cs="Times New Roman"/>
                <w:color w:val="000000"/>
                <w:shd w:val="clear" w:color="auto" w:fill="FFFFFF"/>
              </w:rPr>
              <w:t>Applied Social Science Index &amp; Abstracts (ASSIA)</w:t>
            </w:r>
          </w:p>
        </w:tc>
        <w:tc>
          <w:tcPr>
            <w:tcW w:w="1418" w:type="dxa"/>
          </w:tcPr>
          <w:p w14:paraId="7E146D98"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9</w:t>
            </w:r>
          </w:p>
        </w:tc>
        <w:tc>
          <w:tcPr>
            <w:tcW w:w="1366" w:type="dxa"/>
          </w:tcPr>
          <w:p w14:paraId="70BD6271" w14:textId="77777777" w:rsidR="001170EE" w:rsidRPr="00B330AC" w:rsidRDefault="001170EE" w:rsidP="00A71A52">
            <w:pP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7</w:t>
            </w:r>
          </w:p>
        </w:tc>
      </w:tr>
      <w:tr w:rsidR="001170EE" w14:paraId="783C9667" w14:textId="77777777" w:rsidTr="00CD31FA">
        <w:tc>
          <w:tcPr>
            <w:tcW w:w="6232" w:type="dxa"/>
          </w:tcPr>
          <w:p w14:paraId="58BBE889" w14:textId="77777777" w:rsidR="001170EE" w:rsidRPr="001170EE" w:rsidRDefault="001170EE" w:rsidP="00A71A52">
            <w:pPr>
              <w:jc w:val="both"/>
              <w:rPr>
                <w:color w:val="000000"/>
                <w:shd w:val="clear" w:color="auto" w:fill="FFFFFF"/>
              </w:rPr>
            </w:pPr>
            <w:r w:rsidRPr="001170EE">
              <w:rPr>
                <w:rFonts w:ascii="Times New Roman" w:hAnsi="Times New Roman" w:cs="Times New Roman"/>
                <w:color w:val="000000"/>
                <w:shd w:val="clear" w:color="auto" w:fill="FFFFFF"/>
              </w:rPr>
              <w:t>Social S</w:t>
            </w:r>
            <w:r>
              <w:rPr>
                <w:rFonts w:ascii="Times New Roman" w:hAnsi="Times New Roman" w:cs="Times New Roman"/>
                <w:color w:val="000000"/>
                <w:shd w:val="clear" w:color="auto" w:fill="FFFFFF"/>
              </w:rPr>
              <w:t>ervice</w:t>
            </w:r>
            <w:r w:rsidRPr="001170EE">
              <w:rPr>
                <w:rFonts w:ascii="Times New Roman" w:hAnsi="Times New Roman" w:cs="Times New Roman"/>
                <w:color w:val="000000"/>
                <w:shd w:val="clear" w:color="auto" w:fill="FFFFFF"/>
              </w:rPr>
              <w:t>s Abstracts</w:t>
            </w:r>
          </w:p>
        </w:tc>
        <w:tc>
          <w:tcPr>
            <w:tcW w:w="1418" w:type="dxa"/>
          </w:tcPr>
          <w:p w14:paraId="3BD4A6D6"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448</w:t>
            </w:r>
          </w:p>
        </w:tc>
        <w:tc>
          <w:tcPr>
            <w:tcW w:w="1366" w:type="dxa"/>
          </w:tcPr>
          <w:p w14:paraId="68113C20"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12</w:t>
            </w:r>
          </w:p>
        </w:tc>
      </w:tr>
      <w:tr w:rsidR="001170EE" w14:paraId="5FB8FCA7" w14:textId="77777777" w:rsidTr="00CD31FA">
        <w:tc>
          <w:tcPr>
            <w:tcW w:w="6232" w:type="dxa"/>
          </w:tcPr>
          <w:p w14:paraId="4762D425" w14:textId="77777777" w:rsidR="001170EE" w:rsidRPr="001170EE" w:rsidRDefault="001170EE" w:rsidP="00A71A52">
            <w:pPr>
              <w:jc w:val="both"/>
              <w:rPr>
                <w:color w:val="000000"/>
                <w:shd w:val="clear" w:color="auto" w:fill="FFFFFF"/>
              </w:rPr>
            </w:pPr>
            <w:r w:rsidRPr="007B7798">
              <w:rPr>
                <w:rFonts w:ascii="Times New Roman" w:hAnsi="Times New Roman" w:cs="Times New Roman"/>
                <w:color w:val="000000"/>
                <w:shd w:val="clear" w:color="auto" w:fill="FFFFFF"/>
              </w:rPr>
              <w:t>Taylor and Francis</w:t>
            </w:r>
            <w:r>
              <w:rPr>
                <w:rFonts w:ascii="Times New Roman" w:hAnsi="Times New Roman" w:cs="Times New Roman"/>
                <w:color w:val="000000"/>
                <w:shd w:val="clear" w:color="auto" w:fill="FFFFFF"/>
              </w:rPr>
              <w:t xml:space="preserve"> Journals </w:t>
            </w:r>
          </w:p>
        </w:tc>
        <w:tc>
          <w:tcPr>
            <w:tcW w:w="1418" w:type="dxa"/>
          </w:tcPr>
          <w:p w14:paraId="35716A7B"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210</w:t>
            </w:r>
          </w:p>
        </w:tc>
        <w:tc>
          <w:tcPr>
            <w:tcW w:w="1366" w:type="dxa"/>
          </w:tcPr>
          <w:p w14:paraId="5B0EBEC2"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21 </w:t>
            </w:r>
          </w:p>
        </w:tc>
      </w:tr>
      <w:tr w:rsidR="001170EE" w14:paraId="4D24D2BF" w14:textId="77777777" w:rsidTr="00CD31FA">
        <w:tc>
          <w:tcPr>
            <w:tcW w:w="6232" w:type="dxa"/>
          </w:tcPr>
          <w:p w14:paraId="56C18D40" w14:textId="77777777" w:rsidR="001170EE" w:rsidRPr="001170EE"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JSTOR </w:t>
            </w:r>
          </w:p>
        </w:tc>
        <w:tc>
          <w:tcPr>
            <w:tcW w:w="1418" w:type="dxa"/>
          </w:tcPr>
          <w:p w14:paraId="5A54B062"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319</w:t>
            </w:r>
          </w:p>
        </w:tc>
        <w:tc>
          <w:tcPr>
            <w:tcW w:w="1366" w:type="dxa"/>
          </w:tcPr>
          <w:p w14:paraId="7DFF7B29" w14:textId="77777777" w:rsidR="001170EE" w:rsidRPr="00B330AC"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13</w:t>
            </w:r>
          </w:p>
        </w:tc>
      </w:tr>
      <w:tr w:rsidR="001170EE" w14:paraId="4D1CAE54" w14:textId="77777777" w:rsidTr="00CD31FA">
        <w:tc>
          <w:tcPr>
            <w:tcW w:w="7650" w:type="dxa"/>
            <w:gridSpan w:val="2"/>
          </w:tcPr>
          <w:p w14:paraId="18B5D729" w14:textId="77777777" w:rsidR="001170EE" w:rsidRPr="002746A4" w:rsidRDefault="001170EE" w:rsidP="00A71A52">
            <w:pPr>
              <w:jc w:val="right"/>
              <w:rPr>
                <w:rFonts w:ascii="Times New Roman" w:hAnsi="Times New Roman" w:cs="Times New Roman"/>
                <w:color w:val="000000"/>
                <w:shd w:val="clear" w:color="auto" w:fill="FFFFFF"/>
              </w:rPr>
            </w:pPr>
            <w:r w:rsidRPr="001170EE">
              <w:rPr>
                <w:rFonts w:ascii="Times New Roman" w:hAnsi="Times New Roman" w:cs="Times New Roman"/>
                <w:color w:val="000000"/>
                <w:shd w:val="clear" w:color="auto" w:fill="FFFFFF"/>
              </w:rPr>
              <w:t xml:space="preserve">Final sample for analysis after </w:t>
            </w:r>
            <w:r>
              <w:rPr>
                <w:rFonts w:ascii="Times New Roman" w:hAnsi="Times New Roman" w:cs="Times New Roman"/>
                <w:color w:val="000000"/>
                <w:shd w:val="clear" w:color="auto" w:fill="FFFFFF"/>
              </w:rPr>
              <w:t xml:space="preserve">removal of </w:t>
            </w:r>
            <w:r w:rsidRPr="001170EE">
              <w:rPr>
                <w:rFonts w:ascii="Times New Roman" w:hAnsi="Times New Roman" w:cs="Times New Roman"/>
                <w:color w:val="000000"/>
                <w:shd w:val="clear" w:color="auto" w:fill="FFFFFF"/>
              </w:rPr>
              <w:t xml:space="preserve">duplicates: </w:t>
            </w:r>
          </w:p>
        </w:tc>
        <w:tc>
          <w:tcPr>
            <w:tcW w:w="1366" w:type="dxa"/>
          </w:tcPr>
          <w:p w14:paraId="130BF758" w14:textId="77777777" w:rsidR="001170EE" w:rsidRPr="00FD412A"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48 </w:t>
            </w:r>
          </w:p>
        </w:tc>
      </w:tr>
      <w:tr w:rsidR="001170EE" w14:paraId="5EADCED0" w14:textId="77777777" w:rsidTr="00CD31FA">
        <w:tc>
          <w:tcPr>
            <w:tcW w:w="7650" w:type="dxa"/>
            <w:gridSpan w:val="2"/>
          </w:tcPr>
          <w:p w14:paraId="6058B1AB" w14:textId="77777777" w:rsidR="001170EE" w:rsidRPr="00830023" w:rsidRDefault="001170EE" w:rsidP="00A71A52">
            <w:pPr>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Additional documents from hand searches of the institutional library and grey literature searches: </w:t>
            </w:r>
          </w:p>
        </w:tc>
        <w:tc>
          <w:tcPr>
            <w:tcW w:w="1366" w:type="dxa"/>
          </w:tcPr>
          <w:p w14:paraId="45A4CF34" w14:textId="77777777" w:rsidR="001170EE"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12</w:t>
            </w:r>
          </w:p>
        </w:tc>
      </w:tr>
      <w:tr w:rsidR="001170EE" w14:paraId="0AC44220" w14:textId="77777777" w:rsidTr="00CD31FA">
        <w:tc>
          <w:tcPr>
            <w:tcW w:w="7650" w:type="dxa"/>
            <w:gridSpan w:val="2"/>
          </w:tcPr>
          <w:p w14:paraId="4CE3E1FF" w14:textId="77777777" w:rsidR="001170EE" w:rsidRDefault="001170EE" w:rsidP="00A71A52">
            <w:pPr>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Total sample for analysis:</w:t>
            </w:r>
          </w:p>
        </w:tc>
        <w:tc>
          <w:tcPr>
            <w:tcW w:w="1366" w:type="dxa"/>
          </w:tcPr>
          <w:p w14:paraId="5D61C4B5" w14:textId="77777777" w:rsidR="001170EE" w:rsidRDefault="001170EE" w:rsidP="00A71A52">
            <w:pPr>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60</w:t>
            </w:r>
          </w:p>
        </w:tc>
      </w:tr>
    </w:tbl>
    <w:p w14:paraId="6AD450DA" w14:textId="77777777" w:rsidR="009E655A" w:rsidRPr="00EB50B9" w:rsidRDefault="009E655A" w:rsidP="00A71A52">
      <w:pPr>
        <w:spacing w:after="0" w:line="240" w:lineRule="auto"/>
        <w:jc w:val="both"/>
        <w:rPr>
          <w:rFonts w:ascii="Times New Roman" w:hAnsi="Times New Roman" w:cs="Times New Roman"/>
          <w:color w:val="000000" w:themeColor="text1"/>
        </w:rPr>
      </w:pPr>
    </w:p>
    <w:p w14:paraId="6194C301" w14:textId="7593EFB0" w:rsidR="00D330D6" w:rsidRPr="00EB50B9" w:rsidRDefault="57A45D8F" w:rsidP="00A71A52">
      <w:pPr>
        <w:spacing w:after="0" w:line="240" w:lineRule="auto"/>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 </w:t>
      </w:r>
      <w:r w:rsidR="00696A53" w:rsidRPr="00EB50B9">
        <w:rPr>
          <w:rFonts w:ascii="Times New Roman" w:hAnsi="Times New Roman" w:cs="Times New Roman"/>
          <w:color w:val="000000"/>
          <w:shd w:val="clear" w:color="auto" w:fill="FFFFFF"/>
        </w:rPr>
        <w:tab/>
      </w:r>
      <w:r w:rsidR="49909003" w:rsidRPr="00EB50B9">
        <w:rPr>
          <w:rFonts w:ascii="Times New Roman" w:hAnsi="Times New Roman" w:cs="Times New Roman"/>
          <w:color w:val="000000"/>
          <w:shd w:val="clear" w:color="auto" w:fill="FFFFFF"/>
        </w:rPr>
        <w:t>We are guided by our position as experienced academics and former practitioners in relevant fields. We support the problematisation</w:t>
      </w:r>
      <w:r w:rsidR="180DD96E" w:rsidRPr="00EB50B9">
        <w:rPr>
          <w:rFonts w:ascii="Times New Roman" w:hAnsi="Times New Roman" w:cs="Times New Roman"/>
          <w:color w:val="000000"/>
          <w:shd w:val="clear" w:color="auto" w:fill="FFFFFF"/>
        </w:rPr>
        <w:t xml:space="preserve"> and complication</w:t>
      </w:r>
      <w:r w:rsidR="49909003" w:rsidRPr="00EB50B9">
        <w:rPr>
          <w:rFonts w:ascii="Times New Roman" w:hAnsi="Times New Roman" w:cs="Times New Roman"/>
          <w:color w:val="000000"/>
          <w:shd w:val="clear" w:color="auto" w:fill="FFFFFF"/>
        </w:rPr>
        <w:t xml:space="preserve"> of current conceptualisations of women who experience domestic violence</w:t>
      </w:r>
      <w:r w:rsidR="20B5AF25" w:rsidRPr="00EB50B9">
        <w:rPr>
          <w:rFonts w:ascii="Times New Roman" w:hAnsi="Times New Roman" w:cs="Times New Roman"/>
          <w:color w:val="000000"/>
          <w:shd w:val="clear" w:color="auto" w:fill="FFFFFF"/>
        </w:rPr>
        <w:t>, who</w:t>
      </w:r>
      <w:r w:rsidR="49909003" w:rsidRPr="00EB50B9">
        <w:rPr>
          <w:rFonts w:ascii="Times New Roman" w:hAnsi="Times New Roman" w:cs="Times New Roman"/>
          <w:color w:val="000000"/>
          <w:shd w:val="clear" w:color="auto" w:fill="FFFFFF"/>
        </w:rPr>
        <w:t xml:space="preserve"> can be mischaracterised and misunderstood (</w:t>
      </w:r>
      <w:bookmarkStart w:id="4" w:name="_Hlk140319475"/>
      <w:r w:rsidR="6E0C0A0C" w:rsidRPr="00EB50B9">
        <w:rPr>
          <w:rFonts w:ascii="Times New Roman" w:hAnsi="Times New Roman" w:cs="Times New Roman"/>
        </w:rPr>
        <w:t>Author and Colleagues</w:t>
      </w:r>
      <w:r w:rsidR="49909003" w:rsidRPr="00EB50B9">
        <w:rPr>
          <w:rFonts w:ascii="Times New Roman" w:hAnsi="Times New Roman" w:cs="Times New Roman"/>
          <w:color w:val="000000"/>
          <w:shd w:val="clear" w:color="auto" w:fill="FFFFFF"/>
        </w:rPr>
        <w:t>, 2021</w:t>
      </w:r>
      <w:bookmarkEnd w:id="4"/>
      <w:r w:rsidR="49909003" w:rsidRPr="00EB50B9">
        <w:rPr>
          <w:rFonts w:ascii="Times New Roman" w:hAnsi="Times New Roman" w:cs="Times New Roman"/>
          <w:color w:val="000000"/>
          <w:shd w:val="clear" w:color="auto" w:fill="FFFFFF"/>
        </w:rPr>
        <w:t xml:space="preserve">). We </w:t>
      </w:r>
      <w:r w:rsidR="141A64A9" w:rsidRPr="00EB50B9">
        <w:rPr>
          <w:rFonts w:ascii="Times New Roman" w:hAnsi="Times New Roman" w:cs="Times New Roman"/>
          <w:color w:val="000000"/>
          <w:shd w:val="clear" w:color="auto" w:fill="FFFFFF"/>
        </w:rPr>
        <w:t>assume</w:t>
      </w:r>
      <w:r w:rsidR="49909003" w:rsidRPr="00EB50B9">
        <w:rPr>
          <w:rFonts w:ascii="Times New Roman" w:hAnsi="Times New Roman" w:cs="Times New Roman"/>
          <w:color w:val="000000"/>
          <w:shd w:val="clear" w:color="auto" w:fill="FFFFFF"/>
        </w:rPr>
        <w:t xml:space="preserve"> </w:t>
      </w:r>
      <w:r w:rsidR="30577BD9" w:rsidRPr="00EB50B9">
        <w:rPr>
          <w:rFonts w:ascii="Times New Roman" w:hAnsi="Times New Roman" w:cs="Times New Roman"/>
          <w:color w:val="000000"/>
          <w:shd w:val="clear" w:color="auto" w:fill="FFFFFF"/>
        </w:rPr>
        <w:t xml:space="preserve">that </w:t>
      </w:r>
      <w:r w:rsidR="49909003" w:rsidRPr="00EB50B9">
        <w:rPr>
          <w:rFonts w:ascii="Times New Roman" w:hAnsi="Times New Roman" w:cs="Times New Roman"/>
          <w:color w:val="000000"/>
          <w:shd w:val="clear" w:color="auto" w:fill="FFFFFF"/>
        </w:rPr>
        <w:t xml:space="preserve">the relationship between child protection and welfare professionals and parents under investigation </w:t>
      </w:r>
      <w:r w:rsidR="141A64A9" w:rsidRPr="00EB50B9">
        <w:rPr>
          <w:rFonts w:ascii="Times New Roman" w:hAnsi="Times New Roman" w:cs="Times New Roman"/>
          <w:color w:val="000000"/>
          <w:shd w:val="clear" w:color="auto" w:fill="FFFFFF"/>
        </w:rPr>
        <w:t>is</w:t>
      </w:r>
      <w:r w:rsidR="49909003" w:rsidRPr="00EB50B9">
        <w:rPr>
          <w:rFonts w:ascii="Times New Roman" w:hAnsi="Times New Roman" w:cs="Times New Roman"/>
          <w:color w:val="000000"/>
          <w:shd w:val="clear" w:color="auto" w:fill="FFFFFF"/>
        </w:rPr>
        <w:t xml:space="preserve"> fraught with complexity</w:t>
      </w:r>
      <w:r w:rsidR="492403E2" w:rsidRPr="00EB50B9">
        <w:rPr>
          <w:rFonts w:ascii="Times New Roman" w:hAnsi="Times New Roman" w:cs="Times New Roman"/>
          <w:color w:val="000000"/>
          <w:shd w:val="clear" w:color="auto" w:fill="FFFFFF"/>
        </w:rPr>
        <w:t>. It is a relationship</w:t>
      </w:r>
      <w:r w:rsidR="49909003" w:rsidRPr="00EB50B9">
        <w:rPr>
          <w:rFonts w:ascii="Times New Roman" w:hAnsi="Times New Roman" w:cs="Times New Roman"/>
          <w:color w:val="000000"/>
          <w:shd w:val="clear" w:color="auto" w:fill="FFFFFF"/>
        </w:rPr>
        <w:t xml:space="preserve"> in which the position of </w:t>
      </w:r>
      <w:r w:rsidR="49909003" w:rsidRPr="00EB50B9">
        <w:rPr>
          <w:rFonts w:ascii="Times New Roman" w:hAnsi="Times New Roman" w:cs="Times New Roman"/>
          <w:color w:val="000000"/>
          <w:shd w:val="clear" w:color="auto" w:fill="FFFFFF"/>
        </w:rPr>
        <w:lastRenderedPageBreak/>
        <w:t>those experiencing domestic violence is open to be misunderstood, such as</w:t>
      </w:r>
      <w:r w:rsidR="30577BD9" w:rsidRPr="00EB50B9">
        <w:rPr>
          <w:rFonts w:ascii="Times New Roman" w:hAnsi="Times New Roman" w:cs="Times New Roman"/>
          <w:color w:val="000000"/>
          <w:shd w:val="clear" w:color="auto" w:fill="FFFFFF"/>
        </w:rPr>
        <w:t xml:space="preserve"> </w:t>
      </w:r>
      <w:r w:rsidR="4D552443" w:rsidRPr="00EB50B9">
        <w:rPr>
          <w:rFonts w:ascii="Times New Roman" w:hAnsi="Times New Roman" w:cs="Times New Roman"/>
          <w:color w:val="000000"/>
          <w:shd w:val="clear" w:color="auto" w:fill="FFFFFF"/>
        </w:rPr>
        <w:t>mis</w:t>
      </w:r>
      <w:r w:rsidR="141A64A9" w:rsidRPr="00EB50B9">
        <w:rPr>
          <w:rFonts w:ascii="Times New Roman" w:hAnsi="Times New Roman" w:cs="Times New Roman"/>
          <w:color w:val="000000"/>
          <w:shd w:val="clear" w:color="auto" w:fill="FFFFFF"/>
        </w:rPr>
        <w:t>characterising</w:t>
      </w:r>
      <w:r w:rsidR="49909003" w:rsidRPr="00EB50B9">
        <w:rPr>
          <w:rFonts w:ascii="Times New Roman" w:hAnsi="Times New Roman" w:cs="Times New Roman"/>
          <w:color w:val="000000"/>
          <w:shd w:val="clear" w:color="auto" w:fill="FFFFFF"/>
        </w:rPr>
        <w:t xml:space="preserve"> women as only passive victims</w:t>
      </w:r>
      <w:r w:rsidR="30577BD9" w:rsidRPr="00EB50B9">
        <w:rPr>
          <w:rFonts w:ascii="Times New Roman" w:hAnsi="Times New Roman" w:cs="Times New Roman"/>
          <w:color w:val="000000"/>
          <w:shd w:val="clear" w:color="auto" w:fill="FFFFFF"/>
        </w:rPr>
        <w:t xml:space="preserve"> </w:t>
      </w:r>
      <w:r w:rsidR="4D552443" w:rsidRPr="00EB50B9">
        <w:rPr>
          <w:rFonts w:ascii="Times New Roman" w:hAnsi="Times New Roman" w:cs="Times New Roman"/>
          <w:color w:val="000000"/>
          <w:shd w:val="clear" w:color="auto" w:fill="FFFFFF"/>
        </w:rPr>
        <w:t>devoid of inherent</w:t>
      </w:r>
      <w:r w:rsidR="30577BD9" w:rsidRPr="00EB50B9">
        <w:rPr>
          <w:rFonts w:ascii="Times New Roman" w:hAnsi="Times New Roman" w:cs="Times New Roman"/>
          <w:color w:val="000000"/>
          <w:shd w:val="clear" w:color="auto" w:fill="FFFFFF"/>
        </w:rPr>
        <w:t xml:space="preserve"> strength and resilience</w:t>
      </w:r>
      <w:r w:rsidR="49909003" w:rsidRPr="00EB50B9">
        <w:rPr>
          <w:rFonts w:ascii="Times New Roman" w:hAnsi="Times New Roman" w:cs="Times New Roman"/>
          <w:color w:val="000000"/>
          <w:shd w:val="clear" w:color="auto" w:fill="FFFFFF"/>
        </w:rPr>
        <w:t xml:space="preserve"> (</w:t>
      </w:r>
      <w:r w:rsidR="495E6A45" w:rsidRPr="00EB50B9">
        <w:rPr>
          <w:rFonts w:ascii="Times New Roman" w:hAnsi="Times New Roman" w:cs="Times New Roman"/>
          <w:color w:val="000000"/>
          <w:shd w:val="clear" w:color="auto" w:fill="FFFFFF"/>
        </w:rPr>
        <w:t>Maxwell and Blair</w:t>
      </w:r>
      <w:r w:rsidR="180DD96E" w:rsidRPr="00EB50B9">
        <w:rPr>
          <w:rFonts w:ascii="Times New Roman" w:hAnsi="Times New Roman" w:cs="Times New Roman"/>
          <w:color w:val="000000"/>
          <w:shd w:val="clear" w:color="auto" w:fill="FFFFFF"/>
        </w:rPr>
        <w:t>, 2015</w:t>
      </w:r>
      <w:r w:rsidR="49909003" w:rsidRPr="00EB50B9">
        <w:rPr>
          <w:rFonts w:ascii="Times New Roman" w:hAnsi="Times New Roman" w:cs="Times New Roman"/>
          <w:color w:val="000000"/>
          <w:shd w:val="clear" w:color="auto" w:fill="FFFFFF"/>
        </w:rPr>
        <w:t xml:space="preserve">). To explore these varied dimensions further, we will move to </w:t>
      </w:r>
      <w:r w:rsidR="30577BD9" w:rsidRPr="00EB50B9">
        <w:rPr>
          <w:rFonts w:ascii="Times New Roman" w:hAnsi="Times New Roman" w:cs="Times New Roman"/>
          <w:color w:val="000000"/>
          <w:shd w:val="clear" w:color="auto" w:fill="FFFFFF"/>
        </w:rPr>
        <w:t xml:space="preserve">first </w:t>
      </w:r>
      <w:r w:rsidR="49909003" w:rsidRPr="00EB50B9">
        <w:rPr>
          <w:rFonts w:ascii="Times New Roman" w:hAnsi="Times New Roman" w:cs="Times New Roman"/>
          <w:color w:val="000000"/>
          <w:shd w:val="clear" w:color="auto" w:fill="FFFFFF"/>
        </w:rPr>
        <w:t>clari</w:t>
      </w:r>
      <w:r w:rsidR="4D552443" w:rsidRPr="00EB50B9">
        <w:rPr>
          <w:rFonts w:ascii="Times New Roman" w:hAnsi="Times New Roman" w:cs="Times New Roman"/>
          <w:color w:val="000000"/>
          <w:shd w:val="clear" w:color="auto" w:fill="FFFFFF"/>
        </w:rPr>
        <w:t>fy</w:t>
      </w:r>
      <w:r w:rsidR="49909003" w:rsidRPr="00EB50B9">
        <w:rPr>
          <w:rFonts w:ascii="Times New Roman" w:hAnsi="Times New Roman" w:cs="Times New Roman"/>
          <w:color w:val="000000"/>
          <w:shd w:val="clear" w:color="auto" w:fill="FFFFFF"/>
        </w:rPr>
        <w:t xml:space="preserve"> where incompatibility lies in our theoretical framework</w:t>
      </w:r>
      <w:r w:rsidR="00150528">
        <w:rPr>
          <w:rFonts w:ascii="Times New Roman" w:hAnsi="Times New Roman" w:cs="Times New Roman"/>
          <w:color w:val="000000"/>
          <w:shd w:val="clear" w:color="auto" w:fill="FFFFFF"/>
        </w:rPr>
        <w:t>. This will</w:t>
      </w:r>
      <w:r w:rsidR="49909003" w:rsidRPr="00EB50B9">
        <w:rPr>
          <w:rFonts w:ascii="Times New Roman" w:hAnsi="Times New Roman" w:cs="Times New Roman"/>
          <w:color w:val="000000"/>
          <w:shd w:val="clear" w:color="auto" w:fill="FFFFFF"/>
        </w:rPr>
        <w:t xml:space="preserve"> allow necessary refinements to be made</w:t>
      </w:r>
      <w:r w:rsidR="4D552443" w:rsidRPr="00EB50B9">
        <w:rPr>
          <w:rFonts w:ascii="Times New Roman" w:hAnsi="Times New Roman" w:cs="Times New Roman"/>
          <w:color w:val="000000"/>
          <w:shd w:val="clear" w:color="auto" w:fill="FFFFFF"/>
        </w:rPr>
        <w:t xml:space="preserve"> moving forward, so that only those person-centred principles conducive to good child protection practice, </w:t>
      </w:r>
      <w:r w:rsidR="430F9303" w:rsidRPr="00EB50B9">
        <w:rPr>
          <w:rFonts w:ascii="Times New Roman" w:hAnsi="Times New Roman" w:cs="Times New Roman"/>
          <w:color w:val="000000"/>
          <w:shd w:val="clear" w:color="auto" w:fill="FFFFFF"/>
        </w:rPr>
        <w:t>are</w:t>
      </w:r>
      <w:r w:rsidR="4D552443" w:rsidRPr="00EB50B9">
        <w:rPr>
          <w:rFonts w:ascii="Times New Roman" w:hAnsi="Times New Roman" w:cs="Times New Roman"/>
          <w:color w:val="000000"/>
          <w:shd w:val="clear" w:color="auto" w:fill="FFFFFF"/>
        </w:rPr>
        <w:t xml:space="preserve"> isolated. </w:t>
      </w:r>
    </w:p>
    <w:p w14:paraId="3E90C906" w14:textId="77777777" w:rsidR="00EB50B9" w:rsidRPr="00EB50B9" w:rsidRDefault="00EB50B9" w:rsidP="00A71A52">
      <w:pPr>
        <w:spacing w:after="0" w:line="240" w:lineRule="auto"/>
        <w:jc w:val="both"/>
        <w:rPr>
          <w:rFonts w:ascii="Times New Roman" w:hAnsi="Times New Roman" w:cs="Times New Roman"/>
          <w:color w:val="000000"/>
          <w:shd w:val="clear" w:color="auto" w:fill="FFFFFF"/>
        </w:rPr>
      </w:pPr>
    </w:p>
    <w:p w14:paraId="1391141C" w14:textId="475F1F95" w:rsidR="00265C0B" w:rsidRPr="00EB50B9" w:rsidRDefault="00C17935" w:rsidP="00A71A52">
      <w:pPr>
        <w:spacing w:after="0" w:line="240" w:lineRule="auto"/>
        <w:rPr>
          <w:rFonts w:ascii="Times New Roman" w:hAnsi="Times New Roman" w:cs="Times New Roman"/>
          <w:b/>
          <w:bCs/>
          <w:i/>
          <w:iCs/>
          <w:color w:val="000000"/>
          <w:shd w:val="clear" w:color="auto" w:fill="FFFFFF"/>
        </w:rPr>
      </w:pPr>
      <w:r w:rsidRPr="00EB50B9">
        <w:rPr>
          <w:rFonts w:ascii="Times New Roman" w:hAnsi="Times New Roman" w:cs="Times New Roman"/>
          <w:b/>
          <w:bCs/>
          <w:i/>
          <w:iCs/>
          <w:color w:val="000000"/>
          <w:shd w:val="clear" w:color="auto" w:fill="FFFFFF"/>
        </w:rPr>
        <w:t xml:space="preserve">4.1 </w:t>
      </w:r>
      <w:r w:rsidR="00265C0B" w:rsidRPr="00EB50B9">
        <w:rPr>
          <w:rFonts w:ascii="Times New Roman" w:hAnsi="Times New Roman" w:cs="Times New Roman"/>
          <w:b/>
          <w:bCs/>
          <w:i/>
          <w:iCs/>
          <w:color w:val="000000"/>
          <w:shd w:val="clear" w:color="auto" w:fill="FFFFFF"/>
        </w:rPr>
        <w:t>In-Compatibility of Person</w:t>
      </w:r>
      <w:r w:rsidR="00772109" w:rsidRPr="00EB50B9">
        <w:rPr>
          <w:rFonts w:ascii="Times New Roman" w:hAnsi="Times New Roman" w:cs="Times New Roman"/>
          <w:b/>
          <w:bCs/>
          <w:i/>
          <w:iCs/>
          <w:color w:val="000000"/>
          <w:shd w:val="clear" w:color="auto" w:fill="FFFFFF"/>
        </w:rPr>
        <w:t>-</w:t>
      </w:r>
      <w:r w:rsidR="00265C0B" w:rsidRPr="00EB50B9">
        <w:rPr>
          <w:rFonts w:ascii="Times New Roman" w:hAnsi="Times New Roman" w:cs="Times New Roman"/>
          <w:b/>
          <w:bCs/>
          <w:i/>
          <w:iCs/>
          <w:color w:val="000000"/>
          <w:shd w:val="clear" w:color="auto" w:fill="FFFFFF"/>
        </w:rPr>
        <w:t xml:space="preserve">Centred Practice with Child Protection Social Work </w:t>
      </w:r>
    </w:p>
    <w:p w14:paraId="49EED826" w14:textId="77777777" w:rsidR="00A71A52" w:rsidRDefault="00A71A52" w:rsidP="00A71A52">
      <w:pPr>
        <w:spacing w:after="0" w:line="240" w:lineRule="auto"/>
        <w:jc w:val="both"/>
        <w:rPr>
          <w:rFonts w:ascii="Times New Roman" w:hAnsi="Times New Roman" w:cs="Times New Roman"/>
        </w:rPr>
      </w:pPr>
    </w:p>
    <w:p w14:paraId="430C7B62" w14:textId="5D66C05F" w:rsidR="000419DB" w:rsidRPr="00EB50B9" w:rsidRDefault="000419DB" w:rsidP="00A71A52">
      <w:pPr>
        <w:spacing w:after="0" w:line="240" w:lineRule="auto"/>
        <w:jc w:val="both"/>
        <w:rPr>
          <w:rFonts w:ascii="Times New Roman" w:hAnsi="Times New Roman" w:cs="Times New Roman"/>
        </w:rPr>
      </w:pPr>
      <w:r w:rsidRPr="00EB50B9">
        <w:rPr>
          <w:rFonts w:ascii="Times New Roman" w:hAnsi="Times New Roman" w:cs="Times New Roman"/>
        </w:rPr>
        <w:t xml:space="preserve">The first theme in this review </w:t>
      </w:r>
      <w:r w:rsidR="000E290E" w:rsidRPr="00EB50B9">
        <w:rPr>
          <w:rFonts w:ascii="Times New Roman" w:hAnsi="Times New Roman" w:cs="Times New Roman"/>
        </w:rPr>
        <w:t>considers</w:t>
      </w:r>
      <w:r w:rsidRPr="00EB50B9">
        <w:rPr>
          <w:rFonts w:ascii="Times New Roman" w:hAnsi="Times New Roman" w:cs="Times New Roman"/>
        </w:rPr>
        <w:t xml:space="preserve"> aspects of the person-centred practice approach that do not </w:t>
      </w:r>
      <w:r w:rsidR="0065502E" w:rsidRPr="00EB50B9">
        <w:rPr>
          <w:rFonts w:ascii="Times New Roman" w:hAnsi="Times New Roman" w:cs="Times New Roman"/>
        </w:rPr>
        <w:t>cohere</w:t>
      </w:r>
      <w:r w:rsidRPr="00EB50B9">
        <w:rPr>
          <w:rFonts w:ascii="Times New Roman" w:hAnsi="Times New Roman" w:cs="Times New Roman"/>
        </w:rPr>
        <w:t xml:space="preserve"> with child protection and welfare practice. </w:t>
      </w:r>
      <w:r w:rsidR="003F0866" w:rsidRPr="00EB50B9">
        <w:rPr>
          <w:rFonts w:ascii="Times New Roman" w:hAnsi="Times New Roman" w:cs="Times New Roman"/>
        </w:rPr>
        <w:t xml:space="preserve">This theme builds on former work by Murphy, Duggan and Joseph (2013) that identifies potential conflict within contemporary social workers' capacity to wholly and completely accommodate person-centred theory. </w:t>
      </w:r>
    </w:p>
    <w:p w14:paraId="1D6C47AF" w14:textId="47FCB07B" w:rsidR="00147E67" w:rsidRPr="00EB50B9" w:rsidRDefault="000419DB"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 xml:space="preserve">In a general sense, the literature shows that there </w:t>
      </w:r>
      <w:r w:rsidR="004F181C" w:rsidRPr="00EB50B9">
        <w:rPr>
          <w:rFonts w:ascii="Times New Roman" w:hAnsi="Times New Roman" w:cs="Times New Roman"/>
        </w:rPr>
        <w:t>are</w:t>
      </w:r>
      <w:r w:rsidRPr="00EB50B9">
        <w:rPr>
          <w:rFonts w:ascii="Times New Roman" w:hAnsi="Times New Roman" w:cs="Times New Roman"/>
        </w:rPr>
        <w:t xml:space="preserve"> some s</w:t>
      </w:r>
      <w:r w:rsidR="001C3AE7" w:rsidRPr="00EB50B9">
        <w:rPr>
          <w:rFonts w:ascii="Times New Roman" w:hAnsi="Times New Roman" w:cs="Times New Roman"/>
        </w:rPr>
        <w:t xml:space="preserve">ignificant </w:t>
      </w:r>
      <w:r w:rsidR="004F181C" w:rsidRPr="00EB50B9">
        <w:rPr>
          <w:rFonts w:ascii="Times New Roman" w:hAnsi="Times New Roman" w:cs="Times New Roman"/>
        </w:rPr>
        <w:t xml:space="preserve">areas of </w:t>
      </w:r>
      <w:r w:rsidR="001C3AE7" w:rsidRPr="00EB50B9">
        <w:rPr>
          <w:rFonts w:ascii="Times New Roman" w:hAnsi="Times New Roman" w:cs="Times New Roman"/>
        </w:rPr>
        <w:t xml:space="preserve">disunity between </w:t>
      </w:r>
      <w:r w:rsidRPr="00EB50B9">
        <w:rPr>
          <w:rFonts w:ascii="Times New Roman" w:hAnsi="Times New Roman" w:cs="Times New Roman"/>
        </w:rPr>
        <w:t xml:space="preserve">key </w:t>
      </w:r>
      <w:r w:rsidR="001C3AE7" w:rsidRPr="00EB50B9">
        <w:rPr>
          <w:rFonts w:ascii="Times New Roman" w:hAnsi="Times New Roman" w:cs="Times New Roman"/>
        </w:rPr>
        <w:t xml:space="preserve">conventions of the person-centred therapeutic approach and contemporary child protection and welfare social work. </w:t>
      </w:r>
      <w:r w:rsidR="002832E4" w:rsidRPr="00EB50B9">
        <w:rPr>
          <w:rFonts w:ascii="Times New Roman" w:hAnsi="Times New Roman" w:cs="Times New Roman"/>
        </w:rPr>
        <w:t xml:space="preserve">As a starting point, </w:t>
      </w:r>
      <w:r w:rsidR="000E290E" w:rsidRPr="00EB50B9">
        <w:rPr>
          <w:rFonts w:ascii="Times New Roman" w:hAnsi="Times New Roman" w:cs="Times New Roman"/>
        </w:rPr>
        <w:t>it is necessary to begin with</w:t>
      </w:r>
      <w:r w:rsidR="002832E4" w:rsidRPr="00EB50B9">
        <w:rPr>
          <w:rFonts w:ascii="Times New Roman" w:hAnsi="Times New Roman" w:cs="Times New Roman"/>
        </w:rPr>
        <w:t xml:space="preserve"> the origins of the </w:t>
      </w:r>
      <w:r w:rsidR="004F181C" w:rsidRPr="00EB50B9">
        <w:rPr>
          <w:rFonts w:ascii="Times New Roman" w:hAnsi="Times New Roman" w:cs="Times New Roman"/>
        </w:rPr>
        <w:t>person-centred</w:t>
      </w:r>
      <w:r w:rsidR="002832E4" w:rsidRPr="00EB50B9">
        <w:rPr>
          <w:rFonts w:ascii="Times New Roman" w:hAnsi="Times New Roman" w:cs="Times New Roman"/>
        </w:rPr>
        <w:t xml:space="preserve"> approach. </w:t>
      </w:r>
      <w:r w:rsidR="00A23AEE" w:rsidRPr="00EB50B9">
        <w:rPr>
          <w:rFonts w:ascii="Times New Roman" w:hAnsi="Times New Roman" w:cs="Times New Roman"/>
        </w:rPr>
        <w:t xml:space="preserve">Carl Rogers </w:t>
      </w:r>
      <w:r w:rsidR="009D13BC" w:rsidRPr="00EB50B9">
        <w:rPr>
          <w:rFonts w:ascii="Times New Roman" w:hAnsi="Times New Roman" w:cs="Times New Roman"/>
        </w:rPr>
        <w:t>is recognised as the</w:t>
      </w:r>
      <w:r w:rsidR="00A23AEE" w:rsidRPr="00EB50B9">
        <w:rPr>
          <w:rFonts w:ascii="Times New Roman" w:hAnsi="Times New Roman" w:cs="Times New Roman"/>
        </w:rPr>
        <w:t xml:space="preserve"> </w:t>
      </w:r>
      <w:r w:rsidR="001C3AE7" w:rsidRPr="00EB50B9">
        <w:rPr>
          <w:rFonts w:ascii="Times New Roman" w:hAnsi="Times New Roman" w:cs="Times New Roman"/>
        </w:rPr>
        <w:t xml:space="preserve">pioneer </w:t>
      </w:r>
      <w:r w:rsidR="00265C0B" w:rsidRPr="00EB50B9">
        <w:rPr>
          <w:rFonts w:ascii="Times New Roman" w:hAnsi="Times New Roman" w:cs="Times New Roman"/>
        </w:rPr>
        <w:t>of the person</w:t>
      </w:r>
      <w:r w:rsidR="001C3AE7" w:rsidRPr="00EB50B9">
        <w:rPr>
          <w:rFonts w:ascii="Times New Roman" w:hAnsi="Times New Roman" w:cs="Times New Roman"/>
        </w:rPr>
        <w:t>-</w:t>
      </w:r>
      <w:r w:rsidR="00265C0B" w:rsidRPr="00EB50B9">
        <w:rPr>
          <w:rFonts w:ascii="Times New Roman" w:hAnsi="Times New Roman" w:cs="Times New Roman"/>
        </w:rPr>
        <w:t xml:space="preserve">centred </w:t>
      </w:r>
      <w:r w:rsidR="00A23AEE" w:rsidRPr="00EB50B9">
        <w:rPr>
          <w:rFonts w:ascii="Times New Roman" w:hAnsi="Times New Roman" w:cs="Times New Roman"/>
        </w:rPr>
        <w:t>approach to therapy (</w:t>
      </w:r>
      <w:r w:rsidR="00265C0B" w:rsidRPr="00EB50B9">
        <w:rPr>
          <w:rFonts w:ascii="Times New Roman" w:hAnsi="Times New Roman" w:cs="Times New Roman"/>
          <w:color w:val="000000"/>
          <w:shd w:val="clear" w:color="auto" w:fill="FFFFFF"/>
        </w:rPr>
        <w:t xml:space="preserve">Bazzano, 2018; </w:t>
      </w:r>
      <w:r w:rsidR="005B213B" w:rsidRPr="00EB50B9">
        <w:rPr>
          <w:rFonts w:ascii="Times New Roman" w:hAnsi="Times New Roman" w:cs="Times New Roman"/>
          <w:color w:val="222222"/>
          <w:shd w:val="clear" w:color="auto" w:fill="FFFFFF"/>
        </w:rPr>
        <w:t>Fazio, S. et al.</w:t>
      </w:r>
      <w:r w:rsidR="005B213B">
        <w:rPr>
          <w:rFonts w:ascii="Times New Roman" w:hAnsi="Times New Roman" w:cs="Times New Roman"/>
          <w:color w:val="222222"/>
          <w:shd w:val="clear" w:color="auto" w:fill="FFFFFF"/>
        </w:rPr>
        <w:t xml:space="preserve">, </w:t>
      </w:r>
      <w:r w:rsidR="005B213B" w:rsidRPr="00EB50B9">
        <w:rPr>
          <w:rFonts w:ascii="Times New Roman" w:hAnsi="Times New Roman" w:cs="Times New Roman"/>
          <w:color w:val="222222"/>
          <w:shd w:val="clear" w:color="auto" w:fill="FFFFFF"/>
        </w:rPr>
        <w:t>2018</w:t>
      </w:r>
      <w:r w:rsidR="005B213B">
        <w:rPr>
          <w:rFonts w:ascii="Times New Roman" w:hAnsi="Times New Roman" w:cs="Times New Roman"/>
          <w:color w:val="222222"/>
          <w:shd w:val="clear" w:color="auto" w:fill="FFFFFF"/>
        </w:rPr>
        <w:t xml:space="preserve">; </w:t>
      </w:r>
      <w:r w:rsidR="00265C0B" w:rsidRPr="00EB50B9">
        <w:rPr>
          <w:rFonts w:ascii="Times New Roman" w:hAnsi="Times New Roman" w:cs="Times New Roman"/>
          <w:color w:val="000000"/>
          <w:shd w:val="clear" w:color="auto" w:fill="FFFFFF"/>
        </w:rPr>
        <w:t xml:space="preserve">Thorne </w:t>
      </w:r>
      <w:r w:rsidR="00A17528" w:rsidRPr="00EB50B9">
        <w:rPr>
          <w:rFonts w:ascii="Times New Roman" w:hAnsi="Times New Roman" w:cs="Times New Roman"/>
          <w:color w:val="000000"/>
          <w:shd w:val="clear" w:color="auto" w:fill="FFFFFF"/>
        </w:rPr>
        <w:t>and</w:t>
      </w:r>
      <w:r w:rsidR="00265C0B" w:rsidRPr="00EB50B9">
        <w:rPr>
          <w:rFonts w:ascii="Times New Roman" w:hAnsi="Times New Roman" w:cs="Times New Roman"/>
          <w:color w:val="000000"/>
          <w:shd w:val="clear" w:color="auto" w:fill="FFFFFF"/>
        </w:rPr>
        <w:t xml:space="preserve"> Sanders, 2012; Wikins, 2015; Rogers, 1951). </w:t>
      </w:r>
      <w:r w:rsidR="009D13BC" w:rsidRPr="00EB50B9">
        <w:rPr>
          <w:rFonts w:ascii="Times New Roman" w:hAnsi="Times New Roman" w:cs="Times New Roman"/>
          <w:color w:val="000000"/>
          <w:shd w:val="clear" w:color="auto" w:fill="FFFFFF"/>
        </w:rPr>
        <w:t>Th</w:t>
      </w:r>
      <w:r w:rsidR="00C1418C" w:rsidRPr="00EB50B9">
        <w:rPr>
          <w:rFonts w:ascii="Times New Roman" w:hAnsi="Times New Roman" w:cs="Times New Roman"/>
          <w:color w:val="000000"/>
          <w:shd w:val="clear" w:color="auto" w:fill="FFFFFF"/>
        </w:rPr>
        <w:t xml:space="preserve">e </w:t>
      </w:r>
      <w:r w:rsidR="00C1418C" w:rsidRPr="00EB50B9">
        <w:rPr>
          <w:rFonts w:ascii="Times New Roman" w:hAnsi="Times New Roman" w:cs="Times New Roman"/>
        </w:rPr>
        <w:t>person-centred</w:t>
      </w:r>
      <w:r w:rsidR="009D13BC" w:rsidRPr="00EB50B9">
        <w:rPr>
          <w:rFonts w:ascii="Times New Roman" w:hAnsi="Times New Roman" w:cs="Times New Roman"/>
          <w:color w:val="000000"/>
          <w:shd w:val="clear" w:color="auto" w:fill="FFFFFF"/>
        </w:rPr>
        <w:t xml:space="preserve"> approach falls within the </w:t>
      </w:r>
      <w:r w:rsidR="00265C0B" w:rsidRPr="00EB50B9">
        <w:rPr>
          <w:rFonts w:ascii="Times New Roman" w:hAnsi="Times New Roman" w:cs="Times New Roman"/>
          <w:color w:val="000000"/>
          <w:shd w:val="clear" w:color="auto" w:fill="FFFFFF"/>
        </w:rPr>
        <w:t>humanistic</w:t>
      </w:r>
      <w:r w:rsidR="009D13BC" w:rsidRPr="00EB50B9">
        <w:rPr>
          <w:rFonts w:ascii="Times New Roman" w:hAnsi="Times New Roman" w:cs="Times New Roman"/>
          <w:color w:val="000000"/>
          <w:shd w:val="clear" w:color="auto" w:fill="FFFFFF"/>
        </w:rPr>
        <w:t xml:space="preserve"> therapeutic</w:t>
      </w:r>
      <w:r w:rsidR="00265C0B" w:rsidRPr="00EB50B9">
        <w:rPr>
          <w:rFonts w:ascii="Times New Roman" w:hAnsi="Times New Roman" w:cs="Times New Roman"/>
          <w:color w:val="000000"/>
          <w:shd w:val="clear" w:color="auto" w:fill="FFFFFF"/>
        </w:rPr>
        <w:t xml:space="preserve"> t</w:t>
      </w:r>
      <w:r w:rsidR="009D13BC" w:rsidRPr="00EB50B9">
        <w:rPr>
          <w:rFonts w:ascii="Times New Roman" w:hAnsi="Times New Roman" w:cs="Times New Roman"/>
          <w:color w:val="000000"/>
          <w:shd w:val="clear" w:color="auto" w:fill="FFFFFF"/>
        </w:rPr>
        <w:t>radition</w:t>
      </w:r>
      <w:r w:rsidR="00265C0B" w:rsidRPr="00EB50B9">
        <w:rPr>
          <w:rFonts w:ascii="Times New Roman" w:hAnsi="Times New Roman" w:cs="Times New Roman"/>
          <w:color w:val="000000"/>
          <w:shd w:val="clear" w:color="auto" w:fill="FFFFFF"/>
        </w:rPr>
        <w:t xml:space="preserve"> (Thorne </w:t>
      </w:r>
      <w:r w:rsidR="00A17528" w:rsidRPr="00EB50B9">
        <w:rPr>
          <w:rFonts w:ascii="Times New Roman" w:hAnsi="Times New Roman" w:cs="Times New Roman"/>
          <w:color w:val="000000"/>
          <w:shd w:val="clear" w:color="auto" w:fill="FFFFFF"/>
        </w:rPr>
        <w:t>and</w:t>
      </w:r>
      <w:r w:rsidR="00265C0B" w:rsidRPr="00EB50B9">
        <w:rPr>
          <w:rFonts w:ascii="Times New Roman" w:hAnsi="Times New Roman" w:cs="Times New Roman"/>
          <w:color w:val="000000"/>
          <w:shd w:val="clear" w:color="auto" w:fill="FFFFFF"/>
        </w:rPr>
        <w:t xml:space="preserve"> Sanders, 2012)</w:t>
      </w:r>
      <w:r w:rsidR="000A4F39" w:rsidRPr="00EB50B9">
        <w:rPr>
          <w:rFonts w:ascii="Times New Roman" w:hAnsi="Times New Roman" w:cs="Times New Roman"/>
          <w:color w:val="000000"/>
          <w:shd w:val="clear" w:color="auto" w:fill="FFFFFF"/>
        </w:rPr>
        <w:t xml:space="preserve"> </w:t>
      </w:r>
      <w:r w:rsidR="009D13BC" w:rsidRPr="00EB50B9">
        <w:rPr>
          <w:rFonts w:ascii="Times New Roman" w:hAnsi="Times New Roman" w:cs="Times New Roman"/>
          <w:color w:val="000000"/>
          <w:shd w:val="clear" w:color="auto" w:fill="FFFFFF"/>
        </w:rPr>
        <w:t>and</w:t>
      </w:r>
      <w:r w:rsidR="000A4F39" w:rsidRPr="00EB50B9">
        <w:rPr>
          <w:rFonts w:ascii="Times New Roman" w:hAnsi="Times New Roman" w:cs="Times New Roman"/>
          <w:color w:val="000000"/>
          <w:shd w:val="clear" w:color="auto" w:fill="FFFFFF"/>
        </w:rPr>
        <w:t xml:space="preserve"> offers an </w:t>
      </w:r>
      <w:r w:rsidR="00A23AEE" w:rsidRPr="00EB50B9">
        <w:rPr>
          <w:rFonts w:ascii="Times New Roman" w:hAnsi="Times New Roman" w:cs="Times New Roman"/>
        </w:rPr>
        <w:t xml:space="preserve">alternative to the explanation that the social worker is the expert on </w:t>
      </w:r>
      <w:r w:rsidR="000A4F39" w:rsidRPr="00EB50B9">
        <w:rPr>
          <w:rFonts w:ascii="Times New Roman" w:hAnsi="Times New Roman" w:cs="Times New Roman"/>
        </w:rPr>
        <w:t>mending</w:t>
      </w:r>
      <w:r w:rsidR="00A23AEE" w:rsidRPr="00EB50B9">
        <w:rPr>
          <w:rFonts w:ascii="Times New Roman" w:hAnsi="Times New Roman" w:cs="Times New Roman"/>
        </w:rPr>
        <w:t xml:space="preserve"> </w:t>
      </w:r>
      <w:r w:rsidR="009D13BC" w:rsidRPr="00EB50B9">
        <w:rPr>
          <w:rFonts w:ascii="Times New Roman" w:hAnsi="Times New Roman" w:cs="Times New Roman"/>
        </w:rPr>
        <w:t>client ills</w:t>
      </w:r>
      <w:r w:rsidR="00A23AEE" w:rsidRPr="00EB50B9">
        <w:rPr>
          <w:rFonts w:ascii="Times New Roman" w:hAnsi="Times New Roman" w:cs="Times New Roman"/>
        </w:rPr>
        <w:t xml:space="preserve">. </w:t>
      </w:r>
      <w:r w:rsidR="000A4F39" w:rsidRPr="00EB50B9">
        <w:rPr>
          <w:rFonts w:ascii="Times New Roman" w:hAnsi="Times New Roman" w:cs="Times New Roman"/>
        </w:rPr>
        <w:t>Rather,</w:t>
      </w:r>
      <w:r w:rsidR="00A23AEE" w:rsidRPr="00EB50B9">
        <w:rPr>
          <w:rFonts w:ascii="Times New Roman" w:hAnsi="Times New Roman" w:cs="Times New Roman"/>
        </w:rPr>
        <w:t xml:space="preserve"> </w:t>
      </w:r>
      <w:r w:rsidR="000A4F39" w:rsidRPr="00EB50B9">
        <w:rPr>
          <w:rFonts w:ascii="Times New Roman" w:hAnsi="Times New Roman" w:cs="Times New Roman"/>
        </w:rPr>
        <w:t xml:space="preserve">clients are </w:t>
      </w:r>
      <w:r w:rsidR="00A23AEE" w:rsidRPr="00EB50B9">
        <w:rPr>
          <w:rFonts w:ascii="Times New Roman" w:hAnsi="Times New Roman" w:cs="Times New Roman"/>
        </w:rPr>
        <w:t xml:space="preserve">experts on their own problems </w:t>
      </w:r>
      <w:r w:rsidR="009D13BC" w:rsidRPr="00EB50B9">
        <w:rPr>
          <w:rFonts w:ascii="Times New Roman" w:hAnsi="Times New Roman" w:cs="Times New Roman"/>
        </w:rPr>
        <w:t>with the</w:t>
      </w:r>
      <w:r w:rsidR="000A4F39" w:rsidRPr="00EB50B9">
        <w:rPr>
          <w:rFonts w:ascii="Times New Roman" w:hAnsi="Times New Roman" w:cs="Times New Roman"/>
        </w:rPr>
        <w:t xml:space="preserve"> social worker </w:t>
      </w:r>
      <w:r w:rsidR="009D13BC" w:rsidRPr="00EB50B9">
        <w:rPr>
          <w:rFonts w:ascii="Times New Roman" w:hAnsi="Times New Roman" w:cs="Times New Roman"/>
        </w:rPr>
        <w:t>occupying a supportive</w:t>
      </w:r>
      <w:r w:rsidR="003C3588" w:rsidRPr="00EB50B9">
        <w:rPr>
          <w:rFonts w:ascii="Times New Roman" w:hAnsi="Times New Roman" w:cs="Times New Roman"/>
        </w:rPr>
        <w:t xml:space="preserve"> and facilitative</w:t>
      </w:r>
      <w:r w:rsidR="009D13BC" w:rsidRPr="00EB50B9">
        <w:rPr>
          <w:rFonts w:ascii="Times New Roman" w:hAnsi="Times New Roman" w:cs="Times New Roman"/>
        </w:rPr>
        <w:t xml:space="preserve"> role</w:t>
      </w:r>
      <w:r w:rsidR="00A23AEE" w:rsidRPr="00EB50B9">
        <w:rPr>
          <w:rFonts w:ascii="Times New Roman" w:hAnsi="Times New Roman" w:cs="Times New Roman"/>
        </w:rPr>
        <w:t xml:space="preserve"> </w:t>
      </w:r>
      <w:r w:rsidR="00A23AEE" w:rsidRPr="00EB50B9">
        <w:rPr>
          <w:rFonts w:ascii="Times New Roman" w:hAnsi="Times New Roman" w:cs="Times New Roman"/>
          <w:lang w:val="en-US"/>
        </w:rPr>
        <w:t>(Casemore, 2011; Gillon, 2007</w:t>
      </w:r>
      <w:r w:rsidR="00265C0B" w:rsidRPr="00EB50B9">
        <w:rPr>
          <w:rFonts w:ascii="Times New Roman" w:hAnsi="Times New Roman" w:cs="Times New Roman"/>
          <w:lang w:val="en-US"/>
        </w:rPr>
        <w:t xml:space="preserve">). </w:t>
      </w:r>
      <w:r w:rsidR="00720238" w:rsidRPr="00EB50B9">
        <w:rPr>
          <w:rFonts w:ascii="Times New Roman" w:hAnsi="Times New Roman" w:cs="Times New Roman"/>
        </w:rPr>
        <w:t xml:space="preserve">Herewith </w:t>
      </w:r>
      <w:r w:rsidR="00DE7EF9" w:rsidRPr="00EB50B9">
        <w:rPr>
          <w:rFonts w:ascii="Times New Roman" w:hAnsi="Times New Roman" w:cs="Times New Roman"/>
        </w:rPr>
        <w:t>lies</w:t>
      </w:r>
      <w:r w:rsidR="00720238" w:rsidRPr="00EB50B9">
        <w:rPr>
          <w:rFonts w:ascii="Times New Roman" w:hAnsi="Times New Roman" w:cs="Times New Roman"/>
        </w:rPr>
        <w:t xml:space="preserve"> the first evidence of incompatibility within the convergent space of person</w:t>
      </w:r>
      <w:r w:rsidR="00253C61" w:rsidRPr="00EB50B9">
        <w:rPr>
          <w:rFonts w:ascii="Times New Roman" w:hAnsi="Times New Roman" w:cs="Times New Roman"/>
        </w:rPr>
        <w:t>-</w:t>
      </w:r>
      <w:r w:rsidR="00720238" w:rsidRPr="00EB50B9">
        <w:rPr>
          <w:rFonts w:ascii="Times New Roman" w:hAnsi="Times New Roman" w:cs="Times New Roman"/>
        </w:rPr>
        <w:t>centred principles and child protection imperatives.</w:t>
      </w:r>
      <w:r w:rsidR="00D36339" w:rsidRPr="00EB50B9">
        <w:rPr>
          <w:rFonts w:ascii="Times New Roman" w:hAnsi="Times New Roman" w:cs="Times New Roman"/>
        </w:rPr>
        <w:t xml:space="preserve"> </w:t>
      </w:r>
      <w:r w:rsidR="00253C61" w:rsidRPr="00EB50B9">
        <w:rPr>
          <w:rFonts w:ascii="Times New Roman" w:hAnsi="Times New Roman" w:cs="Times New Roman"/>
        </w:rPr>
        <w:t>Specifically, c</w:t>
      </w:r>
      <w:r w:rsidR="00D36339" w:rsidRPr="00EB50B9">
        <w:rPr>
          <w:rFonts w:ascii="Times New Roman" w:hAnsi="Times New Roman" w:cs="Times New Roman"/>
        </w:rPr>
        <w:t>hild protection social work is bound by prescriptive legislative and policy framework</w:t>
      </w:r>
      <w:r w:rsidR="00253C61" w:rsidRPr="00EB50B9">
        <w:rPr>
          <w:rFonts w:ascii="Times New Roman" w:hAnsi="Times New Roman" w:cs="Times New Roman"/>
        </w:rPr>
        <w:t>s</w:t>
      </w:r>
      <w:r w:rsidR="00D36339" w:rsidRPr="00EB50B9">
        <w:rPr>
          <w:rFonts w:ascii="Times New Roman" w:hAnsi="Times New Roman" w:cs="Times New Roman"/>
        </w:rPr>
        <w:t xml:space="preserve"> that place child safety and welfare as the paramount consideration </w:t>
      </w:r>
      <w:r w:rsidR="00644849" w:rsidRPr="00EB50B9">
        <w:rPr>
          <w:rFonts w:ascii="Times New Roman" w:hAnsi="Times New Roman" w:cs="Times New Roman"/>
          <w:color w:val="000000"/>
          <w:shd w:val="clear" w:color="auto" w:fill="FFFFFF"/>
        </w:rPr>
        <w:t>(Burns and McGregor, 2019)</w:t>
      </w:r>
      <w:r w:rsidR="00D36339" w:rsidRPr="00EB50B9">
        <w:rPr>
          <w:rFonts w:ascii="Times New Roman" w:hAnsi="Times New Roman" w:cs="Times New Roman"/>
          <w:color w:val="000000"/>
          <w:shd w:val="clear" w:color="auto" w:fill="FFFFFF"/>
        </w:rPr>
        <w:t xml:space="preserve">. </w:t>
      </w:r>
    </w:p>
    <w:p w14:paraId="73E4FF89" w14:textId="5E106763" w:rsidR="00147E67" w:rsidRPr="00EB50B9" w:rsidRDefault="00150528" w:rsidP="00A71A52">
      <w:pPr>
        <w:spacing w:after="0" w:line="240" w:lineRule="auto"/>
        <w:ind w:firstLine="720"/>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B</w:t>
      </w:r>
      <w:r w:rsidR="004F181C" w:rsidRPr="00EB50B9">
        <w:rPr>
          <w:rFonts w:ascii="Times New Roman" w:hAnsi="Times New Roman" w:cs="Times New Roman"/>
          <w:color w:val="000000"/>
          <w:shd w:val="clear" w:color="auto" w:fill="FFFFFF"/>
        </w:rPr>
        <w:t xml:space="preserve">eing non-directive in their approach is </w:t>
      </w:r>
      <w:r>
        <w:rPr>
          <w:rFonts w:ascii="Times New Roman" w:hAnsi="Times New Roman" w:cs="Times New Roman"/>
          <w:color w:val="000000"/>
          <w:shd w:val="clear" w:color="auto" w:fill="FFFFFF"/>
        </w:rPr>
        <w:t>therefore</w:t>
      </w:r>
      <w:r w:rsidR="004F181C" w:rsidRPr="00EB50B9">
        <w:rPr>
          <w:rFonts w:ascii="Times New Roman" w:hAnsi="Times New Roman" w:cs="Times New Roman"/>
          <w:color w:val="000000"/>
          <w:shd w:val="clear" w:color="auto" w:fill="FFFFFF"/>
        </w:rPr>
        <w:t xml:space="preserve"> not realistic for child protection and welfare social workers. </w:t>
      </w:r>
      <w:r w:rsidR="004C1F50" w:rsidRPr="00EB50B9">
        <w:rPr>
          <w:rFonts w:ascii="Times New Roman" w:hAnsi="Times New Roman" w:cs="Times New Roman"/>
          <w:color w:val="000000"/>
          <w:shd w:val="clear" w:color="auto" w:fill="FFFFFF"/>
        </w:rPr>
        <w:t>Adopting</w:t>
      </w:r>
      <w:r w:rsidR="00356C0E" w:rsidRPr="00EB50B9">
        <w:rPr>
          <w:rFonts w:ascii="Times New Roman" w:hAnsi="Times New Roman" w:cs="Times New Roman"/>
          <w:color w:val="000000"/>
          <w:shd w:val="clear" w:color="auto" w:fill="FFFFFF"/>
        </w:rPr>
        <w:t xml:space="preserve"> the non-directive tact that person</w:t>
      </w:r>
      <w:r w:rsidR="007B2712" w:rsidRPr="00EB50B9">
        <w:rPr>
          <w:rFonts w:ascii="Times New Roman" w:hAnsi="Times New Roman" w:cs="Times New Roman"/>
          <w:color w:val="000000"/>
          <w:shd w:val="clear" w:color="auto" w:fill="FFFFFF"/>
        </w:rPr>
        <w:t>-</w:t>
      </w:r>
      <w:r w:rsidR="00356C0E" w:rsidRPr="00EB50B9">
        <w:rPr>
          <w:rFonts w:ascii="Times New Roman" w:hAnsi="Times New Roman" w:cs="Times New Roman"/>
          <w:color w:val="000000"/>
          <w:shd w:val="clear" w:color="auto" w:fill="FFFFFF"/>
        </w:rPr>
        <w:t>centredness espouses, by allowing the client to make their own choices (Rogers, 1942), will only work</w:t>
      </w:r>
      <w:r w:rsidR="00147E67" w:rsidRPr="00EB50B9">
        <w:rPr>
          <w:rFonts w:ascii="Times New Roman" w:hAnsi="Times New Roman" w:cs="Times New Roman"/>
          <w:color w:val="000000"/>
          <w:shd w:val="clear" w:color="auto" w:fill="FFFFFF"/>
        </w:rPr>
        <w:t xml:space="preserve"> once</w:t>
      </w:r>
      <w:r w:rsidR="00356C0E" w:rsidRPr="00EB50B9">
        <w:rPr>
          <w:rFonts w:ascii="Times New Roman" w:hAnsi="Times New Roman" w:cs="Times New Roman"/>
          <w:color w:val="000000"/>
          <w:shd w:val="clear" w:color="auto" w:fill="FFFFFF"/>
        </w:rPr>
        <w:t xml:space="preserve"> harmonious with the statutory obligations of the social worker toward child safety (Burns and McGregor, 2019). Moreover, a person-centred proponent seeks to invoke conditions for client exploration and identification of answers to their own problems</w:t>
      </w:r>
      <w:r w:rsidR="002435A9" w:rsidRPr="00EB50B9">
        <w:rPr>
          <w:rFonts w:ascii="Times New Roman" w:hAnsi="Times New Roman" w:cs="Times New Roman"/>
          <w:color w:val="000000"/>
          <w:shd w:val="clear" w:color="auto" w:fill="FFFFFF"/>
        </w:rPr>
        <w:t xml:space="preserve"> (</w:t>
      </w:r>
      <w:r w:rsidR="00A23AEE" w:rsidRPr="00EB50B9">
        <w:rPr>
          <w:rFonts w:ascii="Times New Roman" w:hAnsi="Times New Roman" w:cs="Times New Roman"/>
          <w:lang w:val="en-US"/>
        </w:rPr>
        <w:t>Casemore, 2011</w:t>
      </w:r>
      <w:r w:rsidR="002435A9" w:rsidRPr="00EB50B9">
        <w:rPr>
          <w:rFonts w:ascii="Times New Roman" w:hAnsi="Times New Roman" w:cs="Times New Roman"/>
          <w:lang w:val="en-US"/>
        </w:rPr>
        <w:t xml:space="preserve">; </w:t>
      </w:r>
      <w:r w:rsidR="002435A9" w:rsidRPr="00EB50B9">
        <w:rPr>
          <w:rFonts w:ascii="Times New Roman" w:hAnsi="Times New Roman" w:cs="Times New Roman"/>
          <w:color w:val="000000"/>
          <w:shd w:val="clear" w:color="auto" w:fill="FFFFFF"/>
        </w:rPr>
        <w:t>Thorne and Sanders, 2012)</w:t>
      </w:r>
      <w:r w:rsidR="00356C0E" w:rsidRPr="00EB50B9">
        <w:rPr>
          <w:rFonts w:ascii="Times New Roman" w:hAnsi="Times New Roman" w:cs="Times New Roman"/>
          <w:color w:val="000000"/>
          <w:shd w:val="clear" w:color="auto" w:fill="FFFFFF"/>
        </w:rPr>
        <w:t xml:space="preserve">. </w:t>
      </w:r>
      <w:r>
        <w:rPr>
          <w:rFonts w:ascii="Times New Roman" w:hAnsi="Times New Roman" w:cs="Times New Roman"/>
          <w:color w:val="000000"/>
          <w:shd w:val="clear" w:color="auto" w:fill="FFFFFF"/>
        </w:rPr>
        <w:t>S</w:t>
      </w:r>
      <w:r w:rsidR="002435A9" w:rsidRPr="00EB50B9">
        <w:rPr>
          <w:rFonts w:ascii="Times New Roman" w:hAnsi="Times New Roman" w:cs="Times New Roman"/>
          <w:color w:val="000000"/>
          <w:shd w:val="clear" w:color="auto" w:fill="FFFFFF"/>
        </w:rPr>
        <w:t xml:space="preserve">ocial workers </w:t>
      </w:r>
      <w:r>
        <w:rPr>
          <w:rFonts w:ascii="Times New Roman" w:hAnsi="Times New Roman" w:cs="Times New Roman"/>
          <w:color w:val="000000"/>
          <w:shd w:val="clear" w:color="auto" w:fill="FFFFFF"/>
        </w:rPr>
        <w:t>using</w:t>
      </w:r>
      <w:r w:rsidRPr="00EB50B9">
        <w:rPr>
          <w:rFonts w:ascii="Times New Roman" w:hAnsi="Times New Roman" w:cs="Times New Roman"/>
          <w:color w:val="000000"/>
          <w:shd w:val="clear" w:color="auto" w:fill="FFFFFF"/>
        </w:rPr>
        <w:t xml:space="preserve"> </w:t>
      </w:r>
      <w:r w:rsidR="002435A9" w:rsidRPr="00EB50B9">
        <w:rPr>
          <w:rFonts w:ascii="Times New Roman" w:hAnsi="Times New Roman" w:cs="Times New Roman"/>
          <w:color w:val="000000"/>
          <w:shd w:val="clear" w:color="auto" w:fill="FFFFFF"/>
        </w:rPr>
        <w:t xml:space="preserve">practice </w:t>
      </w:r>
      <w:r w:rsidR="001728E1" w:rsidRPr="00EB50B9">
        <w:rPr>
          <w:rFonts w:ascii="Times New Roman" w:hAnsi="Times New Roman" w:cs="Times New Roman"/>
          <w:color w:val="000000"/>
          <w:shd w:val="clear" w:color="auto" w:fill="FFFFFF"/>
        </w:rPr>
        <w:t xml:space="preserve">ingenuity and </w:t>
      </w:r>
      <w:r w:rsidR="002435A9" w:rsidRPr="00EB50B9">
        <w:rPr>
          <w:rFonts w:ascii="Times New Roman" w:hAnsi="Times New Roman" w:cs="Times New Roman"/>
          <w:color w:val="000000"/>
          <w:shd w:val="clear" w:color="auto" w:fill="FFFFFF"/>
        </w:rPr>
        <w:t xml:space="preserve">wisdom in child welfare work will not </w:t>
      </w:r>
      <w:r w:rsidR="00D03743" w:rsidRPr="00EB50B9">
        <w:rPr>
          <w:rFonts w:ascii="Times New Roman" w:hAnsi="Times New Roman" w:cs="Times New Roman"/>
          <w:color w:val="000000"/>
          <w:shd w:val="clear" w:color="auto" w:fill="FFFFFF"/>
        </w:rPr>
        <w:t>be unfamiliar with</w:t>
      </w:r>
      <w:r w:rsidR="002435A9" w:rsidRPr="00EB50B9">
        <w:rPr>
          <w:rFonts w:ascii="Times New Roman" w:hAnsi="Times New Roman" w:cs="Times New Roman"/>
          <w:color w:val="000000"/>
          <w:shd w:val="clear" w:color="auto" w:fill="FFFFFF"/>
        </w:rPr>
        <w:t xml:space="preserve"> </w:t>
      </w:r>
      <w:r w:rsidR="00A93BEF" w:rsidRPr="00EB50B9">
        <w:rPr>
          <w:rFonts w:ascii="Times New Roman" w:hAnsi="Times New Roman" w:cs="Times New Roman"/>
          <w:color w:val="000000"/>
          <w:shd w:val="clear" w:color="auto" w:fill="FFFFFF"/>
        </w:rPr>
        <w:t>this</w:t>
      </w:r>
      <w:r w:rsidR="002435A9" w:rsidRPr="00EB50B9">
        <w:rPr>
          <w:rFonts w:ascii="Times New Roman" w:hAnsi="Times New Roman" w:cs="Times New Roman"/>
          <w:color w:val="000000"/>
          <w:shd w:val="clear" w:color="auto" w:fill="FFFFFF"/>
        </w:rPr>
        <w:t xml:space="preserve">. Yet, </w:t>
      </w:r>
      <w:r w:rsidR="00284FDD" w:rsidRPr="00EB50B9">
        <w:rPr>
          <w:rFonts w:ascii="Times New Roman" w:hAnsi="Times New Roman" w:cs="Times New Roman"/>
          <w:color w:val="000000"/>
          <w:shd w:val="clear" w:color="auto" w:fill="FFFFFF"/>
        </w:rPr>
        <w:t>the</w:t>
      </w:r>
      <w:r w:rsidR="002435A9" w:rsidRPr="00EB50B9">
        <w:rPr>
          <w:rFonts w:ascii="Times New Roman" w:hAnsi="Times New Roman" w:cs="Times New Roman"/>
          <w:color w:val="000000"/>
          <w:shd w:val="clear" w:color="auto" w:fill="FFFFFF"/>
        </w:rPr>
        <w:t xml:space="preserve"> time</w:t>
      </w:r>
      <w:r w:rsidR="007B2712" w:rsidRPr="00EB50B9">
        <w:rPr>
          <w:rFonts w:ascii="Times New Roman" w:hAnsi="Times New Roman" w:cs="Times New Roman"/>
          <w:color w:val="000000"/>
          <w:shd w:val="clear" w:color="auto" w:fill="FFFFFF"/>
        </w:rPr>
        <w:t>-</w:t>
      </w:r>
      <w:r w:rsidR="002435A9" w:rsidRPr="00EB50B9">
        <w:rPr>
          <w:rFonts w:ascii="Times New Roman" w:hAnsi="Times New Roman" w:cs="Times New Roman"/>
          <w:color w:val="000000"/>
          <w:shd w:val="clear" w:color="auto" w:fill="FFFFFF"/>
        </w:rPr>
        <w:t>pressurised practice conditions of contemporary child protection and welfare</w:t>
      </w:r>
      <w:r>
        <w:rPr>
          <w:rFonts w:ascii="Times New Roman" w:hAnsi="Times New Roman" w:cs="Times New Roman"/>
          <w:color w:val="000000"/>
          <w:shd w:val="clear" w:color="auto" w:fill="FFFFFF"/>
        </w:rPr>
        <w:t xml:space="preserve"> do not provide scope </w:t>
      </w:r>
      <w:r w:rsidR="004231B0">
        <w:rPr>
          <w:rFonts w:ascii="Times New Roman" w:hAnsi="Times New Roman" w:cs="Times New Roman"/>
          <w:color w:val="000000"/>
          <w:shd w:val="clear" w:color="auto" w:fill="FFFFFF"/>
        </w:rPr>
        <w:t xml:space="preserve">for </w:t>
      </w:r>
      <w:r w:rsidRPr="00EB50B9">
        <w:rPr>
          <w:rFonts w:ascii="Times New Roman" w:hAnsi="Times New Roman" w:cs="Times New Roman"/>
          <w:color w:val="000000"/>
          <w:shd w:val="clear" w:color="auto" w:fill="FFFFFF"/>
        </w:rPr>
        <w:t>unbounded exploration</w:t>
      </w:r>
      <w:r w:rsidR="002435A9" w:rsidRPr="00EB50B9">
        <w:rPr>
          <w:rFonts w:ascii="Times New Roman" w:hAnsi="Times New Roman" w:cs="Times New Roman"/>
          <w:color w:val="000000"/>
          <w:shd w:val="clear" w:color="auto" w:fill="FFFFFF"/>
        </w:rPr>
        <w:t xml:space="preserve"> </w:t>
      </w:r>
      <w:r w:rsidR="00037B16" w:rsidRPr="00EB50B9">
        <w:rPr>
          <w:rFonts w:ascii="Times New Roman" w:hAnsi="Times New Roman" w:cs="Times New Roman"/>
          <w:color w:val="000000"/>
          <w:shd w:val="clear" w:color="auto" w:fill="FFFFFF"/>
        </w:rPr>
        <w:t>(Burns et al., 2020</w:t>
      </w:r>
      <w:r w:rsidR="002435A9" w:rsidRPr="00EB50B9">
        <w:rPr>
          <w:rFonts w:ascii="Times New Roman" w:hAnsi="Times New Roman" w:cs="Times New Roman"/>
          <w:color w:val="000000"/>
          <w:shd w:val="clear" w:color="auto" w:fill="FFFFFF"/>
        </w:rPr>
        <w:t xml:space="preserve">). </w:t>
      </w:r>
    </w:p>
    <w:p w14:paraId="19D3B26D" w14:textId="60931D55" w:rsidR="004F181C" w:rsidRPr="00EB50B9" w:rsidRDefault="00147E67" w:rsidP="00A71A52">
      <w:pPr>
        <w:spacing w:after="0" w:line="240" w:lineRule="auto"/>
        <w:ind w:firstLine="720"/>
        <w:jc w:val="both"/>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Moreover, the</w:t>
      </w:r>
      <w:r w:rsidR="002D2A93" w:rsidRPr="00EB50B9">
        <w:rPr>
          <w:rFonts w:ascii="Times New Roman" w:hAnsi="Times New Roman" w:cs="Times New Roman"/>
          <w:color w:val="000000"/>
          <w:shd w:val="clear" w:color="auto" w:fill="FFFFFF"/>
        </w:rPr>
        <w:t xml:space="preserve"> person</w:t>
      </w:r>
      <w:r w:rsidRPr="00EB50B9">
        <w:rPr>
          <w:rFonts w:ascii="Times New Roman" w:hAnsi="Times New Roman" w:cs="Times New Roman"/>
          <w:color w:val="000000"/>
          <w:shd w:val="clear" w:color="auto" w:fill="FFFFFF"/>
        </w:rPr>
        <w:t>-</w:t>
      </w:r>
      <w:r w:rsidR="002D2A93" w:rsidRPr="00EB50B9">
        <w:rPr>
          <w:rFonts w:ascii="Times New Roman" w:hAnsi="Times New Roman" w:cs="Times New Roman"/>
          <w:color w:val="000000"/>
          <w:shd w:val="clear" w:color="auto" w:fill="FFFFFF"/>
        </w:rPr>
        <w:t xml:space="preserve">centred social worker </w:t>
      </w:r>
      <w:r w:rsidR="00284FDD" w:rsidRPr="00EB50B9">
        <w:rPr>
          <w:rFonts w:ascii="Times New Roman" w:hAnsi="Times New Roman" w:cs="Times New Roman"/>
          <w:color w:val="000000"/>
          <w:shd w:val="clear" w:color="auto" w:fill="FFFFFF"/>
        </w:rPr>
        <w:t>is tasked with maintaining</w:t>
      </w:r>
      <w:r w:rsidR="002D2A93" w:rsidRPr="00EB50B9">
        <w:rPr>
          <w:rFonts w:ascii="Times New Roman" w:hAnsi="Times New Roman" w:cs="Times New Roman"/>
          <w:color w:val="000000"/>
          <w:shd w:val="clear" w:color="auto" w:fill="FFFFFF"/>
        </w:rPr>
        <w:t xml:space="preserve"> a non-judgmental attitude (Casemore, 2011; Gillon, 2007; Rogers, 1995</w:t>
      </w:r>
      <w:r w:rsidRPr="00EB50B9">
        <w:rPr>
          <w:rFonts w:ascii="Times New Roman" w:hAnsi="Times New Roman" w:cs="Times New Roman"/>
          <w:color w:val="000000"/>
          <w:shd w:val="clear" w:color="auto" w:fill="FFFFFF"/>
        </w:rPr>
        <w:t xml:space="preserve">). </w:t>
      </w:r>
      <w:r w:rsidR="00A93BEF" w:rsidRPr="00EB50B9">
        <w:rPr>
          <w:rFonts w:ascii="Times New Roman" w:hAnsi="Times New Roman" w:cs="Times New Roman"/>
          <w:color w:val="000000"/>
          <w:shd w:val="clear" w:color="auto" w:fill="FFFFFF"/>
        </w:rPr>
        <w:t>This would appear contrary to</w:t>
      </w:r>
      <w:r w:rsidR="002D2A93" w:rsidRPr="00EB50B9">
        <w:rPr>
          <w:rFonts w:ascii="Times New Roman" w:hAnsi="Times New Roman" w:cs="Times New Roman"/>
          <w:color w:val="000000"/>
          <w:shd w:val="clear" w:color="auto" w:fill="FFFFFF"/>
        </w:rPr>
        <w:t xml:space="preserve"> assessment</w:t>
      </w:r>
      <w:r w:rsidR="00A93BEF" w:rsidRPr="00EB50B9">
        <w:rPr>
          <w:rFonts w:ascii="Times New Roman" w:hAnsi="Times New Roman" w:cs="Times New Roman"/>
          <w:color w:val="000000"/>
          <w:shd w:val="clear" w:color="auto" w:fill="FFFFFF"/>
        </w:rPr>
        <w:t>,</w:t>
      </w:r>
      <w:r w:rsidR="002D2A93" w:rsidRPr="00EB50B9">
        <w:rPr>
          <w:rFonts w:ascii="Times New Roman" w:hAnsi="Times New Roman" w:cs="Times New Roman"/>
          <w:color w:val="000000"/>
          <w:shd w:val="clear" w:color="auto" w:fill="FFFFFF"/>
        </w:rPr>
        <w:t xml:space="preserve"> and thereby professional judgement</w:t>
      </w:r>
      <w:r w:rsidR="00A93BEF" w:rsidRPr="00EB50B9">
        <w:rPr>
          <w:rFonts w:ascii="Times New Roman" w:hAnsi="Times New Roman" w:cs="Times New Roman"/>
          <w:color w:val="000000"/>
          <w:shd w:val="clear" w:color="auto" w:fill="FFFFFF"/>
        </w:rPr>
        <w:t>,</w:t>
      </w:r>
      <w:r w:rsidR="002D2A93" w:rsidRPr="00EB50B9">
        <w:rPr>
          <w:rFonts w:ascii="Times New Roman" w:hAnsi="Times New Roman" w:cs="Times New Roman"/>
          <w:color w:val="000000"/>
          <w:shd w:val="clear" w:color="auto" w:fill="FFFFFF"/>
        </w:rPr>
        <w:t xml:space="preserve"> </w:t>
      </w:r>
      <w:r w:rsidR="00A93BEF" w:rsidRPr="00EB50B9">
        <w:rPr>
          <w:rFonts w:ascii="Times New Roman" w:hAnsi="Times New Roman" w:cs="Times New Roman"/>
          <w:color w:val="000000"/>
          <w:shd w:val="clear" w:color="auto" w:fill="FFFFFF"/>
        </w:rPr>
        <w:t>as</w:t>
      </w:r>
      <w:r w:rsidRPr="00EB50B9">
        <w:rPr>
          <w:rFonts w:ascii="Times New Roman" w:hAnsi="Times New Roman" w:cs="Times New Roman"/>
          <w:color w:val="000000"/>
          <w:shd w:val="clear" w:color="auto" w:fill="FFFFFF"/>
        </w:rPr>
        <w:t xml:space="preserve"> a key</w:t>
      </w:r>
      <w:r w:rsidR="002D2A93" w:rsidRPr="00EB50B9">
        <w:rPr>
          <w:rFonts w:ascii="Times New Roman" w:hAnsi="Times New Roman" w:cs="Times New Roman"/>
          <w:color w:val="000000"/>
          <w:shd w:val="clear" w:color="auto" w:fill="FFFFFF"/>
        </w:rPr>
        <w:t xml:space="preserve"> child protection </w:t>
      </w:r>
      <w:r w:rsidR="004F181C" w:rsidRPr="00EB50B9">
        <w:rPr>
          <w:rFonts w:ascii="Times New Roman" w:hAnsi="Times New Roman" w:cs="Times New Roman"/>
          <w:color w:val="000000"/>
          <w:shd w:val="clear" w:color="auto" w:fill="FFFFFF"/>
        </w:rPr>
        <w:t xml:space="preserve">task that must be completed and a </w:t>
      </w:r>
      <w:r w:rsidR="002D2A93" w:rsidRPr="00EB50B9">
        <w:rPr>
          <w:rFonts w:ascii="Times New Roman" w:hAnsi="Times New Roman" w:cs="Times New Roman"/>
          <w:color w:val="000000"/>
          <w:shd w:val="clear" w:color="auto" w:fill="FFFFFF"/>
        </w:rPr>
        <w:t>prerogative</w:t>
      </w:r>
      <w:r w:rsidR="004F181C" w:rsidRPr="00EB50B9">
        <w:rPr>
          <w:rFonts w:ascii="Times New Roman" w:hAnsi="Times New Roman" w:cs="Times New Roman"/>
          <w:color w:val="000000"/>
          <w:shd w:val="clear" w:color="auto" w:fill="FFFFFF"/>
        </w:rPr>
        <w:t xml:space="preserve"> for practice</w:t>
      </w:r>
      <w:r w:rsidR="002D2A93" w:rsidRPr="00EB50B9">
        <w:rPr>
          <w:rFonts w:ascii="Times New Roman" w:hAnsi="Times New Roman" w:cs="Times New Roman"/>
          <w:color w:val="000000"/>
          <w:shd w:val="clear" w:color="auto" w:fill="FFFFFF"/>
        </w:rPr>
        <w:t>.</w:t>
      </w:r>
      <w:r w:rsidR="00284FDD" w:rsidRPr="00EB50B9">
        <w:rPr>
          <w:rFonts w:ascii="Times New Roman" w:hAnsi="Times New Roman" w:cs="Times New Roman"/>
          <w:color w:val="000000"/>
          <w:shd w:val="clear" w:color="auto" w:fill="FFFFFF"/>
        </w:rPr>
        <w:t xml:space="preserve"> Even farther from child protection orthodoxy is</w:t>
      </w:r>
      <w:r w:rsidR="009E7AD8" w:rsidRPr="00EB50B9">
        <w:rPr>
          <w:rFonts w:ascii="Times New Roman" w:hAnsi="Times New Roman" w:cs="Times New Roman"/>
          <w:color w:val="000000"/>
          <w:shd w:val="clear" w:color="auto" w:fill="FFFFFF"/>
        </w:rPr>
        <w:t xml:space="preserve"> the</w:t>
      </w:r>
      <w:r w:rsidR="00284FDD" w:rsidRPr="00EB50B9">
        <w:rPr>
          <w:rFonts w:ascii="Times New Roman" w:hAnsi="Times New Roman" w:cs="Times New Roman"/>
          <w:color w:val="000000"/>
          <w:shd w:val="clear" w:color="auto" w:fill="FFFFFF"/>
        </w:rPr>
        <w:t xml:space="preserve"> need for the</w:t>
      </w:r>
      <w:r w:rsidR="002D2A93" w:rsidRPr="00EB50B9">
        <w:rPr>
          <w:rFonts w:ascii="Times New Roman" w:hAnsi="Times New Roman" w:cs="Times New Roman"/>
          <w:color w:val="000000"/>
          <w:shd w:val="clear" w:color="auto" w:fill="FFFFFF"/>
        </w:rPr>
        <w:t xml:space="preserve"> person</w:t>
      </w:r>
      <w:r w:rsidR="00284FDD" w:rsidRPr="00EB50B9">
        <w:rPr>
          <w:rFonts w:ascii="Times New Roman" w:hAnsi="Times New Roman" w:cs="Times New Roman"/>
          <w:color w:val="000000"/>
          <w:shd w:val="clear" w:color="auto" w:fill="FFFFFF"/>
        </w:rPr>
        <w:t>-</w:t>
      </w:r>
      <w:r w:rsidR="002D2A93" w:rsidRPr="00EB50B9">
        <w:rPr>
          <w:rFonts w:ascii="Times New Roman" w:hAnsi="Times New Roman" w:cs="Times New Roman"/>
          <w:color w:val="000000"/>
          <w:shd w:val="clear" w:color="auto" w:fill="FFFFFF"/>
        </w:rPr>
        <w:t xml:space="preserve">centred social worker to </w:t>
      </w:r>
      <w:r w:rsidR="00284FDD" w:rsidRPr="00EB50B9">
        <w:rPr>
          <w:rFonts w:ascii="Times New Roman" w:hAnsi="Times New Roman" w:cs="Times New Roman"/>
          <w:color w:val="000000"/>
          <w:shd w:val="clear" w:color="auto" w:fill="FFFFFF"/>
        </w:rPr>
        <w:t xml:space="preserve">consider </w:t>
      </w:r>
      <w:r w:rsidR="006620D1" w:rsidRPr="00EB50B9">
        <w:rPr>
          <w:rFonts w:ascii="Times New Roman" w:hAnsi="Times New Roman" w:cs="Times New Roman"/>
          <w:color w:val="000000"/>
          <w:shd w:val="clear" w:color="auto" w:fill="FFFFFF"/>
        </w:rPr>
        <w:t>both themself</w:t>
      </w:r>
      <w:r w:rsidR="002D2A93" w:rsidRPr="00EB50B9">
        <w:rPr>
          <w:rFonts w:ascii="Times New Roman" w:hAnsi="Times New Roman" w:cs="Times New Roman"/>
          <w:color w:val="000000"/>
          <w:shd w:val="clear" w:color="auto" w:fill="FFFFFF"/>
        </w:rPr>
        <w:t xml:space="preserve"> and their client</w:t>
      </w:r>
      <w:r w:rsidR="00284FDD" w:rsidRPr="00EB50B9">
        <w:rPr>
          <w:rFonts w:ascii="Times New Roman" w:hAnsi="Times New Roman" w:cs="Times New Roman"/>
          <w:color w:val="000000"/>
          <w:shd w:val="clear" w:color="auto" w:fill="FFFFFF"/>
        </w:rPr>
        <w:t xml:space="preserve"> to be</w:t>
      </w:r>
      <w:r w:rsidR="002D2A93" w:rsidRPr="00EB50B9">
        <w:rPr>
          <w:rFonts w:ascii="Times New Roman" w:hAnsi="Times New Roman" w:cs="Times New Roman"/>
          <w:color w:val="000000"/>
          <w:shd w:val="clear" w:color="auto" w:fill="FFFFFF"/>
        </w:rPr>
        <w:t xml:space="preserve"> equally trustworthy (Thorne and Sanders, 2012). </w:t>
      </w:r>
      <w:r w:rsidR="00D6363E">
        <w:rPr>
          <w:rFonts w:ascii="Times New Roman" w:hAnsi="Times New Roman" w:cs="Times New Roman"/>
          <w:color w:val="000000"/>
          <w:shd w:val="clear" w:color="auto" w:fill="FFFFFF"/>
        </w:rPr>
        <w:t>For</w:t>
      </w:r>
      <w:r w:rsidR="00A93BEF" w:rsidRPr="00EB50B9">
        <w:rPr>
          <w:rFonts w:ascii="Times New Roman" w:hAnsi="Times New Roman" w:cs="Times New Roman"/>
          <w:color w:val="000000"/>
          <w:shd w:val="clear" w:color="auto" w:fill="FFFFFF"/>
        </w:rPr>
        <w:t xml:space="preserve"> a social worker</w:t>
      </w:r>
      <w:r w:rsidR="002D2A93" w:rsidRPr="00EB50B9">
        <w:rPr>
          <w:rFonts w:ascii="Times New Roman" w:hAnsi="Times New Roman" w:cs="Times New Roman"/>
          <w:color w:val="000000"/>
          <w:shd w:val="clear" w:color="auto" w:fill="FFFFFF"/>
        </w:rPr>
        <w:t xml:space="preserve"> charged with conducting a rigorous evidence-based assessment of child abuse allegations</w:t>
      </w:r>
      <w:r w:rsidR="00D6363E">
        <w:rPr>
          <w:rFonts w:ascii="Times New Roman" w:hAnsi="Times New Roman" w:cs="Times New Roman"/>
          <w:color w:val="000000"/>
          <w:shd w:val="clear" w:color="auto" w:fill="FFFFFF"/>
        </w:rPr>
        <w:t xml:space="preserve"> this would not be possible</w:t>
      </w:r>
      <w:r w:rsidR="002D2A93" w:rsidRPr="00EB50B9">
        <w:rPr>
          <w:rFonts w:ascii="Times New Roman" w:hAnsi="Times New Roman" w:cs="Times New Roman"/>
          <w:color w:val="000000"/>
          <w:shd w:val="clear" w:color="auto" w:fill="FFFFFF"/>
        </w:rPr>
        <w:t>.</w:t>
      </w:r>
      <w:r w:rsidR="004727A4" w:rsidRPr="00EB50B9">
        <w:rPr>
          <w:rFonts w:ascii="Times New Roman" w:hAnsi="Times New Roman" w:cs="Times New Roman"/>
          <w:color w:val="000000"/>
          <w:shd w:val="clear" w:color="auto" w:fill="FFFFFF"/>
        </w:rPr>
        <w:t xml:space="preserve"> As </w:t>
      </w:r>
      <w:r w:rsidR="002D2A93" w:rsidRPr="00EB50B9">
        <w:rPr>
          <w:rFonts w:ascii="Times New Roman" w:hAnsi="Times New Roman" w:cs="Times New Roman"/>
          <w:color w:val="000000"/>
          <w:shd w:val="clear" w:color="auto" w:fill="FFFFFF"/>
        </w:rPr>
        <w:t>Thorne (2002)</w:t>
      </w:r>
      <w:r w:rsidR="004727A4" w:rsidRPr="00EB50B9">
        <w:rPr>
          <w:rFonts w:ascii="Times New Roman" w:hAnsi="Times New Roman" w:cs="Times New Roman"/>
          <w:color w:val="000000"/>
          <w:shd w:val="clear" w:color="auto" w:fill="FFFFFF"/>
        </w:rPr>
        <w:t xml:space="preserve"> outlines, the person-centred approach was d</w:t>
      </w:r>
      <w:r w:rsidR="002D2A93" w:rsidRPr="00EB50B9">
        <w:rPr>
          <w:rFonts w:ascii="Times New Roman" w:hAnsi="Times New Roman" w:cs="Times New Roman"/>
          <w:color w:val="000000"/>
          <w:shd w:val="clear" w:color="auto" w:fill="FFFFFF"/>
        </w:rPr>
        <w:t xml:space="preserve">iscredited in the </w:t>
      </w:r>
      <w:r w:rsidR="004727A4" w:rsidRPr="00EB50B9">
        <w:rPr>
          <w:rFonts w:ascii="Times New Roman" w:hAnsi="Times New Roman" w:cs="Times New Roman"/>
          <w:color w:val="000000"/>
          <w:shd w:val="clear" w:color="auto" w:fill="FFFFFF"/>
        </w:rPr>
        <w:t>19</w:t>
      </w:r>
      <w:r w:rsidR="002D2A93" w:rsidRPr="00EB50B9">
        <w:rPr>
          <w:rFonts w:ascii="Times New Roman" w:hAnsi="Times New Roman" w:cs="Times New Roman"/>
          <w:color w:val="000000"/>
          <w:shd w:val="clear" w:color="auto" w:fill="FFFFFF"/>
        </w:rPr>
        <w:t xml:space="preserve">60s onwards </w:t>
      </w:r>
      <w:r w:rsidR="004727A4" w:rsidRPr="00EB50B9">
        <w:rPr>
          <w:rFonts w:ascii="Times New Roman" w:hAnsi="Times New Roman" w:cs="Times New Roman"/>
          <w:color w:val="000000"/>
          <w:shd w:val="clear" w:color="auto" w:fill="FFFFFF"/>
        </w:rPr>
        <w:t>for its</w:t>
      </w:r>
      <w:r w:rsidR="002D2A93" w:rsidRPr="00EB50B9">
        <w:rPr>
          <w:rFonts w:ascii="Times New Roman" w:hAnsi="Times New Roman" w:cs="Times New Roman"/>
          <w:color w:val="000000"/>
          <w:shd w:val="clear" w:color="auto" w:fill="FFFFFF"/>
        </w:rPr>
        <w:t xml:space="preserve"> variance with </w:t>
      </w:r>
      <w:r w:rsidR="004727A4" w:rsidRPr="00EB50B9">
        <w:rPr>
          <w:rFonts w:ascii="Times New Roman" w:hAnsi="Times New Roman" w:cs="Times New Roman"/>
          <w:color w:val="000000"/>
          <w:shd w:val="clear" w:color="auto" w:fill="FFFFFF"/>
        </w:rPr>
        <w:t xml:space="preserve">the contemporary </w:t>
      </w:r>
      <w:r w:rsidR="002D2A93" w:rsidRPr="00EB50B9">
        <w:rPr>
          <w:rFonts w:ascii="Times New Roman" w:hAnsi="Times New Roman" w:cs="Times New Roman"/>
          <w:color w:val="000000"/>
          <w:shd w:val="clear" w:color="auto" w:fill="FFFFFF"/>
        </w:rPr>
        <w:t xml:space="preserve">age of efficiency, </w:t>
      </w:r>
      <w:r w:rsidR="004727A4" w:rsidRPr="00EB50B9">
        <w:rPr>
          <w:rFonts w:ascii="Times New Roman" w:hAnsi="Times New Roman" w:cs="Times New Roman"/>
          <w:color w:val="000000"/>
          <w:shd w:val="clear" w:color="auto" w:fill="FFFFFF"/>
        </w:rPr>
        <w:t>where slick and speedy expert</w:t>
      </w:r>
      <w:r w:rsidR="002D2A93" w:rsidRPr="00EB50B9">
        <w:rPr>
          <w:rFonts w:ascii="Times New Roman" w:hAnsi="Times New Roman" w:cs="Times New Roman"/>
          <w:color w:val="000000"/>
          <w:shd w:val="clear" w:color="auto" w:fill="FFFFFF"/>
        </w:rPr>
        <w:t xml:space="preserve"> interventions </w:t>
      </w:r>
      <w:r w:rsidR="004727A4" w:rsidRPr="00EB50B9">
        <w:rPr>
          <w:rFonts w:ascii="Times New Roman" w:hAnsi="Times New Roman" w:cs="Times New Roman"/>
          <w:color w:val="000000"/>
          <w:shd w:val="clear" w:color="auto" w:fill="FFFFFF"/>
        </w:rPr>
        <w:t>ostensibly offer “conclusive evidence of value for money” alongside “manifestly observable goals”</w:t>
      </w:r>
      <w:r w:rsidR="002D2A93" w:rsidRPr="00EB50B9">
        <w:rPr>
          <w:rFonts w:ascii="Times New Roman" w:hAnsi="Times New Roman" w:cs="Times New Roman"/>
          <w:color w:val="000000"/>
          <w:shd w:val="clear" w:color="auto" w:fill="FFFFFF"/>
        </w:rPr>
        <w:t xml:space="preserve"> (Thorne, 2002, p.175)</w:t>
      </w:r>
      <w:r w:rsidR="004727A4" w:rsidRPr="00EB50B9">
        <w:rPr>
          <w:rFonts w:ascii="Times New Roman" w:hAnsi="Times New Roman" w:cs="Times New Roman"/>
          <w:color w:val="000000"/>
          <w:shd w:val="clear" w:color="auto" w:fill="FFFFFF"/>
        </w:rPr>
        <w:t xml:space="preserve">. </w:t>
      </w:r>
      <w:r w:rsidR="00DC3065" w:rsidRPr="00EB50B9">
        <w:rPr>
          <w:rFonts w:ascii="Times New Roman" w:hAnsi="Times New Roman" w:cs="Times New Roman"/>
          <w:color w:val="000000"/>
          <w:shd w:val="clear" w:color="auto" w:fill="FFFFFF"/>
        </w:rPr>
        <w:t>The ethos of th</w:t>
      </w:r>
      <w:r w:rsidR="00400A40" w:rsidRPr="00EB50B9">
        <w:rPr>
          <w:rFonts w:ascii="Times New Roman" w:hAnsi="Times New Roman" w:cs="Times New Roman"/>
          <w:color w:val="000000"/>
          <w:shd w:val="clear" w:color="auto" w:fill="FFFFFF"/>
        </w:rPr>
        <w:t>is</w:t>
      </w:r>
      <w:r w:rsidR="00DC3065" w:rsidRPr="00EB50B9">
        <w:rPr>
          <w:rFonts w:ascii="Times New Roman" w:hAnsi="Times New Roman" w:cs="Times New Roman"/>
          <w:color w:val="000000"/>
          <w:shd w:val="clear" w:color="auto" w:fill="FFFFFF"/>
        </w:rPr>
        <w:t xml:space="preserve"> age of efficiency would seem to cohere with child protection and welfare social work that is oftentimes pressurised and demanding</w:t>
      </w:r>
      <w:r w:rsidR="00642DAD" w:rsidRPr="00EB50B9">
        <w:rPr>
          <w:rFonts w:ascii="Times New Roman" w:hAnsi="Times New Roman" w:cs="Times New Roman"/>
          <w:color w:val="000000"/>
          <w:shd w:val="clear" w:color="auto" w:fill="FFFFFF"/>
        </w:rPr>
        <w:t xml:space="preserve">. </w:t>
      </w:r>
    </w:p>
    <w:p w14:paraId="703E65F0" w14:textId="2E73D2CE" w:rsidR="006F676E" w:rsidRPr="00EB50B9" w:rsidRDefault="00642DAD" w:rsidP="00A71A52">
      <w:pPr>
        <w:spacing w:after="0" w:line="240" w:lineRule="auto"/>
        <w:ind w:firstLine="720"/>
        <w:jc w:val="both"/>
        <w:rPr>
          <w:rFonts w:ascii="Times New Roman" w:hAnsi="Times New Roman" w:cs="Times New Roman"/>
        </w:rPr>
      </w:pPr>
      <w:r w:rsidRPr="00EB50B9">
        <w:rPr>
          <w:rFonts w:ascii="Times New Roman" w:hAnsi="Times New Roman" w:cs="Times New Roman"/>
          <w:color w:val="000000"/>
          <w:shd w:val="clear" w:color="auto" w:fill="FFFFFF"/>
        </w:rPr>
        <w:t>P</w:t>
      </w:r>
      <w:r w:rsidR="00400A40" w:rsidRPr="00EB50B9">
        <w:rPr>
          <w:rFonts w:ascii="Times New Roman" w:hAnsi="Times New Roman" w:cs="Times New Roman"/>
          <w:color w:val="000000"/>
          <w:shd w:val="clear" w:color="auto" w:fill="FFFFFF"/>
        </w:rPr>
        <w:t>otentially</w:t>
      </w:r>
      <w:r w:rsidR="00DC3065" w:rsidRPr="00EB50B9">
        <w:rPr>
          <w:rFonts w:ascii="Times New Roman" w:hAnsi="Times New Roman" w:cs="Times New Roman"/>
          <w:color w:val="000000"/>
          <w:shd w:val="clear" w:color="auto" w:fill="FFFFFF"/>
        </w:rPr>
        <w:t xml:space="preserve"> staggering caseload demands, a stockpile of </w:t>
      </w:r>
      <w:r w:rsidRPr="00EB50B9">
        <w:rPr>
          <w:rFonts w:ascii="Times New Roman" w:hAnsi="Times New Roman" w:cs="Times New Roman"/>
          <w:color w:val="000000"/>
          <w:shd w:val="clear" w:color="auto" w:fill="FFFFFF"/>
        </w:rPr>
        <w:t xml:space="preserve">complex </w:t>
      </w:r>
      <w:r w:rsidR="00DC3065" w:rsidRPr="00EB50B9">
        <w:rPr>
          <w:rFonts w:ascii="Times New Roman" w:hAnsi="Times New Roman" w:cs="Times New Roman"/>
          <w:color w:val="000000"/>
          <w:shd w:val="clear" w:color="auto" w:fill="FFFFFF"/>
        </w:rPr>
        <w:t xml:space="preserve">tasks and social treacheries, in the context of </w:t>
      </w:r>
      <w:r w:rsidR="006526C2" w:rsidRPr="00EB50B9">
        <w:rPr>
          <w:rFonts w:ascii="Times New Roman" w:hAnsi="Times New Roman" w:cs="Times New Roman"/>
          <w:color w:val="000000"/>
          <w:shd w:val="clear" w:color="auto" w:fill="FFFFFF"/>
        </w:rPr>
        <w:t xml:space="preserve">wider </w:t>
      </w:r>
      <w:r w:rsidR="00DC3065" w:rsidRPr="00EB50B9">
        <w:rPr>
          <w:rFonts w:ascii="Times New Roman" w:hAnsi="Times New Roman" w:cs="Times New Roman"/>
          <w:color w:val="000000"/>
          <w:shd w:val="clear" w:color="auto" w:fill="FFFFFF"/>
        </w:rPr>
        <w:t>media attention to a litany of abuse scandals</w:t>
      </w:r>
      <w:r w:rsidRPr="00EB50B9">
        <w:rPr>
          <w:rFonts w:ascii="Times New Roman" w:hAnsi="Times New Roman" w:cs="Times New Roman"/>
          <w:color w:val="000000"/>
          <w:shd w:val="clear" w:color="auto" w:fill="FFFFFF"/>
        </w:rPr>
        <w:t>, means that social workers may have little available time</w:t>
      </w:r>
      <w:r w:rsidR="00DE7EF9" w:rsidRPr="00EB50B9">
        <w:rPr>
          <w:rFonts w:ascii="Times New Roman" w:hAnsi="Times New Roman" w:cs="Times New Roman"/>
          <w:color w:val="000000"/>
          <w:shd w:val="clear" w:color="auto" w:fill="FFFFFF"/>
        </w:rPr>
        <w:t xml:space="preserve"> </w:t>
      </w:r>
      <w:r w:rsidR="00DC3065" w:rsidRPr="00EB50B9">
        <w:rPr>
          <w:rFonts w:ascii="Times New Roman" w:hAnsi="Times New Roman" w:cs="Times New Roman"/>
          <w:color w:val="000000"/>
          <w:shd w:val="clear" w:color="auto" w:fill="FFFFFF"/>
        </w:rPr>
        <w:t xml:space="preserve">(McFadden et al., 2017). </w:t>
      </w:r>
      <w:r w:rsidR="006F676E" w:rsidRPr="00EB50B9">
        <w:rPr>
          <w:rFonts w:ascii="Times New Roman" w:hAnsi="Times New Roman" w:cs="Times New Roman"/>
          <w:color w:val="000000"/>
          <w:shd w:val="clear" w:color="auto" w:fill="FFFFFF"/>
        </w:rPr>
        <w:t xml:space="preserve">To accomplish </w:t>
      </w:r>
      <w:r w:rsidR="006526C2" w:rsidRPr="00EB50B9">
        <w:rPr>
          <w:rFonts w:ascii="Times New Roman" w:hAnsi="Times New Roman" w:cs="Times New Roman"/>
          <w:color w:val="000000"/>
          <w:shd w:val="clear" w:color="auto" w:fill="FFFFFF"/>
        </w:rPr>
        <w:t>something more</w:t>
      </w:r>
      <w:r w:rsidR="006F676E" w:rsidRPr="00EB50B9">
        <w:rPr>
          <w:rFonts w:ascii="Times New Roman" w:hAnsi="Times New Roman" w:cs="Times New Roman"/>
          <w:color w:val="000000"/>
          <w:shd w:val="clear" w:color="auto" w:fill="FFFFFF"/>
        </w:rPr>
        <w:t xml:space="preserve"> than </w:t>
      </w:r>
      <w:r w:rsidR="00A23AEE" w:rsidRPr="00EB50B9">
        <w:rPr>
          <w:rFonts w:ascii="Times New Roman" w:hAnsi="Times New Roman" w:cs="Times New Roman"/>
        </w:rPr>
        <w:t>a therapeutic technique</w:t>
      </w:r>
      <w:r w:rsidR="006F676E" w:rsidRPr="00EB50B9">
        <w:rPr>
          <w:rFonts w:ascii="Times New Roman" w:hAnsi="Times New Roman" w:cs="Times New Roman"/>
        </w:rPr>
        <w:t>,</w:t>
      </w:r>
      <w:r w:rsidR="00A23AEE" w:rsidRPr="00EB50B9">
        <w:rPr>
          <w:rFonts w:ascii="Times New Roman" w:hAnsi="Times New Roman" w:cs="Times New Roman"/>
        </w:rPr>
        <w:t xml:space="preserve"> but rather, </w:t>
      </w:r>
      <w:r w:rsidR="006F676E" w:rsidRPr="00EB50B9">
        <w:rPr>
          <w:rFonts w:ascii="Times New Roman" w:hAnsi="Times New Roman" w:cs="Times New Roman"/>
        </w:rPr>
        <w:t>a set of beliefs and</w:t>
      </w:r>
      <w:r w:rsidR="00A23AEE" w:rsidRPr="00EB50B9">
        <w:rPr>
          <w:rFonts w:ascii="Times New Roman" w:hAnsi="Times New Roman" w:cs="Times New Roman"/>
        </w:rPr>
        <w:t xml:space="preserve"> functional philosophy </w:t>
      </w:r>
      <w:r w:rsidR="006F676E" w:rsidRPr="00EB50B9">
        <w:rPr>
          <w:rFonts w:ascii="Times New Roman" w:hAnsi="Times New Roman" w:cs="Times New Roman"/>
        </w:rPr>
        <w:t xml:space="preserve">of the relational existence of human beings </w:t>
      </w:r>
      <w:r w:rsidR="00800BC9">
        <w:rPr>
          <w:rFonts w:ascii="Times New Roman" w:hAnsi="Times New Roman" w:cs="Times New Roman"/>
        </w:rPr>
        <w:t>would be challenging</w:t>
      </w:r>
      <w:r w:rsidR="006F676E" w:rsidRPr="00EB50B9">
        <w:rPr>
          <w:rFonts w:ascii="Times New Roman" w:hAnsi="Times New Roman" w:cs="Times New Roman"/>
        </w:rPr>
        <w:t xml:space="preserve"> (</w:t>
      </w:r>
      <w:r w:rsidR="006526C2" w:rsidRPr="00EB50B9">
        <w:rPr>
          <w:rFonts w:ascii="Times New Roman" w:hAnsi="Times New Roman" w:cs="Times New Roman"/>
          <w:color w:val="000000"/>
          <w:shd w:val="clear" w:color="auto" w:fill="FFFFFF"/>
        </w:rPr>
        <w:t>Bazzano</w:t>
      </w:r>
      <w:r w:rsidR="006526C2" w:rsidRPr="00EB50B9">
        <w:rPr>
          <w:rFonts w:ascii="Times New Roman" w:hAnsi="Times New Roman" w:cs="Times New Roman"/>
        </w:rPr>
        <w:t xml:space="preserve">, 2018; </w:t>
      </w:r>
      <w:r w:rsidR="006F676E" w:rsidRPr="00EB50B9">
        <w:rPr>
          <w:rFonts w:ascii="Times New Roman" w:hAnsi="Times New Roman" w:cs="Times New Roman"/>
        </w:rPr>
        <w:t>Thorne, 2002; Rogers, 1961).</w:t>
      </w:r>
      <w:r w:rsidR="007B2712" w:rsidRPr="00EB50B9">
        <w:rPr>
          <w:rFonts w:ascii="Times New Roman" w:hAnsi="Times New Roman" w:cs="Times New Roman"/>
        </w:rPr>
        <w:t xml:space="preserve"> </w:t>
      </w:r>
      <w:r w:rsidR="00DE7EF9" w:rsidRPr="00EB50B9">
        <w:rPr>
          <w:rFonts w:ascii="Times New Roman" w:hAnsi="Times New Roman" w:cs="Times New Roman"/>
        </w:rPr>
        <w:t>The</w:t>
      </w:r>
      <w:r w:rsidR="008445E8" w:rsidRPr="00EB50B9">
        <w:rPr>
          <w:rFonts w:ascii="Times New Roman" w:hAnsi="Times New Roman" w:cs="Times New Roman"/>
        </w:rPr>
        <w:t xml:space="preserve"> ‘presence’ that person</w:t>
      </w:r>
      <w:r w:rsidR="007B2712" w:rsidRPr="00EB50B9">
        <w:rPr>
          <w:rFonts w:ascii="Times New Roman" w:hAnsi="Times New Roman" w:cs="Times New Roman"/>
        </w:rPr>
        <w:t>-</w:t>
      </w:r>
      <w:r w:rsidR="008445E8" w:rsidRPr="00EB50B9">
        <w:rPr>
          <w:rFonts w:ascii="Times New Roman" w:hAnsi="Times New Roman" w:cs="Times New Roman"/>
        </w:rPr>
        <w:t>centred therapeutic work requires</w:t>
      </w:r>
      <w:r w:rsidR="007946AD">
        <w:rPr>
          <w:rFonts w:ascii="Times New Roman" w:hAnsi="Times New Roman" w:cs="Times New Roman"/>
        </w:rPr>
        <w:t xml:space="preserve"> is one that can provide healing to the client</w:t>
      </w:r>
      <w:r w:rsidR="008445E8" w:rsidRPr="00EB50B9">
        <w:rPr>
          <w:rFonts w:ascii="Times New Roman" w:hAnsi="Times New Roman" w:cs="Times New Roman"/>
        </w:rPr>
        <w:t xml:space="preserve"> (Rogers, 198</w:t>
      </w:r>
      <w:r w:rsidR="00C40AD1" w:rsidRPr="00EB50B9">
        <w:rPr>
          <w:rFonts w:ascii="Times New Roman" w:hAnsi="Times New Roman" w:cs="Times New Roman"/>
        </w:rPr>
        <w:t>0;</w:t>
      </w:r>
      <w:r w:rsidR="008445E8" w:rsidRPr="00EB50B9">
        <w:rPr>
          <w:rFonts w:ascii="Times New Roman" w:hAnsi="Times New Roman" w:cs="Times New Roman"/>
        </w:rPr>
        <w:t xml:space="preserve"> 198</w:t>
      </w:r>
      <w:r w:rsidR="00C40AD1" w:rsidRPr="00EB50B9">
        <w:rPr>
          <w:rFonts w:ascii="Times New Roman" w:hAnsi="Times New Roman" w:cs="Times New Roman"/>
        </w:rPr>
        <w:t>6</w:t>
      </w:r>
      <w:r w:rsidR="008445E8" w:rsidRPr="00EB50B9">
        <w:rPr>
          <w:rFonts w:ascii="Times New Roman" w:hAnsi="Times New Roman" w:cs="Times New Roman"/>
        </w:rPr>
        <w:t>)</w:t>
      </w:r>
      <w:r w:rsidR="007946AD">
        <w:rPr>
          <w:rFonts w:ascii="Times New Roman" w:hAnsi="Times New Roman" w:cs="Times New Roman"/>
        </w:rPr>
        <w:t xml:space="preserve">. </w:t>
      </w:r>
      <w:r w:rsidR="00D03743" w:rsidRPr="00EB50B9">
        <w:rPr>
          <w:rFonts w:ascii="Times New Roman" w:hAnsi="Times New Roman" w:cs="Times New Roman"/>
        </w:rPr>
        <w:t xml:space="preserve">For child protection and welfare workers who must prioritise child safety, there just may not be space </w:t>
      </w:r>
      <w:r w:rsidR="002B426F">
        <w:rPr>
          <w:rFonts w:ascii="Times New Roman" w:hAnsi="Times New Roman" w:cs="Times New Roman"/>
        </w:rPr>
        <w:t xml:space="preserve">and time </w:t>
      </w:r>
      <w:r w:rsidR="00D03743" w:rsidRPr="00EB50B9">
        <w:rPr>
          <w:rFonts w:ascii="Times New Roman" w:hAnsi="Times New Roman" w:cs="Times New Roman"/>
        </w:rPr>
        <w:t xml:space="preserve">for them to try to understand and learn how they </w:t>
      </w:r>
      <w:r w:rsidR="00EB55BF" w:rsidRPr="00EB50B9">
        <w:rPr>
          <w:rFonts w:ascii="Times New Roman" w:hAnsi="Times New Roman" w:cs="Times New Roman"/>
        </w:rPr>
        <w:t xml:space="preserve">can </w:t>
      </w:r>
      <w:r w:rsidR="00D03743" w:rsidRPr="00EB50B9">
        <w:rPr>
          <w:rFonts w:ascii="Times New Roman" w:hAnsi="Times New Roman" w:cs="Times New Roman"/>
        </w:rPr>
        <w:t xml:space="preserve">practice in this way. </w:t>
      </w:r>
    </w:p>
    <w:p w14:paraId="73986CCB" w14:textId="69183695" w:rsidR="002F3AE6" w:rsidRPr="00EB50B9" w:rsidRDefault="006526C2" w:rsidP="00A71A52">
      <w:pPr>
        <w:spacing w:after="0" w:line="240" w:lineRule="auto"/>
        <w:ind w:firstLine="720"/>
        <w:jc w:val="both"/>
        <w:rPr>
          <w:rFonts w:ascii="Times New Roman" w:hAnsi="Times New Roman" w:cs="Times New Roman"/>
          <w:color w:val="000000"/>
          <w:shd w:val="clear" w:color="auto" w:fill="FFFFFF"/>
        </w:rPr>
      </w:pPr>
      <w:r w:rsidRPr="00EB50B9">
        <w:rPr>
          <w:rFonts w:ascii="Times New Roman" w:hAnsi="Times New Roman" w:cs="Times New Roman"/>
        </w:rPr>
        <w:t>Thorne (2002) also appreciates that it may be</w:t>
      </w:r>
      <w:r w:rsidR="00CA3026" w:rsidRPr="00EB50B9">
        <w:rPr>
          <w:rFonts w:ascii="Times New Roman" w:hAnsi="Times New Roman" w:cs="Times New Roman"/>
        </w:rPr>
        <w:t xml:space="preserve"> hard for social workers</w:t>
      </w:r>
      <w:r w:rsidRPr="00EB50B9">
        <w:rPr>
          <w:rFonts w:ascii="Times New Roman" w:hAnsi="Times New Roman" w:cs="Times New Roman"/>
        </w:rPr>
        <w:t xml:space="preserve"> accustomed to being</w:t>
      </w:r>
      <w:r w:rsidR="00CA3026" w:rsidRPr="00EB50B9">
        <w:rPr>
          <w:rFonts w:ascii="Times New Roman" w:hAnsi="Times New Roman" w:cs="Times New Roman"/>
        </w:rPr>
        <w:t xml:space="preserve"> uninvolved and objective </w:t>
      </w:r>
      <w:r w:rsidRPr="00EB50B9">
        <w:rPr>
          <w:rFonts w:ascii="Times New Roman" w:hAnsi="Times New Roman" w:cs="Times New Roman"/>
        </w:rPr>
        <w:t xml:space="preserve">with service users, to move toward compassion and </w:t>
      </w:r>
      <w:r w:rsidR="00CA3026" w:rsidRPr="00EB50B9">
        <w:rPr>
          <w:rFonts w:ascii="Times New Roman" w:hAnsi="Times New Roman" w:cs="Times New Roman"/>
        </w:rPr>
        <w:t xml:space="preserve">empathy, even with the hardest clients. </w:t>
      </w:r>
      <w:r w:rsidR="0013148D" w:rsidRPr="00EB50B9">
        <w:rPr>
          <w:rFonts w:ascii="Times New Roman" w:hAnsi="Times New Roman" w:cs="Times New Roman"/>
        </w:rPr>
        <w:t xml:space="preserve">Formidable as the depth of true compassionate practice may be, </w:t>
      </w:r>
      <w:r w:rsidR="00861B28" w:rsidRPr="00EB50B9">
        <w:rPr>
          <w:rFonts w:ascii="Times New Roman" w:hAnsi="Times New Roman" w:cs="Times New Roman"/>
        </w:rPr>
        <w:t>such compassion</w:t>
      </w:r>
      <w:r w:rsidR="0013148D" w:rsidRPr="00EB50B9">
        <w:rPr>
          <w:rFonts w:ascii="Times New Roman" w:hAnsi="Times New Roman" w:cs="Times New Roman"/>
        </w:rPr>
        <w:t xml:space="preserve"> is still </w:t>
      </w:r>
      <w:r w:rsidR="0013148D" w:rsidRPr="00EB50B9">
        <w:rPr>
          <w:rFonts w:ascii="Times New Roman" w:hAnsi="Times New Roman" w:cs="Times New Roman"/>
        </w:rPr>
        <w:lastRenderedPageBreak/>
        <w:t>integral to effective child protection and welfare work (Turnell et al</w:t>
      </w:r>
      <w:r w:rsidR="00C40AD1" w:rsidRPr="00EB50B9">
        <w:rPr>
          <w:rFonts w:ascii="Times New Roman" w:hAnsi="Times New Roman" w:cs="Times New Roman"/>
        </w:rPr>
        <w:t>.</w:t>
      </w:r>
      <w:r w:rsidR="0013148D" w:rsidRPr="00EB50B9">
        <w:rPr>
          <w:rFonts w:ascii="Times New Roman" w:hAnsi="Times New Roman" w:cs="Times New Roman"/>
        </w:rPr>
        <w:t xml:space="preserve">, 2007). </w:t>
      </w:r>
      <w:r w:rsidR="00800BC9">
        <w:rPr>
          <w:rFonts w:ascii="Times New Roman" w:hAnsi="Times New Roman" w:cs="Times New Roman"/>
        </w:rPr>
        <w:t xml:space="preserve">Yet </w:t>
      </w:r>
      <w:r w:rsidR="00AF290D" w:rsidRPr="00EB50B9">
        <w:rPr>
          <w:rFonts w:ascii="Times New Roman" w:hAnsi="Times New Roman" w:cs="Times New Roman"/>
        </w:rPr>
        <w:t xml:space="preserve">Roger’s call for </w:t>
      </w:r>
      <w:r w:rsidR="0013148D" w:rsidRPr="00EB50B9">
        <w:rPr>
          <w:rFonts w:ascii="Times New Roman" w:hAnsi="Times New Roman" w:cs="Times New Roman"/>
        </w:rPr>
        <w:t>the practitioner</w:t>
      </w:r>
      <w:r w:rsidR="00AF290D" w:rsidRPr="00EB50B9">
        <w:rPr>
          <w:rFonts w:ascii="Times New Roman" w:hAnsi="Times New Roman" w:cs="Times New Roman"/>
        </w:rPr>
        <w:t xml:space="preserve"> to go as far as </w:t>
      </w:r>
      <w:r w:rsidR="00CA3026" w:rsidRPr="00EB50B9">
        <w:rPr>
          <w:rFonts w:ascii="Times New Roman" w:hAnsi="Times New Roman" w:cs="Times New Roman"/>
          <w:i/>
          <w:iCs/>
        </w:rPr>
        <w:t>gullible</w:t>
      </w:r>
      <w:r w:rsidR="00AF290D" w:rsidRPr="00EB50B9">
        <w:rPr>
          <w:rFonts w:ascii="Times New Roman" w:hAnsi="Times New Roman" w:cs="Times New Roman"/>
          <w:i/>
          <w:iCs/>
        </w:rPr>
        <w:t xml:space="preserve"> </w:t>
      </w:r>
      <w:r w:rsidR="00CA3026" w:rsidRPr="00EB50B9">
        <w:rPr>
          <w:rFonts w:ascii="Times New Roman" w:hAnsi="Times New Roman" w:cs="Times New Roman"/>
        </w:rPr>
        <w:t>acceptance</w:t>
      </w:r>
      <w:r w:rsidR="00AF290D" w:rsidRPr="00EB50B9">
        <w:rPr>
          <w:rFonts w:ascii="Times New Roman" w:hAnsi="Times New Roman" w:cs="Times New Roman"/>
        </w:rPr>
        <w:t xml:space="preserve"> of clients</w:t>
      </w:r>
      <w:r w:rsidR="00800BC9">
        <w:rPr>
          <w:rFonts w:ascii="Times New Roman" w:hAnsi="Times New Roman" w:cs="Times New Roman"/>
        </w:rPr>
        <w:t xml:space="preserve"> would seem impossible</w:t>
      </w:r>
      <w:r w:rsidR="00AF290D" w:rsidRPr="00EB50B9">
        <w:rPr>
          <w:rFonts w:ascii="Times New Roman" w:hAnsi="Times New Roman" w:cs="Times New Roman"/>
        </w:rPr>
        <w:t xml:space="preserve"> </w:t>
      </w:r>
      <w:r w:rsidR="00AF290D" w:rsidRPr="00EB50B9">
        <w:rPr>
          <w:rFonts w:ascii="Times New Roman" w:hAnsi="Times New Roman" w:cs="Times New Roman"/>
          <w:color w:val="000000"/>
          <w:shd w:val="clear" w:color="auto" w:fill="FFFFFF"/>
        </w:rPr>
        <w:t>(Rogers and Sanford, 1984)</w:t>
      </w:r>
      <w:r w:rsidR="0013148D" w:rsidRPr="00EB50B9">
        <w:rPr>
          <w:rFonts w:ascii="Times New Roman" w:hAnsi="Times New Roman" w:cs="Times New Roman"/>
          <w:color w:val="000000"/>
          <w:shd w:val="clear" w:color="auto" w:fill="FFFFFF"/>
        </w:rPr>
        <w:t xml:space="preserve">. To risk themselves in such deep, unbridled involvement as </w:t>
      </w:r>
      <w:r w:rsidR="002C24E4" w:rsidRPr="00EB50B9">
        <w:rPr>
          <w:rFonts w:ascii="Times New Roman" w:hAnsi="Times New Roman" w:cs="Times New Roman"/>
          <w:color w:val="000000"/>
          <w:shd w:val="clear" w:color="auto" w:fill="FFFFFF"/>
        </w:rPr>
        <w:t xml:space="preserve">the </w:t>
      </w:r>
      <w:r w:rsidR="0013148D" w:rsidRPr="00EB50B9">
        <w:rPr>
          <w:rFonts w:ascii="Times New Roman" w:hAnsi="Times New Roman" w:cs="Times New Roman"/>
          <w:color w:val="000000"/>
          <w:shd w:val="clear" w:color="auto" w:fill="FFFFFF"/>
        </w:rPr>
        <w:t>person</w:t>
      </w:r>
      <w:r w:rsidR="002C24E4" w:rsidRPr="00EB50B9">
        <w:rPr>
          <w:rFonts w:ascii="Times New Roman" w:hAnsi="Times New Roman" w:cs="Times New Roman"/>
          <w:color w:val="000000"/>
          <w:shd w:val="clear" w:color="auto" w:fill="FFFFFF"/>
        </w:rPr>
        <w:t>-centred</w:t>
      </w:r>
      <w:r w:rsidR="0013148D" w:rsidRPr="00EB50B9">
        <w:rPr>
          <w:rFonts w:ascii="Times New Roman" w:hAnsi="Times New Roman" w:cs="Times New Roman"/>
          <w:color w:val="000000"/>
          <w:shd w:val="clear" w:color="auto" w:fill="FFFFFF"/>
        </w:rPr>
        <w:t xml:space="preserve"> </w:t>
      </w:r>
      <w:r w:rsidR="002C24E4" w:rsidRPr="00EB50B9">
        <w:rPr>
          <w:rFonts w:ascii="Times New Roman" w:hAnsi="Times New Roman" w:cs="Times New Roman"/>
          <w:color w:val="000000"/>
          <w:shd w:val="clear" w:color="auto" w:fill="FFFFFF"/>
        </w:rPr>
        <w:t>approach</w:t>
      </w:r>
      <w:r w:rsidR="0013148D" w:rsidRPr="00EB50B9">
        <w:rPr>
          <w:rFonts w:ascii="Times New Roman" w:hAnsi="Times New Roman" w:cs="Times New Roman"/>
          <w:color w:val="000000"/>
          <w:shd w:val="clear" w:color="auto" w:fill="FFFFFF"/>
        </w:rPr>
        <w:t xml:space="preserve"> imbues</w:t>
      </w:r>
      <w:r w:rsidR="002C24E4" w:rsidRPr="00EB50B9">
        <w:rPr>
          <w:rFonts w:ascii="Times New Roman" w:hAnsi="Times New Roman" w:cs="Times New Roman"/>
          <w:color w:val="000000"/>
          <w:shd w:val="clear" w:color="auto" w:fill="FFFFFF"/>
        </w:rPr>
        <w:t>,</w:t>
      </w:r>
      <w:r w:rsidR="0013148D" w:rsidRPr="00EB50B9">
        <w:rPr>
          <w:rFonts w:ascii="Times New Roman" w:hAnsi="Times New Roman" w:cs="Times New Roman"/>
          <w:color w:val="000000"/>
          <w:shd w:val="clear" w:color="auto" w:fill="FFFFFF"/>
        </w:rPr>
        <w:t xml:space="preserve"> </w:t>
      </w:r>
      <w:r w:rsidR="002C24E4" w:rsidRPr="00EB50B9">
        <w:rPr>
          <w:rFonts w:ascii="Times New Roman" w:hAnsi="Times New Roman" w:cs="Times New Roman"/>
          <w:color w:val="000000"/>
          <w:shd w:val="clear" w:color="auto" w:fill="FFFFFF"/>
        </w:rPr>
        <w:t xml:space="preserve">seems contrary to the socio-legal </w:t>
      </w:r>
      <w:proofErr w:type="gramStart"/>
      <w:r w:rsidR="002C24E4" w:rsidRPr="00EB50B9">
        <w:rPr>
          <w:rFonts w:ascii="Times New Roman" w:hAnsi="Times New Roman" w:cs="Times New Roman"/>
          <w:color w:val="000000"/>
          <w:shd w:val="clear" w:color="auto" w:fill="FFFFFF"/>
        </w:rPr>
        <w:t>manner in which</w:t>
      </w:r>
      <w:proofErr w:type="gramEnd"/>
      <w:r w:rsidR="002C24E4" w:rsidRPr="00EB50B9">
        <w:rPr>
          <w:rFonts w:ascii="Times New Roman" w:hAnsi="Times New Roman" w:cs="Times New Roman"/>
          <w:color w:val="000000"/>
          <w:shd w:val="clear" w:color="auto" w:fill="FFFFFF"/>
        </w:rPr>
        <w:t xml:space="preserve"> child protection and welfare </w:t>
      </w:r>
      <w:r w:rsidR="00192CD7" w:rsidRPr="00EB50B9">
        <w:rPr>
          <w:rFonts w:ascii="Times New Roman" w:hAnsi="Times New Roman" w:cs="Times New Roman"/>
          <w:color w:val="000000"/>
          <w:shd w:val="clear" w:color="auto" w:fill="FFFFFF"/>
        </w:rPr>
        <w:t>work is undertaken</w:t>
      </w:r>
      <w:r w:rsidR="002C24E4" w:rsidRPr="00EB50B9">
        <w:rPr>
          <w:rFonts w:ascii="Times New Roman" w:hAnsi="Times New Roman" w:cs="Times New Roman"/>
          <w:color w:val="000000"/>
          <w:shd w:val="clear" w:color="auto" w:fill="FFFFFF"/>
        </w:rPr>
        <w:t xml:space="preserve"> (</w:t>
      </w:r>
      <w:bookmarkStart w:id="5" w:name="_Hlk140320097"/>
      <w:r w:rsidR="002C24E4" w:rsidRPr="00EB50B9">
        <w:rPr>
          <w:rFonts w:ascii="Times New Roman" w:hAnsi="Times New Roman" w:cs="Times New Roman"/>
          <w:color w:val="000000"/>
          <w:shd w:val="clear" w:color="auto" w:fill="FFFFFF"/>
        </w:rPr>
        <w:t>Burns and McGregor, 201</w:t>
      </w:r>
      <w:bookmarkEnd w:id="5"/>
      <w:r w:rsidR="00182B68" w:rsidRPr="00EB50B9">
        <w:rPr>
          <w:rFonts w:ascii="Times New Roman" w:hAnsi="Times New Roman" w:cs="Times New Roman"/>
          <w:color w:val="000000"/>
          <w:shd w:val="clear" w:color="auto" w:fill="FFFFFF"/>
        </w:rPr>
        <w:t>9</w:t>
      </w:r>
      <w:r w:rsidR="002C24E4" w:rsidRPr="00EB50B9">
        <w:rPr>
          <w:rFonts w:ascii="Times New Roman" w:hAnsi="Times New Roman" w:cs="Times New Roman"/>
          <w:color w:val="000000"/>
          <w:shd w:val="clear" w:color="auto" w:fill="FFFFFF"/>
        </w:rPr>
        <w:t xml:space="preserve">). </w:t>
      </w:r>
      <w:r w:rsidR="006E34B1" w:rsidRPr="00EB50B9">
        <w:rPr>
          <w:rFonts w:ascii="Times New Roman" w:hAnsi="Times New Roman" w:cs="Times New Roman"/>
          <w:color w:val="000000"/>
          <w:shd w:val="clear" w:color="auto" w:fill="FFFFFF"/>
        </w:rPr>
        <w:t>Finally, the timescale dimension of interventions with service users in child welfare work is very much contingent upon thresholds for involvement</w:t>
      </w:r>
      <w:r w:rsidR="009E7AD8" w:rsidRPr="00EB50B9">
        <w:rPr>
          <w:rFonts w:ascii="Times New Roman" w:hAnsi="Times New Roman" w:cs="Times New Roman"/>
          <w:color w:val="000000"/>
          <w:shd w:val="clear" w:color="auto" w:fill="FFFFFF"/>
        </w:rPr>
        <w:t>,</w:t>
      </w:r>
      <w:r w:rsidR="006E34B1" w:rsidRPr="00EB50B9">
        <w:rPr>
          <w:rFonts w:ascii="Times New Roman" w:hAnsi="Times New Roman" w:cs="Times New Roman"/>
          <w:color w:val="000000"/>
          <w:shd w:val="clear" w:color="auto" w:fill="FFFFFF"/>
        </w:rPr>
        <w:t xml:space="preserve"> as well as the fluctuating presence of risk and protective factors </w:t>
      </w:r>
      <w:r w:rsidR="00CB35CF" w:rsidRPr="00EB50B9">
        <w:rPr>
          <w:rFonts w:ascii="Times New Roman" w:hAnsi="Times New Roman" w:cs="Times New Roman"/>
          <w:color w:val="000000"/>
          <w:shd w:val="clear" w:color="auto" w:fill="FFFFFF"/>
        </w:rPr>
        <w:t>(</w:t>
      </w:r>
      <w:r w:rsidR="006E34B1" w:rsidRPr="00EB50B9">
        <w:rPr>
          <w:rFonts w:ascii="Times New Roman" w:hAnsi="Times New Roman" w:cs="Times New Roman"/>
          <w:color w:val="000000"/>
          <w:shd w:val="clear" w:color="auto" w:fill="FFFFFF"/>
        </w:rPr>
        <w:t>Burns and McGregor, 201</w:t>
      </w:r>
      <w:r w:rsidR="00182B68" w:rsidRPr="00EB50B9">
        <w:rPr>
          <w:rFonts w:ascii="Times New Roman" w:hAnsi="Times New Roman" w:cs="Times New Roman"/>
          <w:color w:val="000000"/>
          <w:shd w:val="clear" w:color="auto" w:fill="FFFFFF"/>
        </w:rPr>
        <w:t>9</w:t>
      </w:r>
      <w:r w:rsidR="006E34B1" w:rsidRPr="00EB50B9">
        <w:rPr>
          <w:rFonts w:ascii="Times New Roman" w:hAnsi="Times New Roman" w:cs="Times New Roman"/>
          <w:color w:val="000000"/>
          <w:shd w:val="clear" w:color="auto" w:fill="FFFFFF"/>
        </w:rPr>
        <w:t xml:space="preserve">). </w:t>
      </w:r>
    </w:p>
    <w:p w14:paraId="2CEBBBB9" w14:textId="00D5B46A" w:rsidR="002F3AE6" w:rsidRPr="00EB50B9" w:rsidRDefault="006526C2"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Person</w:t>
      </w:r>
      <w:r w:rsidR="007B2712" w:rsidRPr="00EB50B9">
        <w:rPr>
          <w:rFonts w:ascii="Times New Roman" w:hAnsi="Times New Roman" w:cs="Times New Roman"/>
        </w:rPr>
        <w:t>-</w:t>
      </w:r>
      <w:r w:rsidR="002A169D" w:rsidRPr="00EB50B9">
        <w:rPr>
          <w:rFonts w:ascii="Times New Roman" w:hAnsi="Times New Roman" w:cs="Times New Roman"/>
        </w:rPr>
        <w:t>centred</w:t>
      </w:r>
      <w:r w:rsidRPr="00EB50B9">
        <w:rPr>
          <w:rFonts w:ascii="Times New Roman" w:hAnsi="Times New Roman" w:cs="Times New Roman"/>
        </w:rPr>
        <w:t xml:space="preserve"> counselling</w:t>
      </w:r>
      <w:r w:rsidR="00D41B25" w:rsidRPr="00EB50B9">
        <w:rPr>
          <w:rFonts w:ascii="Times New Roman" w:hAnsi="Times New Roman" w:cs="Times New Roman"/>
        </w:rPr>
        <w:t xml:space="preserve">, however, </w:t>
      </w:r>
      <w:r w:rsidRPr="00EB50B9">
        <w:rPr>
          <w:rFonts w:ascii="Times New Roman" w:hAnsi="Times New Roman" w:cs="Times New Roman"/>
        </w:rPr>
        <w:t>moves through distinct phases</w:t>
      </w:r>
      <w:r w:rsidR="00D41B25" w:rsidRPr="00EB50B9">
        <w:rPr>
          <w:rFonts w:ascii="Times New Roman" w:hAnsi="Times New Roman" w:cs="Times New Roman"/>
        </w:rPr>
        <w:t xml:space="preserve">, the first of which last </w:t>
      </w:r>
      <w:r w:rsidRPr="00EB50B9">
        <w:rPr>
          <w:rFonts w:ascii="Times New Roman" w:hAnsi="Times New Roman" w:cs="Times New Roman"/>
        </w:rPr>
        <w:t xml:space="preserve">weeks or months </w:t>
      </w:r>
      <w:r w:rsidR="00D41B25" w:rsidRPr="00EB50B9">
        <w:rPr>
          <w:rFonts w:ascii="Times New Roman" w:hAnsi="Times New Roman" w:cs="Times New Roman"/>
        </w:rPr>
        <w:t>toward the establishment of</w:t>
      </w:r>
      <w:r w:rsidRPr="00EB50B9">
        <w:rPr>
          <w:rFonts w:ascii="Times New Roman" w:hAnsi="Times New Roman" w:cs="Times New Roman"/>
        </w:rPr>
        <w:t xml:space="preserve"> trust. </w:t>
      </w:r>
      <w:r w:rsidR="00D41B25" w:rsidRPr="00EB50B9">
        <w:rPr>
          <w:rFonts w:ascii="Times New Roman" w:hAnsi="Times New Roman" w:cs="Times New Roman"/>
        </w:rPr>
        <w:t xml:space="preserve">Secondly, </w:t>
      </w:r>
      <w:r w:rsidRPr="00EB50B9">
        <w:rPr>
          <w:rFonts w:ascii="Times New Roman" w:hAnsi="Times New Roman" w:cs="Times New Roman"/>
        </w:rPr>
        <w:t xml:space="preserve">intimacy </w:t>
      </w:r>
      <w:r w:rsidR="00D41B25" w:rsidRPr="00EB50B9">
        <w:rPr>
          <w:rFonts w:ascii="Times New Roman" w:hAnsi="Times New Roman" w:cs="Times New Roman"/>
        </w:rPr>
        <w:t xml:space="preserve">in the therapeutic process is accomplished when talk </w:t>
      </w:r>
      <w:r w:rsidRPr="00EB50B9">
        <w:rPr>
          <w:rFonts w:ascii="Times New Roman" w:hAnsi="Times New Roman" w:cs="Times New Roman"/>
        </w:rPr>
        <w:t>about feelings</w:t>
      </w:r>
      <w:r w:rsidR="00D41B25" w:rsidRPr="00EB50B9">
        <w:rPr>
          <w:rFonts w:ascii="Times New Roman" w:hAnsi="Times New Roman" w:cs="Times New Roman"/>
        </w:rPr>
        <w:t xml:space="preserve"> </w:t>
      </w:r>
      <w:r w:rsidR="009E7AD8" w:rsidRPr="00EB50B9">
        <w:rPr>
          <w:rFonts w:ascii="Times New Roman" w:hAnsi="Times New Roman" w:cs="Times New Roman"/>
        </w:rPr>
        <w:t>moves to the very</w:t>
      </w:r>
      <w:r w:rsidR="00D41B25" w:rsidRPr="00EB50B9">
        <w:rPr>
          <w:rFonts w:ascii="Times New Roman" w:hAnsi="Times New Roman" w:cs="Times New Roman"/>
        </w:rPr>
        <w:t xml:space="preserve"> experience of</w:t>
      </w:r>
      <w:r w:rsidRPr="00EB50B9">
        <w:rPr>
          <w:rFonts w:ascii="Times New Roman" w:hAnsi="Times New Roman" w:cs="Times New Roman"/>
        </w:rPr>
        <w:t xml:space="preserve"> feelings. </w:t>
      </w:r>
      <w:r w:rsidR="00512745" w:rsidRPr="00EB50B9">
        <w:rPr>
          <w:rFonts w:ascii="Times New Roman" w:hAnsi="Times New Roman" w:cs="Times New Roman"/>
        </w:rPr>
        <w:t>From here</w:t>
      </w:r>
      <w:r w:rsidR="002F3AE6" w:rsidRPr="00EB50B9">
        <w:rPr>
          <w:rFonts w:ascii="Times New Roman" w:hAnsi="Times New Roman" w:cs="Times New Roman"/>
        </w:rPr>
        <w:t>,</w:t>
      </w:r>
      <w:r w:rsidR="00D41B25" w:rsidRPr="00EB50B9">
        <w:rPr>
          <w:rFonts w:ascii="Times New Roman" w:hAnsi="Times New Roman" w:cs="Times New Roman"/>
        </w:rPr>
        <w:t xml:space="preserve"> the third a</w:t>
      </w:r>
      <w:r w:rsidR="00512745" w:rsidRPr="00EB50B9">
        <w:rPr>
          <w:rFonts w:ascii="Times New Roman" w:hAnsi="Times New Roman" w:cs="Times New Roman"/>
        </w:rPr>
        <w:t>nd final stage is</w:t>
      </w:r>
      <w:r w:rsidR="00D41B25" w:rsidRPr="00EB50B9">
        <w:rPr>
          <w:rFonts w:ascii="Times New Roman" w:hAnsi="Times New Roman" w:cs="Times New Roman"/>
        </w:rPr>
        <w:t xml:space="preserve"> seldom reached</w:t>
      </w:r>
      <w:r w:rsidR="00512745" w:rsidRPr="00EB50B9">
        <w:rPr>
          <w:rFonts w:ascii="Times New Roman" w:hAnsi="Times New Roman" w:cs="Times New Roman"/>
        </w:rPr>
        <w:t xml:space="preserve"> but sought after.</w:t>
      </w:r>
      <w:r w:rsidR="00D41B25" w:rsidRPr="00EB50B9">
        <w:rPr>
          <w:rFonts w:ascii="Times New Roman" w:hAnsi="Times New Roman" w:cs="Times New Roman"/>
        </w:rPr>
        <w:t xml:space="preserve"> </w:t>
      </w:r>
      <w:r w:rsidR="00512745" w:rsidRPr="00EB50B9">
        <w:rPr>
          <w:rFonts w:ascii="Times New Roman" w:hAnsi="Times New Roman" w:cs="Times New Roman"/>
        </w:rPr>
        <w:t>This is a phase of</w:t>
      </w:r>
      <w:r w:rsidR="009E7AD8" w:rsidRPr="00EB50B9">
        <w:rPr>
          <w:rFonts w:ascii="Times New Roman" w:hAnsi="Times New Roman" w:cs="Times New Roman"/>
        </w:rPr>
        <w:t xml:space="preserve"> person</w:t>
      </w:r>
      <w:r w:rsidR="007E2F99" w:rsidRPr="00EB50B9">
        <w:rPr>
          <w:rFonts w:ascii="Times New Roman" w:hAnsi="Times New Roman" w:cs="Times New Roman"/>
        </w:rPr>
        <w:t>-</w:t>
      </w:r>
      <w:r w:rsidR="009E7AD8" w:rsidRPr="00EB50B9">
        <w:rPr>
          <w:rFonts w:ascii="Times New Roman" w:hAnsi="Times New Roman" w:cs="Times New Roman"/>
        </w:rPr>
        <w:t xml:space="preserve">centred therapy </w:t>
      </w:r>
      <w:r w:rsidR="00512745" w:rsidRPr="00EB50B9">
        <w:rPr>
          <w:rFonts w:ascii="Times New Roman" w:hAnsi="Times New Roman" w:cs="Times New Roman"/>
        </w:rPr>
        <w:t xml:space="preserve">that </w:t>
      </w:r>
      <w:r w:rsidR="00D41B25" w:rsidRPr="00EB50B9">
        <w:rPr>
          <w:rFonts w:ascii="Times New Roman" w:hAnsi="Times New Roman" w:cs="Times New Roman"/>
        </w:rPr>
        <w:t xml:space="preserve">pivots on mutuality between the social worker and client with the possibility of transcendental experience (Thorne, 2002). </w:t>
      </w:r>
      <w:r w:rsidR="001D6D4B" w:rsidRPr="00EB50B9">
        <w:rPr>
          <w:rFonts w:ascii="Times New Roman" w:hAnsi="Times New Roman" w:cs="Times New Roman"/>
        </w:rPr>
        <w:t xml:space="preserve">In </w:t>
      </w:r>
      <w:r w:rsidR="007B2712" w:rsidRPr="00EB50B9">
        <w:rPr>
          <w:rFonts w:ascii="Times New Roman" w:hAnsi="Times New Roman" w:cs="Times New Roman"/>
        </w:rPr>
        <w:t xml:space="preserve">its </w:t>
      </w:r>
      <w:r w:rsidR="002F3AE6" w:rsidRPr="00EB50B9">
        <w:rPr>
          <w:rFonts w:ascii="Times New Roman" w:hAnsi="Times New Roman" w:cs="Times New Roman"/>
        </w:rPr>
        <w:t>entirety</w:t>
      </w:r>
      <w:r w:rsidR="007E2F99" w:rsidRPr="00EB50B9">
        <w:rPr>
          <w:rFonts w:ascii="Times New Roman" w:hAnsi="Times New Roman" w:cs="Times New Roman"/>
        </w:rPr>
        <w:t>,</w:t>
      </w:r>
      <w:r w:rsidR="001D6D4B" w:rsidRPr="00EB50B9">
        <w:rPr>
          <w:rFonts w:ascii="Times New Roman" w:hAnsi="Times New Roman" w:cs="Times New Roman"/>
        </w:rPr>
        <w:t xml:space="preserve"> such a process</w:t>
      </w:r>
      <w:r w:rsidR="007E2F99" w:rsidRPr="00EB50B9">
        <w:rPr>
          <w:rFonts w:ascii="Times New Roman" w:hAnsi="Times New Roman" w:cs="Times New Roman"/>
        </w:rPr>
        <w:t xml:space="preserve"> is</w:t>
      </w:r>
      <w:r w:rsidR="001D6D4B" w:rsidRPr="00EB50B9">
        <w:rPr>
          <w:rFonts w:ascii="Times New Roman" w:hAnsi="Times New Roman" w:cs="Times New Roman"/>
        </w:rPr>
        <w:t xml:space="preserve"> immensely transformative and worthwhile, </w:t>
      </w:r>
      <w:r w:rsidR="007E2F99" w:rsidRPr="00EB50B9">
        <w:rPr>
          <w:rFonts w:ascii="Times New Roman" w:hAnsi="Times New Roman" w:cs="Times New Roman"/>
        </w:rPr>
        <w:t xml:space="preserve">and yet </w:t>
      </w:r>
      <w:r w:rsidR="001D6D4B" w:rsidRPr="00EB50B9">
        <w:rPr>
          <w:rFonts w:ascii="Times New Roman" w:hAnsi="Times New Roman" w:cs="Times New Roman"/>
        </w:rPr>
        <w:t>significantly out of kilter with contemporary child protection and welfare practice.</w:t>
      </w:r>
      <w:r w:rsidR="002F3AE6" w:rsidRPr="00EB50B9">
        <w:rPr>
          <w:rFonts w:ascii="Times New Roman" w:hAnsi="Times New Roman" w:cs="Times New Roman"/>
        </w:rPr>
        <w:t xml:space="preserve"> </w:t>
      </w:r>
      <w:r w:rsidR="002A169D" w:rsidRPr="00EB50B9">
        <w:rPr>
          <w:rFonts w:ascii="Times New Roman" w:hAnsi="Times New Roman" w:cs="Times New Roman"/>
        </w:rPr>
        <w:t>So much is this the</w:t>
      </w:r>
      <w:r w:rsidR="002F3AE6" w:rsidRPr="00EB50B9">
        <w:rPr>
          <w:rFonts w:ascii="Times New Roman" w:hAnsi="Times New Roman" w:cs="Times New Roman"/>
        </w:rPr>
        <w:t xml:space="preserve"> case, that only a bespoke, quasi or adapted method of person</w:t>
      </w:r>
      <w:r w:rsidR="00227F51" w:rsidRPr="00EB50B9">
        <w:rPr>
          <w:rFonts w:ascii="Times New Roman" w:hAnsi="Times New Roman" w:cs="Times New Roman"/>
        </w:rPr>
        <w:t>-</w:t>
      </w:r>
      <w:r w:rsidR="002F3AE6" w:rsidRPr="00EB50B9">
        <w:rPr>
          <w:rFonts w:ascii="Times New Roman" w:hAnsi="Times New Roman" w:cs="Times New Roman"/>
        </w:rPr>
        <w:t>centred therapy</w:t>
      </w:r>
      <w:r w:rsidR="00227F51" w:rsidRPr="00EB50B9">
        <w:rPr>
          <w:rFonts w:ascii="Times New Roman" w:hAnsi="Times New Roman" w:cs="Times New Roman"/>
        </w:rPr>
        <w:t>, c</w:t>
      </w:r>
      <w:r w:rsidR="002A169D" w:rsidRPr="00EB50B9">
        <w:rPr>
          <w:rFonts w:ascii="Times New Roman" w:hAnsi="Times New Roman" w:cs="Times New Roman"/>
        </w:rPr>
        <w:t>ould</w:t>
      </w:r>
      <w:r w:rsidR="002F3AE6" w:rsidRPr="00EB50B9">
        <w:rPr>
          <w:rFonts w:ascii="Times New Roman" w:hAnsi="Times New Roman" w:cs="Times New Roman"/>
        </w:rPr>
        <w:t xml:space="preserve"> foreseeably work in</w:t>
      </w:r>
      <w:r w:rsidR="002A169D" w:rsidRPr="00EB50B9">
        <w:rPr>
          <w:rFonts w:ascii="Times New Roman" w:hAnsi="Times New Roman" w:cs="Times New Roman"/>
        </w:rPr>
        <w:t xml:space="preserve"> the pressurised and prescriptive space of</w:t>
      </w:r>
      <w:r w:rsidR="002F3AE6" w:rsidRPr="00EB50B9">
        <w:rPr>
          <w:rFonts w:ascii="Times New Roman" w:hAnsi="Times New Roman" w:cs="Times New Roman"/>
        </w:rPr>
        <w:t xml:space="preserve"> child protection and welfare. </w:t>
      </w:r>
      <w:r w:rsidR="00A736E5" w:rsidRPr="00EB50B9">
        <w:rPr>
          <w:rFonts w:ascii="Times New Roman" w:hAnsi="Times New Roman" w:cs="Times New Roman"/>
        </w:rPr>
        <w:t>Nonetheless, as will be outlined in the section to follow, applying such a bespoke perspective could have immeasurable benefits also, as certainly</w:t>
      </w:r>
      <w:r w:rsidR="007B2712" w:rsidRPr="00EB50B9">
        <w:rPr>
          <w:rFonts w:ascii="Times New Roman" w:hAnsi="Times New Roman" w:cs="Times New Roman"/>
        </w:rPr>
        <w:t>,</w:t>
      </w:r>
      <w:r w:rsidR="00A736E5" w:rsidRPr="00EB50B9">
        <w:rPr>
          <w:rFonts w:ascii="Times New Roman" w:hAnsi="Times New Roman" w:cs="Times New Roman"/>
        </w:rPr>
        <w:t xml:space="preserve"> the </w:t>
      </w:r>
      <w:r w:rsidR="000D729C" w:rsidRPr="00EB50B9">
        <w:rPr>
          <w:rFonts w:ascii="Times New Roman" w:hAnsi="Times New Roman" w:cs="Times New Roman"/>
        </w:rPr>
        <w:t>person-centred</w:t>
      </w:r>
      <w:r w:rsidR="00A736E5" w:rsidRPr="00EB50B9">
        <w:rPr>
          <w:rFonts w:ascii="Times New Roman" w:hAnsi="Times New Roman" w:cs="Times New Roman"/>
        </w:rPr>
        <w:t xml:space="preserve"> approach has much to offer in child protection and welfare work in cases where disability and</w:t>
      </w:r>
      <w:r w:rsidR="00E31E38" w:rsidRPr="00EB50B9">
        <w:rPr>
          <w:rFonts w:ascii="Times New Roman" w:hAnsi="Times New Roman" w:cs="Times New Roman"/>
        </w:rPr>
        <w:t xml:space="preserve"> DVA</w:t>
      </w:r>
      <w:r w:rsidR="00A736E5" w:rsidRPr="00EB50B9">
        <w:rPr>
          <w:rFonts w:ascii="Times New Roman" w:hAnsi="Times New Roman" w:cs="Times New Roman"/>
        </w:rPr>
        <w:t xml:space="preserve"> intersect. </w:t>
      </w:r>
    </w:p>
    <w:p w14:paraId="76D63A8C" w14:textId="7E50BFA5" w:rsidR="00265C0B" w:rsidRPr="00EB50B9" w:rsidRDefault="007D0615"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The</w:t>
      </w:r>
      <w:r w:rsidR="00227F51" w:rsidRPr="00EB50B9">
        <w:rPr>
          <w:rFonts w:ascii="Times New Roman" w:hAnsi="Times New Roman" w:cs="Times New Roman"/>
        </w:rPr>
        <w:t xml:space="preserve"> overall</w:t>
      </w:r>
      <w:r w:rsidRPr="00EB50B9">
        <w:rPr>
          <w:rFonts w:ascii="Times New Roman" w:hAnsi="Times New Roman" w:cs="Times New Roman"/>
        </w:rPr>
        <w:t xml:space="preserve"> purpose of this section has been to outline the</w:t>
      </w:r>
      <w:r w:rsidR="00A43FEB" w:rsidRPr="00EB50B9">
        <w:rPr>
          <w:rFonts w:ascii="Times New Roman" w:hAnsi="Times New Roman" w:cs="Times New Roman"/>
        </w:rPr>
        <w:t xml:space="preserve"> incompatibility of</w:t>
      </w:r>
      <w:r w:rsidR="007E2F99" w:rsidRPr="00EB50B9">
        <w:rPr>
          <w:rFonts w:ascii="Times New Roman" w:hAnsi="Times New Roman" w:cs="Times New Roman"/>
        </w:rPr>
        <w:t xml:space="preserve"> person</w:t>
      </w:r>
      <w:r w:rsidR="007B2712" w:rsidRPr="00EB50B9">
        <w:rPr>
          <w:rFonts w:ascii="Times New Roman" w:hAnsi="Times New Roman" w:cs="Times New Roman"/>
        </w:rPr>
        <w:t>-</w:t>
      </w:r>
      <w:r w:rsidR="007E2F99" w:rsidRPr="00EB50B9">
        <w:rPr>
          <w:rFonts w:ascii="Times New Roman" w:hAnsi="Times New Roman" w:cs="Times New Roman"/>
        </w:rPr>
        <w:t xml:space="preserve">centred and child protection principles and practices. </w:t>
      </w:r>
      <w:r w:rsidR="00F06845">
        <w:rPr>
          <w:rFonts w:ascii="Times New Roman" w:hAnsi="Times New Roman" w:cs="Times New Roman"/>
        </w:rPr>
        <w:t>W</w:t>
      </w:r>
      <w:r w:rsidR="000B01E2" w:rsidRPr="00EB50B9">
        <w:rPr>
          <w:rFonts w:ascii="Times New Roman" w:hAnsi="Times New Roman" w:cs="Times New Roman"/>
        </w:rPr>
        <w:t xml:space="preserve">hat remains to be </w:t>
      </w:r>
      <w:r w:rsidR="002569BD" w:rsidRPr="00EB50B9">
        <w:rPr>
          <w:rFonts w:ascii="Times New Roman" w:hAnsi="Times New Roman" w:cs="Times New Roman"/>
        </w:rPr>
        <w:t xml:space="preserve">articulated, </w:t>
      </w:r>
      <w:r w:rsidR="009E52D0" w:rsidRPr="00EB50B9">
        <w:rPr>
          <w:rFonts w:ascii="Times New Roman" w:hAnsi="Times New Roman" w:cs="Times New Roman"/>
        </w:rPr>
        <w:t xml:space="preserve">however, </w:t>
      </w:r>
      <w:r w:rsidR="002569BD" w:rsidRPr="00EB50B9">
        <w:rPr>
          <w:rFonts w:ascii="Times New Roman" w:hAnsi="Times New Roman" w:cs="Times New Roman"/>
        </w:rPr>
        <w:t>is th</w:t>
      </w:r>
      <w:r w:rsidR="009E52D0" w:rsidRPr="00EB50B9">
        <w:rPr>
          <w:rFonts w:ascii="Times New Roman" w:hAnsi="Times New Roman" w:cs="Times New Roman"/>
        </w:rPr>
        <w:t>ose</w:t>
      </w:r>
      <w:r w:rsidR="002569BD" w:rsidRPr="00EB50B9">
        <w:rPr>
          <w:rFonts w:ascii="Times New Roman" w:hAnsi="Times New Roman" w:cs="Times New Roman"/>
        </w:rPr>
        <w:t xml:space="preserve"> principles and practices that</w:t>
      </w:r>
      <w:r w:rsidRPr="00EB50B9">
        <w:rPr>
          <w:rFonts w:ascii="Times New Roman" w:hAnsi="Times New Roman" w:cs="Times New Roman"/>
        </w:rPr>
        <w:t xml:space="preserve"> </w:t>
      </w:r>
      <w:r w:rsidR="00476D32">
        <w:rPr>
          <w:rFonts w:ascii="Times New Roman" w:hAnsi="Times New Roman" w:cs="Times New Roman"/>
        </w:rPr>
        <w:t xml:space="preserve">are </w:t>
      </w:r>
      <w:r w:rsidR="002569BD" w:rsidRPr="00EB50B9">
        <w:rPr>
          <w:rFonts w:ascii="Times New Roman" w:hAnsi="Times New Roman" w:cs="Times New Roman"/>
        </w:rPr>
        <w:t xml:space="preserve">commonplace </w:t>
      </w:r>
      <w:r w:rsidR="00D84D1F" w:rsidRPr="00EB50B9">
        <w:rPr>
          <w:rFonts w:ascii="Times New Roman" w:hAnsi="Times New Roman" w:cs="Times New Roman"/>
        </w:rPr>
        <w:t>between person</w:t>
      </w:r>
      <w:r w:rsidR="007B2712" w:rsidRPr="00EB50B9">
        <w:rPr>
          <w:rFonts w:ascii="Times New Roman" w:hAnsi="Times New Roman" w:cs="Times New Roman"/>
        </w:rPr>
        <w:t>-</w:t>
      </w:r>
      <w:r w:rsidR="00AA2132" w:rsidRPr="00EB50B9">
        <w:rPr>
          <w:rFonts w:ascii="Times New Roman" w:hAnsi="Times New Roman" w:cs="Times New Roman"/>
        </w:rPr>
        <w:t>centred</w:t>
      </w:r>
      <w:r w:rsidR="00D84D1F" w:rsidRPr="00EB50B9">
        <w:rPr>
          <w:rFonts w:ascii="Times New Roman" w:hAnsi="Times New Roman" w:cs="Times New Roman"/>
        </w:rPr>
        <w:t xml:space="preserve"> approaches and child protection and welfare practice in general</w:t>
      </w:r>
      <w:r w:rsidR="009E52D0" w:rsidRPr="00EB50B9">
        <w:rPr>
          <w:rFonts w:ascii="Times New Roman" w:hAnsi="Times New Roman" w:cs="Times New Roman"/>
        </w:rPr>
        <w:t xml:space="preserve">. </w:t>
      </w:r>
      <w:r w:rsidRPr="00EB50B9">
        <w:rPr>
          <w:rFonts w:ascii="Times New Roman" w:hAnsi="Times New Roman" w:cs="Times New Roman"/>
        </w:rPr>
        <w:t>I</w:t>
      </w:r>
      <w:r w:rsidR="009E52D0" w:rsidRPr="00EB50B9">
        <w:rPr>
          <w:rFonts w:ascii="Times New Roman" w:hAnsi="Times New Roman" w:cs="Times New Roman"/>
        </w:rPr>
        <w:t>t</w:t>
      </w:r>
      <w:r w:rsidR="002569BD" w:rsidRPr="00EB50B9">
        <w:rPr>
          <w:rFonts w:ascii="Times New Roman" w:hAnsi="Times New Roman" w:cs="Times New Roman"/>
        </w:rPr>
        <w:t xml:space="preserve"> is toward this</w:t>
      </w:r>
      <w:r w:rsidR="009E52D0" w:rsidRPr="00EB50B9">
        <w:rPr>
          <w:rFonts w:ascii="Times New Roman" w:hAnsi="Times New Roman" w:cs="Times New Roman"/>
        </w:rPr>
        <w:t xml:space="preserve"> more </w:t>
      </w:r>
      <w:r w:rsidR="00D84D1F" w:rsidRPr="00EB50B9">
        <w:rPr>
          <w:rFonts w:ascii="Times New Roman" w:hAnsi="Times New Roman" w:cs="Times New Roman"/>
        </w:rPr>
        <w:t>positive</w:t>
      </w:r>
      <w:r w:rsidR="002569BD" w:rsidRPr="00EB50B9">
        <w:rPr>
          <w:rFonts w:ascii="Times New Roman" w:hAnsi="Times New Roman" w:cs="Times New Roman"/>
        </w:rPr>
        <w:t xml:space="preserve"> side of the coin</w:t>
      </w:r>
      <w:r w:rsidRPr="00EB50B9">
        <w:rPr>
          <w:rFonts w:ascii="Times New Roman" w:hAnsi="Times New Roman" w:cs="Times New Roman"/>
        </w:rPr>
        <w:t>,</w:t>
      </w:r>
      <w:r w:rsidR="002569BD" w:rsidRPr="00EB50B9">
        <w:rPr>
          <w:rFonts w:ascii="Times New Roman" w:hAnsi="Times New Roman" w:cs="Times New Roman"/>
        </w:rPr>
        <w:t xml:space="preserve"> that we </w:t>
      </w:r>
      <w:r w:rsidR="009E52D0" w:rsidRPr="00EB50B9">
        <w:rPr>
          <w:rFonts w:ascii="Times New Roman" w:hAnsi="Times New Roman" w:cs="Times New Roman"/>
        </w:rPr>
        <w:t>now turn our attention</w:t>
      </w:r>
      <w:r w:rsidRPr="00EB50B9">
        <w:rPr>
          <w:rFonts w:ascii="Times New Roman" w:hAnsi="Times New Roman" w:cs="Times New Roman"/>
        </w:rPr>
        <w:t>.</w:t>
      </w:r>
    </w:p>
    <w:p w14:paraId="12667863" w14:textId="77777777" w:rsidR="00493F83" w:rsidRPr="00EB50B9" w:rsidRDefault="00493F83" w:rsidP="00A71A52">
      <w:pPr>
        <w:spacing w:after="0" w:line="240" w:lineRule="auto"/>
        <w:ind w:firstLine="720"/>
        <w:jc w:val="both"/>
        <w:rPr>
          <w:rFonts w:ascii="Times New Roman" w:hAnsi="Times New Roman" w:cs="Times New Roman"/>
        </w:rPr>
      </w:pPr>
    </w:p>
    <w:p w14:paraId="79135386" w14:textId="7AD50F81" w:rsidR="00A05EF2" w:rsidRPr="00EB50B9" w:rsidRDefault="00C17935" w:rsidP="00A71A52">
      <w:pPr>
        <w:spacing w:after="0" w:line="240" w:lineRule="auto"/>
        <w:rPr>
          <w:rFonts w:ascii="Times New Roman" w:hAnsi="Times New Roman" w:cs="Times New Roman"/>
          <w:b/>
          <w:bCs/>
          <w:i/>
          <w:iCs/>
          <w:color w:val="000000"/>
          <w:shd w:val="clear" w:color="auto" w:fill="FFFFFF"/>
        </w:rPr>
      </w:pPr>
      <w:r w:rsidRPr="00EB50B9">
        <w:rPr>
          <w:rFonts w:ascii="Times New Roman" w:hAnsi="Times New Roman" w:cs="Times New Roman"/>
          <w:b/>
          <w:bCs/>
          <w:i/>
          <w:iCs/>
          <w:color w:val="000000"/>
          <w:shd w:val="clear" w:color="auto" w:fill="FFFFFF"/>
        </w:rPr>
        <w:t xml:space="preserve">4.2 </w:t>
      </w:r>
      <w:r w:rsidR="009573F2" w:rsidRPr="00EB50B9">
        <w:rPr>
          <w:rFonts w:ascii="Times New Roman" w:hAnsi="Times New Roman" w:cs="Times New Roman"/>
          <w:b/>
          <w:bCs/>
          <w:i/>
          <w:iCs/>
          <w:color w:val="000000"/>
          <w:shd w:val="clear" w:color="auto" w:fill="FFFFFF"/>
        </w:rPr>
        <w:t>Compatibility of Person</w:t>
      </w:r>
      <w:r w:rsidR="00493F83" w:rsidRPr="00EB50B9">
        <w:rPr>
          <w:rFonts w:ascii="Times New Roman" w:hAnsi="Times New Roman" w:cs="Times New Roman"/>
          <w:b/>
          <w:bCs/>
          <w:i/>
          <w:iCs/>
          <w:color w:val="000000"/>
          <w:shd w:val="clear" w:color="auto" w:fill="FFFFFF"/>
        </w:rPr>
        <w:t>-</w:t>
      </w:r>
      <w:r w:rsidR="009573F2" w:rsidRPr="00EB50B9">
        <w:rPr>
          <w:rFonts w:ascii="Times New Roman" w:hAnsi="Times New Roman" w:cs="Times New Roman"/>
          <w:b/>
          <w:bCs/>
          <w:i/>
          <w:iCs/>
          <w:color w:val="000000"/>
          <w:shd w:val="clear" w:color="auto" w:fill="FFFFFF"/>
        </w:rPr>
        <w:t xml:space="preserve">Centred Practice with Child Protection Social Work </w:t>
      </w:r>
    </w:p>
    <w:p w14:paraId="73354360" w14:textId="77777777" w:rsidR="00A71A52" w:rsidRDefault="00A71A52" w:rsidP="00A71A52">
      <w:pPr>
        <w:spacing w:after="0" w:line="240" w:lineRule="auto"/>
        <w:jc w:val="both"/>
        <w:rPr>
          <w:rFonts w:ascii="Times New Roman" w:hAnsi="Times New Roman" w:cs="Times New Roman"/>
          <w:color w:val="000000"/>
          <w:shd w:val="clear" w:color="auto" w:fill="FFFFFF"/>
        </w:rPr>
      </w:pPr>
    </w:p>
    <w:p w14:paraId="0F2505A1" w14:textId="44B1C73D" w:rsidR="00CE6942" w:rsidRPr="00EB50B9" w:rsidRDefault="00A05EF2" w:rsidP="00A71A52">
      <w:pPr>
        <w:spacing w:after="0" w:line="240" w:lineRule="auto"/>
        <w:jc w:val="both"/>
        <w:rPr>
          <w:rFonts w:ascii="Times New Roman" w:hAnsi="Times New Roman" w:cs="Times New Roman"/>
          <w:lang w:val="en-US"/>
        </w:rPr>
      </w:pPr>
      <w:r w:rsidRPr="00EB50B9">
        <w:rPr>
          <w:rFonts w:ascii="Times New Roman" w:hAnsi="Times New Roman" w:cs="Times New Roman"/>
          <w:color w:val="000000"/>
          <w:shd w:val="clear" w:color="auto" w:fill="FFFFFF"/>
        </w:rPr>
        <w:t xml:space="preserve">The </w:t>
      </w:r>
      <w:r w:rsidR="000D729C" w:rsidRPr="00EB50B9">
        <w:rPr>
          <w:rFonts w:ascii="Times New Roman" w:hAnsi="Times New Roman" w:cs="Times New Roman"/>
          <w:color w:val="000000"/>
          <w:shd w:val="clear" w:color="auto" w:fill="FFFFFF"/>
        </w:rPr>
        <w:t>person-centred</w:t>
      </w:r>
      <w:r w:rsidRPr="00EB50B9">
        <w:rPr>
          <w:rFonts w:ascii="Times New Roman" w:hAnsi="Times New Roman" w:cs="Times New Roman"/>
          <w:color w:val="000000"/>
          <w:shd w:val="clear" w:color="auto" w:fill="FFFFFF"/>
        </w:rPr>
        <w:t xml:space="preserve"> therapeutic</w:t>
      </w:r>
      <w:r w:rsidR="00A23AEE" w:rsidRPr="00EB50B9">
        <w:rPr>
          <w:rFonts w:ascii="Times New Roman" w:hAnsi="Times New Roman" w:cs="Times New Roman"/>
          <w:lang w:val="en-US"/>
        </w:rPr>
        <w:t xml:space="preserve"> relationship is</w:t>
      </w:r>
      <w:r w:rsidRPr="00EB50B9">
        <w:rPr>
          <w:rFonts w:ascii="Times New Roman" w:hAnsi="Times New Roman" w:cs="Times New Roman"/>
          <w:lang w:val="en-US"/>
        </w:rPr>
        <w:t xml:space="preserve"> </w:t>
      </w:r>
      <w:r w:rsidR="00476D32">
        <w:rPr>
          <w:rFonts w:ascii="Times New Roman" w:hAnsi="Times New Roman" w:cs="Times New Roman"/>
          <w:lang w:val="en-US"/>
        </w:rPr>
        <w:t xml:space="preserve">one </w:t>
      </w:r>
      <w:r w:rsidRPr="00EB50B9">
        <w:rPr>
          <w:rFonts w:ascii="Times New Roman" w:hAnsi="Times New Roman" w:cs="Times New Roman"/>
          <w:lang w:val="en-US"/>
        </w:rPr>
        <w:t>dependent upon</w:t>
      </w:r>
      <w:r w:rsidR="00A043E1" w:rsidRPr="00EB50B9">
        <w:rPr>
          <w:rFonts w:ascii="Times New Roman" w:hAnsi="Times New Roman" w:cs="Times New Roman"/>
          <w:lang w:val="en-US"/>
        </w:rPr>
        <w:t xml:space="preserve"> </w:t>
      </w:r>
      <w:r w:rsidR="00A23AEE" w:rsidRPr="00EB50B9">
        <w:rPr>
          <w:rFonts w:ascii="Times New Roman" w:hAnsi="Times New Roman" w:cs="Times New Roman"/>
          <w:lang w:val="en-US"/>
        </w:rPr>
        <w:t>conditions of congruence</w:t>
      </w:r>
      <w:r w:rsidRPr="00EB50B9">
        <w:rPr>
          <w:rFonts w:ascii="Times New Roman" w:hAnsi="Times New Roman" w:cs="Times New Roman"/>
          <w:lang w:val="en-US"/>
        </w:rPr>
        <w:t xml:space="preserve">, </w:t>
      </w:r>
      <w:r w:rsidR="00A23AEE" w:rsidRPr="00EB50B9">
        <w:rPr>
          <w:rFonts w:ascii="Times New Roman" w:hAnsi="Times New Roman" w:cs="Times New Roman"/>
          <w:lang w:val="en-US"/>
        </w:rPr>
        <w:t>empathy</w:t>
      </w:r>
      <w:r w:rsidRPr="00EB50B9">
        <w:rPr>
          <w:rFonts w:ascii="Times New Roman" w:hAnsi="Times New Roman" w:cs="Times New Roman"/>
          <w:lang w:val="en-US"/>
        </w:rPr>
        <w:t>,</w:t>
      </w:r>
      <w:r w:rsidR="00A23AEE" w:rsidRPr="00EB50B9">
        <w:rPr>
          <w:rFonts w:ascii="Times New Roman" w:hAnsi="Times New Roman" w:cs="Times New Roman"/>
          <w:lang w:val="en-US"/>
        </w:rPr>
        <w:t xml:space="preserve"> and unconditional positive regard</w:t>
      </w:r>
      <w:r w:rsidR="00A043E1" w:rsidRPr="00EB50B9">
        <w:rPr>
          <w:rFonts w:ascii="Times New Roman" w:hAnsi="Times New Roman" w:cs="Times New Roman"/>
          <w:lang w:val="en-US"/>
        </w:rPr>
        <w:t xml:space="preserve"> </w:t>
      </w:r>
      <w:r w:rsidR="00A23AEE" w:rsidRPr="00EB50B9">
        <w:rPr>
          <w:rFonts w:ascii="Times New Roman" w:hAnsi="Times New Roman" w:cs="Times New Roman"/>
          <w:lang w:val="en-US"/>
        </w:rPr>
        <w:t>(Casemore, 2011; Gillon, 2007</w:t>
      </w:r>
      <w:r w:rsidR="00DF6751" w:rsidRPr="00EB50B9">
        <w:rPr>
          <w:rFonts w:ascii="Times New Roman" w:hAnsi="Times New Roman" w:cs="Times New Roman"/>
          <w:lang w:val="en-US"/>
        </w:rPr>
        <w:t>; Rogers, 1946;</w:t>
      </w:r>
      <w:r w:rsidRPr="00EB50B9">
        <w:rPr>
          <w:rFonts w:ascii="Times New Roman" w:hAnsi="Times New Roman" w:cs="Times New Roman"/>
          <w:lang w:val="en-US"/>
        </w:rPr>
        <w:t xml:space="preserve"> </w:t>
      </w:r>
      <w:r w:rsidR="00DF6751" w:rsidRPr="00EB50B9">
        <w:rPr>
          <w:rFonts w:ascii="Times New Roman" w:hAnsi="Times New Roman" w:cs="Times New Roman"/>
          <w:lang w:val="en-US"/>
        </w:rPr>
        <w:t>1957</w:t>
      </w:r>
      <w:r w:rsidRPr="00EB50B9">
        <w:rPr>
          <w:rFonts w:ascii="Times New Roman" w:hAnsi="Times New Roman" w:cs="Times New Roman"/>
          <w:lang w:val="en-US"/>
        </w:rPr>
        <w:t>)</w:t>
      </w:r>
      <w:r w:rsidR="00A043E1" w:rsidRPr="00EB50B9">
        <w:rPr>
          <w:rFonts w:ascii="Times New Roman" w:hAnsi="Times New Roman" w:cs="Times New Roman"/>
          <w:lang w:val="en-US"/>
        </w:rPr>
        <w:t xml:space="preserve">. Good child protection and welfare social work is also </w:t>
      </w:r>
      <w:r w:rsidR="00D84D1F" w:rsidRPr="00EB50B9">
        <w:rPr>
          <w:rFonts w:ascii="Times New Roman" w:hAnsi="Times New Roman" w:cs="Times New Roman"/>
          <w:lang w:val="en-US"/>
        </w:rPr>
        <w:t>built upon</w:t>
      </w:r>
      <w:r w:rsidR="00A043E1" w:rsidRPr="00EB50B9">
        <w:rPr>
          <w:rFonts w:ascii="Times New Roman" w:hAnsi="Times New Roman" w:cs="Times New Roman"/>
          <w:lang w:val="en-US"/>
        </w:rPr>
        <w:t xml:space="preserve"> collaborative relationships fostered by respect, dignity and c</w:t>
      </w:r>
      <w:r w:rsidR="007B2712" w:rsidRPr="00EB50B9">
        <w:rPr>
          <w:rFonts w:ascii="Times New Roman" w:hAnsi="Times New Roman" w:cs="Times New Roman"/>
          <w:lang w:val="en-US"/>
        </w:rPr>
        <w:t>o</w:t>
      </w:r>
      <w:r w:rsidR="00A043E1" w:rsidRPr="00EB50B9">
        <w:rPr>
          <w:rFonts w:ascii="Times New Roman" w:hAnsi="Times New Roman" w:cs="Times New Roman"/>
          <w:lang w:val="en-US"/>
        </w:rPr>
        <w:t xml:space="preserve">urtesy </w:t>
      </w:r>
      <w:r w:rsidR="00ED685B" w:rsidRPr="00EB50B9">
        <w:rPr>
          <w:rFonts w:ascii="Times New Roman" w:hAnsi="Times New Roman" w:cs="Times New Roman"/>
          <w:lang w:val="en-US"/>
        </w:rPr>
        <w:t>(</w:t>
      </w:r>
      <w:bookmarkStart w:id="6" w:name="_Hlk140320188"/>
      <w:r w:rsidR="00ED685B" w:rsidRPr="00EB50B9">
        <w:rPr>
          <w:rFonts w:ascii="Times New Roman" w:hAnsi="Times New Roman" w:cs="Times New Roman"/>
          <w:lang w:val="en-US"/>
        </w:rPr>
        <w:t xml:space="preserve">Turnell </w:t>
      </w:r>
      <w:bookmarkEnd w:id="6"/>
      <w:r w:rsidR="00ED685B" w:rsidRPr="00EB50B9">
        <w:rPr>
          <w:rFonts w:ascii="Times New Roman" w:hAnsi="Times New Roman" w:cs="Times New Roman"/>
          <w:lang w:val="en-US"/>
        </w:rPr>
        <w:t xml:space="preserve">et al., 2007). </w:t>
      </w:r>
      <w:r w:rsidR="00247DBB" w:rsidRPr="00EB50B9">
        <w:rPr>
          <w:rFonts w:ascii="Times New Roman" w:hAnsi="Times New Roman" w:cs="Times New Roman"/>
          <w:lang w:val="en-US"/>
        </w:rPr>
        <w:t>This provides us with the first sign of some compatibility between person</w:t>
      </w:r>
      <w:r w:rsidR="007B2712" w:rsidRPr="00EB50B9">
        <w:rPr>
          <w:rFonts w:ascii="Times New Roman" w:hAnsi="Times New Roman" w:cs="Times New Roman"/>
          <w:lang w:val="en-US"/>
        </w:rPr>
        <w:t>-</w:t>
      </w:r>
      <w:proofErr w:type="spellStart"/>
      <w:r w:rsidR="00247DBB" w:rsidRPr="00EB50B9">
        <w:rPr>
          <w:rFonts w:ascii="Times New Roman" w:hAnsi="Times New Roman" w:cs="Times New Roman"/>
          <w:lang w:val="en-US"/>
        </w:rPr>
        <w:t>centred</w:t>
      </w:r>
      <w:proofErr w:type="spellEnd"/>
      <w:r w:rsidR="00247DBB" w:rsidRPr="00EB50B9">
        <w:rPr>
          <w:rFonts w:ascii="Times New Roman" w:hAnsi="Times New Roman" w:cs="Times New Roman"/>
          <w:lang w:val="en-US"/>
        </w:rPr>
        <w:t xml:space="preserve"> practice and child protection and welfare social work, which </w:t>
      </w:r>
      <w:r w:rsidR="00CE6942" w:rsidRPr="00EB50B9">
        <w:rPr>
          <w:rFonts w:ascii="Times New Roman" w:hAnsi="Times New Roman" w:cs="Times New Roman"/>
          <w:lang w:val="en-US"/>
        </w:rPr>
        <w:t>is the specific</w:t>
      </w:r>
      <w:r w:rsidR="00247DBB" w:rsidRPr="00EB50B9">
        <w:rPr>
          <w:rFonts w:ascii="Times New Roman" w:hAnsi="Times New Roman" w:cs="Times New Roman"/>
          <w:lang w:val="en-US"/>
        </w:rPr>
        <w:t xml:space="preserve"> focus of this section. </w:t>
      </w:r>
      <w:r w:rsidR="006F2998">
        <w:rPr>
          <w:rFonts w:ascii="Times New Roman" w:hAnsi="Times New Roman" w:cs="Times New Roman"/>
          <w:lang w:val="en-US"/>
        </w:rPr>
        <w:t>Recent research on the person-</w:t>
      </w:r>
      <w:proofErr w:type="spellStart"/>
      <w:r w:rsidR="006F2998">
        <w:rPr>
          <w:rFonts w:ascii="Times New Roman" w:hAnsi="Times New Roman" w:cs="Times New Roman"/>
          <w:lang w:val="en-US"/>
        </w:rPr>
        <w:t>centred</w:t>
      </w:r>
      <w:proofErr w:type="spellEnd"/>
      <w:r w:rsidR="006F2998">
        <w:rPr>
          <w:rFonts w:ascii="Times New Roman" w:hAnsi="Times New Roman" w:cs="Times New Roman"/>
          <w:lang w:val="en-US"/>
        </w:rPr>
        <w:t xml:space="preserve"> approach highlights its value as </w:t>
      </w:r>
      <w:r w:rsidR="006F2998" w:rsidRPr="006F2998">
        <w:rPr>
          <w:rFonts w:ascii="Times New Roman" w:hAnsi="Times New Roman" w:cs="Times New Roman"/>
          <w:i/>
          <w:iCs/>
          <w:lang w:val="en-US"/>
        </w:rPr>
        <w:t>“</w:t>
      </w:r>
      <w:r w:rsidR="006F2998" w:rsidRPr="006F2998">
        <w:rPr>
          <w:rFonts w:ascii="Times New Roman" w:hAnsi="Times New Roman" w:cs="Times New Roman"/>
          <w:i/>
          <w:iCs/>
        </w:rPr>
        <w:t>a useful framework for creating optimal relationships”</w:t>
      </w:r>
      <w:r w:rsidR="006F2998">
        <w:rPr>
          <w:rFonts w:ascii="Times New Roman" w:hAnsi="Times New Roman" w:cs="Times New Roman"/>
        </w:rPr>
        <w:t xml:space="preserve"> (</w:t>
      </w:r>
      <w:proofErr w:type="spellStart"/>
      <w:r w:rsidR="006F2998" w:rsidRPr="006F2998">
        <w:rPr>
          <w:rFonts w:ascii="Times New Roman" w:hAnsi="Times New Roman" w:cs="Times New Roman"/>
        </w:rPr>
        <w:fldChar w:fldCharType="begin"/>
      </w:r>
      <w:r w:rsidR="006F2998" w:rsidRPr="006F2998">
        <w:rPr>
          <w:rFonts w:ascii="Times New Roman" w:hAnsi="Times New Roman" w:cs="Times New Roman"/>
        </w:rPr>
        <w:instrText>HYPERLINK "https://journals.sagepub.com/doi/10.1177/00812463241265588" \l "con1"</w:instrText>
      </w:r>
      <w:r w:rsidR="006F2998" w:rsidRPr="006F2998">
        <w:rPr>
          <w:rFonts w:ascii="Times New Roman" w:hAnsi="Times New Roman" w:cs="Times New Roman"/>
        </w:rPr>
      </w:r>
      <w:r w:rsidR="006F2998" w:rsidRPr="006F2998">
        <w:rPr>
          <w:rFonts w:ascii="Times New Roman" w:hAnsi="Times New Roman" w:cs="Times New Roman"/>
        </w:rPr>
        <w:fldChar w:fldCharType="separate"/>
      </w:r>
      <w:r w:rsidR="006F2998" w:rsidRPr="006F2998">
        <w:rPr>
          <w:rStyle w:val="Hyperlink"/>
          <w:rFonts w:ascii="Times New Roman" w:hAnsi="Times New Roman" w:cs="Times New Roman"/>
        </w:rPr>
        <w:t>Cavé</w:t>
      </w:r>
      <w:proofErr w:type="spellEnd"/>
      <w:r w:rsidR="006F2998" w:rsidRPr="006F2998">
        <w:rPr>
          <w:rFonts w:ascii="Times New Roman" w:hAnsi="Times New Roman" w:cs="Times New Roman"/>
        </w:rPr>
        <w:fldChar w:fldCharType="end"/>
      </w:r>
      <w:r w:rsidR="006F2998">
        <w:rPr>
          <w:rFonts w:ascii="Times New Roman" w:hAnsi="Times New Roman" w:cs="Times New Roman"/>
        </w:rPr>
        <w:t xml:space="preserve">, 2024, p.402). </w:t>
      </w:r>
    </w:p>
    <w:p w14:paraId="3F544178" w14:textId="17400F80" w:rsidR="00481093" w:rsidRPr="00EB50B9" w:rsidRDefault="00ED685B" w:rsidP="00A71A52">
      <w:pPr>
        <w:spacing w:after="0" w:line="240" w:lineRule="auto"/>
        <w:ind w:firstLine="360"/>
        <w:jc w:val="both"/>
        <w:rPr>
          <w:rFonts w:ascii="Times New Roman" w:hAnsi="Times New Roman" w:cs="Times New Roman"/>
        </w:rPr>
      </w:pPr>
      <w:r w:rsidRPr="00EB50B9">
        <w:rPr>
          <w:rFonts w:ascii="Times New Roman" w:hAnsi="Times New Roman" w:cs="Times New Roman"/>
        </w:rPr>
        <w:t xml:space="preserve">As </w:t>
      </w:r>
      <w:r w:rsidR="00A23AEE" w:rsidRPr="00EB50B9">
        <w:rPr>
          <w:rFonts w:ascii="Times New Roman" w:hAnsi="Times New Roman" w:cs="Times New Roman"/>
        </w:rPr>
        <w:t xml:space="preserve">psychological disturbance </w:t>
      </w:r>
      <w:r w:rsidRPr="00EB50B9">
        <w:rPr>
          <w:rFonts w:ascii="Times New Roman" w:hAnsi="Times New Roman" w:cs="Times New Roman"/>
        </w:rPr>
        <w:t xml:space="preserve">may be manifest in clients due </w:t>
      </w:r>
      <w:r w:rsidR="002F63DF" w:rsidRPr="00EB50B9">
        <w:rPr>
          <w:rFonts w:ascii="Times New Roman" w:hAnsi="Times New Roman" w:cs="Times New Roman"/>
        </w:rPr>
        <w:t xml:space="preserve">to </w:t>
      </w:r>
      <w:r w:rsidR="00A23AEE" w:rsidRPr="00EB50B9">
        <w:rPr>
          <w:rFonts w:ascii="Times New Roman" w:hAnsi="Times New Roman" w:cs="Times New Roman"/>
        </w:rPr>
        <w:t>judgemental</w:t>
      </w:r>
      <w:r w:rsidRPr="00EB50B9">
        <w:rPr>
          <w:rFonts w:ascii="Times New Roman" w:hAnsi="Times New Roman" w:cs="Times New Roman"/>
        </w:rPr>
        <w:t>, alienating</w:t>
      </w:r>
      <w:r w:rsidR="00A23AEE" w:rsidRPr="00EB50B9">
        <w:rPr>
          <w:rFonts w:ascii="Times New Roman" w:hAnsi="Times New Roman" w:cs="Times New Roman"/>
        </w:rPr>
        <w:t xml:space="preserve"> and invalidating relationships</w:t>
      </w:r>
      <w:r w:rsidRPr="00EB50B9">
        <w:rPr>
          <w:rFonts w:ascii="Times New Roman" w:hAnsi="Times New Roman" w:cs="Times New Roman"/>
        </w:rPr>
        <w:t xml:space="preserve">, </w:t>
      </w:r>
      <w:r w:rsidR="00AA2132" w:rsidRPr="00EB50B9">
        <w:rPr>
          <w:rFonts w:ascii="Times New Roman" w:hAnsi="Times New Roman" w:cs="Times New Roman"/>
        </w:rPr>
        <w:t>a</w:t>
      </w:r>
      <w:r w:rsidRPr="00EB50B9">
        <w:rPr>
          <w:rFonts w:ascii="Times New Roman" w:hAnsi="Times New Roman" w:cs="Times New Roman"/>
        </w:rPr>
        <w:t xml:space="preserve"> person-centred </w:t>
      </w:r>
      <w:r w:rsidR="00A23AEE" w:rsidRPr="00EB50B9">
        <w:rPr>
          <w:rFonts w:ascii="Times New Roman" w:hAnsi="Times New Roman" w:cs="Times New Roman"/>
        </w:rPr>
        <w:t xml:space="preserve">therapeutic relationship </w:t>
      </w:r>
      <w:r w:rsidR="00AA2132" w:rsidRPr="00EB50B9">
        <w:rPr>
          <w:rFonts w:ascii="Times New Roman" w:hAnsi="Times New Roman" w:cs="Times New Roman"/>
        </w:rPr>
        <w:t xml:space="preserve">that is the contrary of this, </w:t>
      </w:r>
      <w:r w:rsidRPr="00EB50B9">
        <w:rPr>
          <w:rFonts w:ascii="Times New Roman" w:hAnsi="Times New Roman" w:cs="Times New Roman"/>
        </w:rPr>
        <w:t>is deemed most beneficial</w:t>
      </w:r>
      <w:r w:rsidR="002F63DF" w:rsidRPr="00EB50B9">
        <w:rPr>
          <w:rFonts w:ascii="Times New Roman" w:hAnsi="Times New Roman" w:cs="Times New Roman"/>
        </w:rPr>
        <w:t xml:space="preserve"> for them</w:t>
      </w:r>
      <w:r w:rsidR="00DF6751" w:rsidRPr="00EB50B9">
        <w:rPr>
          <w:rFonts w:ascii="Times New Roman" w:hAnsi="Times New Roman" w:cs="Times New Roman"/>
        </w:rPr>
        <w:t xml:space="preserve"> (Thorne, 2002)</w:t>
      </w:r>
      <w:r w:rsidRPr="00EB50B9">
        <w:rPr>
          <w:rFonts w:ascii="Times New Roman" w:hAnsi="Times New Roman" w:cs="Times New Roman"/>
        </w:rPr>
        <w:t xml:space="preserve">. </w:t>
      </w:r>
      <w:r w:rsidR="00E21BCC" w:rsidRPr="00EB50B9">
        <w:rPr>
          <w:rFonts w:ascii="Times New Roman" w:hAnsi="Times New Roman" w:cs="Times New Roman"/>
        </w:rPr>
        <w:t>A social worker engaged in child protection work can certainly replicate basic acceptance and positive regard toward a service user that is not dependent upon what they say, do, or have done (Casemore, 2011; Gillon, 2007; Rogers, 195</w:t>
      </w:r>
      <w:r w:rsidR="00C40AD1" w:rsidRPr="00EB50B9">
        <w:rPr>
          <w:rFonts w:ascii="Times New Roman" w:hAnsi="Times New Roman" w:cs="Times New Roman"/>
        </w:rPr>
        <w:t>7</w:t>
      </w:r>
      <w:r w:rsidR="00E21BCC" w:rsidRPr="00EB50B9">
        <w:rPr>
          <w:rFonts w:ascii="Times New Roman" w:hAnsi="Times New Roman" w:cs="Times New Roman"/>
        </w:rPr>
        <w:t>; 19</w:t>
      </w:r>
      <w:r w:rsidR="00C40AD1" w:rsidRPr="00EB50B9">
        <w:rPr>
          <w:rFonts w:ascii="Times New Roman" w:hAnsi="Times New Roman" w:cs="Times New Roman"/>
        </w:rPr>
        <w:t>95</w:t>
      </w:r>
      <w:r w:rsidR="00E21BCC" w:rsidRPr="00EB50B9">
        <w:rPr>
          <w:rFonts w:ascii="Times New Roman" w:hAnsi="Times New Roman" w:cs="Times New Roman"/>
        </w:rPr>
        <w:t xml:space="preserve">). </w:t>
      </w:r>
      <w:r w:rsidR="002F63DF" w:rsidRPr="00EB50B9">
        <w:rPr>
          <w:rFonts w:ascii="Times New Roman" w:hAnsi="Times New Roman" w:cs="Times New Roman"/>
        </w:rPr>
        <w:t>The</w:t>
      </w:r>
      <w:r w:rsidR="00E21BCC" w:rsidRPr="00EB50B9">
        <w:rPr>
          <w:rFonts w:ascii="Times New Roman" w:hAnsi="Times New Roman" w:cs="Times New Roman"/>
        </w:rPr>
        <w:t xml:space="preserve"> social worker need not endorse, condone or approve of the client</w:t>
      </w:r>
      <w:r w:rsidR="002F63DF" w:rsidRPr="00EB50B9">
        <w:rPr>
          <w:rFonts w:ascii="Times New Roman" w:hAnsi="Times New Roman" w:cs="Times New Roman"/>
        </w:rPr>
        <w:t>’</w:t>
      </w:r>
      <w:r w:rsidR="00E21BCC" w:rsidRPr="00EB50B9">
        <w:rPr>
          <w:rFonts w:ascii="Times New Roman" w:hAnsi="Times New Roman" w:cs="Times New Roman"/>
        </w:rPr>
        <w:t>s actions</w:t>
      </w:r>
      <w:r w:rsidR="00D64BE4">
        <w:rPr>
          <w:rFonts w:ascii="Times New Roman" w:hAnsi="Times New Roman" w:cs="Times New Roman"/>
        </w:rPr>
        <w:t xml:space="preserve"> </w:t>
      </w:r>
      <w:proofErr w:type="gramStart"/>
      <w:r w:rsidR="002F63DF" w:rsidRPr="00EB50B9">
        <w:rPr>
          <w:rFonts w:ascii="Times New Roman" w:hAnsi="Times New Roman" w:cs="Times New Roman"/>
        </w:rPr>
        <w:t>in order to</w:t>
      </w:r>
      <w:proofErr w:type="gramEnd"/>
      <w:r w:rsidR="00E21BCC" w:rsidRPr="00EB50B9">
        <w:rPr>
          <w:rFonts w:ascii="Times New Roman" w:hAnsi="Times New Roman" w:cs="Times New Roman"/>
        </w:rPr>
        <w:t xml:space="preserve"> convey warmth and acceptance (Thorne, 2002). </w:t>
      </w:r>
      <w:r w:rsidR="00481093" w:rsidRPr="00EB50B9">
        <w:rPr>
          <w:rFonts w:ascii="Times New Roman" w:hAnsi="Times New Roman" w:cs="Times New Roman"/>
        </w:rPr>
        <w:t>Whilst the notion of u</w:t>
      </w:r>
      <w:r w:rsidR="00DF6751" w:rsidRPr="00EB50B9">
        <w:rPr>
          <w:rFonts w:ascii="Times New Roman" w:hAnsi="Times New Roman" w:cs="Times New Roman"/>
        </w:rPr>
        <w:t>nconditional positive regard</w:t>
      </w:r>
      <w:r w:rsidR="00481093" w:rsidRPr="00EB50B9">
        <w:rPr>
          <w:rFonts w:ascii="Times New Roman" w:hAnsi="Times New Roman" w:cs="Times New Roman"/>
        </w:rPr>
        <w:t>, meaning constant belief</w:t>
      </w:r>
      <w:r w:rsidR="00A23AEE" w:rsidRPr="00EB50B9">
        <w:rPr>
          <w:rFonts w:ascii="Times New Roman" w:hAnsi="Times New Roman" w:cs="Times New Roman"/>
        </w:rPr>
        <w:t xml:space="preserve"> in the inherent goodness of humanity</w:t>
      </w:r>
      <w:r w:rsidR="00A23AEE" w:rsidRPr="00EB50B9">
        <w:rPr>
          <w:rFonts w:ascii="Times New Roman" w:hAnsi="Times New Roman" w:cs="Times New Roman"/>
          <w:lang w:val="en-US"/>
        </w:rPr>
        <w:t>​</w:t>
      </w:r>
      <w:r w:rsidR="00DF6751" w:rsidRPr="00EB50B9">
        <w:rPr>
          <w:rFonts w:ascii="Times New Roman" w:hAnsi="Times New Roman" w:cs="Times New Roman"/>
          <w:lang w:val="en-US"/>
        </w:rPr>
        <w:t xml:space="preserve"> (Rogers, 1946; 1957)</w:t>
      </w:r>
      <w:r w:rsidR="00481093" w:rsidRPr="00EB50B9">
        <w:rPr>
          <w:rFonts w:ascii="Times New Roman" w:hAnsi="Times New Roman" w:cs="Times New Roman"/>
          <w:lang w:val="en-US"/>
        </w:rPr>
        <w:t>, may be difficult in working with those who have perpetrated</w:t>
      </w:r>
      <w:r w:rsidR="00D84D1F" w:rsidRPr="00EB50B9">
        <w:rPr>
          <w:rFonts w:ascii="Times New Roman" w:hAnsi="Times New Roman" w:cs="Times New Roman"/>
          <w:lang w:val="en-US"/>
        </w:rPr>
        <w:t xml:space="preserve"> unacceptable and vicious acts such as child </w:t>
      </w:r>
      <w:r w:rsidR="00AB48B8" w:rsidRPr="00EB50B9">
        <w:rPr>
          <w:rFonts w:ascii="Times New Roman" w:hAnsi="Times New Roman" w:cs="Times New Roman"/>
          <w:lang w:val="en-US"/>
        </w:rPr>
        <w:t>maltreatment</w:t>
      </w:r>
      <w:r w:rsidR="00481093" w:rsidRPr="00EB50B9">
        <w:rPr>
          <w:rFonts w:ascii="Times New Roman" w:hAnsi="Times New Roman" w:cs="Times New Roman"/>
          <w:lang w:val="en-US"/>
        </w:rPr>
        <w:t xml:space="preserve">, </w:t>
      </w:r>
      <w:r w:rsidR="00AA2132" w:rsidRPr="00EB50B9">
        <w:rPr>
          <w:rFonts w:ascii="Times New Roman" w:hAnsi="Times New Roman" w:cs="Times New Roman"/>
          <w:lang w:val="en-US"/>
        </w:rPr>
        <w:t xml:space="preserve">it remains the case that </w:t>
      </w:r>
      <w:r w:rsidR="00481093" w:rsidRPr="00EB50B9">
        <w:rPr>
          <w:rFonts w:ascii="Times New Roman" w:hAnsi="Times New Roman" w:cs="Times New Roman"/>
          <w:lang w:val="en-US"/>
        </w:rPr>
        <w:t>warm</w:t>
      </w:r>
      <w:r w:rsidR="00AB48B8" w:rsidRPr="00EB50B9">
        <w:rPr>
          <w:rFonts w:ascii="Times New Roman" w:hAnsi="Times New Roman" w:cs="Times New Roman"/>
          <w:lang w:val="en-US"/>
        </w:rPr>
        <w:t>th</w:t>
      </w:r>
      <w:r w:rsidR="00481093" w:rsidRPr="00EB50B9">
        <w:rPr>
          <w:rFonts w:ascii="Times New Roman" w:hAnsi="Times New Roman" w:cs="Times New Roman"/>
          <w:lang w:val="en-US"/>
        </w:rPr>
        <w:t xml:space="preserve"> and acceptance in a relationship will be conducive to collaborative working</w:t>
      </w:r>
      <w:r w:rsidR="00D64BE4">
        <w:rPr>
          <w:rFonts w:ascii="Times New Roman" w:hAnsi="Times New Roman" w:cs="Times New Roman"/>
          <w:lang w:val="en-US"/>
        </w:rPr>
        <w:t xml:space="preserve">. These relationship qualities </w:t>
      </w:r>
      <w:r w:rsidR="00481093" w:rsidRPr="00EB50B9">
        <w:rPr>
          <w:rFonts w:ascii="Times New Roman" w:hAnsi="Times New Roman" w:cs="Times New Roman"/>
          <w:lang w:val="en-US"/>
        </w:rPr>
        <w:t>do lie at the heart of child protection work (Turnell et al., 2007)</w:t>
      </w:r>
      <w:r w:rsidR="00235700" w:rsidRPr="00EB50B9">
        <w:rPr>
          <w:rFonts w:ascii="Times New Roman" w:hAnsi="Times New Roman" w:cs="Times New Roman"/>
          <w:lang w:val="en-US"/>
        </w:rPr>
        <w:t>, and indeed social work more generally (Ruch, Turney and Ward, 2010)</w:t>
      </w:r>
      <w:r w:rsidR="004F46CD" w:rsidRPr="00EB50B9">
        <w:rPr>
          <w:rFonts w:ascii="Times New Roman" w:hAnsi="Times New Roman" w:cs="Times New Roman"/>
          <w:lang w:val="en-US"/>
        </w:rPr>
        <w:t>.</w:t>
      </w:r>
    </w:p>
    <w:p w14:paraId="217591CB" w14:textId="587D77C3" w:rsidR="00DF6751" w:rsidRPr="00EB50B9" w:rsidRDefault="00A23AEE" w:rsidP="00A71A52">
      <w:pPr>
        <w:spacing w:after="0" w:line="240" w:lineRule="auto"/>
        <w:ind w:firstLine="360"/>
        <w:jc w:val="both"/>
        <w:rPr>
          <w:rFonts w:ascii="Times New Roman" w:hAnsi="Times New Roman" w:cs="Times New Roman"/>
        </w:rPr>
      </w:pPr>
      <w:r w:rsidRPr="00EB50B9">
        <w:rPr>
          <w:rFonts w:ascii="Times New Roman" w:hAnsi="Times New Roman" w:cs="Times New Roman"/>
        </w:rPr>
        <w:t xml:space="preserve">Empathy </w:t>
      </w:r>
      <w:r w:rsidR="00F06845">
        <w:rPr>
          <w:rFonts w:ascii="Times New Roman" w:hAnsi="Times New Roman" w:cs="Times New Roman"/>
        </w:rPr>
        <w:t xml:space="preserve">also </w:t>
      </w:r>
      <w:r w:rsidR="00AB48B8" w:rsidRPr="00EB50B9">
        <w:rPr>
          <w:rFonts w:ascii="Times New Roman" w:hAnsi="Times New Roman" w:cs="Times New Roman"/>
        </w:rPr>
        <w:t>requires the social worker to attune to the</w:t>
      </w:r>
      <w:r w:rsidRPr="00EB50B9">
        <w:rPr>
          <w:rFonts w:ascii="Times New Roman" w:hAnsi="Times New Roman" w:cs="Times New Roman"/>
        </w:rPr>
        <w:t xml:space="preserve"> </w:t>
      </w:r>
      <w:r w:rsidR="00AB48B8" w:rsidRPr="00EB50B9">
        <w:rPr>
          <w:rFonts w:ascii="Times New Roman" w:hAnsi="Times New Roman" w:cs="Times New Roman"/>
        </w:rPr>
        <w:t xml:space="preserve">service user’s </w:t>
      </w:r>
      <w:r w:rsidRPr="00EB50B9">
        <w:rPr>
          <w:rFonts w:ascii="Times New Roman" w:hAnsi="Times New Roman" w:cs="Times New Roman"/>
        </w:rPr>
        <w:t xml:space="preserve">perceptual </w:t>
      </w:r>
      <w:r w:rsidR="00AB48B8" w:rsidRPr="00EB50B9">
        <w:rPr>
          <w:rFonts w:ascii="Times New Roman" w:hAnsi="Times New Roman" w:cs="Times New Roman"/>
        </w:rPr>
        <w:t xml:space="preserve">and emotional </w:t>
      </w:r>
      <w:r w:rsidRPr="00EB50B9">
        <w:rPr>
          <w:rFonts w:ascii="Times New Roman" w:hAnsi="Times New Roman" w:cs="Times New Roman"/>
        </w:rPr>
        <w:t xml:space="preserve">world </w:t>
      </w:r>
      <w:r w:rsidR="00AB48B8" w:rsidRPr="00EB50B9">
        <w:rPr>
          <w:rFonts w:ascii="Times New Roman" w:hAnsi="Times New Roman" w:cs="Times New Roman"/>
        </w:rPr>
        <w:t xml:space="preserve">whilst </w:t>
      </w:r>
      <w:r w:rsidRPr="00EB50B9">
        <w:rPr>
          <w:rFonts w:ascii="Times New Roman" w:hAnsi="Times New Roman" w:cs="Times New Roman"/>
        </w:rPr>
        <w:t>refrain</w:t>
      </w:r>
      <w:r w:rsidR="00AB48B8" w:rsidRPr="00EB50B9">
        <w:rPr>
          <w:rFonts w:ascii="Times New Roman" w:hAnsi="Times New Roman" w:cs="Times New Roman"/>
        </w:rPr>
        <w:t>ing</w:t>
      </w:r>
      <w:r w:rsidRPr="00EB50B9">
        <w:rPr>
          <w:rFonts w:ascii="Times New Roman" w:hAnsi="Times New Roman" w:cs="Times New Roman"/>
        </w:rPr>
        <w:t xml:space="preserve"> from </w:t>
      </w:r>
      <w:r w:rsidR="00AB48B8" w:rsidRPr="00EB50B9">
        <w:rPr>
          <w:rFonts w:ascii="Times New Roman" w:hAnsi="Times New Roman" w:cs="Times New Roman"/>
        </w:rPr>
        <w:t xml:space="preserve">harsh </w:t>
      </w:r>
      <w:r w:rsidRPr="00EB50B9">
        <w:rPr>
          <w:rFonts w:ascii="Times New Roman" w:hAnsi="Times New Roman" w:cs="Times New Roman"/>
        </w:rPr>
        <w:t xml:space="preserve">judgement </w:t>
      </w:r>
      <w:r w:rsidRPr="00EB50B9">
        <w:rPr>
          <w:rFonts w:ascii="Times New Roman" w:hAnsi="Times New Roman" w:cs="Times New Roman"/>
          <w:lang w:val="en-US"/>
        </w:rPr>
        <w:t>(Casemore, 2011; Rogers, 19</w:t>
      </w:r>
      <w:r w:rsidR="00C40AD1" w:rsidRPr="00EB50B9">
        <w:rPr>
          <w:rFonts w:ascii="Times New Roman" w:hAnsi="Times New Roman" w:cs="Times New Roman"/>
          <w:lang w:val="en-US"/>
        </w:rPr>
        <w:t>57</w:t>
      </w:r>
      <w:r w:rsidR="00DF6751" w:rsidRPr="00EB50B9">
        <w:rPr>
          <w:rFonts w:ascii="Times New Roman" w:hAnsi="Times New Roman" w:cs="Times New Roman"/>
          <w:lang w:val="en-US"/>
        </w:rPr>
        <w:t>; 19</w:t>
      </w:r>
      <w:r w:rsidR="00C40AD1" w:rsidRPr="00EB50B9">
        <w:rPr>
          <w:rFonts w:ascii="Times New Roman" w:hAnsi="Times New Roman" w:cs="Times New Roman"/>
          <w:lang w:val="en-US"/>
        </w:rPr>
        <w:t>95</w:t>
      </w:r>
      <w:r w:rsidRPr="00EB50B9">
        <w:rPr>
          <w:rFonts w:ascii="Times New Roman" w:hAnsi="Times New Roman" w:cs="Times New Roman"/>
          <w:lang w:val="en-US"/>
        </w:rPr>
        <w:t>)</w:t>
      </w:r>
      <w:r w:rsidR="00AB48B8" w:rsidRPr="00EB50B9">
        <w:rPr>
          <w:rFonts w:ascii="Times New Roman" w:hAnsi="Times New Roman" w:cs="Times New Roman"/>
          <w:lang w:val="en-US"/>
        </w:rPr>
        <w:t xml:space="preserve">. Both the </w:t>
      </w:r>
      <w:r w:rsidR="00AB48B8" w:rsidRPr="00EB50B9">
        <w:rPr>
          <w:rFonts w:ascii="Times New Roman" w:hAnsi="Times New Roman" w:cs="Times New Roman"/>
        </w:rPr>
        <w:t>person</w:t>
      </w:r>
      <w:r w:rsidR="007B2712" w:rsidRPr="00EB50B9">
        <w:rPr>
          <w:rFonts w:ascii="Times New Roman" w:hAnsi="Times New Roman" w:cs="Times New Roman"/>
        </w:rPr>
        <w:t>-</w:t>
      </w:r>
      <w:r w:rsidR="00AB48B8" w:rsidRPr="00EB50B9">
        <w:rPr>
          <w:rFonts w:ascii="Times New Roman" w:hAnsi="Times New Roman" w:cs="Times New Roman"/>
        </w:rPr>
        <w:t>centred</w:t>
      </w:r>
      <w:r w:rsidR="002F63DF" w:rsidRPr="00EB50B9">
        <w:rPr>
          <w:rFonts w:ascii="Times New Roman" w:hAnsi="Times New Roman" w:cs="Times New Roman"/>
        </w:rPr>
        <w:t>,</w:t>
      </w:r>
      <w:r w:rsidR="00AB48B8" w:rsidRPr="00EB50B9">
        <w:rPr>
          <w:rFonts w:ascii="Times New Roman" w:hAnsi="Times New Roman" w:cs="Times New Roman"/>
        </w:rPr>
        <w:t xml:space="preserve"> and child protection practitioner</w:t>
      </w:r>
      <w:r w:rsidR="002F63DF" w:rsidRPr="00EB50B9">
        <w:rPr>
          <w:rFonts w:ascii="Times New Roman" w:hAnsi="Times New Roman" w:cs="Times New Roman"/>
        </w:rPr>
        <w:t>,</w:t>
      </w:r>
      <w:r w:rsidR="00AB48B8" w:rsidRPr="00EB50B9">
        <w:rPr>
          <w:rFonts w:ascii="Times New Roman" w:hAnsi="Times New Roman" w:cs="Times New Roman"/>
        </w:rPr>
        <w:t xml:space="preserve"> will be professionally inquisitive about the service user</w:t>
      </w:r>
      <w:r w:rsidR="00870EC5" w:rsidRPr="00EB50B9">
        <w:rPr>
          <w:rFonts w:ascii="Times New Roman" w:hAnsi="Times New Roman" w:cs="Times New Roman"/>
        </w:rPr>
        <w:t>’</w:t>
      </w:r>
      <w:r w:rsidR="00AB48B8" w:rsidRPr="00EB50B9">
        <w:rPr>
          <w:rFonts w:ascii="Times New Roman" w:hAnsi="Times New Roman" w:cs="Times New Roman"/>
        </w:rPr>
        <w:t>s behavioural patterns</w:t>
      </w:r>
      <w:r w:rsidR="00A52123">
        <w:rPr>
          <w:rFonts w:ascii="Times New Roman" w:hAnsi="Times New Roman" w:cs="Times New Roman"/>
        </w:rPr>
        <w:t>. H</w:t>
      </w:r>
      <w:r w:rsidR="00AB48B8" w:rsidRPr="00EB50B9">
        <w:rPr>
          <w:rFonts w:ascii="Times New Roman" w:hAnsi="Times New Roman" w:cs="Times New Roman"/>
        </w:rPr>
        <w:t xml:space="preserve">ere a </w:t>
      </w:r>
      <w:r w:rsidR="00DF6751" w:rsidRPr="00EB50B9">
        <w:rPr>
          <w:rFonts w:ascii="Times New Roman" w:hAnsi="Times New Roman" w:cs="Times New Roman"/>
        </w:rPr>
        <w:t>self</w:t>
      </w:r>
      <w:r w:rsidR="00AB48B8" w:rsidRPr="00EB50B9">
        <w:rPr>
          <w:rFonts w:ascii="Times New Roman" w:hAnsi="Times New Roman" w:cs="Times New Roman"/>
        </w:rPr>
        <w:t>-</w:t>
      </w:r>
      <w:r w:rsidR="00DF6751" w:rsidRPr="00EB50B9">
        <w:rPr>
          <w:rFonts w:ascii="Times New Roman" w:hAnsi="Times New Roman" w:cs="Times New Roman"/>
        </w:rPr>
        <w:t xml:space="preserve">concept </w:t>
      </w:r>
      <w:r w:rsidR="00AB48B8" w:rsidRPr="00EB50B9">
        <w:rPr>
          <w:rFonts w:ascii="Times New Roman" w:hAnsi="Times New Roman" w:cs="Times New Roman"/>
        </w:rPr>
        <w:t xml:space="preserve">with faulty foundations in </w:t>
      </w:r>
      <w:r w:rsidR="00DF6751" w:rsidRPr="00EB50B9">
        <w:rPr>
          <w:rFonts w:ascii="Times New Roman" w:hAnsi="Times New Roman" w:cs="Times New Roman"/>
        </w:rPr>
        <w:t>internalised conditions of worth</w:t>
      </w:r>
      <w:r w:rsidR="00AB48B8" w:rsidRPr="00EB50B9">
        <w:rPr>
          <w:rFonts w:ascii="Times New Roman" w:hAnsi="Times New Roman" w:cs="Times New Roman"/>
        </w:rPr>
        <w:t xml:space="preserve"> will be </w:t>
      </w:r>
      <w:r w:rsidR="00A52123">
        <w:rPr>
          <w:rFonts w:ascii="Times New Roman" w:hAnsi="Times New Roman" w:cs="Times New Roman"/>
        </w:rPr>
        <w:t>importan</w:t>
      </w:r>
      <w:r w:rsidR="00AB48B8" w:rsidRPr="00EB50B9">
        <w:rPr>
          <w:rFonts w:ascii="Times New Roman" w:hAnsi="Times New Roman" w:cs="Times New Roman"/>
        </w:rPr>
        <w:t xml:space="preserve">t to </w:t>
      </w:r>
      <w:r w:rsidR="002F63DF" w:rsidRPr="00EB50B9">
        <w:rPr>
          <w:rFonts w:ascii="Times New Roman" w:hAnsi="Times New Roman" w:cs="Times New Roman"/>
        </w:rPr>
        <w:t>understand</w:t>
      </w:r>
      <w:r w:rsidR="00D84D1F" w:rsidRPr="00EB50B9">
        <w:rPr>
          <w:rFonts w:ascii="Times New Roman" w:hAnsi="Times New Roman" w:cs="Times New Roman"/>
        </w:rPr>
        <w:t xml:space="preserve">. </w:t>
      </w:r>
      <w:r w:rsidR="00BE32E3" w:rsidRPr="00EB50B9">
        <w:rPr>
          <w:rFonts w:ascii="Times New Roman" w:hAnsi="Times New Roman" w:cs="Times New Roman"/>
        </w:rPr>
        <w:t>Moreover</w:t>
      </w:r>
      <w:r w:rsidR="00D44C20" w:rsidRPr="00EB50B9">
        <w:rPr>
          <w:rFonts w:ascii="Times New Roman" w:hAnsi="Times New Roman" w:cs="Times New Roman"/>
        </w:rPr>
        <w:t>,</w:t>
      </w:r>
      <w:r w:rsidR="00BE32E3" w:rsidRPr="00EB50B9">
        <w:rPr>
          <w:rFonts w:ascii="Times New Roman" w:hAnsi="Times New Roman" w:cs="Times New Roman"/>
        </w:rPr>
        <w:t xml:space="preserve"> both </w:t>
      </w:r>
      <w:r w:rsidR="00D44C20" w:rsidRPr="00EB50B9">
        <w:rPr>
          <w:rFonts w:ascii="Times New Roman" w:hAnsi="Times New Roman" w:cs="Times New Roman"/>
        </w:rPr>
        <w:t xml:space="preserve">the </w:t>
      </w:r>
      <w:r w:rsidR="00BE32E3" w:rsidRPr="00EB50B9">
        <w:rPr>
          <w:rFonts w:ascii="Times New Roman" w:hAnsi="Times New Roman" w:cs="Times New Roman"/>
        </w:rPr>
        <w:t>person</w:t>
      </w:r>
      <w:r w:rsidR="007B2712" w:rsidRPr="00EB50B9">
        <w:rPr>
          <w:rFonts w:ascii="Times New Roman" w:hAnsi="Times New Roman" w:cs="Times New Roman"/>
        </w:rPr>
        <w:t>-</w:t>
      </w:r>
      <w:r w:rsidR="00BE32E3" w:rsidRPr="00EB50B9">
        <w:rPr>
          <w:rFonts w:ascii="Times New Roman" w:hAnsi="Times New Roman" w:cs="Times New Roman"/>
        </w:rPr>
        <w:t xml:space="preserve">centred and child protection and welfare practitioner work in ways that acknowledge </w:t>
      </w:r>
      <w:r w:rsidR="007B2712" w:rsidRPr="00EB50B9">
        <w:rPr>
          <w:rFonts w:ascii="Times New Roman" w:hAnsi="Times New Roman" w:cs="Times New Roman"/>
        </w:rPr>
        <w:t xml:space="preserve">the </w:t>
      </w:r>
      <w:r w:rsidR="00BE32E3" w:rsidRPr="00EB50B9">
        <w:rPr>
          <w:rFonts w:ascii="Times New Roman" w:hAnsi="Times New Roman" w:cs="Times New Roman"/>
        </w:rPr>
        <w:t>potential in people. Person</w:t>
      </w:r>
      <w:r w:rsidR="007B2712" w:rsidRPr="00EB50B9">
        <w:rPr>
          <w:rFonts w:ascii="Times New Roman" w:hAnsi="Times New Roman" w:cs="Times New Roman"/>
        </w:rPr>
        <w:t>-</w:t>
      </w:r>
      <w:r w:rsidR="00BE32E3" w:rsidRPr="00EB50B9">
        <w:rPr>
          <w:rFonts w:ascii="Times New Roman" w:hAnsi="Times New Roman" w:cs="Times New Roman"/>
        </w:rPr>
        <w:t xml:space="preserve">centred literature suggests that clients </w:t>
      </w:r>
      <w:r w:rsidR="00DF6751" w:rsidRPr="00EB50B9">
        <w:rPr>
          <w:rFonts w:ascii="Times New Roman" w:hAnsi="Times New Roman" w:cs="Times New Roman"/>
        </w:rPr>
        <w:t xml:space="preserve">will have </w:t>
      </w:r>
      <w:r w:rsidR="00BE32E3" w:rsidRPr="00EB50B9">
        <w:rPr>
          <w:rFonts w:ascii="Times New Roman" w:hAnsi="Times New Roman" w:cs="Times New Roman"/>
        </w:rPr>
        <w:t xml:space="preserve">oftentimes </w:t>
      </w:r>
      <w:r w:rsidR="00DF6751" w:rsidRPr="00EB50B9">
        <w:rPr>
          <w:rFonts w:ascii="Times New Roman" w:hAnsi="Times New Roman" w:cs="Times New Roman"/>
        </w:rPr>
        <w:t>lost touch with their own actualising tendency</w:t>
      </w:r>
      <w:r w:rsidR="00BE32E3" w:rsidRPr="00EB50B9">
        <w:rPr>
          <w:rFonts w:ascii="Times New Roman" w:hAnsi="Times New Roman" w:cs="Times New Roman"/>
        </w:rPr>
        <w:t xml:space="preserve"> which is a tendency to grow towards their best potential. This means they have </w:t>
      </w:r>
      <w:r w:rsidR="00DF6751" w:rsidRPr="00EB50B9">
        <w:rPr>
          <w:rFonts w:ascii="Times New Roman" w:hAnsi="Times New Roman" w:cs="Times New Roman"/>
        </w:rPr>
        <w:t>lost their ‘locus of evaluation</w:t>
      </w:r>
      <w:r w:rsidR="00BE32E3" w:rsidRPr="00EB50B9">
        <w:rPr>
          <w:rFonts w:ascii="Times New Roman" w:hAnsi="Times New Roman" w:cs="Times New Roman"/>
        </w:rPr>
        <w:t xml:space="preserve">’, a term which refers to their </w:t>
      </w:r>
      <w:r w:rsidR="00DF6751" w:rsidRPr="00EB50B9">
        <w:rPr>
          <w:rFonts w:ascii="Times New Roman" w:hAnsi="Times New Roman" w:cs="Times New Roman"/>
        </w:rPr>
        <w:t>own faculty to trust their own thoughts</w:t>
      </w:r>
      <w:r w:rsidR="004F46CD" w:rsidRPr="00EB50B9">
        <w:rPr>
          <w:rFonts w:ascii="Times New Roman" w:hAnsi="Times New Roman" w:cs="Times New Roman"/>
        </w:rPr>
        <w:t xml:space="preserve"> </w:t>
      </w:r>
      <w:r w:rsidR="00DF6751" w:rsidRPr="00EB50B9">
        <w:rPr>
          <w:rFonts w:ascii="Times New Roman" w:hAnsi="Times New Roman" w:cs="Times New Roman"/>
        </w:rPr>
        <w:t>(Thorne, 2002, p.177)</w:t>
      </w:r>
      <w:r w:rsidR="00BE32E3" w:rsidRPr="00EB50B9">
        <w:rPr>
          <w:rFonts w:ascii="Times New Roman" w:hAnsi="Times New Roman" w:cs="Times New Roman"/>
        </w:rPr>
        <w:t>. Person</w:t>
      </w:r>
      <w:r w:rsidR="007B2712" w:rsidRPr="00EB50B9">
        <w:rPr>
          <w:rFonts w:ascii="Times New Roman" w:hAnsi="Times New Roman" w:cs="Times New Roman"/>
        </w:rPr>
        <w:t>-</w:t>
      </w:r>
      <w:r w:rsidR="00BE32E3" w:rsidRPr="00EB50B9">
        <w:rPr>
          <w:rFonts w:ascii="Times New Roman" w:hAnsi="Times New Roman" w:cs="Times New Roman"/>
        </w:rPr>
        <w:t xml:space="preserve">centred </w:t>
      </w:r>
      <w:r w:rsidR="00BE32E3" w:rsidRPr="00EB50B9">
        <w:rPr>
          <w:rFonts w:ascii="Times New Roman" w:hAnsi="Times New Roman" w:cs="Times New Roman"/>
        </w:rPr>
        <w:lastRenderedPageBreak/>
        <w:t xml:space="preserve">practitioners believe that </w:t>
      </w:r>
      <w:r w:rsidR="00BE32E3" w:rsidRPr="00EB50B9">
        <w:rPr>
          <w:rFonts w:ascii="Times New Roman" w:eastAsiaTheme="minorEastAsia" w:hAnsi="Times New Roman" w:cs="Times New Roman"/>
        </w:rPr>
        <w:t>a</w:t>
      </w:r>
      <w:r w:rsidRPr="00EB50B9">
        <w:rPr>
          <w:rFonts w:ascii="Times New Roman" w:eastAsiaTheme="minorEastAsia" w:hAnsi="Times New Roman" w:cs="Times New Roman"/>
        </w:rPr>
        <w:t xml:space="preserve">ctualisation </w:t>
      </w:r>
      <w:r w:rsidR="00BE32E3" w:rsidRPr="00EB50B9">
        <w:rPr>
          <w:rFonts w:ascii="Times New Roman" w:eastAsiaTheme="minorEastAsia" w:hAnsi="Times New Roman" w:cs="Times New Roman"/>
        </w:rPr>
        <w:t xml:space="preserve">is a process that happens in the context of </w:t>
      </w:r>
      <w:r w:rsidRPr="00EB50B9">
        <w:rPr>
          <w:rFonts w:ascii="Times New Roman" w:eastAsiaTheme="minorEastAsia" w:hAnsi="Times New Roman" w:cs="Times New Roman"/>
        </w:rPr>
        <w:t xml:space="preserve">motivational drives </w:t>
      </w:r>
      <w:r w:rsidR="00BE32E3" w:rsidRPr="00EB50B9">
        <w:rPr>
          <w:rFonts w:ascii="Times New Roman" w:eastAsiaTheme="minorEastAsia" w:hAnsi="Times New Roman" w:cs="Times New Roman"/>
        </w:rPr>
        <w:t xml:space="preserve">such as </w:t>
      </w:r>
      <w:r w:rsidRPr="00EB50B9">
        <w:rPr>
          <w:rFonts w:ascii="Times New Roman" w:eastAsiaTheme="minorEastAsia" w:hAnsi="Times New Roman" w:cs="Times New Roman"/>
        </w:rPr>
        <w:t>needs reduction and tension reduction</w:t>
      </w:r>
      <w:r w:rsidR="00BE32E3" w:rsidRPr="00EB50B9">
        <w:rPr>
          <w:rFonts w:ascii="Times New Roman" w:eastAsiaTheme="minorEastAsia" w:hAnsi="Times New Roman" w:cs="Times New Roman"/>
        </w:rPr>
        <w:t xml:space="preserve">. They also consider </w:t>
      </w:r>
      <w:r w:rsidRPr="00EB50B9">
        <w:rPr>
          <w:rFonts w:ascii="Times New Roman" w:eastAsiaTheme="minorEastAsia" w:hAnsi="Times New Roman" w:cs="Times New Roman"/>
        </w:rPr>
        <w:t xml:space="preserve">growth motivations such as the desire to learn </w:t>
      </w:r>
      <w:r w:rsidR="00BE32E3" w:rsidRPr="00EB50B9">
        <w:rPr>
          <w:rFonts w:ascii="Times New Roman" w:eastAsiaTheme="minorEastAsia" w:hAnsi="Times New Roman" w:cs="Times New Roman"/>
        </w:rPr>
        <w:t>or to have</w:t>
      </w:r>
      <w:r w:rsidRPr="00EB50B9">
        <w:rPr>
          <w:rFonts w:ascii="Times New Roman" w:eastAsiaTheme="minorEastAsia" w:hAnsi="Times New Roman" w:cs="Times New Roman"/>
        </w:rPr>
        <w:t xml:space="preserve"> creative challenges </w:t>
      </w:r>
      <w:r w:rsidR="00DF6751" w:rsidRPr="00EB50B9">
        <w:rPr>
          <w:rFonts w:ascii="Times New Roman" w:hAnsi="Times New Roman" w:cs="Times New Roman"/>
        </w:rPr>
        <w:t>(Thorne, 2002, p.177; Rogers, 1946)</w:t>
      </w:r>
      <w:r w:rsidR="00BE32E3" w:rsidRPr="00EB50B9">
        <w:rPr>
          <w:rFonts w:ascii="Times New Roman" w:hAnsi="Times New Roman" w:cs="Times New Roman"/>
        </w:rPr>
        <w:t xml:space="preserve">. Child protection and welfare workers benefit from this way of understanding people and from knowing that people have </w:t>
      </w:r>
      <w:r w:rsidR="007B2712" w:rsidRPr="00EB50B9">
        <w:rPr>
          <w:rFonts w:ascii="Times New Roman" w:hAnsi="Times New Roman" w:cs="Times New Roman"/>
        </w:rPr>
        <w:t xml:space="preserve">the </w:t>
      </w:r>
      <w:r w:rsidR="00BE32E3" w:rsidRPr="00EB50B9">
        <w:rPr>
          <w:rFonts w:ascii="Times New Roman" w:hAnsi="Times New Roman" w:cs="Times New Roman"/>
        </w:rPr>
        <w:t xml:space="preserve">drive and motivation to grow and change. </w:t>
      </w:r>
    </w:p>
    <w:p w14:paraId="580DC969" w14:textId="3F419B2B" w:rsidR="00DE64EF" w:rsidRPr="00EB50B9" w:rsidRDefault="00BE32E3" w:rsidP="00A71A52">
      <w:pPr>
        <w:spacing w:after="0" w:line="240" w:lineRule="auto"/>
        <w:ind w:firstLine="360"/>
        <w:jc w:val="both"/>
        <w:rPr>
          <w:rFonts w:ascii="Times New Roman" w:hAnsi="Times New Roman" w:cs="Times New Roman"/>
          <w:lang w:val="en-US"/>
        </w:rPr>
      </w:pPr>
      <w:r w:rsidRPr="00EB50B9">
        <w:rPr>
          <w:rFonts w:ascii="Times New Roman" w:hAnsi="Times New Roman" w:cs="Times New Roman"/>
        </w:rPr>
        <w:t>Another aspect of the person</w:t>
      </w:r>
      <w:r w:rsidR="00DD3C7E" w:rsidRPr="00EB50B9">
        <w:rPr>
          <w:rFonts w:ascii="Times New Roman" w:hAnsi="Times New Roman" w:cs="Times New Roman"/>
        </w:rPr>
        <w:t>-</w:t>
      </w:r>
      <w:r w:rsidRPr="00EB50B9">
        <w:rPr>
          <w:rFonts w:ascii="Times New Roman" w:hAnsi="Times New Roman" w:cs="Times New Roman"/>
        </w:rPr>
        <w:t xml:space="preserve">centred approach that is consistent with child protection and welfare practice is building relationships that </w:t>
      </w:r>
      <w:r w:rsidR="00A736E5" w:rsidRPr="00EB50B9">
        <w:rPr>
          <w:rFonts w:ascii="Times New Roman" w:hAnsi="Times New Roman" w:cs="Times New Roman"/>
        </w:rPr>
        <w:t xml:space="preserve">facilitate </w:t>
      </w:r>
      <w:r w:rsidRPr="00EB50B9">
        <w:rPr>
          <w:rFonts w:ascii="Times New Roman" w:hAnsi="Times New Roman" w:cs="Times New Roman"/>
        </w:rPr>
        <w:t xml:space="preserve">positive change and help people to become the best they can become. </w:t>
      </w:r>
      <w:r w:rsidR="003C43EB" w:rsidRPr="00EB50B9">
        <w:rPr>
          <w:rFonts w:ascii="Times New Roman" w:hAnsi="Times New Roman" w:cs="Times New Roman"/>
        </w:rPr>
        <w:t xml:space="preserve">Thorne (2002, </w:t>
      </w:r>
      <w:r w:rsidR="00C40AD1" w:rsidRPr="00EB50B9">
        <w:rPr>
          <w:rFonts w:ascii="Times New Roman" w:hAnsi="Times New Roman" w:cs="Times New Roman"/>
        </w:rPr>
        <w:t>p</w:t>
      </w:r>
      <w:r w:rsidR="003C43EB" w:rsidRPr="00EB50B9">
        <w:rPr>
          <w:rFonts w:ascii="Times New Roman" w:hAnsi="Times New Roman" w:cs="Times New Roman"/>
        </w:rPr>
        <w:t>. 179)</w:t>
      </w:r>
      <w:r w:rsidRPr="00EB50B9">
        <w:rPr>
          <w:rFonts w:ascii="Times New Roman" w:hAnsi="Times New Roman" w:cs="Times New Roman"/>
        </w:rPr>
        <w:t xml:space="preserve"> refers to the “</w:t>
      </w:r>
      <w:r w:rsidR="003C43EB" w:rsidRPr="00EB50B9">
        <w:rPr>
          <w:rFonts w:ascii="Times New Roman" w:hAnsi="Times New Roman" w:cs="Times New Roman"/>
        </w:rPr>
        <w:t>facilitative relationship</w:t>
      </w:r>
      <w:r w:rsidRPr="00EB50B9">
        <w:rPr>
          <w:rFonts w:ascii="Times New Roman" w:hAnsi="Times New Roman" w:cs="Times New Roman"/>
        </w:rPr>
        <w:t>” which</w:t>
      </w:r>
      <w:r w:rsidR="003C43EB" w:rsidRPr="00EB50B9">
        <w:rPr>
          <w:rFonts w:ascii="Times New Roman" w:hAnsi="Times New Roman" w:cs="Times New Roman"/>
        </w:rPr>
        <w:t xml:space="preserve"> </w:t>
      </w:r>
      <w:r w:rsidR="00A23AEE" w:rsidRPr="00EB50B9">
        <w:rPr>
          <w:rFonts w:ascii="Times New Roman" w:hAnsi="Times New Roman" w:cs="Times New Roman"/>
        </w:rPr>
        <w:t>Carl Rogers, after much clinical experience and considerable empirical research</w:t>
      </w:r>
      <w:r w:rsidR="009A22D1" w:rsidRPr="00EB50B9">
        <w:rPr>
          <w:rFonts w:ascii="Times New Roman" w:hAnsi="Times New Roman" w:cs="Times New Roman"/>
        </w:rPr>
        <w:t xml:space="preserve">, decided was the </w:t>
      </w:r>
      <w:r w:rsidR="00A23AEE" w:rsidRPr="00EB50B9">
        <w:rPr>
          <w:rFonts w:ascii="Times New Roman" w:hAnsi="Times New Roman" w:cs="Times New Roman"/>
        </w:rPr>
        <w:t xml:space="preserve">nature of companionship necessary for </w:t>
      </w:r>
      <w:r w:rsidR="009A22D1" w:rsidRPr="00EB50B9">
        <w:rPr>
          <w:rFonts w:ascii="Times New Roman" w:hAnsi="Times New Roman" w:cs="Times New Roman"/>
        </w:rPr>
        <w:t>good person</w:t>
      </w:r>
      <w:r w:rsidR="00D44C20" w:rsidRPr="00EB50B9">
        <w:rPr>
          <w:rFonts w:ascii="Times New Roman" w:hAnsi="Times New Roman" w:cs="Times New Roman"/>
        </w:rPr>
        <w:t>-</w:t>
      </w:r>
      <w:r w:rsidR="009A22D1" w:rsidRPr="00EB50B9">
        <w:rPr>
          <w:rFonts w:ascii="Times New Roman" w:hAnsi="Times New Roman" w:cs="Times New Roman"/>
        </w:rPr>
        <w:t>centred work</w:t>
      </w:r>
      <w:r w:rsidR="00A23AEE" w:rsidRPr="00EB50B9">
        <w:rPr>
          <w:rFonts w:ascii="Times New Roman" w:hAnsi="Times New Roman" w:cs="Times New Roman"/>
        </w:rPr>
        <w:t>.</w:t>
      </w:r>
      <w:r w:rsidR="003C43EB" w:rsidRPr="00EB50B9">
        <w:rPr>
          <w:rFonts w:ascii="Times New Roman" w:hAnsi="Times New Roman" w:cs="Times New Roman"/>
        </w:rPr>
        <w:t xml:space="preserve"> </w:t>
      </w:r>
      <w:r w:rsidR="009A22D1" w:rsidRPr="00EB50B9">
        <w:rPr>
          <w:rFonts w:ascii="Times New Roman" w:hAnsi="Times New Roman" w:cs="Times New Roman"/>
        </w:rPr>
        <w:t>Here t</w:t>
      </w:r>
      <w:r w:rsidR="00A23AEE" w:rsidRPr="00EB50B9">
        <w:rPr>
          <w:rFonts w:ascii="Times New Roman" w:hAnsi="Times New Roman" w:cs="Times New Roman"/>
        </w:rPr>
        <w:t xml:space="preserve">herapists </w:t>
      </w:r>
      <w:r w:rsidR="009A22D1" w:rsidRPr="00EB50B9">
        <w:rPr>
          <w:rFonts w:ascii="Times New Roman" w:hAnsi="Times New Roman" w:cs="Times New Roman"/>
        </w:rPr>
        <w:t xml:space="preserve">needed to have the </w:t>
      </w:r>
      <w:r w:rsidR="00A23AEE" w:rsidRPr="00EB50B9">
        <w:rPr>
          <w:rFonts w:ascii="Times New Roman" w:hAnsi="Times New Roman" w:cs="Times New Roman"/>
        </w:rPr>
        <w:t>capacity to be “acceptant, empathetic and congruent</w:t>
      </w:r>
      <w:r w:rsidR="009A22D1" w:rsidRPr="00EB50B9">
        <w:rPr>
          <w:rFonts w:ascii="Times New Roman" w:hAnsi="Times New Roman" w:cs="Times New Roman"/>
        </w:rPr>
        <w:t>” and these qualities would also be necessary for good child protection and welfare practice. C</w:t>
      </w:r>
      <w:r w:rsidR="003C43EB" w:rsidRPr="00EB50B9">
        <w:rPr>
          <w:rFonts w:ascii="Times New Roman" w:hAnsi="Times New Roman" w:cs="Times New Roman"/>
        </w:rPr>
        <w:t>ongruence</w:t>
      </w:r>
      <w:r w:rsidR="009A22D1" w:rsidRPr="00EB50B9">
        <w:rPr>
          <w:rFonts w:ascii="Times New Roman" w:hAnsi="Times New Roman" w:cs="Times New Roman"/>
        </w:rPr>
        <w:t xml:space="preserve"> which is another </w:t>
      </w:r>
      <w:r w:rsidR="00A23AEE" w:rsidRPr="00EB50B9">
        <w:rPr>
          <w:rFonts w:ascii="Times New Roman" w:hAnsi="Times New Roman" w:cs="Times New Roman"/>
        </w:rPr>
        <w:t xml:space="preserve">word that describes </w:t>
      </w:r>
      <w:r w:rsidR="009A22D1" w:rsidRPr="00EB50B9">
        <w:rPr>
          <w:rFonts w:ascii="Times New Roman" w:hAnsi="Times New Roman" w:cs="Times New Roman"/>
        </w:rPr>
        <w:t>being</w:t>
      </w:r>
      <w:r w:rsidR="00A23AEE" w:rsidRPr="00EB50B9">
        <w:rPr>
          <w:rFonts w:ascii="Times New Roman" w:hAnsi="Times New Roman" w:cs="Times New Roman"/>
        </w:rPr>
        <w:t xml:space="preserve"> ‘genuine’</w:t>
      </w:r>
      <w:r w:rsidR="009A22D1" w:rsidRPr="00EB50B9">
        <w:rPr>
          <w:rFonts w:ascii="Times New Roman" w:hAnsi="Times New Roman" w:cs="Times New Roman"/>
        </w:rPr>
        <w:t xml:space="preserve">, </w:t>
      </w:r>
      <w:r w:rsidR="00A23AEE" w:rsidRPr="00EB50B9">
        <w:rPr>
          <w:rFonts w:ascii="Times New Roman" w:hAnsi="Times New Roman" w:cs="Times New Roman"/>
        </w:rPr>
        <w:t>means</w:t>
      </w:r>
      <w:r w:rsidR="009A22D1" w:rsidRPr="00EB50B9">
        <w:rPr>
          <w:rFonts w:ascii="Times New Roman" w:hAnsi="Times New Roman" w:cs="Times New Roman"/>
        </w:rPr>
        <w:t xml:space="preserve"> that</w:t>
      </w:r>
      <w:r w:rsidR="00A23AEE" w:rsidRPr="00EB50B9">
        <w:rPr>
          <w:rFonts w:ascii="Times New Roman" w:hAnsi="Times New Roman" w:cs="Times New Roman"/>
        </w:rPr>
        <w:t xml:space="preserve"> the social worker should be authentic, transparent and rea</w:t>
      </w:r>
      <w:r w:rsidR="003C43EB" w:rsidRPr="00EB50B9">
        <w:rPr>
          <w:rFonts w:ascii="Times New Roman" w:hAnsi="Times New Roman" w:cs="Times New Roman"/>
        </w:rPr>
        <w:t>l (</w:t>
      </w:r>
      <w:r w:rsidR="003C43EB" w:rsidRPr="00EB50B9">
        <w:rPr>
          <w:rFonts w:ascii="Times New Roman" w:hAnsi="Times New Roman" w:cs="Times New Roman"/>
          <w:color w:val="000000"/>
          <w:shd w:val="clear" w:color="auto" w:fill="FFFFFF"/>
        </w:rPr>
        <w:t>Rogers, 1957)</w:t>
      </w:r>
      <w:r w:rsidR="00A23AEE" w:rsidRPr="00EB50B9">
        <w:rPr>
          <w:rFonts w:ascii="Times New Roman" w:hAnsi="Times New Roman" w:cs="Times New Roman"/>
        </w:rPr>
        <w:t>.</w:t>
      </w:r>
      <w:r w:rsidR="003C43EB" w:rsidRPr="00EB50B9">
        <w:rPr>
          <w:rFonts w:ascii="Times New Roman" w:hAnsi="Times New Roman" w:cs="Times New Roman"/>
        </w:rPr>
        <w:t xml:space="preserve"> </w:t>
      </w:r>
      <w:r w:rsidR="00A23AEE" w:rsidRPr="00EB50B9">
        <w:rPr>
          <w:rFonts w:ascii="Times New Roman" w:hAnsi="Times New Roman" w:cs="Times New Roman"/>
        </w:rPr>
        <w:t>There should be no façade as ultimately clients can sense a social worker’s genuineness</w:t>
      </w:r>
      <w:r w:rsidR="00A23AEE" w:rsidRPr="00EB50B9">
        <w:rPr>
          <w:rFonts w:ascii="Times New Roman" w:hAnsi="Times New Roman" w:cs="Times New Roman"/>
          <w:lang w:val="en-US"/>
        </w:rPr>
        <w:t xml:space="preserve"> (Casemore, 2011; Gillon, 2007; Rogers, 1995)</w:t>
      </w:r>
      <w:r w:rsidR="009A22D1" w:rsidRPr="00EB50B9">
        <w:rPr>
          <w:rFonts w:ascii="Times New Roman" w:hAnsi="Times New Roman" w:cs="Times New Roman"/>
          <w:lang w:val="en-US"/>
        </w:rPr>
        <w:t>. This point resonates well with good practice whether it is from a child protection and welfare perspective or a person</w:t>
      </w:r>
      <w:r w:rsidR="007B2712" w:rsidRPr="00EB50B9">
        <w:rPr>
          <w:rFonts w:ascii="Times New Roman" w:hAnsi="Times New Roman" w:cs="Times New Roman"/>
          <w:lang w:val="en-US"/>
        </w:rPr>
        <w:t>-</w:t>
      </w:r>
      <w:r w:rsidR="009A22D1" w:rsidRPr="00EB50B9">
        <w:rPr>
          <w:rFonts w:ascii="Times New Roman" w:hAnsi="Times New Roman" w:cs="Times New Roman"/>
          <w:lang w:val="en-US"/>
        </w:rPr>
        <w:t xml:space="preserve">centered one. </w:t>
      </w:r>
    </w:p>
    <w:p w14:paraId="7DC48D55" w14:textId="0E53E59C" w:rsidR="00265C0B" w:rsidRPr="00EB50B9" w:rsidRDefault="00580DFC" w:rsidP="00A71A52">
      <w:pPr>
        <w:spacing w:after="0" w:line="240" w:lineRule="auto"/>
        <w:ind w:firstLine="360"/>
        <w:jc w:val="both"/>
        <w:rPr>
          <w:rFonts w:ascii="Times New Roman" w:hAnsi="Times New Roman" w:cs="Times New Roman"/>
        </w:rPr>
      </w:pPr>
      <w:r w:rsidRPr="00EB50B9">
        <w:rPr>
          <w:rFonts w:ascii="Times New Roman" w:hAnsi="Times New Roman" w:cs="Times New Roman"/>
        </w:rPr>
        <w:t xml:space="preserve">According to </w:t>
      </w:r>
      <w:r w:rsidR="003C43EB" w:rsidRPr="00EB50B9">
        <w:rPr>
          <w:rFonts w:ascii="Times New Roman" w:hAnsi="Times New Roman" w:cs="Times New Roman"/>
        </w:rPr>
        <w:t xml:space="preserve">Thorne (2002, </w:t>
      </w:r>
      <w:r w:rsidR="00A132E2" w:rsidRPr="00EB50B9">
        <w:rPr>
          <w:rFonts w:ascii="Times New Roman" w:hAnsi="Times New Roman" w:cs="Times New Roman"/>
        </w:rPr>
        <w:t>p</w:t>
      </w:r>
      <w:r w:rsidR="003C43EB" w:rsidRPr="00EB50B9">
        <w:rPr>
          <w:rFonts w:ascii="Times New Roman" w:hAnsi="Times New Roman" w:cs="Times New Roman"/>
        </w:rPr>
        <w:t>. 179)</w:t>
      </w:r>
      <w:r w:rsidRPr="00EB50B9">
        <w:rPr>
          <w:rFonts w:ascii="Times New Roman" w:hAnsi="Times New Roman" w:cs="Times New Roman"/>
        </w:rPr>
        <w:t>, t</w:t>
      </w:r>
      <w:r w:rsidR="003C43EB" w:rsidRPr="00EB50B9">
        <w:rPr>
          <w:rFonts w:ascii="Times New Roman" w:hAnsi="Times New Roman" w:cs="Times New Roman"/>
        </w:rPr>
        <w:t xml:space="preserve">he facilitative relationship </w:t>
      </w:r>
      <w:r w:rsidRPr="00EB50B9">
        <w:rPr>
          <w:rFonts w:ascii="Times New Roman" w:hAnsi="Times New Roman" w:cs="Times New Roman"/>
        </w:rPr>
        <w:t xml:space="preserve">is one where </w:t>
      </w:r>
      <w:r w:rsidR="00CA3026" w:rsidRPr="00EB50B9">
        <w:rPr>
          <w:rFonts w:ascii="Times New Roman" w:hAnsi="Times New Roman" w:cs="Times New Roman"/>
        </w:rPr>
        <w:t>“</w:t>
      </w:r>
      <w:r w:rsidRPr="00EB50B9">
        <w:rPr>
          <w:rFonts w:ascii="Times New Roman" w:hAnsi="Times New Roman" w:cs="Times New Roman"/>
        </w:rPr>
        <w:t>a</w:t>
      </w:r>
      <w:r w:rsidR="00CA3026" w:rsidRPr="00EB50B9">
        <w:rPr>
          <w:rFonts w:ascii="Times New Roman" w:hAnsi="Times New Roman" w:cs="Times New Roman"/>
        </w:rPr>
        <w:t>cceptance replaces adverse judgement and condemnation; empathetic understanding replaces indifference and misunderstanding, congruen</w:t>
      </w:r>
      <w:r w:rsidR="00935DF0" w:rsidRPr="00EB50B9">
        <w:rPr>
          <w:rFonts w:ascii="Times New Roman" w:hAnsi="Times New Roman" w:cs="Times New Roman"/>
        </w:rPr>
        <w:t>ce</w:t>
      </w:r>
      <w:r w:rsidR="00CA3026" w:rsidRPr="00EB50B9">
        <w:rPr>
          <w:rFonts w:ascii="Times New Roman" w:hAnsi="Times New Roman" w:cs="Times New Roman"/>
        </w:rPr>
        <w:t xml:space="preserve"> or genuineness replaces pretence and deceit.”</w:t>
      </w:r>
      <w:r w:rsidRPr="00EB50B9">
        <w:rPr>
          <w:rFonts w:ascii="Times New Roman" w:hAnsi="Times New Roman" w:cs="Times New Roman"/>
        </w:rPr>
        <w:t xml:space="preserve"> While this seems most helpful to child protection and welfare practice, it does require a high level of self-awareness and this can be a challenge (</w:t>
      </w:r>
      <w:r w:rsidR="003C43EB" w:rsidRPr="00EB50B9">
        <w:rPr>
          <w:rFonts w:ascii="Times New Roman" w:hAnsi="Times New Roman" w:cs="Times New Roman"/>
        </w:rPr>
        <w:t>Thorne</w:t>
      </w:r>
      <w:r w:rsidRPr="00EB50B9">
        <w:rPr>
          <w:rFonts w:ascii="Times New Roman" w:hAnsi="Times New Roman" w:cs="Times New Roman"/>
        </w:rPr>
        <w:t xml:space="preserve">, </w:t>
      </w:r>
      <w:r w:rsidR="003C43EB" w:rsidRPr="00EB50B9">
        <w:rPr>
          <w:rFonts w:ascii="Times New Roman" w:hAnsi="Times New Roman" w:cs="Times New Roman"/>
        </w:rPr>
        <w:t xml:space="preserve">2002, </w:t>
      </w:r>
      <w:r w:rsidR="00C40AD1" w:rsidRPr="00EB50B9">
        <w:rPr>
          <w:rFonts w:ascii="Times New Roman" w:hAnsi="Times New Roman" w:cs="Times New Roman"/>
        </w:rPr>
        <w:t>p</w:t>
      </w:r>
      <w:r w:rsidR="003C43EB" w:rsidRPr="00EB50B9">
        <w:rPr>
          <w:rFonts w:ascii="Times New Roman" w:hAnsi="Times New Roman" w:cs="Times New Roman"/>
        </w:rPr>
        <w:t>. 179</w:t>
      </w:r>
      <w:r w:rsidRPr="00EB50B9">
        <w:rPr>
          <w:rFonts w:ascii="Times New Roman" w:hAnsi="Times New Roman" w:cs="Times New Roman"/>
        </w:rPr>
        <w:t>)</w:t>
      </w:r>
      <w:r w:rsidR="00CA3026" w:rsidRPr="00EB50B9">
        <w:rPr>
          <w:rFonts w:ascii="Times New Roman" w:hAnsi="Times New Roman" w:cs="Times New Roman"/>
        </w:rPr>
        <w:t xml:space="preserve">. </w:t>
      </w:r>
      <w:r w:rsidRPr="00EB50B9">
        <w:rPr>
          <w:rFonts w:ascii="Times New Roman" w:hAnsi="Times New Roman" w:cs="Times New Roman"/>
        </w:rPr>
        <w:t>Nonetheless, it is a challenge worthwhile for both person</w:t>
      </w:r>
      <w:r w:rsidR="00C22490" w:rsidRPr="00EB50B9">
        <w:rPr>
          <w:rFonts w:ascii="Times New Roman" w:hAnsi="Times New Roman" w:cs="Times New Roman"/>
        </w:rPr>
        <w:t>-</w:t>
      </w:r>
      <w:r w:rsidRPr="00EB50B9">
        <w:rPr>
          <w:rFonts w:ascii="Times New Roman" w:hAnsi="Times New Roman" w:cs="Times New Roman"/>
        </w:rPr>
        <w:t>centred practice and for child protection and welfare</w:t>
      </w:r>
      <w:r w:rsidR="0026002B" w:rsidRPr="00EB50B9">
        <w:rPr>
          <w:rFonts w:ascii="Times New Roman" w:hAnsi="Times New Roman" w:cs="Times New Roman"/>
        </w:rPr>
        <w:t xml:space="preserve"> prerogatives</w:t>
      </w:r>
      <w:r w:rsidRPr="00EB50B9">
        <w:rPr>
          <w:rFonts w:ascii="Times New Roman" w:hAnsi="Times New Roman" w:cs="Times New Roman"/>
        </w:rPr>
        <w:t xml:space="preserve">. This reflects the overall purpose of this section which </w:t>
      </w:r>
      <w:r w:rsidR="00A27A93" w:rsidRPr="00EB50B9">
        <w:rPr>
          <w:rFonts w:ascii="Times New Roman" w:hAnsi="Times New Roman" w:cs="Times New Roman"/>
        </w:rPr>
        <w:t>has been to examine those aspects of a person</w:t>
      </w:r>
      <w:r w:rsidR="008F1F66" w:rsidRPr="00EB50B9">
        <w:rPr>
          <w:rFonts w:ascii="Times New Roman" w:hAnsi="Times New Roman" w:cs="Times New Roman"/>
        </w:rPr>
        <w:t>-</w:t>
      </w:r>
      <w:r w:rsidR="00A27A93" w:rsidRPr="00EB50B9">
        <w:rPr>
          <w:rFonts w:ascii="Times New Roman" w:hAnsi="Times New Roman" w:cs="Times New Roman"/>
        </w:rPr>
        <w:t>centred therapeutic approach that</w:t>
      </w:r>
      <w:r w:rsidR="00935DF0" w:rsidRPr="00EB50B9">
        <w:rPr>
          <w:rFonts w:ascii="Times New Roman" w:hAnsi="Times New Roman" w:cs="Times New Roman"/>
        </w:rPr>
        <w:t xml:space="preserve"> </w:t>
      </w:r>
      <w:r w:rsidR="00935DF0" w:rsidRPr="00EB50B9">
        <w:rPr>
          <w:rFonts w:ascii="Times New Roman" w:hAnsi="Times New Roman" w:cs="Times New Roman"/>
          <w:i/>
          <w:iCs/>
        </w:rPr>
        <w:t>do</w:t>
      </w:r>
      <w:r w:rsidR="00A27A93" w:rsidRPr="00EB50B9">
        <w:rPr>
          <w:rFonts w:ascii="Times New Roman" w:hAnsi="Times New Roman" w:cs="Times New Roman"/>
        </w:rPr>
        <w:t xml:space="preserve"> fit very well with how child protection and welfare practice is undertaken. </w:t>
      </w:r>
      <w:r w:rsidR="00A736E5" w:rsidRPr="00EB50B9">
        <w:rPr>
          <w:rFonts w:ascii="Times New Roman" w:hAnsi="Times New Roman" w:cs="Times New Roman"/>
        </w:rPr>
        <w:t xml:space="preserve">Here the presence of potential in great measure is arguably now conclusive. </w:t>
      </w:r>
    </w:p>
    <w:p w14:paraId="51A954E0" w14:textId="77777777" w:rsidR="00935DF0" w:rsidRPr="00EB50B9" w:rsidRDefault="00935DF0" w:rsidP="00A71A52">
      <w:pPr>
        <w:spacing w:after="0" w:line="240" w:lineRule="auto"/>
        <w:ind w:firstLine="360"/>
        <w:jc w:val="both"/>
        <w:rPr>
          <w:rFonts w:ascii="Times New Roman" w:hAnsi="Times New Roman" w:cs="Times New Roman"/>
        </w:rPr>
      </w:pPr>
    </w:p>
    <w:p w14:paraId="598800AA" w14:textId="75BA5A7A" w:rsidR="00265C0B" w:rsidRPr="00EB50B9" w:rsidRDefault="00C17935" w:rsidP="00A71A52">
      <w:pPr>
        <w:spacing w:after="0" w:line="240" w:lineRule="auto"/>
        <w:jc w:val="both"/>
        <w:rPr>
          <w:rFonts w:ascii="Times New Roman" w:hAnsi="Times New Roman" w:cs="Times New Roman"/>
          <w:b/>
          <w:bCs/>
          <w:i/>
          <w:iCs/>
          <w:color w:val="000000"/>
          <w:shd w:val="clear" w:color="auto" w:fill="FFFFFF"/>
        </w:rPr>
      </w:pPr>
      <w:r w:rsidRPr="00EB50B9">
        <w:rPr>
          <w:rFonts w:ascii="Times New Roman" w:hAnsi="Times New Roman" w:cs="Times New Roman"/>
          <w:b/>
          <w:bCs/>
          <w:i/>
          <w:iCs/>
          <w:color w:val="000000"/>
          <w:shd w:val="clear" w:color="auto" w:fill="FFFFFF"/>
        </w:rPr>
        <w:t xml:space="preserve">4.3 </w:t>
      </w:r>
      <w:r w:rsidR="00F06845">
        <w:rPr>
          <w:rFonts w:ascii="Times New Roman" w:hAnsi="Times New Roman" w:cs="Times New Roman"/>
          <w:b/>
          <w:bCs/>
          <w:i/>
          <w:iCs/>
          <w:color w:val="000000"/>
          <w:shd w:val="clear" w:color="auto" w:fill="FFFFFF"/>
        </w:rPr>
        <w:t xml:space="preserve">Relevance to </w:t>
      </w:r>
      <w:r w:rsidR="00265C0B" w:rsidRPr="00EB50B9">
        <w:rPr>
          <w:rFonts w:ascii="Times New Roman" w:hAnsi="Times New Roman" w:cs="Times New Roman"/>
          <w:b/>
          <w:bCs/>
          <w:i/>
          <w:iCs/>
          <w:color w:val="000000"/>
          <w:shd w:val="clear" w:color="auto" w:fill="FFFFFF"/>
        </w:rPr>
        <w:t>Disability</w:t>
      </w:r>
      <w:r w:rsidR="00F06845">
        <w:rPr>
          <w:rFonts w:ascii="Times New Roman" w:hAnsi="Times New Roman" w:cs="Times New Roman"/>
          <w:b/>
          <w:bCs/>
          <w:i/>
          <w:iCs/>
          <w:color w:val="000000"/>
          <w:shd w:val="clear" w:color="auto" w:fill="FFFFFF"/>
        </w:rPr>
        <w:t xml:space="preserve"> and</w:t>
      </w:r>
      <w:r w:rsidR="00935DF0" w:rsidRPr="00EB50B9">
        <w:rPr>
          <w:rFonts w:ascii="Times New Roman" w:hAnsi="Times New Roman" w:cs="Times New Roman"/>
          <w:b/>
          <w:bCs/>
          <w:i/>
          <w:iCs/>
          <w:color w:val="000000"/>
          <w:shd w:val="clear" w:color="auto" w:fill="FFFFFF"/>
        </w:rPr>
        <w:t xml:space="preserve"> Domestic Violence</w:t>
      </w:r>
      <w:r w:rsidR="00235700" w:rsidRPr="00EB50B9">
        <w:rPr>
          <w:rFonts w:ascii="Times New Roman" w:hAnsi="Times New Roman" w:cs="Times New Roman"/>
          <w:b/>
          <w:bCs/>
          <w:i/>
          <w:iCs/>
          <w:color w:val="000000"/>
          <w:shd w:val="clear" w:color="auto" w:fill="FFFFFF"/>
        </w:rPr>
        <w:t xml:space="preserve"> and Abuse</w:t>
      </w:r>
      <w:r w:rsidR="00265C0B" w:rsidRPr="00EB50B9">
        <w:rPr>
          <w:rFonts w:ascii="Times New Roman" w:hAnsi="Times New Roman" w:cs="Times New Roman"/>
          <w:b/>
          <w:bCs/>
          <w:i/>
          <w:iCs/>
          <w:color w:val="000000"/>
          <w:shd w:val="clear" w:color="auto" w:fill="FFFFFF"/>
        </w:rPr>
        <w:t xml:space="preserve"> </w:t>
      </w:r>
    </w:p>
    <w:p w14:paraId="56A9DBD2" w14:textId="5D14CEAF" w:rsidR="008B2A4C" w:rsidRPr="00EB50B9" w:rsidRDefault="00D44C20" w:rsidP="00A71A52">
      <w:pPr>
        <w:pStyle w:val="NormalWeb"/>
        <w:spacing w:after="0" w:afterAutospacing="0"/>
        <w:jc w:val="both"/>
        <w:rPr>
          <w:sz w:val="22"/>
          <w:szCs w:val="22"/>
        </w:rPr>
      </w:pPr>
      <w:r w:rsidRPr="00EB50B9">
        <w:rPr>
          <w:sz w:val="22"/>
          <w:szCs w:val="22"/>
        </w:rPr>
        <w:t xml:space="preserve">What remains to be examined is </w:t>
      </w:r>
      <w:r w:rsidR="00DD3C7E" w:rsidRPr="00EB50B9">
        <w:rPr>
          <w:sz w:val="22"/>
          <w:szCs w:val="22"/>
        </w:rPr>
        <w:t xml:space="preserve">the specific case of mothers </w:t>
      </w:r>
      <w:r w:rsidR="00692BFC">
        <w:rPr>
          <w:sz w:val="22"/>
          <w:szCs w:val="22"/>
        </w:rPr>
        <w:t xml:space="preserve">with disabilities </w:t>
      </w:r>
      <w:r w:rsidR="00DD3C7E" w:rsidRPr="00EB50B9">
        <w:rPr>
          <w:sz w:val="22"/>
          <w:szCs w:val="22"/>
        </w:rPr>
        <w:t>experiencing</w:t>
      </w:r>
      <w:r w:rsidRPr="00EB50B9">
        <w:rPr>
          <w:sz w:val="22"/>
          <w:szCs w:val="22"/>
        </w:rPr>
        <w:t xml:space="preserve"> </w:t>
      </w:r>
      <w:r w:rsidR="00235700" w:rsidRPr="00EB50B9">
        <w:rPr>
          <w:sz w:val="22"/>
          <w:szCs w:val="22"/>
        </w:rPr>
        <w:t xml:space="preserve">DVA </w:t>
      </w:r>
      <w:r w:rsidRPr="00EB50B9">
        <w:rPr>
          <w:sz w:val="22"/>
          <w:szCs w:val="22"/>
        </w:rPr>
        <w:t>in the context of person</w:t>
      </w:r>
      <w:r w:rsidR="008F1F66" w:rsidRPr="00EB50B9">
        <w:rPr>
          <w:sz w:val="22"/>
          <w:szCs w:val="22"/>
        </w:rPr>
        <w:t>-</w:t>
      </w:r>
      <w:r w:rsidRPr="00EB50B9">
        <w:rPr>
          <w:sz w:val="22"/>
          <w:szCs w:val="22"/>
        </w:rPr>
        <w:t>centred principles and practices.</w:t>
      </w:r>
      <w:r w:rsidR="005679BD" w:rsidRPr="00EB50B9">
        <w:rPr>
          <w:sz w:val="22"/>
          <w:szCs w:val="22"/>
        </w:rPr>
        <w:t xml:space="preserve"> </w:t>
      </w:r>
      <w:r w:rsidR="00686598" w:rsidRPr="00EB50B9">
        <w:rPr>
          <w:sz w:val="22"/>
          <w:szCs w:val="22"/>
        </w:rPr>
        <w:t xml:space="preserve">While </w:t>
      </w:r>
      <w:bookmarkStart w:id="7" w:name="_Hlk140320410"/>
      <w:r w:rsidR="00686598" w:rsidRPr="00EB50B9">
        <w:rPr>
          <w:sz w:val="22"/>
          <w:szCs w:val="22"/>
        </w:rPr>
        <w:t>Nixon (2009)</w:t>
      </w:r>
      <w:bookmarkEnd w:id="7"/>
      <w:r w:rsidR="00686598" w:rsidRPr="00EB50B9">
        <w:rPr>
          <w:sz w:val="22"/>
          <w:szCs w:val="22"/>
        </w:rPr>
        <w:t xml:space="preserve"> surmises that disability is often minimized or not fully theorised in the women’s movement and similarly DVA is not discussed in the disability sector, an additional</w:t>
      </w:r>
      <w:r w:rsidR="005679BD" w:rsidRPr="00EB50B9">
        <w:rPr>
          <w:sz w:val="22"/>
          <w:szCs w:val="22"/>
        </w:rPr>
        <w:t xml:space="preserve"> relevant historical backdrop</w:t>
      </w:r>
      <w:r w:rsidR="004F43BB" w:rsidRPr="00EB50B9">
        <w:rPr>
          <w:sz w:val="22"/>
          <w:szCs w:val="22"/>
        </w:rPr>
        <w:t xml:space="preserve"> </w:t>
      </w:r>
      <w:r w:rsidR="00686598" w:rsidRPr="00EB50B9">
        <w:rPr>
          <w:sz w:val="22"/>
          <w:szCs w:val="22"/>
        </w:rPr>
        <w:t>concerns</w:t>
      </w:r>
      <w:r w:rsidR="005679BD" w:rsidRPr="00EB50B9">
        <w:rPr>
          <w:sz w:val="22"/>
          <w:szCs w:val="22"/>
        </w:rPr>
        <w:t xml:space="preserve"> a </w:t>
      </w:r>
      <w:r w:rsidR="00711419" w:rsidRPr="00EB50B9">
        <w:rPr>
          <w:sz w:val="22"/>
          <w:szCs w:val="22"/>
        </w:rPr>
        <w:t xml:space="preserve">poor evidence base surrounding how child protection and welfare social workers respond to </w:t>
      </w:r>
      <w:r w:rsidR="008B2A4C" w:rsidRPr="00EB50B9">
        <w:rPr>
          <w:sz w:val="22"/>
          <w:szCs w:val="22"/>
        </w:rPr>
        <w:t>DVA</w:t>
      </w:r>
      <w:r w:rsidR="00711419" w:rsidRPr="00EB50B9">
        <w:rPr>
          <w:sz w:val="22"/>
          <w:szCs w:val="22"/>
        </w:rPr>
        <w:t xml:space="preserve"> </w:t>
      </w:r>
      <w:r w:rsidR="00BE42AF" w:rsidRPr="00EB50B9">
        <w:rPr>
          <w:sz w:val="22"/>
          <w:szCs w:val="22"/>
        </w:rPr>
        <w:t>(Thiara et al., 2012</w:t>
      </w:r>
      <w:r w:rsidR="00711419" w:rsidRPr="00EB50B9">
        <w:rPr>
          <w:sz w:val="22"/>
          <w:szCs w:val="22"/>
        </w:rPr>
        <w:t>)</w:t>
      </w:r>
      <w:r w:rsidR="00D054D1" w:rsidRPr="00EB50B9">
        <w:rPr>
          <w:sz w:val="22"/>
          <w:szCs w:val="22"/>
        </w:rPr>
        <w:t>. This particularly includes</w:t>
      </w:r>
      <w:r w:rsidR="004F43BB" w:rsidRPr="00EB50B9">
        <w:rPr>
          <w:sz w:val="22"/>
          <w:szCs w:val="22"/>
        </w:rPr>
        <w:t xml:space="preserve"> a lack of evidence related to</w:t>
      </w:r>
      <w:r w:rsidR="00D054D1" w:rsidRPr="00EB50B9">
        <w:rPr>
          <w:sz w:val="22"/>
          <w:szCs w:val="22"/>
        </w:rPr>
        <w:t xml:space="preserve"> </w:t>
      </w:r>
      <w:r w:rsidR="00711419" w:rsidRPr="00EB50B9">
        <w:rPr>
          <w:sz w:val="22"/>
          <w:szCs w:val="22"/>
        </w:rPr>
        <w:t>cases involving mothers</w:t>
      </w:r>
      <w:r w:rsidR="00692BFC">
        <w:rPr>
          <w:sz w:val="22"/>
          <w:szCs w:val="22"/>
        </w:rPr>
        <w:t xml:space="preserve"> with disabilities</w:t>
      </w:r>
      <w:r w:rsidR="00711419" w:rsidRPr="00EB50B9">
        <w:rPr>
          <w:sz w:val="22"/>
          <w:szCs w:val="22"/>
        </w:rPr>
        <w:t xml:space="preserve"> (Thiara, Hague and Mullender, 2010).</w:t>
      </w:r>
      <w:r w:rsidR="007F19D9" w:rsidRPr="00EB50B9">
        <w:rPr>
          <w:sz w:val="22"/>
          <w:szCs w:val="22"/>
        </w:rPr>
        <w:t xml:space="preserve"> Attitudinal and knowledge deficits </w:t>
      </w:r>
      <w:r w:rsidR="006D60DB" w:rsidRPr="00EB50B9">
        <w:rPr>
          <w:sz w:val="22"/>
          <w:szCs w:val="22"/>
        </w:rPr>
        <w:t xml:space="preserve">of child protection workers about </w:t>
      </w:r>
      <w:r w:rsidR="000357C3" w:rsidRPr="00EB50B9">
        <w:rPr>
          <w:sz w:val="22"/>
          <w:szCs w:val="22"/>
        </w:rPr>
        <w:t xml:space="preserve">DVA </w:t>
      </w:r>
      <w:r w:rsidR="006D60DB" w:rsidRPr="00EB50B9">
        <w:rPr>
          <w:sz w:val="22"/>
          <w:szCs w:val="22"/>
        </w:rPr>
        <w:t xml:space="preserve">are key </w:t>
      </w:r>
      <w:r w:rsidR="007B2712" w:rsidRPr="00EB50B9">
        <w:rPr>
          <w:sz w:val="22"/>
          <w:szCs w:val="22"/>
        </w:rPr>
        <w:t>within</w:t>
      </w:r>
      <w:r w:rsidR="006D60DB" w:rsidRPr="00EB50B9">
        <w:rPr>
          <w:sz w:val="22"/>
          <w:szCs w:val="22"/>
        </w:rPr>
        <w:t xml:space="preserve"> this (Alexander et al., 2022</w:t>
      </w:r>
      <w:r w:rsidR="00894980" w:rsidRPr="00EB50B9">
        <w:rPr>
          <w:sz w:val="22"/>
          <w:szCs w:val="22"/>
        </w:rPr>
        <w:t>), including</w:t>
      </w:r>
      <w:r w:rsidR="000B45DD" w:rsidRPr="00EB50B9">
        <w:rPr>
          <w:sz w:val="22"/>
          <w:szCs w:val="22"/>
        </w:rPr>
        <w:t xml:space="preserve"> the tendency to victim-blame (Wild, 2022). </w:t>
      </w:r>
      <w:r w:rsidR="00334C15">
        <w:rPr>
          <w:sz w:val="22"/>
          <w:szCs w:val="22"/>
        </w:rPr>
        <w:t>Person-centred approaches have also been taken up to disability services to combat broad generalisation and biases about disability by emphasising the need to understand and respect each person with disability as a unique individual (</w:t>
      </w:r>
      <w:r w:rsidR="00334C15" w:rsidRPr="00334C15">
        <w:rPr>
          <w:sz w:val="22"/>
          <w:szCs w:val="22"/>
        </w:rPr>
        <w:t>Nieuwenhuis</w:t>
      </w:r>
      <w:r w:rsidR="00334C15">
        <w:rPr>
          <w:sz w:val="22"/>
          <w:szCs w:val="22"/>
        </w:rPr>
        <w:t xml:space="preserve"> et al., 2025).  </w:t>
      </w:r>
      <w:r w:rsidR="009C556A" w:rsidRPr="00EB50B9">
        <w:rPr>
          <w:sz w:val="22"/>
          <w:szCs w:val="22"/>
        </w:rPr>
        <w:t>The history of statutory child protection intervention in cases of</w:t>
      </w:r>
      <w:r w:rsidR="008B2A4C" w:rsidRPr="00EB50B9">
        <w:rPr>
          <w:sz w:val="22"/>
          <w:szCs w:val="22"/>
        </w:rPr>
        <w:t xml:space="preserve"> DVA</w:t>
      </w:r>
      <w:r w:rsidR="009C556A" w:rsidRPr="00EB50B9">
        <w:rPr>
          <w:sz w:val="22"/>
          <w:szCs w:val="22"/>
        </w:rPr>
        <w:t xml:space="preserve"> where children are involved has been highly contested and surrounded by concern and controversy. </w:t>
      </w:r>
      <w:r w:rsidR="00F47DDB" w:rsidRPr="00EB50B9">
        <w:rPr>
          <w:sz w:val="22"/>
          <w:szCs w:val="22"/>
        </w:rPr>
        <w:t xml:space="preserve">The key factor </w:t>
      </w:r>
      <w:r w:rsidR="00CD4363" w:rsidRPr="00EB50B9">
        <w:rPr>
          <w:sz w:val="22"/>
          <w:szCs w:val="22"/>
        </w:rPr>
        <w:t xml:space="preserve">here </w:t>
      </w:r>
      <w:r w:rsidR="009C556A" w:rsidRPr="00EB50B9">
        <w:rPr>
          <w:sz w:val="22"/>
          <w:szCs w:val="22"/>
        </w:rPr>
        <w:t>is a tendency to ignore violent men whilst judging women whose lives are at risk and classing them as inadequate mothers within a ‘child rescue’ response (</w:t>
      </w:r>
      <w:r w:rsidR="00390E10" w:rsidRPr="00EB50B9">
        <w:rPr>
          <w:sz w:val="22"/>
          <w:szCs w:val="22"/>
        </w:rPr>
        <w:t>Author’s Own</w:t>
      </w:r>
      <w:r w:rsidR="009C556A" w:rsidRPr="00EB50B9">
        <w:rPr>
          <w:sz w:val="22"/>
          <w:szCs w:val="22"/>
        </w:rPr>
        <w:t xml:space="preserve">, 2017; Humphreys and </w:t>
      </w:r>
      <w:proofErr w:type="spellStart"/>
      <w:r w:rsidR="009C556A" w:rsidRPr="00EB50B9">
        <w:rPr>
          <w:sz w:val="22"/>
          <w:szCs w:val="22"/>
        </w:rPr>
        <w:t>Absler</w:t>
      </w:r>
      <w:proofErr w:type="spellEnd"/>
      <w:r w:rsidR="009C556A" w:rsidRPr="00EB50B9">
        <w:rPr>
          <w:sz w:val="22"/>
          <w:szCs w:val="22"/>
        </w:rPr>
        <w:t xml:space="preserve">, 2011). </w:t>
      </w:r>
      <w:r w:rsidR="008B2A4C" w:rsidRPr="00EB50B9">
        <w:rPr>
          <w:sz w:val="22"/>
          <w:szCs w:val="22"/>
        </w:rPr>
        <w:t xml:space="preserve">The </w:t>
      </w:r>
      <w:r w:rsidR="008D60D7" w:rsidRPr="00EB50B9">
        <w:rPr>
          <w:sz w:val="22"/>
          <w:szCs w:val="22"/>
        </w:rPr>
        <w:t>focus on mothering as deficient in terms of her responsibility for protecting her children</w:t>
      </w:r>
      <w:r w:rsidR="00A0141B" w:rsidRPr="00EB50B9">
        <w:rPr>
          <w:sz w:val="22"/>
          <w:szCs w:val="22"/>
        </w:rPr>
        <w:t xml:space="preserve"> (Lapierre, 2008)</w:t>
      </w:r>
      <w:r w:rsidR="008D60D7" w:rsidRPr="00EB50B9">
        <w:rPr>
          <w:sz w:val="22"/>
          <w:szCs w:val="22"/>
        </w:rPr>
        <w:t xml:space="preserve"> often appears hand in hand with an accusation of blame, for not leaving the abusive partner sooner (</w:t>
      </w:r>
      <w:bookmarkStart w:id="8" w:name="_Hlk140320569"/>
      <w:r w:rsidR="008D60D7" w:rsidRPr="00EB50B9">
        <w:rPr>
          <w:sz w:val="22"/>
          <w:szCs w:val="22"/>
        </w:rPr>
        <w:t>Scourfield, 2003</w:t>
      </w:r>
      <w:bookmarkEnd w:id="8"/>
      <w:r w:rsidR="008D60D7" w:rsidRPr="00EB50B9">
        <w:rPr>
          <w:sz w:val="22"/>
          <w:szCs w:val="22"/>
        </w:rPr>
        <w:t xml:space="preserve">). </w:t>
      </w:r>
      <w:r w:rsidR="008B2A4C" w:rsidRPr="00EB50B9">
        <w:rPr>
          <w:sz w:val="22"/>
          <w:szCs w:val="22"/>
        </w:rPr>
        <w:t xml:space="preserve"> </w:t>
      </w:r>
      <w:r w:rsidR="008D60D7" w:rsidRPr="00EB50B9">
        <w:rPr>
          <w:sz w:val="22"/>
          <w:szCs w:val="22"/>
        </w:rPr>
        <w:t xml:space="preserve">This </w:t>
      </w:r>
      <w:r w:rsidR="00A752A1" w:rsidRPr="00EB50B9">
        <w:rPr>
          <w:sz w:val="22"/>
          <w:szCs w:val="22"/>
        </w:rPr>
        <w:t>ill-informed emphasis on leaving as the solution assumes that leaving will bring an end to violence and abuse</w:t>
      </w:r>
      <w:r w:rsidR="008B2A4C" w:rsidRPr="00EB50B9">
        <w:rPr>
          <w:sz w:val="22"/>
          <w:szCs w:val="22"/>
        </w:rPr>
        <w:t xml:space="preserve"> (Humphreys and </w:t>
      </w:r>
      <w:proofErr w:type="spellStart"/>
      <w:r w:rsidR="008B2A4C" w:rsidRPr="00EB50B9">
        <w:rPr>
          <w:sz w:val="22"/>
          <w:szCs w:val="22"/>
        </w:rPr>
        <w:t>Absler</w:t>
      </w:r>
      <w:proofErr w:type="spellEnd"/>
      <w:r w:rsidR="008B2A4C" w:rsidRPr="00EB50B9">
        <w:rPr>
          <w:sz w:val="22"/>
          <w:szCs w:val="22"/>
        </w:rPr>
        <w:t>, 2011).</w:t>
      </w:r>
    </w:p>
    <w:p w14:paraId="6C4B504E" w14:textId="6CEEBCF3" w:rsidR="00C31A13" w:rsidRPr="00EB50B9" w:rsidRDefault="009C556A"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Paradoxically, post-separation</w:t>
      </w:r>
      <w:r w:rsidR="00A752A1" w:rsidRPr="00EB50B9">
        <w:rPr>
          <w:rFonts w:ascii="Times New Roman" w:hAnsi="Times New Roman" w:cs="Times New Roman"/>
        </w:rPr>
        <w:t>,</w:t>
      </w:r>
      <w:r w:rsidRPr="00EB50B9">
        <w:rPr>
          <w:rFonts w:ascii="Times New Roman" w:hAnsi="Times New Roman" w:cs="Times New Roman"/>
        </w:rPr>
        <w:t xml:space="preserve"> mothers may</w:t>
      </w:r>
      <w:r w:rsidR="00297C29" w:rsidRPr="00EB50B9">
        <w:rPr>
          <w:rFonts w:ascii="Times New Roman" w:hAnsi="Times New Roman" w:cs="Times New Roman"/>
        </w:rPr>
        <w:t xml:space="preserve"> </w:t>
      </w:r>
      <w:r w:rsidRPr="00EB50B9">
        <w:rPr>
          <w:rFonts w:ascii="Times New Roman" w:hAnsi="Times New Roman" w:cs="Times New Roman"/>
        </w:rPr>
        <w:t xml:space="preserve">be forced </w:t>
      </w:r>
      <w:r w:rsidR="007B2712" w:rsidRPr="00EB50B9">
        <w:rPr>
          <w:rFonts w:ascii="Times New Roman" w:hAnsi="Times New Roman" w:cs="Times New Roman"/>
        </w:rPr>
        <w:t xml:space="preserve">to </w:t>
      </w:r>
      <w:r w:rsidRPr="00EB50B9">
        <w:rPr>
          <w:rFonts w:ascii="Times New Roman" w:hAnsi="Times New Roman" w:cs="Times New Roman"/>
        </w:rPr>
        <w:t>have unsupervised involvement of domestically abusive male ex-partners in their lives (</w:t>
      </w:r>
      <w:r w:rsidR="00390E10" w:rsidRPr="00EB50B9">
        <w:rPr>
          <w:rFonts w:ascii="Times New Roman" w:hAnsi="Times New Roman" w:cs="Times New Roman"/>
        </w:rPr>
        <w:t>Author’s Own</w:t>
      </w:r>
      <w:r w:rsidRPr="00EB50B9">
        <w:rPr>
          <w:rFonts w:ascii="Times New Roman" w:hAnsi="Times New Roman" w:cs="Times New Roman"/>
        </w:rPr>
        <w:t xml:space="preserve">, 2017). </w:t>
      </w:r>
      <w:r w:rsidR="00692BFC">
        <w:rPr>
          <w:rFonts w:ascii="Times New Roman" w:hAnsi="Times New Roman" w:cs="Times New Roman"/>
        </w:rPr>
        <w:t>M</w:t>
      </w:r>
      <w:r w:rsidRPr="00EB50B9">
        <w:rPr>
          <w:rFonts w:ascii="Times New Roman" w:hAnsi="Times New Roman" w:cs="Times New Roman"/>
        </w:rPr>
        <w:t>others</w:t>
      </w:r>
      <w:r w:rsidR="00692BFC">
        <w:rPr>
          <w:rFonts w:ascii="Times New Roman" w:hAnsi="Times New Roman" w:cs="Times New Roman"/>
        </w:rPr>
        <w:t xml:space="preserve"> with disabilities</w:t>
      </w:r>
      <w:r w:rsidRPr="00EB50B9">
        <w:rPr>
          <w:rFonts w:ascii="Times New Roman" w:hAnsi="Times New Roman" w:cs="Times New Roman"/>
        </w:rPr>
        <w:t xml:space="preserve"> may be particularly under threat in </w:t>
      </w:r>
      <w:proofErr w:type="gramStart"/>
      <w:r w:rsidRPr="00EB50B9">
        <w:rPr>
          <w:rFonts w:ascii="Times New Roman" w:hAnsi="Times New Roman" w:cs="Times New Roman"/>
        </w:rPr>
        <w:t>pre</w:t>
      </w:r>
      <w:proofErr w:type="gramEnd"/>
      <w:r w:rsidRPr="00EB50B9">
        <w:rPr>
          <w:rFonts w:ascii="Times New Roman" w:hAnsi="Times New Roman" w:cs="Times New Roman"/>
        </w:rPr>
        <w:t xml:space="preserve"> and post</w:t>
      </w:r>
      <w:r w:rsidR="007B2712" w:rsidRPr="00EB50B9">
        <w:rPr>
          <w:rFonts w:ascii="Times New Roman" w:hAnsi="Times New Roman" w:cs="Times New Roman"/>
        </w:rPr>
        <w:t>-</w:t>
      </w:r>
      <w:r w:rsidRPr="00EB50B9">
        <w:rPr>
          <w:rFonts w:ascii="Times New Roman" w:hAnsi="Times New Roman" w:cs="Times New Roman"/>
        </w:rPr>
        <w:t xml:space="preserve">separation situations as they may depend more on the childcare and practice assistance of their abuser (Thiara et al., 2012). </w:t>
      </w:r>
      <w:r w:rsidR="00CD4363" w:rsidRPr="00EB50B9">
        <w:rPr>
          <w:rFonts w:ascii="Times New Roman" w:hAnsi="Times New Roman" w:cs="Times New Roman"/>
        </w:rPr>
        <w:t>Some e</w:t>
      </w:r>
      <w:r w:rsidR="00460898" w:rsidRPr="00EB50B9">
        <w:rPr>
          <w:rFonts w:ascii="Times New Roman" w:hAnsi="Times New Roman" w:cs="Times New Roman"/>
        </w:rPr>
        <w:t xml:space="preserve">nvironmental factors such as being confined to the home environment with an abuser due to mandated social distancing restrictions, are </w:t>
      </w:r>
      <w:r w:rsidR="00CD4363" w:rsidRPr="00EB50B9">
        <w:rPr>
          <w:rFonts w:ascii="Times New Roman" w:hAnsi="Times New Roman" w:cs="Times New Roman"/>
        </w:rPr>
        <w:t xml:space="preserve">also </w:t>
      </w:r>
      <w:r w:rsidR="00460898" w:rsidRPr="00EB50B9">
        <w:rPr>
          <w:rFonts w:ascii="Times New Roman" w:hAnsi="Times New Roman" w:cs="Times New Roman"/>
        </w:rPr>
        <w:t>novel and little understood and can put more women and children at risk (Warren et al., 202</w:t>
      </w:r>
      <w:r w:rsidR="00B33C5F" w:rsidRPr="00EB50B9">
        <w:rPr>
          <w:rFonts w:ascii="Times New Roman" w:hAnsi="Times New Roman" w:cs="Times New Roman"/>
        </w:rPr>
        <w:t>2</w:t>
      </w:r>
      <w:r w:rsidR="00460898" w:rsidRPr="00EB50B9">
        <w:rPr>
          <w:rFonts w:ascii="Times New Roman" w:hAnsi="Times New Roman" w:cs="Times New Roman"/>
        </w:rPr>
        <w:t>). These factors may disproportionately affect women</w:t>
      </w:r>
      <w:r w:rsidR="00692BFC">
        <w:rPr>
          <w:rFonts w:ascii="Times New Roman" w:hAnsi="Times New Roman" w:cs="Times New Roman"/>
        </w:rPr>
        <w:t xml:space="preserve"> with disabilities</w:t>
      </w:r>
      <w:r w:rsidR="00460898" w:rsidRPr="00EB50B9">
        <w:rPr>
          <w:rFonts w:ascii="Times New Roman" w:hAnsi="Times New Roman" w:cs="Times New Roman"/>
        </w:rPr>
        <w:t>, such as due to pre-existing health conditions or the need for support to meet their basic</w:t>
      </w:r>
      <w:r w:rsidR="00F326C9" w:rsidRPr="00EB50B9">
        <w:rPr>
          <w:rFonts w:ascii="Times New Roman" w:hAnsi="Times New Roman" w:cs="Times New Roman"/>
        </w:rPr>
        <w:t xml:space="preserve"> care</w:t>
      </w:r>
      <w:r w:rsidR="00460898" w:rsidRPr="00EB50B9">
        <w:rPr>
          <w:rFonts w:ascii="Times New Roman" w:hAnsi="Times New Roman" w:cs="Times New Roman"/>
        </w:rPr>
        <w:t xml:space="preserve"> needs (Thiara et al., 2012). </w:t>
      </w:r>
      <w:proofErr w:type="gramStart"/>
      <w:r w:rsidR="00CD4363" w:rsidRPr="00EB50B9">
        <w:rPr>
          <w:rFonts w:ascii="Times New Roman" w:hAnsi="Times New Roman" w:cs="Times New Roman"/>
        </w:rPr>
        <w:t xml:space="preserve">It </w:t>
      </w:r>
      <w:r w:rsidR="00CD4363" w:rsidRPr="00EB50B9">
        <w:rPr>
          <w:rFonts w:ascii="Times New Roman" w:hAnsi="Times New Roman" w:cs="Times New Roman"/>
        </w:rPr>
        <w:lastRenderedPageBreak/>
        <w:t>is clear that the</w:t>
      </w:r>
      <w:proofErr w:type="gramEnd"/>
      <w:r w:rsidR="00CD4363" w:rsidRPr="00EB50B9">
        <w:rPr>
          <w:rFonts w:ascii="Times New Roman" w:hAnsi="Times New Roman" w:cs="Times New Roman"/>
        </w:rPr>
        <w:t xml:space="preserve"> circumstances of mothers </w:t>
      </w:r>
      <w:r w:rsidR="00692BFC">
        <w:rPr>
          <w:rFonts w:ascii="Times New Roman" w:hAnsi="Times New Roman" w:cs="Times New Roman"/>
        </w:rPr>
        <w:t xml:space="preserve">with disabilities </w:t>
      </w:r>
      <w:r w:rsidR="00CD4363" w:rsidRPr="00EB50B9">
        <w:rPr>
          <w:rFonts w:ascii="Times New Roman" w:hAnsi="Times New Roman" w:cs="Times New Roman"/>
        </w:rPr>
        <w:t>experiencing domestic violence and abuse are complex</w:t>
      </w:r>
      <w:r w:rsidR="00F326C9" w:rsidRPr="00EB50B9">
        <w:rPr>
          <w:rFonts w:ascii="Times New Roman" w:hAnsi="Times New Roman" w:cs="Times New Roman"/>
        </w:rPr>
        <w:t>,</w:t>
      </w:r>
      <w:r w:rsidR="00CD4363" w:rsidRPr="00EB50B9">
        <w:rPr>
          <w:rFonts w:ascii="Times New Roman" w:hAnsi="Times New Roman" w:cs="Times New Roman"/>
        </w:rPr>
        <w:t xml:space="preserve"> and historical responses have been </w:t>
      </w:r>
      <w:r w:rsidR="00F326C9" w:rsidRPr="00EB50B9">
        <w:rPr>
          <w:rFonts w:ascii="Times New Roman" w:hAnsi="Times New Roman" w:cs="Times New Roman"/>
        </w:rPr>
        <w:t xml:space="preserve">flawed and </w:t>
      </w:r>
      <w:r w:rsidR="00CD4363" w:rsidRPr="00EB50B9">
        <w:rPr>
          <w:rFonts w:ascii="Times New Roman" w:hAnsi="Times New Roman" w:cs="Times New Roman"/>
        </w:rPr>
        <w:t xml:space="preserve">poorly informed by evidence. </w:t>
      </w:r>
    </w:p>
    <w:p w14:paraId="5C3C5769" w14:textId="7CB64922" w:rsidR="00C31A13" w:rsidRPr="00EB50B9" w:rsidRDefault="00C31A13"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In this context, the</w:t>
      </w:r>
      <w:r w:rsidR="004F4124" w:rsidRPr="00EB50B9">
        <w:rPr>
          <w:rFonts w:ascii="Times New Roman" w:hAnsi="Times New Roman" w:cs="Times New Roman"/>
        </w:rPr>
        <w:t xml:space="preserve"> proposition </w:t>
      </w:r>
      <w:r w:rsidRPr="00EB50B9">
        <w:rPr>
          <w:rFonts w:ascii="Times New Roman" w:hAnsi="Times New Roman" w:cs="Times New Roman"/>
        </w:rPr>
        <w:t xml:space="preserve">of the present section </w:t>
      </w:r>
      <w:r w:rsidR="004F4124" w:rsidRPr="00EB50B9">
        <w:rPr>
          <w:rFonts w:ascii="Times New Roman" w:hAnsi="Times New Roman" w:cs="Times New Roman"/>
        </w:rPr>
        <w:t>is that person</w:t>
      </w:r>
      <w:r w:rsidR="007B2712" w:rsidRPr="00EB50B9">
        <w:rPr>
          <w:rFonts w:ascii="Times New Roman" w:hAnsi="Times New Roman" w:cs="Times New Roman"/>
        </w:rPr>
        <w:t>-</w:t>
      </w:r>
      <w:r w:rsidR="004F4124" w:rsidRPr="00EB50B9">
        <w:rPr>
          <w:rFonts w:ascii="Times New Roman" w:hAnsi="Times New Roman" w:cs="Times New Roman"/>
        </w:rPr>
        <w:t>centred principles can help workers achieve more compassionate, child safety focussed practice</w:t>
      </w:r>
      <w:r w:rsidR="00A752A1" w:rsidRPr="00EB50B9">
        <w:rPr>
          <w:rFonts w:ascii="Times New Roman" w:hAnsi="Times New Roman" w:cs="Times New Roman"/>
        </w:rPr>
        <w:t>,</w:t>
      </w:r>
      <w:r w:rsidR="00A15FBB" w:rsidRPr="00EB50B9">
        <w:rPr>
          <w:rFonts w:ascii="Times New Roman" w:hAnsi="Times New Roman" w:cs="Times New Roman"/>
        </w:rPr>
        <w:t xml:space="preserve"> which </w:t>
      </w:r>
      <w:r w:rsidR="00A752A1" w:rsidRPr="00EB50B9">
        <w:rPr>
          <w:rFonts w:ascii="Times New Roman" w:hAnsi="Times New Roman" w:cs="Times New Roman"/>
        </w:rPr>
        <w:t>has the potential to</w:t>
      </w:r>
      <w:r w:rsidR="00A15FBB" w:rsidRPr="00EB50B9">
        <w:rPr>
          <w:rFonts w:ascii="Times New Roman" w:hAnsi="Times New Roman" w:cs="Times New Roman"/>
        </w:rPr>
        <w:t xml:space="preserve"> support collaborative working with survivors and victims of violence without losing sight of the central child protection mandate that must </w:t>
      </w:r>
      <w:r w:rsidR="00A451B4" w:rsidRPr="00EB50B9">
        <w:rPr>
          <w:rFonts w:ascii="Times New Roman" w:hAnsi="Times New Roman" w:cs="Times New Roman"/>
        </w:rPr>
        <w:t>characterise</w:t>
      </w:r>
      <w:r w:rsidR="00450294" w:rsidRPr="00EB50B9">
        <w:rPr>
          <w:rFonts w:ascii="Times New Roman" w:hAnsi="Times New Roman" w:cs="Times New Roman"/>
        </w:rPr>
        <w:t xml:space="preserve"> all</w:t>
      </w:r>
      <w:r w:rsidR="00A15FBB" w:rsidRPr="00EB50B9">
        <w:rPr>
          <w:rFonts w:ascii="Times New Roman" w:hAnsi="Times New Roman" w:cs="Times New Roman"/>
        </w:rPr>
        <w:t xml:space="preserve"> work in this space</w:t>
      </w:r>
      <w:r w:rsidR="004F4124" w:rsidRPr="00EB50B9">
        <w:rPr>
          <w:rFonts w:ascii="Times New Roman" w:hAnsi="Times New Roman" w:cs="Times New Roman"/>
        </w:rPr>
        <w:t xml:space="preserve">. The starting point is to recognise that </w:t>
      </w:r>
      <w:r w:rsidR="000357C3" w:rsidRPr="00EB50B9">
        <w:rPr>
          <w:rFonts w:ascii="Times New Roman" w:hAnsi="Times New Roman" w:cs="Times New Roman"/>
        </w:rPr>
        <w:t>DVA</w:t>
      </w:r>
      <w:r w:rsidR="00935DF0" w:rsidRPr="00EB50B9">
        <w:rPr>
          <w:rFonts w:ascii="Times New Roman" w:hAnsi="Times New Roman" w:cs="Times New Roman"/>
        </w:rPr>
        <w:t xml:space="preserve"> presents a significant threat to children in child protection and welfare cases where it is present (</w:t>
      </w:r>
      <w:r w:rsidR="006557BF" w:rsidRPr="00EB50B9">
        <w:rPr>
          <w:rFonts w:ascii="Times New Roman" w:hAnsi="Times New Roman" w:cs="Times New Roman"/>
        </w:rPr>
        <w:t>Department of Children and Youth Affairs, 2017</w:t>
      </w:r>
      <w:r w:rsidR="00935DF0" w:rsidRPr="00EB50B9">
        <w:rPr>
          <w:rFonts w:ascii="Times New Roman" w:hAnsi="Times New Roman" w:cs="Times New Roman"/>
        </w:rPr>
        <w:t>). Moreover, the primary caregiver for most children will be their mother (</w:t>
      </w:r>
      <w:r w:rsidR="00B27507" w:rsidRPr="00EB50B9">
        <w:rPr>
          <w:rFonts w:ascii="Times New Roman" w:hAnsi="Times New Roman" w:cs="Times New Roman"/>
        </w:rPr>
        <w:t>Family Carers Ireland, 2022</w:t>
      </w:r>
      <w:r w:rsidR="00935DF0" w:rsidRPr="00EB50B9">
        <w:rPr>
          <w:rFonts w:ascii="Times New Roman" w:hAnsi="Times New Roman" w:cs="Times New Roman"/>
        </w:rPr>
        <w:t xml:space="preserve">). </w:t>
      </w:r>
      <w:r w:rsidR="009B7A23">
        <w:rPr>
          <w:rFonts w:ascii="Times New Roman" w:hAnsi="Times New Roman" w:cs="Times New Roman"/>
        </w:rPr>
        <w:t>W</w:t>
      </w:r>
      <w:r w:rsidR="00935DF0" w:rsidRPr="00EB50B9">
        <w:rPr>
          <w:rFonts w:ascii="Times New Roman" w:hAnsi="Times New Roman" w:cs="Times New Roman"/>
        </w:rPr>
        <w:t xml:space="preserve">here </w:t>
      </w:r>
      <w:r w:rsidR="009B7A23">
        <w:rPr>
          <w:rFonts w:ascii="Times New Roman" w:hAnsi="Times New Roman" w:cs="Times New Roman"/>
        </w:rPr>
        <w:t xml:space="preserve">women with disabilities </w:t>
      </w:r>
      <w:r w:rsidR="00935DF0" w:rsidRPr="00EB50B9">
        <w:rPr>
          <w:rFonts w:ascii="Times New Roman" w:hAnsi="Times New Roman" w:cs="Times New Roman"/>
        </w:rPr>
        <w:t>have children, child safety and welfare is going to be a significant concern for child protection and welfare workers</w:t>
      </w:r>
      <w:r w:rsidR="00150861" w:rsidRPr="00EB50B9">
        <w:rPr>
          <w:rFonts w:ascii="Times New Roman" w:hAnsi="Times New Roman" w:cs="Times New Roman"/>
        </w:rPr>
        <w:t xml:space="preserve"> whilst </w:t>
      </w:r>
      <w:r w:rsidR="000357C3" w:rsidRPr="00EB50B9">
        <w:rPr>
          <w:rFonts w:ascii="Times New Roman" w:hAnsi="Times New Roman" w:cs="Times New Roman"/>
        </w:rPr>
        <w:t>DVA</w:t>
      </w:r>
      <w:r w:rsidR="00150861" w:rsidRPr="00EB50B9">
        <w:rPr>
          <w:rFonts w:ascii="Times New Roman" w:hAnsi="Times New Roman" w:cs="Times New Roman"/>
        </w:rPr>
        <w:t xml:space="preserve"> is on-going</w:t>
      </w:r>
      <w:r w:rsidR="00935DF0" w:rsidRPr="00EB50B9">
        <w:rPr>
          <w:rFonts w:ascii="Times New Roman" w:hAnsi="Times New Roman" w:cs="Times New Roman"/>
        </w:rPr>
        <w:t xml:space="preserve"> (</w:t>
      </w:r>
      <w:r w:rsidR="000C0C3C" w:rsidRPr="00EB50B9">
        <w:rPr>
          <w:rFonts w:ascii="Times New Roman" w:hAnsi="Times New Roman" w:cs="Times New Roman"/>
        </w:rPr>
        <w:t>Department of Children and Youth Affairs, 2017</w:t>
      </w:r>
      <w:r w:rsidR="00935DF0" w:rsidRPr="00EB50B9">
        <w:rPr>
          <w:rFonts w:ascii="Times New Roman" w:hAnsi="Times New Roman" w:cs="Times New Roman"/>
        </w:rPr>
        <w:t>). It is also the case that children</w:t>
      </w:r>
      <w:r w:rsidR="00692BFC">
        <w:rPr>
          <w:rFonts w:ascii="Times New Roman" w:hAnsi="Times New Roman" w:cs="Times New Roman"/>
        </w:rPr>
        <w:t xml:space="preserve"> with disabilities</w:t>
      </w:r>
      <w:r w:rsidR="00935DF0" w:rsidRPr="00EB50B9">
        <w:rPr>
          <w:rFonts w:ascii="Times New Roman" w:hAnsi="Times New Roman" w:cs="Times New Roman"/>
        </w:rPr>
        <w:t xml:space="preserve"> are more likely to experience neglect and abuse</w:t>
      </w:r>
      <w:r w:rsidR="00CD46BE" w:rsidRPr="00EB50B9">
        <w:rPr>
          <w:rFonts w:ascii="Times New Roman" w:hAnsi="Times New Roman" w:cs="Times New Roman"/>
        </w:rPr>
        <w:t xml:space="preserve"> than peers</w:t>
      </w:r>
      <w:r w:rsidR="00692BFC">
        <w:rPr>
          <w:rFonts w:ascii="Times New Roman" w:hAnsi="Times New Roman" w:cs="Times New Roman"/>
        </w:rPr>
        <w:t xml:space="preserve"> without disabilities</w:t>
      </w:r>
      <w:r w:rsidR="00150861" w:rsidRPr="00EB50B9">
        <w:rPr>
          <w:rFonts w:ascii="Times New Roman" w:hAnsi="Times New Roman" w:cs="Times New Roman"/>
        </w:rPr>
        <w:t xml:space="preserve"> in a general sense</w:t>
      </w:r>
      <w:r w:rsidR="00935DF0" w:rsidRPr="00EB50B9">
        <w:rPr>
          <w:rFonts w:ascii="Times New Roman" w:hAnsi="Times New Roman" w:cs="Times New Roman"/>
        </w:rPr>
        <w:t xml:space="preserve"> (</w:t>
      </w:r>
      <w:r w:rsidR="00390E10" w:rsidRPr="00EB50B9">
        <w:rPr>
          <w:rFonts w:ascii="Times New Roman" w:hAnsi="Times New Roman" w:cs="Times New Roman"/>
        </w:rPr>
        <w:t>Author’s Own</w:t>
      </w:r>
      <w:r w:rsidR="000C0C3C" w:rsidRPr="00EB50B9">
        <w:rPr>
          <w:rFonts w:ascii="Times New Roman" w:hAnsi="Times New Roman" w:cs="Times New Roman"/>
        </w:rPr>
        <w:t xml:space="preserve">, 2021; </w:t>
      </w:r>
      <w:r w:rsidR="00390E10" w:rsidRPr="00EB50B9">
        <w:rPr>
          <w:rFonts w:ascii="Times New Roman" w:hAnsi="Times New Roman" w:cs="Times New Roman"/>
        </w:rPr>
        <w:t>Author and Colleagues</w:t>
      </w:r>
      <w:r w:rsidR="000C0C3C" w:rsidRPr="00EB50B9">
        <w:rPr>
          <w:rFonts w:ascii="Times New Roman" w:hAnsi="Times New Roman" w:cs="Times New Roman"/>
        </w:rPr>
        <w:t>, 2017; Jones et al., 2012</w:t>
      </w:r>
      <w:r w:rsidR="00935DF0" w:rsidRPr="00EB50B9">
        <w:rPr>
          <w:rFonts w:ascii="Times New Roman" w:hAnsi="Times New Roman" w:cs="Times New Roman"/>
        </w:rPr>
        <w:t xml:space="preserve">). With a higher risk </w:t>
      </w:r>
      <w:r w:rsidRPr="00EB50B9">
        <w:rPr>
          <w:rFonts w:ascii="Times New Roman" w:hAnsi="Times New Roman" w:cs="Times New Roman"/>
        </w:rPr>
        <w:t xml:space="preserve">of women </w:t>
      </w:r>
      <w:r w:rsidR="00692BFC">
        <w:rPr>
          <w:rFonts w:ascii="Times New Roman" w:hAnsi="Times New Roman" w:cs="Times New Roman"/>
        </w:rPr>
        <w:t xml:space="preserve">with disabilities </w:t>
      </w:r>
      <w:r w:rsidRPr="00EB50B9">
        <w:rPr>
          <w:rFonts w:ascii="Times New Roman" w:hAnsi="Times New Roman" w:cs="Times New Roman"/>
        </w:rPr>
        <w:t xml:space="preserve">experiencing </w:t>
      </w:r>
      <w:r w:rsidR="000357C3" w:rsidRPr="00EB50B9">
        <w:rPr>
          <w:rFonts w:ascii="Times New Roman" w:hAnsi="Times New Roman" w:cs="Times New Roman"/>
        </w:rPr>
        <w:t>DVA</w:t>
      </w:r>
      <w:r w:rsidRPr="00EB50B9">
        <w:rPr>
          <w:rFonts w:ascii="Times New Roman" w:hAnsi="Times New Roman" w:cs="Times New Roman"/>
        </w:rPr>
        <w:t xml:space="preserve"> (</w:t>
      </w:r>
      <w:r w:rsidR="00A0141B" w:rsidRPr="00EB50B9">
        <w:rPr>
          <w:rFonts w:ascii="Times New Roman" w:hAnsi="Times New Roman" w:cs="Times New Roman"/>
          <w:color w:val="222222"/>
          <w:shd w:val="clear" w:color="auto" w:fill="FFFFFF"/>
        </w:rPr>
        <w:t>García-Cuéllar</w:t>
      </w:r>
      <w:r w:rsidR="00A0141B" w:rsidRPr="00EB50B9">
        <w:rPr>
          <w:rFonts w:ascii="Times New Roman" w:hAnsi="Times New Roman" w:cs="Times New Roman"/>
        </w:rPr>
        <w:t>, et al</w:t>
      </w:r>
      <w:r w:rsidR="00B33C5F" w:rsidRPr="00EB50B9">
        <w:rPr>
          <w:rFonts w:ascii="Times New Roman" w:hAnsi="Times New Roman" w:cs="Times New Roman"/>
        </w:rPr>
        <w:t>.</w:t>
      </w:r>
      <w:r w:rsidR="00A0141B" w:rsidRPr="00EB50B9">
        <w:rPr>
          <w:rFonts w:ascii="Times New Roman" w:hAnsi="Times New Roman" w:cs="Times New Roman"/>
        </w:rPr>
        <w:t xml:space="preserve">, 2022; </w:t>
      </w:r>
      <w:r w:rsidRPr="00EB50B9">
        <w:rPr>
          <w:rFonts w:ascii="Times New Roman" w:hAnsi="Times New Roman" w:cs="Times New Roman"/>
        </w:rPr>
        <w:t xml:space="preserve">Ryan, 2012) and a higher risk of </w:t>
      </w:r>
      <w:r w:rsidR="00935DF0" w:rsidRPr="00EB50B9">
        <w:rPr>
          <w:rFonts w:ascii="Times New Roman" w:hAnsi="Times New Roman" w:cs="Times New Roman"/>
        </w:rPr>
        <w:t>child maltreatment linked to disability</w:t>
      </w:r>
      <w:r w:rsidR="006D2332" w:rsidRPr="00EB50B9">
        <w:rPr>
          <w:rFonts w:ascii="Times New Roman" w:hAnsi="Times New Roman" w:cs="Times New Roman"/>
        </w:rPr>
        <w:t xml:space="preserve"> </w:t>
      </w:r>
      <w:r w:rsidR="00346D03" w:rsidRPr="00EB50B9">
        <w:rPr>
          <w:rFonts w:ascii="Times New Roman" w:hAnsi="Times New Roman" w:cs="Times New Roman"/>
        </w:rPr>
        <w:t>alongside</w:t>
      </w:r>
      <w:r w:rsidR="006D2332" w:rsidRPr="00EB50B9">
        <w:rPr>
          <w:rFonts w:ascii="Times New Roman" w:hAnsi="Times New Roman" w:cs="Times New Roman"/>
        </w:rPr>
        <w:t xml:space="preserve"> barriers to help-seeking</w:t>
      </w:r>
      <w:r w:rsidRPr="00EB50B9">
        <w:rPr>
          <w:rFonts w:ascii="Times New Roman" w:hAnsi="Times New Roman" w:cs="Times New Roman"/>
        </w:rPr>
        <w:t xml:space="preserve"> (</w:t>
      </w:r>
      <w:r w:rsidR="00390E10" w:rsidRPr="00EB50B9">
        <w:rPr>
          <w:rFonts w:ascii="Times New Roman" w:hAnsi="Times New Roman" w:cs="Times New Roman"/>
        </w:rPr>
        <w:t>Author’s Own</w:t>
      </w:r>
      <w:r w:rsidRPr="00EB50B9">
        <w:rPr>
          <w:rFonts w:ascii="Times New Roman" w:hAnsi="Times New Roman" w:cs="Times New Roman"/>
        </w:rPr>
        <w:t>, 2021)</w:t>
      </w:r>
      <w:r w:rsidR="006D2332" w:rsidRPr="00EB50B9">
        <w:rPr>
          <w:rFonts w:ascii="Times New Roman" w:hAnsi="Times New Roman" w:cs="Times New Roman"/>
        </w:rPr>
        <w:t>,</w:t>
      </w:r>
      <w:r w:rsidR="00935DF0" w:rsidRPr="00EB50B9">
        <w:rPr>
          <w:rFonts w:ascii="Times New Roman" w:hAnsi="Times New Roman" w:cs="Times New Roman"/>
        </w:rPr>
        <w:t xml:space="preserve"> the question is prompted, how can child protection and welfare workers best work with </w:t>
      </w:r>
      <w:r w:rsidR="00DD3C7E" w:rsidRPr="00EB50B9">
        <w:rPr>
          <w:rFonts w:ascii="Times New Roman" w:hAnsi="Times New Roman" w:cs="Times New Roman"/>
        </w:rPr>
        <w:t>mothers</w:t>
      </w:r>
      <w:r w:rsidR="00692BFC">
        <w:rPr>
          <w:rFonts w:ascii="Times New Roman" w:hAnsi="Times New Roman" w:cs="Times New Roman"/>
        </w:rPr>
        <w:t xml:space="preserve"> with disabilities</w:t>
      </w:r>
      <w:r w:rsidR="00DD3C7E" w:rsidRPr="00EB50B9">
        <w:rPr>
          <w:rFonts w:ascii="Times New Roman" w:hAnsi="Times New Roman" w:cs="Times New Roman"/>
        </w:rPr>
        <w:t xml:space="preserve"> who are experiencing</w:t>
      </w:r>
      <w:r w:rsidR="00935DF0" w:rsidRPr="00EB50B9">
        <w:rPr>
          <w:rFonts w:ascii="Times New Roman" w:hAnsi="Times New Roman" w:cs="Times New Roman"/>
        </w:rPr>
        <w:t xml:space="preserve"> </w:t>
      </w:r>
      <w:r w:rsidR="00C645B5">
        <w:rPr>
          <w:rFonts w:ascii="Times New Roman" w:hAnsi="Times New Roman" w:cs="Times New Roman"/>
        </w:rPr>
        <w:t>DVA</w:t>
      </w:r>
      <w:r w:rsidR="00935DF0" w:rsidRPr="00EB50B9">
        <w:rPr>
          <w:rFonts w:ascii="Times New Roman" w:hAnsi="Times New Roman" w:cs="Times New Roman"/>
        </w:rPr>
        <w:t xml:space="preserve">? </w:t>
      </w:r>
      <w:r w:rsidR="00346D03" w:rsidRPr="00EB50B9">
        <w:rPr>
          <w:rFonts w:ascii="Times New Roman" w:hAnsi="Times New Roman" w:cs="Times New Roman"/>
        </w:rPr>
        <w:t>Person</w:t>
      </w:r>
      <w:r w:rsidR="007B2712" w:rsidRPr="00EB50B9">
        <w:rPr>
          <w:rFonts w:ascii="Times New Roman" w:hAnsi="Times New Roman" w:cs="Times New Roman"/>
        </w:rPr>
        <w:t>-</w:t>
      </w:r>
      <w:r w:rsidR="00346D03" w:rsidRPr="00EB50B9">
        <w:rPr>
          <w:rFonts w:ascii="Times New Roman" w:hAnsi="Times New Roman" w:cs="Times New Roman"/>
        </w:rPr>
        <w:t xml:space="preserve">centred practice arguably has much to offer in terms of a response. </w:t>
      </w:r>
    </w:p>
    <w:p w14:paraId="463D1C9D" w14:textId="177F9FE8" w:rsidR="00346D03" w:rsidRPr="00EB50B9" w:rsidRDefault="00225248"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Person</w:t>
      </w:r>
      <w:r w:rsidR="007B2712" w:rsidRPr="00EB50B9">
        <w:rPr>
          <w:rFonts w:ascii="Times New Roman" w:hAnsi="Times New Roman" w:cs="Times New Roman"/>
        </w:rPr>
        <w:t>-</w:t>
      </w:r>
      <w:r w:rsidRPr="00EB50B9">
        <w:rPr>
          <w:rFonts w:ascii="Times New Roman" w:hAnsi="Times New Roman" w:cs="Times New Roman"/>
        </w:rPr>
        <w:t xml:space="preserve">centred practice is </w:t>
      </w:r>
      <w:r w:rsidR="00EF4F87" w:rsidRPr="00EB50B9">
        <w:rPr>
          <w:rFonts w:ascii="Times New Roman" w:hAnsi="Times New Roman" w:cs="Times New Roman"/>
        </w:rPr>
        <w:t>predicated upon understanding</w:t>
      </w:r>
      <w:r w:rsidRPr="00EB50B9">
        <w:rPr>
          <w:rFonts w:ascii="Times New Roman" w:hAnsi="Times New Roman" w:cs="Times New Roman"/>
        </w:rPr>
        <w:t xml:space="preserve"> that c</w:t>
      </w:r>
      <w:r w:rsidR="0007225B" w:rsidRPr="00EB50B9">
        <w:rPr>
          <w:rFonts w:ascii="Times New Roman" w:hAnsi="Times New Roman" w:cs="Times New Roman"/>
        </w:rPr>
        <w:t xml:space="preserve">onditions of worth </w:t>
      </w:r>
      <w:r w:rsidRPr="00EB50B9">
        <w:rPr>
          <w:rFonts w:ascii="Times New Roman" w:hAnsi="Times New Roman" w:cs="Times New Roman"/>
        </w:rPr>
        <w:t xml:space="preserve">placed on human beings can </w:t>
      </w:r>
      <w:r w:rsidR="0007225B" w:rsidRPr="00EB50B9">
        <w:rPr>
          <w:rFonts w:ascii="Times New Roman" w:hAnsi="Times New Roman" w:cs="Times New Roman"/>
        </w:rPr>
        <w:t>lead to the creation of a negative self</w:t>
      </w:r>
      <w:r w:rsidR="00EF4F87" w:rsidRPr="00EB50B9">
        <w:rPr>
          <w:rFonts w:ascii="Times New Roman" w:hAnsi="Times New Roman" w:cs="Times New Roman"/>
        </w:rPr>
        <w:t>-</w:t>
      </w:r>
      <w:r w:rsidR="0007225B" w:rsidRPr="00EB50B9">
        <w:rPr>
          <w:rFonts w:ascii="Times New Roman" w:hAnsi="Times New Roman" w:cs="Times New Roman"/>
        </w:rPr>
        <w:t>concept (Bazzano, 2018)</w:t>
      </w:r>
      <w:r w:rsidRPr="00EB50B9">
        <w:rPr>
          <w:rFonts w:ascii="Times New Roman" w:hAnsi="Times New Roman" w:cs="Times New Roman"/>
        </w:rPr>
        <w:t xml:space="preserve">. </w:t>
      </w:r>
      <w:r w:rsidR="00692BFC">
        <w:rPr>
          <w:rFonts w:ascii="Times New Roman" w:hAnsi="Times New Roman" w:cs="Times New Roman"/>
        </w:rPr>
        <w:t>W</w:t>
      </w:r>
      <w:r w:rsidRPr="00EB50B9">
        <w:rPr>
          <w:rFonts w:ascii="Times New Roman" w:hAnsi="Times New Roman" w:cs="Times New Roman"/>
        </w:rPr>
        <w:t xml:space="preserve">omen </w:t>
      </w:r>
      <w:r w:rsidR="00692BFC">
        <w:rPr>
          <w:rFonts w:ascii="Times New Roman" w:hAnsi="Times New Roman" w:cs="Times New Roman"/>
        </w:rPr>
        <w:t xml:space="preserve">with disabilities </w:t>
      </w:r>
      <w:r w:rsidRPr="00EB50B9">
        <w:rPr>
          <w:rFonts w:ascii="Times New Roman" w:hAnsi="Times New Roman" w:cs="Times New Roman"/>
        </w:rPr>
        <w:t xml:space="preserve">who have experienced </w:t>
      </w:r>
      <w:r w:rsidR="000357C3" w:rsidRPr="00EB50B9">
        <w:rPr>
          <w:rFonts w:ascii="Times New Roman" w:hAnsi="Times New Roman" w:cs="Times New Roman"/>
        </w:rPr>
        <w:t>DVA</w:t>
      </w:r>
      <w:r w:rsidRPr="00EB50B9">
        <w:rPr>
          <w:rFonts w:ascii="Times New Roman" w:hAnsi="Times New Roman" w:cs="Times New Roman"/>
        </w:rPr>
        <w:t xml:space="preserve"> may have poor feelings of self</w:t>
      </w:r>
      <w:r w:rsidR="00EF4F87" w:rsidRPr="00EB50B9">
        <w:rPr>
          <w:rFonts w:ascii="Times New Roman" w:hAnsi="Times New Roman" w:cs="Times New Roman"/>
        </w:rPr>
        <w:t>-</w:t>
      </w:r>
      <w:r w:rsidRPr="00EB50B9">
        <w:rPr>
          <w:rFonts w:ascii="Times New Roman" w:hAnsi="Times New Roman" w:cs="Times New Roman"/>
        </w:rPr>
        <w:t xml:space="preserve">worth where their abuser has </w:t>
      </w:r>
      <w:r w:rsidR="00CD46BE" w:rsidRPr="00EB50B9">
        <w:rPr>
          <w:rFonts w:ascii="Times New Roman" w:hAnsi="Times New Roman" w:cs="Times New Roman"/>
        </w:rPr>
        <w:t>maliciously etched away at their self</w:t>
      </w:r>
      <w:r w:rsidR="00EF4F87" w:rsidRPr="00EB50B9">
        <w:rPr>
          <w:rFonts w:ascii="Times New Roman" w:hAnsi="Times New Roman" w:cs="Times New Roman"/>
        </w:rPr>
        <w:t>-</w:t>
      </w:r>
      <w:r w:rsidR="00CD46BE" w:rsidRPr="00EB50B9">
        <w:rPr>
          <w:rFonts w:ascii="Times New Roman" w:hAnsi="Times New Roman" w:cs="Times New Roman"/>
        </w:rPr>
        <w:t>esteem</w:t>
      </w:r>
      <w:r w:rsidR="007E4873" w:rsidRPr="00EB50B9">
        <w:rPr>
          <w:rFonts w:ascii="Times New Roman" w:hAnsi="Times New Roman" w:cs="Times New Roman"/>
        </w:rPr>
        <w:t xml:space="preserve"> and confidence</w:t>
      </w:r>
      <w:r w:rsidRPr="00EB50B9">
        <w:rPr>
          <w:rFonts w:ascii="Times New Roman" w:hAnsi="Times New Roman" w:cs="Times New Roman"/>
        </w:rPr>
        <w:t xml:space="preserve"> (</w:t>
      </w:r>
      <w:r w:rsidR="009C17CD" w:rsidRPr="00EB50B9">
        <w:rPr>
          <w:rFonts w:ascii="Times New Roman" w:hAnsi="Times New Roman" w:cs="Times New Roman"/>
        </w:rPr>
        <w:t xml:space="preserve">Barlow and </w:t>
      </w:r>
      <w:proofErr w:type="spellStart"/>
      <w:r w:rsidR="009C17CD" w:rsidRPr="00EB50B9">
        <w:rPr>
          <w:rFonts w:ascii="Times New Roman" w:hAnsi="Times New Roman" w:cs="Times New Roman"/>
        </w:rPr>
        <w:t>Walklate</w:t>
      </w:r>
      <w:proofErr w:type="spellEnd"/>
      <w:r w:rsidR="009C17CD" w:rsidRPr="00EB50B9">
        <w:rPr>
          <w:rFonts w:ascii="Times New Roman" w:hAnsi="Times New Roman" w:cs="Times New Roman"/>
        </w:rPr>
        <w:t>, 2022</w:t>
      </w:r>
      <w:r w:rsidRPr="00EB50B9">
        <w:rPr>
          <w:rFonts w:ascii="Times New Roman" w:hAnsi="Times New Roman" w:cs="Times New Roman"/>
        </w:rPr>
        <w:t>). A social worker drawing on person</w:t>
      </w:r>
      <w:r w:rsidR="007B2712" w:rsidRPr="00EB50B9">
        <w:rPr>
          <w:rFonts w:ascii="Times New Roman" w:hAnsi="Times New Roman" w:cs="Times New Roman"/>
        </w:rPr>
        <w:t>-</w:t>
      </w:r>
      <w:r w:rsidRPr="00EB50B9">
        <w:rPr>
          <w:rFonts w:ascii="Times New Roman" w:hAnsi="Times New Roman" w:cs="Times New Roman"/>
        </w:rPr>
        <w:t xml:space="preserve">centred principles would continue to have faith in </w:t>
      </w:r>
      <w:r w:rsidR="007B2712" w:rsidRPr="00EB50B9">
        <w:rPr>
          <w:rFonts w:ascii="Times New Roman" w:hAnsi="Times New Roman" w:cs="Times New Roman"/>
        </w:rPr>
        <w:t xml:space="preserve">the </w:t>
      </w:r>
      <w:r w:rsidRPr="00EB50B9">
        <w:rPr>
          <w:rFonts w:ascii="Times New Roman" w:hAnsi="Times New Roman" w:cs="Times New Roman"/>
        </w:rPr>
        <w:t>inherent actualising tendency of women (Rogers, 1961)</w:t>
      </w:r>
      <w:r w:rsidR="00EB580F" w:rsidRPr="00EB50B9">
        <w:rPr>
          <w:rFonts w:ascii="Times New Roman" w:hAnsi="Times New Roman" w:cs="Times New Roman"/>
        </w:rPr>
        <w:t>. This</w:t>
      </w:r>
      <w:r w:rsidRPr="00EB50B9">
        <w:rPr>
          <w:rFonts w:ascii="Times New Roman" w:hAnsi="Times New Roman" w:cs="Times New Roman"/>
        </w:rPr>
        <w:t xml:space="preserve"> mean</w:t>
      </w:r>
      <w:r w:rsidR="00EB580F" w:rsidRPr="00EB50B9">
        <w:rPr>
          <w:rFonts w:ascii="Times New Roman" w:hAnsi="Times New Roman" w:cs="Times New Roman"/>
        </w:rPr>
        <w:t>s</w:t>
      </w:r>
      <w:r w:rsidRPr="00EB50B9">
        <w:rPr>
          <w:rFonts w:ascii="Times New Roman" w:hAnsi="Times New Roman" w:cs="Times New Roman"/>
        </w:rPr>
        <w:t xml:space="preserve"> that the worker knows that with the correct support</w:t>
      </w:r>
      <w:r w:rsidR="00EB580F" w:rsidRPr="00EB50B9">
        <w:rPr>
          <w:rFonts w:ascii="Times New Roman" w:hAnsi="Times New Roman" w:cs="Times New Roman"/>
        </w:rPr>
        <w:t>, services</w:t>
      </w:r>
      <w:r w:rsidRPr="00EB50B9">
        <w:rPr>
          <w:rFonts w:ascii="Times New Roman" w:hAnsi="Times New Roman" w:cs="Times New Roman"/>
        </w:rPr>
        <w:t xml:space="preserve"> and conditions, the woman will move in the right direction </w:t>
      </w:r>
      <w:proofErr w:type="gramStart"/>
      <w:r w:rsidRPr="00EB50B9">
        <w:rPr>
          <w:rFonts w:ascii="Times New Roman" w:hAnsi="Times New Roman" w:cs="Times New Roman"/>
        </w:rPr>
        <w:t>in order to</w:t>
      </w:r>
      <w:proofErr w:type="gramEnd"/>
      <w:r w:rsidRPr="00EB50B9">
        <w:rPr>
          <w:rFonts w:ascii="Times New Roman" w:hAnsi="Times New Roman" w:cs="Times New Roman"/>
        </w:rPr>
        <w:t xml:space="preserve"> protect their child</w:t>
      </w:r>
      <w:r w:rsidR="00EB580F" w:rsidRPr="00EB50B9">
        <w:rPr>
          <w:rFonts w:ascii="Times New Roman" w:hAnsi="Times New Roman" w:cs="Times New Roman"/>
        </w:rPr>
        <w:t xml:space="preserve"> and do the </w:t>
      </w:r>
      <w:r w:rsidR="00CD46BE" w:rsidRPr="00EB50B9">
        <w:rPr>
          <w:rFonts w:ascii="Times New Roman" w:hAnsi="Times New Roman" w:cs="Times New Roman"/>
        </w:rPr>
        <w:t xml:space="preserve">very </w:t>
      </w:r>
      <w:r w:rsidR="00EB580F" w:rsidRPr="00EB50B9">
        <w:rPr>
          <w:rFonts w:ascii="Times New Roman" w:hAnsi="Times New Roman" w:cs="Times New Roman"/>
        </w:rPr>
        <w:t>best they can</w:t>
      </w:r>
      <w:r w:rsidR="00CD46BE" w:rsidRPr="00EB50B9">
        <w:rPr>
          <w:rFonts w:ascii="Times New Roman" w:hAnsi="Times New Roman" w:cs="Times New Roman"/>
        </w:rPr>
        <w:t xml:space="preserve"> as a mother</w:t>
      </w:r>
      <w:r w:rsidRPr="00EB50B9">
        <w:rPr>
          <w:rFonts w:ascii="Times New Roman" w:hAnsi="Times New Roman" w:cs="Times New Roman"/>
        </w:rPr>
        <w:t xml:space="preserve">. </w:t>
      </w:r>
      <w:r w:rsidR="00EB580F" w:rsidRPr="00EB50B9">
        <w:rPr>
          <w:rFonts w:ascii="Times New Roman" w:hAnsi="Times New Roman" w:cs="Times New Roman"/>
        </w:rPr>
        <w:t xml:space="preserve">This does not mean compromising child safety at any point which must be </w:t>
      </w:r>
      <w:r w:rsidR="004979C2" w:rsidRPr="00EB50B9">
        <w:rPr>
          <w:rFonts w:ascii="Times New Roman" w:hAnsi="Times New Roman" w:cs="Times New Roman"/>
        </w:rPr>
        <w:t>the</w:t>
      </w:r>
      <w:r w:rsidR="00EB580F" w:rsidRPr="00EB50B9">
        <w:rPr>
          <w:rFonts w:ascii="Times New Roman" w:hAnsi="Times New Roman" w:cs="Times New Roman"/>
        </w:rPr>
        <w:t xml:space="preserve"> priority (</w:t>
      </w:r>
      <w:r w:rsidR="009C17CD" w:rsidRPr="00EB50B9">
        <w:rPr>
          <w:rFonts w:ascii="Times New Roman" w:hAnsi="Times New Roman" w:cs="Times New Roman"/>
        </w:rPr>
        <w:t>Department of Children and Youth Affairs, 2017</w:t>
      </w:r>
      <w:r w:rsidR="00EB580F" w:rsidRPr="00EB50B9">
        <w:rPr>
          <w:rFonts w:ascii="Times New Roman" w:hAnsi="Times New Roman" w:cs="Times New Roman"/>
        </w:rPr>
        <w:t xml:space="preserve">). It does mean, however, that workers </w:t>
      </w:r>
      <w:r w:rsidR="00CD46BE" w:rsidRPr="00EB50B9">
        <w:rPr>
          <w:rFonts w:ascii="Times New Roman" w:hAnsi="Times New Roman" w:cs="Times New Roman"/>
        </w:rPr>
        <w:t xml:space="preserve">will understand that there </w:t>
      </w:r>
      <w:proofErr w:type="gramStart"/>
      <w:r w:rsidR="00CD46BE" w:rsidRPr="00EB50B9">
        <w:rPr>
          <w:rFonts w:ascii="Times New Roman" w:hAnsi="Times New Roman" w:cs="Times New Roman"/>
        </w:rPr>
        <w:t>is</w:t>
      </w:r>
      <w:proofErr w:type="gramEnd"/>
      <w:r w:rsidR="00EB580F" w:rsidRPr="00EB50B9">
        <w:rPr>
          <w:rFonts w:ascii="Times New Roman" w:hAnsi="Times New Roman" w:cs="Times New Roman"/>
        </w:rPr>
        <w:t xml:space="preserve"> inherent goodness and </w:t>
      </w:r>
      <w:r w:rsidR="00CD46BE" w:rsidRPr="00EB50B9">
        <w:rPr>
          <w:rFonts w:ascii="Times New Roman" w:hAnsi="Times New Roman" w:cs="Times New Roman"/>
        </w:rPr>
        <w:t>drive</w:t>
      </w:r>
      <w:r w:rsidR="00EB580F" w:rsidRPr="00EB50B9">
        <w:rPr>
          <w:rFonts w:ascii="Times New Roman" w:hAnsi="Times New Roman" w:cs="Times New Roman"/>
        </w:rPr>
        <w:t xml:space="preserve"> in </w:t>
      </w:r>
      <w:r w:rsidR="004979C2" w:rsidRPr="00EB50B9">
        <w:rPr>
          <w:rFonts w:ascii="Times New Roman" w:hAnsi="Times New Roman" w:cs="Times New Roman"/>
        </w:rPr>
        <w:t>mothers</w:t>
      </w:r>
      <w:r w:rsidR="00CD46BE" w:rsidRPr="00EB50B9">
        <w:rPr>
          <w:rFonts w:ascii="Times New Roman" w:hAnsi="Times New Roman" w:cs="Times New Roman"/>
        </w:rPr>
        <w:t xml:space="preserve"> to reach their potential and this potential </w:t>
      </w:r>
      <w:r w:rsidR="004F4124" w:rsidRPr="00EB50B9">
        <w:rPr>
          <w:rFonts w:ascii="Times New Roman" w:hAnsi="Times New Roman" w:cs="Times New Roman"/>
        </w:rPr>
        <w:t>will b</w:t>
      </w:r>
      <w:r w:rsidR="00CD46BE" w:rsidRPr="00EB50B9">
        <w:rPr>
          <w:rFonts w:ascii="Times New Roman" w:hAnsi="Times New Roman" w:cs="Times New Roman"/>
        </w:rPr>
        <w:t>e realised under the right conditions</w:t>
      </w:r>
      <w:r w:rsidR="00EB580F" w:rsidRPr="00EB50B9">
        <w:rPr>
          <w:rFonts w:ascii="Times New Roman" w:hAnsi="Times New Roman" w:cs="Times New Roman"/>
        </w:rPr>
        <w:t xml:space="preserve">. </w:t>
      </w:r>
    </w:p>
    <w:p w14:paraId="2156BA9A" w14:textId="7DFCF43A" w:rsidR="005126D5" w:rsidRPr="00EB50B9" w:rsidRDefault="00EB580F"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 xml:space="preserve">It also means that </w:t>
      </w:r>
      <w:r w:rsidR="00CD46BE" w:rsidRPr="00EB50B9">
        <w:rPr>
          <w:rFonts w:ascii="Times New Roman" w:hAnsi="Times New Roman" w:cs="Times New Roman"/>
        </w:rPr>
        <w:t>workers</w:t>
      </w:r>
      <w:r w:rsidRPr="00EB50B9">
        <w:rPr>
          <w:rFonts w:ascii="Times New Roman" w:hAnsi="Times New Roman" w:cs="Times New Roman"/>
        </w:rPr>
        <w:t xml:space="preserve"> will aim, through developing a </w:t>
      </w:r>
      <w:r w:rsidR="006526C2" w:rsidRPr="00EB50B9">
        <w:rPr>
          <w:rFonts w:ascii="Times New Roman" w:hAnsi="Times New Roman" w:cs="Times New Roman"/>
        </w:rPr>
        <w:t>facilitative relationship</w:t>
      </w:r>
      <w:r w:rsidRPr="00EB50B9">
        <w:rPr>
          <w:rFonts w:ascii="Times New Roman" w:hAnsi="Times New Roman" w:cs="Times New Roman"/>
        </w:rPr>
        <w:t xml:space="preserve"> based on good </w:t>
      </w:r>
      <w:r w:rsidR="00CA3026" w:rsidRPr="00EB50B9">
        <w:rPr>
          <w:rFonts w:ascii="Times New Roman" w:hAnsi="Times New Roman" w:cs="Times New Roman"/>
        </w:rPr>
        <w:t>self</w:t>
      </w:r>
      <w:r w:rsidR="00CD46BE" w:rsidRPr="00EB50B9">
        <w:rPr>
          <w:rFonts w:ascii="Times New Roman" w:hAnsi="Times New Roman" w:cs="Times New Roman"/>
        </w:rPr>
        <w:t>-</w:t>
      </w:r>
      <w:r w:rsidR="00CA3026" w:rsidRPr="00EB50B9">
        <w:rPr>
          <w:rFonts w:ascii="Times New Roman" w:hAnsi="Times New Roman" w:cs="Times New Roman"/>
        </w:rPr>
        <w:t>awareness</w:t>
      </w:r>
      <w:r w:rsidRPr="00EB50B9">
        <w:rPr>
          <w:rFonts w:ascii="Times New Roman" w:hAnsi="Times New Roman" w:cs="Times New Roman"/>
        </w:rPr>
        <w:t xml:space="preserve"> from the worker (Thorne, 2002, </w:t>
      </w:r>
      <w:r w:rsidR="00A64750" w:rsidRPr="00EB50B9">
        <w:rPr>
          <w:rFonts w:ascii="Times New Roman" w:hAnsi="Times New Roman" w:cs="Times New Roman"/>
        </w:rPr>
        <w:t>p.</w:t>
      </w:r>
      <w:r w:rsidRPr="00EB50B9">
        <w:rPr>
          <w:rFonts w:ascii="Times New Roman" w:hAnsi="Times New Roman" w:cs="Times New Roman"/>
        </w:rPr>
        <w:t xml:space="preserve"> 179)</w:t>
      </w:r>
      <w:r w:rsidR="00CD46BE" w:rsidRPr="00EB50B9">
        <w:rPr>
          <w:rFonts w:ascii="Times New Roman" w:hAnsi="Times New Roman" w:cs="Times New Roman"/>
        </w:rPr>
        <w:t>,</w:t>
      </w:r>
      <w:r w:rsidRPr="00EB50B9">
        <w:rPr>
          <w:rFonts w:ascii="Times New Roman" w:hAnsi="Times New Roman" w:cs="Times New Roman"/>
        </w:rPr>
        <w:t xml:space="preserve"> to support and empower women</w:t>
      </w:r>
      <w:r w:rsidR="00CD46BE" w:rsidRPr="00EB50B9">
        <w:rPr>
          <w:rFonts w:ascii="Times New Roman" w:hAnsi="Times New Roman" w:cs="Times New Roman"/>
        </w:rPr>
        <w:t xml:space="preserve"> </w:t>
      </w:r>
      <w:r w:rsidR="00727393">
        <w:rPr>
          <w:rFonts w:ascii="Times New Roman" w:hAnsi="Times New Roman" w:cs="Times New Roman"/>
        </w:rPr>
        <w:t xml:space="preserve">with disabilities </w:t>
      </w:r>
      <w:r w:rsidR="00CD46BE" w:rsidRPr="00EB50B9">
        <w:rPr>
          <w:rFonts w:ascii="Times New Roman" w:hAnsi="Times New Roman" w:cs="Times New Roman"/>
        </w:rPr>
        <w:t>as much as possible</w:t>
      </w:r>
      <w:r w:rsidRPr="00EB50B9">
        <w:rPr>
          <w:rFonts w:ascii="Times New Roman" w:hAnsi="Times New Roman" w:cs="Times New Roman"/>
        </w:rPr>
        <w:t xml:space="preserve"> in their mothering role</w:t>
      </w:r>
      <w:r w:rsidR="00120601" w:rsidRPr="00EB50B9">
        <w:rPr>
          <w:rFonts w:ascii="Times New Roman" w:hAnsi="Times New Roman" w:cs="Times New Roman"/>
        </w:rPr>
        <w:t xml:space="preserve">, as all mothers, whether </w:t>
      </w:r>
      <w:r w:rsidR="00727393">
        <w:rPr>
          <w:rFonts w:ascii="Times New Roman" w:hAnsi="Times New Roman" w:cs="Times New Roman"/>
        </w:rPr>
        <w:t>they have disabilities</w:t>
      </w:r>
      <w:r w:rsidR="00727393" w:rsidRPr="00EB50B9">
        <w:rPr>
          <w:rFonts w:ascii="Times New Roman" w:hAnsi="Times New Roman" w:cs="Times New Roman"/>
        </w:rPr>
        <w:t xml:space="preserve"> </w:t>
      </w:r>
      <w:r w:rsidR="00120601" w:rsidRPr="00EB50B9">
        <w:rPr>
          <w:rFonts w:ascii="Times New Roman" w:hAnsi="Times New Roman" w:cs="Times New Roman"/>
        </w:rPr>
        <w:t>or not, will benefit from good quality support</w:t>
      </w:r>
      <w:r w:rsidRPr="00EB50B9">
        <w:rPr>
          <w:rFonts w:ascii="Times New Roman" w:hAnsi="Times New Roman" w:cs="Times New Roman"/>
        </w:rPr>
        <w:t>. This fits with what Carl Rodgers termed the actualising tendency of human beings, which constitutes, “An underlying and instinctive movement towards the constructive accomplishment of their inherent potential” (Thorne, 2002, p.177; Rogers, 1961)</w:t>
      </w:r>
      <w:r w:rsidR="00346D03" w:rsidRPr="00EB50B9">
        <w:rPr>
          <w:rFonts w:ascii="Times New Roman" w:hAnsi="Times New Roman" w:cs="Times New Roman"/>
        </w:rPr>
        <w:t>. Victims</w:t>
      </w:r>
      <w:r w:rsidR="000357C3" w:rsidRPr="00EB50B9">
        <w:rPr>
          <w:rFonts w:ascii="Times New Roman" w:hAnsi="Times New Roman" w:cs="Times New Roman"/>
        </w:rPr>
        <w:t>/survivors</w:t>
      </w:r>
      <w:r w:rsidR="00346D03" w:rsidRPr="00EB50B9">
        <w:rPr>
          <w:rFonts w:ascii="Times New Roman" w:hAnsi="Times New Roman" w:cs="Times New Roman"/>
        </w:rPr>
        <w:t xml:space="preserve"> </w:t>
      </w:r>
      <w:r w:rsidR="004F4124" w:rsidRPr="00EB50B9">
        <w:rPr>
          <w:rFonts w:ascii="Times New Roman" w:hAnsi="Times New Roman" w:cs="Times New Roman"/>
        </w:rPr>
        <w:t xml:space="preserve">of </w:t>
      </w:r>
      <w:r w:rsidR="000357C3" w:rsidRPr="00EB50B9">
        <w:rPr>
          <w:rFonts w:ascii="Times New Roman" w:hAnsi="Times New Roman" w:cs="Times New Roman"/>
        </w:rPr>
        <w:t>DVA</w:t>
      </w:r>
      <w:r w:rsidR="004F4124" w:rsidRPr="00EB50B9">
        <w:rPr>
          <w:rFonts w:ascii="Times New Roman" w:hAnsi="Times New Roman" w:cs="Times New Roman"/>
        </w:rPr>
        <w:t>, whether they are children or parents, need and deserve acceptance, respect, honesty and empathy from child protection and welfare professionals</w:t>
      </w:r>
      <w:r w:rsidR="003D6E30" w:rsidRPr="00EB50B9">
        <w:rPr>
          <w:rFonts w:ascii="Times New Roman" w:hAnsi="Times New Roman" w:cs="Times New Roman"/>
        </w:rPr>
        <w:t>.</w:t>
      </w:r>
      <w:r w:rsidR="007E4873" w:rsidRPr="00EB50B9">
        <w:rPr>
          <w:rFonts w:ascii="Times New Roman" w:hAnsi="Times New Roman" w:cs="Times New Roman"/>
        </w:rPr>
        <w:t xml:space="preserve"> </w:t>
      </w:r>
      <w:r w:rsidR="003D6E30" w:rsidRPr="00EB50B9">
        <w:rPr>
          <w:rFonts w:ascii="Times New Roman" w:hAnsi="Times New Roman" w:cs="Times New Roman"/>
        </w:rPr>
        <w:t>Here</w:t>
      </w:r>
      <w:r w:rsidR="004F4124" w:rsidRPr="00EB50B9">
        <w:rPr>
          <w:rFonts w:ascii="Times New Roman" w:hAnsi="Times New Roman" w:cs="Times New Roman"/>
        </w:rPr>
        <w:t xml:space="preserve"> person</w:t>
      </w:r>
      <w:r w:rsidR="00EF4F87" w:rsidRPr="00EB50B9">
        <w:rPr>
          <w:rFonts w:ascii="Times New Roman" w:hAnsi="Times New Roman" w:cs="Times New Roman"/>
        </w:rPr>
        <w:t>-</w:t>
      </w:r>
      <w:r w:rsidR="004F4124" w:rsidRPr="00EB50B9">
        <w:rPr>
          <w:rFonts w:ascii="Times New Roman" w:hAnsi="Times New Roman" w:cs="Times New Roman"/>
        </w:rPr>
        <w:t xml:space="preserve">centred principles can </w:t>
      </w:r>
      <w:r w:rsidR="00C340D9" w:rsidRPr="00EB50B9">
        <w:rPr>
          <w:rFonts w:ascii="Times New Roman" w:hAnsi="Times New Roman" w:cs="Times New Roman"/>
        </w:rPr>
        <w:t xml:space="preserve">help workers to really make these qualities </w:t>
      </w:r>
      <w:r w:rsidR="00EF4F87" w:rsidRPr="00EB50B9">
        <w:rPr>
          <w:rFonts w:ascii="Times New Roman" w:hAnsi="Times New Roman" w:cs="Times New Roman"/>
        </w:rPr>
        <w:t>more visible</w:t>
      </w:r>
      <w:r w:rsidR="00C340D9" w:rsidRPr="00EB50B9">
        <w:rPr>
          <w:rFonts w:ascii="Times New Roman" w:hAnsi="Times New Roman" w:cs="Times New Roman"/>
        </w:rPr>
        <w:t xml:space="preserve"> </w:t>
      </w:r>
      <w:r w:rsidR="009F06B8" w:rsidRPr="00EB50B9">
        <w:rPr>
          <w:rFonts w:ascii="Times New Roman" w:hAnsi="Times New Roman" w:cs="Times New Roman"/>
        </w:rPr>
        <w:t xml:space="preserve">and accentuated </w:t>
      </w:r>
      <w:r w:rsidR="00C340D9" w:rsidRPr="00EB50B9">
        <w:rPr>
          <w:rFonts w:ascii="Times New Roman" w:hAnsi="Times New Roman" w:cs="Times New Roman"/>
        </w:rPr>
        <w:t>in their work.</w:t>
      </w:r>
      <w:r w:rsidR="009257BB" w:rsidRPr="00EB50B9">
        <w:rPr>
          <w:rFonts w:ascii="Times New Roman" w:hAnsi="Times New Roman" w:cs="Times New Roman"/>
        </w:rPr>
        <w:t xml:space="preserve"> Less is known in research about the circumstances of </w:t>
      </w:r>
      <w:r w:rsidR="00727393">
        <w:rPr>
          <w:rFonts w:ascii="Times New Roman" w:hAnsi="Times New Roman" w:cs="Times New Roman"/>
        </w:rPr>
        <w:t>p</w:t>
      </w:r>
      <w:r w:rsidR="009257BB" w:rsidRPr="00EB50B9">
        <w:rPr>
          <w:rFonts w:ascii="Times New Roman" w:hAnsi="Times New Roman" w:cs="Times New Roman"/>
        </w:rPr>
        <w:t xml:space="preserve">arents </w:t>
      </w:r>
      <w:r w:rsidR="00727393">
        <w:rPr>
          <w:rFonts w:ascii="Times New Roman" w:hAnsi="Times New Roman" w:cs="Times New Roman"/>
        </w:rPr>
        <w:t xml:space="preserve">with disabilities </w:t>
      </w:r>
      <w:r w:rsidR="009257BB" w:rsidRPr="00EB50B9">
        <w:rPr>
          <w:rFonts w:ascii="Times New Roman" w:hAnsi="Times New Roman" w:cs="Times New Roman"/>
        </w:rPr>
        <w:t xml:space="preserve">experiencing </w:t>
      </w:r>
      <w:r w:rsidR="000357C3" w:rsidRPr="00EB50B9">
        <w:rPr>
          <w:rFonts w:ascii="Times New Roman" w:hAnsi="Times New Roman" w:cs="Times New Roman"/>
        </w:rPr>
        <w:t>DVA</w:t>
      </w:r>
      <w:r w:rsidR="009257BB" w:rsidRPr="00EB50B9">
        <w:rPr>
          <w:rFonts w:ascii="Times New Roman" w:hAnsi="Times New Roman" w:cs="Times New Roman"/>
        </w:rPr>
        <w:t xml:space="preserve"> (Saleme et al., 2023).</w:t>
      </w:r>
      <w:r w:rsidR="007E4873" w:rsidRPr="00EB50B9">
        <w:rPr>
          <w:rFonts w:ascii="Times New Roman" w:hAnsi="Times New Roman" w:cs="Times New Roman"/>
        </w:rPr>
        <w:t xml:space="preserve"> </w:t>
      </w:r>
      <w:r w:rsidR="00727393">
        <w:rPr>
          <w:rFonts w:ascii="Times New Roman" w:hAnsi="Times New Roman" w:cs="Times New Roman"/>
        </w:rPr>
        <w:t>P</w:t>
      </w:r>
      <w:r w:rsidR="007E4873" w:rsidRPr="00EB50B9">
        <w:rPr>
          <w:rFonts w:ascii="Times New Roman" w:hAnsi="Times New Roman" w:cs="Times New Roman"/>
        </w:rPr>
        <w:t xml:space="preserve">arents </w:t>
      </w:r>
      <w:r w:rsidR="00727393">
        <w:rPr>
          <w:rFonts w:ascii="Times New Roman" w:hAnsi="Times New Roman" w:cs="Times New Roman"/>
        </w:rPr>
        <w:t xml:space="preserve">with disabilities </w:t>
      </w:r>
      <w:r w:rsidR="007E4873" w:rsidRPr="00EB50B9">
        <w:rPr>
          <w:rFonts w:ascii="Times New Roman" w:hAnsi="Times New Roman" w:cs="Times New Roman"/>
        </w:rPr>
        <w:t xml:space="preserve">who have </w:t>
      </w:r>
      <w:r w:rsidR="00FE4D55">
        <w:rPr>
          <w:rFonts w:ascii="Times New Roman" w:hAnsi="Times New Roman" w:cs="Times New Roman"/>
        </w:rPr>
        <w:t>DVA</w:t>
      </w:r>
      <w:r w:rsidR="007E4873" w:rsidRPr="00EB50B9">
        <w:rPr>
          <w:rFonts w:ascii="Times New Roman" w:hAnsi="Times New Roman" w:cs="Times New Roman"/>
        </w:rPr>
        <w:t xml:space="preserve"> perpetrated against them are not at fault for this violence and yet they can feel punished by child protection systems that can deem them as unfit in safeguarding their children from exposure to violence. </w:t>
      </w:r>
      <w:r w:rsidR="00C340D9" w:rsidRPr="00EB50B9">
        <w:rPr>
          <w:rFonts w:ascii="Times New Roman" w:hAnsi="Times New Roman" w:cs="Times New Roman"/>
        </w:rPr>
        <w:t>The person</w:t>
      </w:r>
      <w:r w:rsidR="007B2712" w:rsidRPr="00EB50B9">
        <w:rPr>
          <w:rFonts w:ascii="Times New Roman" w:hAnsi="Times New Roman" w:cs="Times New Roman"/>
        </w:rPr>
        <w:t>-</w:t>
      </w:r>
      <w:r w:rsidR="00C340D9" w:rsidRPr="00EB50B9">
        <w:rPr>
          <w:rFonts w:ascii="Times New Roman" w:hAnsi="Times New Roman" w:cs="Times New Roman"/>
        </w:rPr>
        <w:t xml:space="preserve">centred counselling approach also emphasises that every individual has internal resources for growth (Thorne 2002, p.182). This will be important and valuable in the case of </w:t>
      </w:r>
      <w:r w:rsidR="000357C3" w:rsidRPr="00EB50B9">
        <w:rPr>
          <w:rFonts w:ascii="Times New Roman" w:hAnsi="Times New Roman" w:cs="Times New Roman"/>
        </w:rPr>
        <w:t>DVA</w:t>
      </w:r>
      <w:r w:rsidR="00C340D9" w:rsidRPr="00EB50B9">
        <w:rPr>
          <w:rFonts w:ascii="Times New Roman" w:hAnsi="Times New Roman" w:cs="Times New Roman"/>
        </w:rPr>
        <w:t xml:space="preserve"> and disability, as both people</w:t>
      </w:r>
      <w:r w:rsidR="00727393">
        <w:rPr>
          <w:rFonts w:ascii="Times New Roman" w:hAnsi="Times New Roman" w:cs="Times New Roman"/>
        </w:rPr>
        <w:t xml:space="preserve"> with disabilities</w:t>
      </w:r>
      <w:r w:rsidR="00C340D9" w:rsidRPr="00EB50B9">
        <w:rPr>
          <w:rFonts w:ascii="Times New Roman" w:hAnsi="Times New Roman" w:cs="Times New Roman"/>
        </w:rPr>
        <w:t xml:space="preserve"> and </w:t>
      </w:r>
      <w:r w:rsidR="000357C3" w:rsidRPr="00EB50B9">
        <w:rPr>
          <w:rFonts w:ascii="Times New Roman" w:hAnsi="Times New Roman" w:cs="Times New Roman"/>
        </w:rPr>
        <w:t xml:space="preserve">DVA </w:t>
      </w:r>
      <w:r w:rsidR="00C340D9" w:rsidRPr="00EB50B9">
        <w:rPr>
          <w:rFonts w:ascii="Times New Roman" w:hAnsi="Times New Roman" w:cs="Times New Roman"/>
        </w:rPr>
        <w:t>victims</w:t>
      </w:r>
      <w:r w:rsidR="000357C3" w:rsidRPr="00EB50B9">
        <w:rPr>
          <w:rFonts w:ascii="Times New Roman" w:hAnsi="Times New Roman" w:cs="Times New Roman"/>
        </w:rPr>
        <w:t xml:space="preserve">/survivors </w:t>
      </w:r>
      <w:r w:rsidR="004979C2" w:rsidRPr="00EB50B9">
        <w:rPr>
          <w:rFonts w:ascii="Times New Roman" w:hAnsi="Times New Roman" w:cs="Times New Roman"/>
        </w:rPr>
        <w:t>have been historically</w:t>
      </w:r>
      <w:r w:rsidR="005126D5" w:rsidRPr="00EB50B9">
        <w:rPr>
          <w:rFonts w:ascii="Times New Roman" w:hAnsi="Times New Roman" w:cs="Times New Roman"/>
        </w:rPr>
        <w:t>,</w:t>
      </w:r>
      <w:r w:rsidR="004979C2" w:rsidRPr="00EB50B9">
        <w:rPr>
          <w:rFonts w:ascii="Times New Roman" w:hAnsi="Times New Roman" w:cs="Times New Roman"/>
        </w:rPr>
        <w:t xml:space="preserve"> and</w:t>
      </w:r>
      <w:r w:rsidR="00C340D9" w:rsidRPr="00EB50B9">
        <w:rPr>
          <w:rFonts w:ascii="Times New Roman" w:hAnsi="Times New Roman" w:cs="Times New Roman"/>
        </w:rPr>
        <w:t xml:space="preserve"> unfairly</w:t>
      </w:r>
      <w:r w:rsidR="005126D5" w:rsidRPr="00EB50B9">
        <w:rPr>
          <w:rFonts w:ascii="Times New Roman" w:hAnsi="Times New Roman" w:cs="Times New Roman"/>
        </w:rPr>
        <w:t>,</w:t>
      </w:r>
      <w:r w:rsidR="00C340D9" w:rsidRPr="00EB50B9">
        <w:rPr>
          <w:rFonts w:ascii="Times New Roman" w:hAnsi="Times New Roman" w:cs="Times New Roman"/>
        </w:rPr>
        <w:t xml:space="preserve"> characterised as lacking in strength and ability (</w:t>
      </w:r>
      <w:proofErr w:type="spellStart"/>
      <w:r w:rsidR="00DF0502" w:rsidRPr="00EB50B9">
        <w:rPr>
          <w:rFonts w:ascii="Times New Roman" w:hAnsi="Times New Roman" w:cs="Times New Roman"/>
        </w:rPr>
        <w:t>Buntinx</w:t>
      </w:r>
      <w:proofErr w:type="spellEnd"/>
      <w:r w:rsidR="00DF0502" w:rsidRPr="00EB50B9">
        <w:rPr>
          <w:rFonts w:ascii="Times New Roman" w:hAnsi="Times New Roman" w:cs="Times New Roman"/>
        </w:rPr>
        <w:t xml:space="preserve">, 2013; </w:t>
      </w:r>
      <w:r w:rsidR="00B33C5F" w:rsidRPr="00EB50B9">
        <w:rPr>
          <w:rFonts w:ascii="Times New Roman" w:hAnsi="Times New Roman" w:cs="Times New Roman"/>
        </w:rPr>
        <w:t>Author and Colleagues</w:t>
      </w:r>
      <w:r w:rsidR="00AD7F8E" w:rsidRPr="00EB50B9">
        <w:rPr>
          <w:rFonts w:ascii="Times New Roman" w:hAnsi="Times New Roman" w:cs="Times New Roman"/>
        </w:rPr>
        <w:t>, 2021</w:t>
      </w:r>
      <w:r w:rsidR="00C340D9" w:rsidRPr="00EB50B9">
        <w:rPr>
          <w:rFonts w:ascii="Times New Roman" w:hAnsi="Times New Roman" w:cs="Times New Roman"/>
        </w:rPr>
        <w:t xml:space="preserve">). </w:t>
      </w:r>
    </w:p>
    <w:p w14:paraId="3B3CA43F" w14:textId="561ADC3A" w:rsidR="004F4124" w:rsidRPr="00EB50B9" w:rsidRDefault="00C340D9"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 xml:space="preserve">As parents experiencing </w:t>
      </w:r>
      <w:r w:rsidR="000357C3" w:rsidRPr="00EB50B9">
        <w:rPr>
          <w:rFonts w:ascii="Times New Roman" w:hAnsi="Times New Roman" w:cs="Times New Roman"/>
        </w:rPr>
        <w:t>DVA</w:t>
      </w:r>
      <w:r w:rsidRPr="00EB50B9">
        <w:rPr>
          <w:rFonts w:ascii="Times New Roman" w:hAnsi="Times New Roman" w:cs="Times New Roman"/>
        </w:rPr>
        <w:t xml:space="preserve"> can be fearful</w:t>
      </w:r>
      <w:r w:rsidR="00327954" w:rsidRPr="00EB50B9">
        <w:rPr>
          <w:rFonts w:ascii="Times New Roman" w:hAnsi="Times New Roman" w:cs="Times New Roman"/>
        </w:rPr>
        <w:t xml:space="preserve">, </w:t>
      </w:r>
      <w:r w:rsidR="00EF4F87" w:rsidRPr="00EB50B9">
        <w:rPr>
          <w:rFonts w:ascii="Times New Roman" w:hAnsi="Times New Roman" w:cs="Times New Roman"/>
        </w:rPr>
        <w:t xml:space="preserve">feel </w:t>
      </w:r>
      <w:r w:rsidR="00327954" w:rsidRPr="00EB50B9">
        <w:rPr>
          <w:rFonts w:ascii="Times New Roman" w:hAnsi="Times New Roman" w:cs="Times New Roman"/>
        </w:rPr>
        <w:t xml:space="preserve">judged by </w:t>
      </w:r>
      <w:r w:rsidRPr="00EB50B9">
        <w:rPr>
          <w:rFonts w:ascii="Times New Roman" w:hAnsi="Times New Roman" w:cs="Times New Roman"/>
        </w:rPr>
        <w:t xml:space="preserve">and </w:t>
      </w:r>
      <w:r w:rsidR="00EF4F87" w:rsidRPr="00EB50B9">
        <w:rPr>
          <w:rFonts w:ascii="Times New Roman" w:hAnsi="Times New Roman" w:cs="Times New Roman"/>
        </w:rPr>
        <w:t xml:space="preserve">be </w:t>
      </w:r>
      <w:r w:rsidRPr="00EB50B9">
        <w:rPr>
          <w:rFonts w:ascii="Times New Roman" w:hAnsi="Times New Roman" w:cs="Times New Roman"/>
        </w:rPr>
        <w:t xml:space="preserve">mistrusting of </w:t>
      </w:r>
      <w:r w:rsidR="00327954" w:rsidRPr="00EB50B9">
        <w:rPr>
          <w:rFonts w:ascii="Times New Roman" w:hAnsi="Times New Roman" w:cs="Times New Roman"/>
        </w:rPr>
        <w:t xml:space="preserve">authorities such as </w:t>
      </w:r>
      <w:r w:rsidRPr="00EB50B9">
        <w:rPr>
          <w:rFonts w:ascii="Times New Roman" w:hAnsi="Times New Roman" w:cs="Times New Roman"/>
        </w:rPr>
        <w:t>child protection and welfare workers (</w:t>
      </w:r>
      <w:r w:rsidR="00390E10" w:rsidRPr="00EB50B9">
        <w:rPr>
          <w:rFonts w:ascii="Times New Roman" w:hAnsi="Times New Roman" w:cs="Times New Roman"/>
        </w:rPr>
        <w:t>Author’s Own</w:t>
      </w:r>
      <w:r w:rsidR="00327954" w:rsidRPr="00EB50B9">
        <w:rPr>
          <w:rFonts w:ascii="Times New Roman" w:hAnsi="Times New Roman" w:cs="Times New Roman"/>
        </w:rPr>
        <w:t>, 2023</w:t>
      </w:r>
      <w:r w:rsidRPr="00EB50B9">
        <w:rPr>
          <w:rFonts w:ascii="Times New Roman" w:hAnsi="Times New Roman" w:cs="Times New Roman"/>
        </w:rPr>
        <w:t>), the honesty and positive regard that is emphasised by person</w:t>
      </w:r>
      <w:r w:rsidR="007B2712" w:rsidRPr="00EB50B9">
        <w:rPr>
          <w:rFonts w:ascii="Times New Roman" w:hAnsi="Times New Roman" w:cs="Times New Roman"/>
        </w:rPr>
        <w:t>-</w:t>
      </w:r>
      <w:r w:rsidRPr="00EB50B9">
        <w:rPr>
          <w:rFonts w:ascii="Times New Roman" w:hAnsi="Times New Roman" w:cs="Times New Roman"/>
        </w:rPr>
        <w:t>centred practice will be of the utmost importance</w:t>
      </w:r>
      <w:r w:rsidR="004979C2" w:rsidRPr="00EB50B9">
        <w:rPr>
          <w:rFonts w:ascii="Times New Roman" w:hAnsi="Times New Roman" w:cs="Times New Roman"/>
        </w:rPr>
        <w:t xml:space="preserve"> to protect</w:t>
      </w:r>
      <w:r w:rsidRPr="00EB50B9">
        <w:rPr>
          <w:rFonts w:ascii="Times New Roman" w:hAnsi="Times New Roman" w:cs="Times New Roman"/>
        </w:rPr>
        <w:t xml:space="preserve">. </w:t>
      </w:r>
      <w:r w:rsidR="005E2C61">
        <w:rPr>
          <w:rFonts w:ascii="Times New Roman" w:hAnsi="Times New Roman" w:cs="Times New Roman"/>
        </w:rPr>
        <w:t>W</w:t>
      </w:r>
      <w:r w:rsidR="00327954" w:rsidRPr="00EB50B9">
        <w:rPr>
          <w:rFonts w:ascii="Times New Roman" w:hAnsi="Times New Roman" w:cs="Times New Roman"/>
        </w:rPr>
        <w:t>here child protection and welfare workers adopt person</w:t>
      </w:r>
      <w:r w:rsidR="007B2712" w:rsidRPr="00EB50B9">
        <w:rPr>
          <w:rFonts w:ascii="Times New Roman" w:hAnsi="Times New Roman" w:cs="Times New Roman"/>
        </w:rPr>
        <w:t>-</w:t>
      </w:r>
      <w:r w:rsidR="00327954" w:rsidRPr="00EB50B9">
        <w:rPr>
          <w:rFonts w:ascii="Times New Roman" w:hAnsi="Times New Roman" w:cs="Times New Roman"/>
        </w:rPr>
        <w:t xml:space="preserve">centred principles, without compromising child safety as the paramount consideration, a more collaborative relationship can be formed with parents in the best interests </w:t>
      </w:r>
      <w:r w:rsidR="00EF4F87" w:rsidRPr="00EB50B9">
        <w:rPr>
          <w:rFonts w:ascii="Times New Roman" w:hAnsi="Times New Roman" w:cs="Times New Roman"/>
        </w:rPr>
        <w:t xml:space="preserve">of those parents and their </w:t>
      </w:r>
      <w:r w:rsidR="00327954" w:rsidRPr="00EB50B9">
        <w:rPr>
          <w:rFonts w:ascii="Times New Roman" w:hAnsi="Times New Roman" w:cs="Times New Roman"/>
        </w:rPr>
        <w:t xml:space="preserve">children. </w:t>
      </w:r>
      <w:r w:rsidR="005126D5" w:rsidRPr="00EB50B9">
        <w:rPr>
          <w:rFonts w:ascii="Times New Roman" w:hAnsi="Times New Roman" w:cs="Times New Roman"/>
        </w:rPr>
        <w:t>Here</w:t>
      </w:r>
      <w:r w:rsidR="004979C2" w:rsidRPr="00EB50B9">
        <w:rPr>
          <w:rFonts w:ascii="Times New Roman" w:hAnsi="Times New Roman" w:cs="Times New Roman"/>
        </w:rPr>
        <w:t xml:space="preserve"> person</w:t>
      </w:r>
      <w:r w:rsidR="005126D5" w:rsidRPr="00EB50B9">
        <w:rPr>
          <w:rFonts w:ascii="Times New Roman" w:hAnsi="Times New Roman" w:cs="Times New Roman"/>
        </w:rPr>
        <w:t>-</w:t>
      </w:r>
      <w:r w:rsidR="004979C2" w:rsidRPr="00EB50B9">
        <w:rPr>
          <w:rFonts w:ascii="Times New Roman" w:hAnsi="Times New Roman" w:cs="Times New Roman"/>
        </w:rPr>
        <w:t>centred theory demonstrates</w:t>
      </w:r>
      <w:r w:rsidR="005126D5" w:rsidRPr="00EB50B9">
        <w:rPr>
          <w:rFonts w:ascii="Times New Roman" w:hAnsi="Times New Roman" w:cs="Times New Roman"/>
        </w:rPr>
        <w:t>,</w:t>
      </w:r>
      <w:r w:rsidR="004979C2" w:rsidRPr="00EB50B9">
        <w:rPr>
          <w:rFonts w:ascii="Times New Roman" w:hAnsi="Times New Roman" w:cs="Times New Roman"/>
        </w:rPr>
        <w:t xml:space="preserve"> that where a client can see qualities of presence, empathy, compassion and honesty in a worker, then this will support them to do better (</w:t>
      </w:r>
      <w:r w:rsidR="00AE2EBB" w:rsidRPr="00EB50B9">
        <w:rPr>
          <w:rFonts w:ascii="Times New Roman" w:hAnsi="Times New Roman" w:cs="Times New Roman"/>
          <w:color w:val="000000"/>
          <w:shd w:val="clear" w:color="auto" w:fill="FFFFFF"/>
        </w:rPr>
        <w:t>Mearns et al., 2013</w:t>
      </w:r>
      <w:r w:rsidR="005126D5" w:rsidRPr="00EB50B9">
        <w:rPr>
          <w:rFonts w:ascii="Times New Roman" w:hAnsi="Times New Roman" w:cs="Times New Roman"/>
          <w:color w:val="000000"/>
          <w:shd w:val="clear" w:color="auto" w:fill="FFFFFF"/>
        </w:rPr>
        <w:t xml:space="preserve">). </w:t>
      </w:r>
      <w:r w:rsidR="007B2712" w:rsidRPr="00EB50B9">
        <w:rPr>
          <w:rFonts w:ascii="Times New Roman" w:hAnsi="Times New Roman" w:cs="Times New Roman"/>
        </w:rPr>
        <w:t>By</w:t>
      </w:r>
      <w:r w:rsidR="005126D5" w:rsidRPr="00EB50B9">
        <w:rPr>
          <w:rFonts w:ascii="Times New Roman" w:hAnsi="Times New Roman" w:cs="Times New Roman"/>
        </w:rPr>
        <w:t xml:space="preserve"> bringing these</w:t>
      </w:r>
      <w:r w:rsidR="004979C2" w:rsidRPr="00EB50B9">
        <w:rPr>
          <w:rFonts w:ascii="Times New Roman" w:hAnsi="Times New Roman" w:cs="Times New Roman"/>
        </w:rPr>
        <w:t xml:space="preserve"> qualities to the fore in child protection and welfare work</w:t>
      </w:r>
      <w:r w:rsidR="005126D5" w:rsidRPr="00EB50B9">
        <w:rPr>
          <w:rFonts w:ascii="Times New Roman" w:hAnsi="Times New Roman" w:cs="Times New Roman"/>
        </w:rPr>
        <w:t>, person</w:t>
      </w:r>
      <w:r w:rsidR="007B2712" w:rsidRPr="00EB50B9">
        <w:rPr>
          <w:rFonts w:ascii="Times New Roman" w:hAnsi="Times New Roman" w:cs="Times New Roman"/>
        </w:rPr>
        <w:t>-</w:t>
      </w:r>
      <w:r w:rsidR="005126D5" w:rsidRPr="00EB50B9">
        <w:rPr>
          <w:rFonts w:ascii="Times New Roman" w:hAnsi="Times New Roman" w:cs="Times New Roman"/>
        </w:rPr>
        <w:t xml:space="preserve">centred principles and practices may be </w:t>
      </w:r>
      <w:r w:rsidR="004979C2" w:rsidRPr="00EB50B9">
        <w:rPr>
          <w:rFonts w:ascii="Times New Roman" w:hAnsi="Times New Roman" w:cs="Times New Roman"/>
        </w:rPr>
        <w:t xml:space="preserve">welcomed wholeheartedly. </w:t>
      </w:r>
    </w:p>
    <w:p w14:paraId="468E1009" w14:textId="6686B2BB" w:rsidR="00EB580F" w:rsidRPr="00EB50B9" w:rsidRDefault="00EB580F" w:rsidP="00A71A52">
      <w:pPr>
        <w:spacing w:after="0" w:line="240" w:lineRule="auto"/>
        <w:jc w:val="both"/>
        <w:rPr>
          <w:rFonts w:ascii="Times New Roman" w:hAnsi="Times New Roman" w:cs="Times New Roman"/>
        </w:rPr>
      </w:pPr>
    </w:p>
    <w:p w14:paraId="12A92965" w14:textId="015D5E27" w:rsidR="000D729C" w:rsidRPr="00EB50B9" w:rsidRDefault="72D89116" w:rsidP="00A71A52">
      <w:pPr>
        <w:pStyle w:val="ListParagraph"/>
        <w:numPr>
          <w:ilvl w:val="0"/>
          <w:numId w:val="32"/>
        </w:numPr>
        <w:jc w:val="both"/>
        <w:rPr>
          <w:b/>
          <w:bCs/>
          <w:sz w:val="22"/>
          <w:szCs w:val="22"/>
        </w:rPr>
      </w:pPr>
      <w:r w:rsidRPr="00EB50B9">
        <w:rPr>
          <w:b/>
          <w:bCs/>
          <w:sz w:val="22"/>
          <w:szCs w:val="22"/>
        </w:rPr>
        <w:t>Discussion</w:t>
      </w:r>
    </w:p>
    <w:p w14:paraId="24015E43" w14:textId="77777777" w:rsidR="00BB721C" w:rsidRPr="00EB50B9" w:rsidRDefault="00BB721C" w:rsidP="00A71A52">
      <w:pPr>
        <w:spacing w:after="0" w:line="240" w:lineRule="auto"/>
        <w:jc w:val="both"/>
        <w:rPr>
          <w:rFonts w:ascii="Times New Roman" w:hAnsi="Times New Roman" w:cs="Times New Roman"/>
          <w:b/>
          <w:bCs/>
        </w:rPr>
      </w:pPr>
    </w:p>
    <w:p w14:paraId="1348150F" w14:textId="77777777" w:rsidR="00AE0B39" w:rsidRDefault="00686598" w:rsidP="00A71A52">
      <w:pPr>
        <w:spacing w:after="0" w:line="240" w:lineRule="auto"/>
        <w:jc w:val="both"/>
        <w:rPr>
          <w:rFonts w:ascii="Times New Roman" w:hAnsi="Times New Roman" w:cs="Times New Roman"/>
        </w:rPr>
      </w:pPr>
      <w:r w:rsidRPr="00EB50B9">
        <w:rPr>
          <w:rFonts w:ascii="Times New Roman" w:hAnsi="Times New Roman" w:cs="Times New Roman"/>
        </w:rPr>
        <w:t xml:space="preserve">Drawing together the dominant threads of the discussion thus far, </w:t>
      </w:r>
      <w:proofErr w:type="gramStart"/>
      <w:r w:rsidRPr="00EB50B9">
        <w:rPr>
          <w:rFonts w:ascii="Times New Roman" w:hAnsi="Times New Roman" w:cs="Times New Roman"/>
        </w:rPr>
        <w:t>it is clear that child</w:t>
      </w:r>
      <w:proofErr w:type="gramEnd"/>
      <w:r w:rsidRPr="00EB50B9">
        <w:rPr>
          <w:rFonts w:ascii="Times New Roman" w:hAnsi="Times New Roman" w:cs="Times New Roman"/>
        </w:rPr>
        <w:t xml:space="preserve"> protection and welfare practitioners working at the intersection of disability and </w:t>
      </w:r>
      <w:r w:rsidR="00763048">
        <w:rPr>
          <w:rFonts w:ascii="Times New Roman" w:hAnsi="Times New Roman" w:cs="Times New Roman"/>
        </w:rPr>
        <w:t>DVA</w:t>
      </w:r>
      <w:r w:rsidRPr="00EB50B9">
        <w:rPr>
          <w:rFonts w:ascii="Times New Roman" w:hAnsi="Times New Roman" w:cs="Times New Roman"/>
        </w:rPr>
        <w:t xml:space="preserve"> are having to navigate and negotiate complex</w:t>
      </w:r>
      <w:r w:rsidR="003C3ED0" w:rsidRPr="00EB50B9">
        <w:rPr>
          <w:rFonts w:ascii="Times New Roman" w:hAnsi="Times New Roman" w:cs="Times New Roman"/>
        </w:rPr>
        <w:t xml:space="preserve"> territory. It is also clear however</w:t>
      </w:r>
      <w:r w:rsidR="00AA67C9">
        <w:rPr>
          <w:rFonts w:ascii="Times New Roman" w:hAnsi="Times New Roman" w:cs="Times New Roman"/>
        </w:rPr>
        <w:t>, through the unique contribution of this review,</w:t>
      </w:r>
      <w:r w:rsidR="003C3ED0" w:rsidRPr="00EB50B9">
        <w:rPr>
          <w:rFonts w:ascii="Times New Roman" w:hAnsi="Times New Roman" w:cs="Times New Roman"/>
        </w:rPr>
        <w:t xml:space="preserve"> that principles of person-centred practice have </w:t>
      </w:r>
      <w:r w:rsidR="00F6576D" w:rsidRPr="00EB50B9">
        <w:rPr>
          <w:rFonts w:ascii="Times New Roman" w:hAnsi="Times New Roman" w:cs="Times New Roman"/>
        </w:rPr>
        <w:t>important</w:t>
      </w:r>
      <w:r w:rsidR="003C3ED0" w:rsidRPr="00EB50B9">
        <w:rPr>
          <w:rFonts w:ascii="Times New Roman" w:hAnsi="Times New Roman" w:cs="Times New Roman"/>
        </w:rPr>
        <w:t xml:space="preserve"> potential in supporting practice that can </w:t>
      </w:r>
      <w:proofErr w:type="gramStart"/>
      <w:r w:rsidR="003C3ED0" w:rsidRPr="00EB50B9">
        <w:rPr>
          <w:rFonts w:ascii="Times New Roman" w:hAnsi="Times New Roman" w:cs="Times New Roman"/>
        </w:rPr>
        <w:t>take into account</w:t>
      </w:r>
      <w:proofErr w:type="gramEnd"/>
      <w:r w:rsidR="003C3ED0" w:rsidRPr="00EB50B9">
        <w:rPr>
          <w:rFonts w:ascii="Times New Roman" w:hAnsi="Times New Roman" w:cs="Times New Roman"/>
        </w:rPr>
        <w:t xml:space="preserve"> the unique needs and circumstances of this particular service user group. </w:t>
      </w:r>
      <w:r w:rsidR="00BB721C" w:rsidRPr="00EB50B9">
        <w:rPr>
          <w:rFonts w:ascii="Times New Roman" w:hAnsi="Times New Roman" w:cs="Times New Roman"/>
        </w:rPr>
        <w:t xml:space="preserve">From a person-centred perspective, </w:t>
      </w:r>
      <w:r w:rsidRPr="00EB50B9">
        <w:rPr>
          <w:rFonts w:ascii="Times New Roman" w:hAnsi="Times New Roman" w:cs="Times New Roman"/>
        </w:rPr>
        <w:t>one</w:t>
      </w:r>
      <w:r w:rsidR="00BB721C" w:rsidRPr="00EB50B9">
        <w:rPr>
          <w:rFonts w:ascii="Times New Roman" w:hAnsi="Times New Roman" w:cs="Times New Roman"/>
        </w:rPr>
        <w:t xml:space="preserve"> key message for policy</w:t>
      </w:r>
      <w:r w:rsidRPr="00EB50B9">
        <w:rPr>
          <w:rFonts w:ascii="Times New Roman" w:hAnsi="Times New Roman" w:cs="Times New Roman"/>
        </w:rPr>
        <w:t xml:space="preserve"> and</w:t>
      </w:r>
      <w:r w:rsidR="00BB721C" w:rsidRPr="00EB50B9">
        <w:rPr>
          <w:rFonts w:ascii="Times New Roman" w:hAnsi="Times New Roman" w:cs="Times New Roman"/>
        </w:rPr>
        <w:t xml:space="preserve"> practice</w:t>
      </w:r>
      <w:r w:rsidRPr="00EB50B9">
        <w:rPr>
          <w:rFonts w:ascii="Times New Roman" w:hAnsi="Times New Roman" w:cs="Times New Roman"/>
        </w:rPr>
        <w:t xml:space="preserve"> </w:t>
      </w:r>
      <w:r w:rsidR="003C3ED0" w:rsidRPr="00EB50B9">
        <w:rPr>
          <w:rFonts w:ascii="Times New Roman" w:hAnsi="Times New Roman" w:cs="Times New Roman"/>
        </w:rPr>
        <w:t xml:space="preserve">in child protection work </w:t>
      </w:r>
      <w:r w:rsidRPr="00EB50B9">
        <w:rPr>
          <w:rFonts w:ascii="Times New Roman" w:hAnsi="Times New Roman" w:cs="Times New Roman"/>
        </w:rPr>
        <w:t>concerns</w:t>
      </w:r>
      <w:r w:rsidR="00BB721C" w:rsidRPr="00EB50B9">
        <w:rPr>
          <w:rFonts w:ascii="Times New Roman" w:hAnsi="Times New Roman" w:cs="Times New Roman"/>
        </w:rPr>
        <w:t xml:space="preserve"> the value of women </w:t>
      </w:r>
      <w:r w:rsidR="00B07050">
        <w:rPr>
          <w:rFonts w:ascii="Times New Roman" w:hAnsi="Times New Roman" w:cs="Times New Roman"/>
        </w:rPr>
        <w:t xml:space="preserve">with disabilities </w:t>
      </w:r>
      <w:r w:rsidR="00BB721C" w:rsidRPr="00EB50B9">
        <w:rPr>
          <w:rFonts w:ascii="Times New Roman" w:hAnsi="Times New Roman" w:cs="Times New Roman"/>
        </w:rPr>
        <w:t xml:space="preserve">and </w:t>
      </w:r>
      <w:r w:rsidR="003C3ED0" w:rsidRPr="00EB50B9">
        <w:rPr>
          <w:rFonts w:ascii="Times New Roman" w:hAnsi="Times New Roman" w:cs="Times New Roman"/>
        </w:rPr>
        <w:t xml:space="preserve">their </w:t>
      </w:r>
      <w:r w:rsidR="00BB721C" w:rsidRPr="00EB50B9">
        <w:rPr>
          <w:rFonts w:ascii="Times New Roman" w:hAnsi="Times New Roman" w:cs="Times New Roman"/>
        </w:rPr>
        <w:t>children as critical informants, collaborators and experts by experience</w:t>
      </w:r>
      <w:r w:rsidR="008C687F" w:rsidRPr="00EB50B9">
        <w:rPr>
          <w:rFonts w:ascii="Times New Roman" w:hAnsi="Times New Roman" w:cs="Times New Roman"/>
        </w:rPr>
        <w:t xml:space="preserve">. </w:t>
      </w:r>
    </w:p>
    <w:p w14:paraId="6416B201" w14:textId="4B4438E9" w:rsidR="0042342B" w:rsidRPr="00EB50B9" w:rsidRDefault="0042342B"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 xml:space="preserve">This is particularly pertinent when we consider the research which suggests that women from marginalised communities who are experiencing </w:t>
      </w:r>
      <w:r w:rsidR="003B6C2F" w:rsidRPr="00EB50B9">
        <w:rPr>
          <w:rFonts w:ascii="Times New Roman" w:hAnsi="Times New Roman" w:cs="Times New Roman"/>
        </w:rPr>
        <w:t>DVA</w:t>
      </w:r>
      <w:r w:rsidRPr="00EB50B9">
        <w:rPr>
          <w:rFonts w:ascii="Times New Roman" w:hAnsi="Times New Roman" w:cs="Times New Roman"/>
        </w:rPr>
        <w:t>, such as women</w:t>
      </w:r>
      <w:r w:rsidR="00C874C1">
        <w:rPr>
          <w:rFonts w:ascii="Times New Roman" w:hAnsi="Times New Roman" w:cs="Times New Roman"/>
        </w:rPr>
        <w:t xml:space="preserve"> with disabilities</w:t>
      </w:r>
      <w:r w:rsidRPr="00EB50B9">
        <w:rPr>
          <w:rFonts w:ascii="Times New Roman" w:hAnsi="Times New Roman" w:cs="Times New Roman"/>
        </w:rPr>
        <w:t>, can fear child protection and welfare social workers. These women may worry that workers will see them as unable to protect their children and unfit as parents (</w:t>
      </w:r>
      <w:r w:rsidR="00B33C5F" w:rsidRPr="00EB50B9">
        <w:rPr>
          <w:rFonts w:ascii="Times New Roman" w:hAnsi="Times New Roman" w:cs="Times New Roman"/>
        </w:rPr>
        <w:t>Author and Colleagues</w:t>
      </w:r>
      <w:r w:rsidRPr="00EB50B9">
        <w:rPr>
          <w:rFonts w:ascii="Times New Roman" w:hAnsi="Times New Roman" w:cs="Times New Roman"/>
        </w:rPr>
        <w:t xml:space="preserve">, 2021). </w:t>
      </w:r>
      <w:r w:rsidR="00B82DDE" w:rsidRPr="00EB50B9">
        <w:rPr>
          <w:rFonts w:ascii="Times New Roman" w:hAnsi="Times New Roman" w:cs="Times New Roman"/>
        </w:rPr>
        <w:t xml:space="preserve">In this sense, a </w:t>
      </w:r>
      <w:r w:rsidR="00211C1B" w:rsidRPr="000E2269">
        <w:rPr>
          <w:rFonts w:ascii="Times New Roman" w:hAnsi="Times New Roman" w:cs="Times New Roman"/>
        </w:rPr>
        <w:t xml:space="preserve">unique contribution </w:t>
      </w:r>
      <w:r w:rsidR="00B82DDE" w:rsidRPr="000E2269">
        <w:rPr>
          <w:rFonts w:ascii="Times New Roman" w:hAnsi="Times New Roman" w:cs="Times New Roman"/>
        </w:rPr>
        <w:t>for policy</w:t>
      </w:r>
      <w:r w:rsidR="00B82DDE" w:rsidRPr="00EB50B9">
        <w:rPr>
          <w:rFonts w:ascii="Times New Roman" w:hAnsi="Times New Roman" w:cs="Times New Roman"/>
        </w:rPr>
        <w:t xml:space="preserve">, practice and research, from </w:t>
      </w:r>
      <w:r w:rsidR="006E2E6E">
        <w:rPr>
          <w:rFonts w:ascii="Times New Roman" w:hAnsi="Times New Roman" w:cs="Times New Roman"/>
        </w:rPr>
        <w:t xml:space="preserve">review of </w:t>
      </w:r>
      <w:r w:rsidR="00B82DDE" w:rsidRPr="00EB50B9">
        <w:rPr>
          <w:rFonts w:ascii="Times New Roman" w:hAnsi="Times New Roman" w:cs="Times New Roman"/>
        </w:rPr>
        <w:t>a person-centred perspective on disability, DVA and child abuse, is the need to minimise victim-blaming and victim-punishing tactics (Wild, 2022) and to emphasise caring qualities and collaborative practice through a person-centred ethos.</w:t>
      </w:r>
      <w:r w:rsidR="00F6576D" w:rsidRPr="00EB50B9">
        <w:rPr>
          <w:rFonts w:ascii="Times New Roman" w:hAnsi="Times New Roman" w:cs="Times New Roman"/>
        </w:rPr>
        <w:t xml:space="preserve"> Collaborative practice has the potential to enhance the </w:t>
      </w:r>
      <w:r w:rsidRPr="00EB50B9">
        <w:rPr>
          <w:rFonts w:ascii="Times New Roman" w:hAnsi="Times New Roman" w:cs="Times New Roman"/>
        </w:rPr>
        <w:t>empowerment of women</w:t>
      </w:r>
      <w:r w:rsidR="00C874C1">
        <w:rPr>
          <w:rFonts w:ascii="Times New Roman" w:hAnsi="Times New Roman" w:cs="Times New Roman"/>
        </w:rPr>
        <w:t xml:space="preserve"> with disabilities</w:t>
      </w:r>
      <w:r w:rsidRPr="00EB50B9">
        <w:rPr>
          <w:rFonts w:ascii="Times New Roman" w:hAnsi="Times New Roman" w:cs="Times New Roman"/>
        </w:rPr>
        <w:t xml:space="preserve"> by actively involving them in decision-making processes related to their own safety and the safety of their children</w:t>
      </w:r>
      <w:r w:rsidR="00F6576D" w:rsidRPr="00EB50B9">
        <w:rPr>
          <w:rFonts w:ascii="Times New Roman" w:hAnsi="Times New Roman" w:cs="Times New Roman"/>
        </w:rPr>
        <w:t>.</w:t>
      </w:r>
      <w:r w:rsidRPr="00EB50B9">
        <w:rPr>
          <w:rFonts w:ascii="Times New Roman" w:hAnsi="Times New Roman" w:cs="Times New Roman"/>
        </w:rPr>
        <w:t xml:space="preserve"> </w:t>
      </w:r>
    </w:p>
    <w:p w14:paraId="4DD5E46F" w14:textId="7969B31F" w:rsidR="00350448" w:rsidRDefault="1E72B0F9" w:rsidP="00A71A52">
      <w:pPr>
        <w:spacing w:after="0" w:line="240" w:lineRule="auto"/>
        <w:ind w:firstLine="720"/>
        <w:jc w:val="both"/>
        <w:rPr>
          <w:rFonts w:ascii="Times New Roman" w:hAnsi="Times New Roman" w:cs="Times New Roman"/>
        </w:rPr>
      </w:pPr>
      <w:r w:rsidRPr="00EB50B9">
        <w:rPr>
          <w:rFonts w:ascii="Times New Roman" w:hAnsi="Times New Roman" w:cs="Times New Roman"/>
        </w:rPr>
        <w:t>Person</w:t>
      </w:r>
      <w:r w:rsidR="20B5AF25" w:rsidRPr="00EB50B9">
        <w:rPr>
          <w:rFonts w:ascii="Times New Roman" w:hAnsi="Times New Roman" w:cs="Times New Roman"/>
        </w:rPr>
        <w:t>-</w:t>
      </w:r>
      <w:r w:rsidRPr="00EB50B9">
        <w:rPr>
          <w:rFonts w:ascii="Times New Roman" w:hAnsi="Times New Roman" w:cs="Times New Roman"/>
        </w:rPr>
        <w:t>centred practice aside, the challenges identified in the research regarding child protection practice with DVA and disability, are often located in poor understanding of the causes and consequences of DVA and pathologizing approaches to practice with women</w:t>
      </w:r>
      <w:r w:rsidR="00C874C1">
        <w:rPr>
          <w:rFonts w:ascii="Times New Roman" w:hAnsi="Times New Roman" w:cs="Times New Roman"/>
        </w:rPr>
        <w:t xml:space="preserve"> with disabilities</w:t>
      </w:r>
      <w:r w:rsidRPr="00EB50B9">
        <w:rPr>
          <w:rFonts w:ascii="Times New Roman" w:hAnsi="Times New Roman" w:cs="Times New Roman"/>
        </w:rPr>
        <w:t>. While training and capacity building for child protection and welfare professionals has the potential to support person</w:t>
      </w:r>
      <w:r w:rsidR="20B5AF25" w:rsidRPr="00EB50B9">
        <w:rPr>
          <w:rFonts w:ascii="Times New Roman" w:hAnsi="Times New Roman" w:cs="Times New Roman"/>
        </w:rPr>
        <w:t>-</w:t>
      </w:r>
      <w:r w:rsidRPr="00EB50B9">
        <w:rPr>
          <w:rFonts w:ascii="Times New Roman" w:hAnsi="Times New Roman" w:cs="Times New Roman"/>
        </w:rPr>
        <w:t>centred practice with women</w:t>
      </w:r>
      <w:r w:rsidR="00C874C1">
        <w:rPr>
          <w:rFonts w:ascii="Times New Roman" w:hAnsi="Times New Roman" w:cs="Times New Roman"/>
        </w:rPr>
        <w:t xml:space="preserve"> with disabilities</w:t>
      </w:r>
      <w:r w:rsidRPr="00EB50B9">
        <w:rPr>
          <w:rFonts w:ascii="Times New Roman" w:hAnsi="Times New Roman" w:cs="Times New Roman"/>
        </w:rPr>
        <w:t xml:space="preserve"> and their children, this may have little impact without the foundation of inclusive policy frameworks that explicitly recognise the intersectionality of disability, gender and DVA and address those intersecting </w:t>
      </w:r>
      <w:r w:rsidR="66E32975" w:rsidRPr="00EB50B9">
        <w:rPr>
          <w:rFonts w:ascii="Times New Roman" w:hAnsi="Times New Roman" w:cs="Times New Roman"/>
        </w:rPr>
        <w:t>issues from a broader lens of advocacy and inclusion rather than a narrow lens of child protection.</w:t>
      </w:r>
    </w:p>
    <w:p w14:paraId="78BCCF24" w14:textId="0700E419" w:rsidR="00EA3CED" w:rsidRDefault="00B7612E" w:rsidP="00A71A52">
      <w:pPr>
        <w:spacing w:after="0" w:line="240" w:lineRule="auto"/>
        <w:ind w:firstLine="720"/>
        <w:jc w:val="both"/>
        <w:rPr>
          <w:rFonts w:ascii="Times New Roman" w:hAnsi="Times New Roman" w:cs="Times New Roman"/>
        </w:rPr>
      </w:pPr>
      <w:r>
        <w:rPr>
          <w:rFonts w:ascii="Times New Roman" w:hAnsi="Times New Roman" w:cs="Times New Roman"/>
        </w:rPr>
        <w:t>Notwithstanding this reality</w:t>
      </w:r>
      <w:r w:rsidR="0011430C">
        <w:rPr>
          <w:rFonts w:ascii="Times New Roman" w:hAnsi="Times New Roman" w:cs="Times New Roman"/>
        </w:rPr>
        <w:t>, some co</w:t>
      </w:r>
      <w:r w:rsidR="005D3C40" w:rsidRPr="005D3C40">
        <w:rPr>
          <w:rFonts w:ascii="Times New Roman" w:hAnsi="Times New Roman" w:cs="Times New Roman"/>
        </w:rPr>
        <w:t>ncrete illustrations of how person-centred principles</w:t>
      </w:r>
      <w:r w:rsidR="0011430C">
        <w:rPr>
          <w:rFonts w:ascii="Times New Roman" w:hAnsi="Times New Roman" w:cs="Times New Roman"/>
        </w:rPr>
        <w:t xml:space="preserve"> introduced in this article</w:t>
      </w:r>
      <w:r w:rsidR="005D3C40" w:rsidRPr="005D3C40">
        <w:rPr>
          <w:rFonts w:ascii="Times New Roman" w:hAnsi="Times New Roman" w:cs="Times New Roman"/>
        </w:rPr>
        <w:t xml:space="preserve"> translate into statutory child protection practice</w:t>
      </w:r>
      <w:r w:rsidR="005D3C40">
        <w:rPr>
          <w:rFonts w:ascii="Times New Roman" w:hAnsi="Times New Roman" w:cs="Times New Roman"/>
        </w:rPr>
        <w:t xml:space="preserve"> </w:t>
      </w:r>
      <w:r>
        <w:rPr>
          <w:rFonts w:ascii="Times New Roman" w:hAnsi="Times New Roman" w:cs="Times New Roman"/>
        </w:rPr>
        <w:t>will be</w:t>
      </w:r>
      <w:r w:rsidR="0011430C">
        <w:rPr>
          <w:rFonts w:ascii="Times New Roman" w:hAnsi="Times New Roman" w:cs="Times New Roman"/>
        </w:rPr>
        <w:t xml:space="preserve"> helpful by exemplifying how practitioners can apply concepts and ideas</w:t>
      </w:r>
      <w:r w:rsidR="000A1F3E">
        <w:rPr>
          <w:rFonts w:ascii="Times New Roman" w:hAnsi="Times New Roman" w:cs="Times New Roman"/>
        </w:rPr>
        <w:t xml:space="preserve"> </w:t>
      </w:r>
      <w:r w:rsidR="0011430C">
        <w:rPr>
          <w:rFonts w:ascii="Times New Roman" w:hAnsi="Times New Roman" w:cs="Times New Roman"/>
        </w:rPr>
        <w:t>in their work</w:t>
      </w:r>
      <w:r w:rsidR="000A1F3E">
        <w:rPr>
          <w:rFonts w:ascii="Times New Roman" w:hAnsi="Times New Roman" w:cs="Times New Roman"/>
        </w:rPr>
        <w:t xml:space="preserve"> moving forward</w:t>
      </w:r>
      <w:r w:rsidR="0011430C">
        <w:rPr>
          <w:rFonts w:ascii="Times New Roman" w:hAnsi="Times New Roman" w:cs="Times New Roman"/>
        </w:rPr>
        <w:t>. In child protection practice, for instance, a</w:t>
      </w:r>
      <w:r w:rsidR="005D3C40" w:rsidRPr="005D3C40">
        <w:rPr>
          <w:rFonts w:ascii="Times New Roman" w:hAnsi="Times New Roman" w:cs="Times New Roman"/>
        </w:rPr>
        <w:t xml:space="preserve">ssessment processes </w:t>
      </w:r>
      <w:r w:rsidR="005D3C40">
        <w:rPr>
          <w:rFonts w:ascii="Times New Roman" w:hAnsi="Times New Roman" w:cs="Times New Roman"/>
        </w:rPr>
        <w:t>may include</w:t>
      </w:r>
      <w:r w:rsidR="0011430C">
        <w:rPr>
          <w:rFonts w:ascii="Times New Roman" w:hAnsi="Times New Roman" w:cs="Times New Roman"/>
        </w:rPr>
        <w:t xml:space="preserve"> </w:t>
      </w:r>
      <w:r w:rsidR="005D3C40">
        <w:rPr>
          <w:rFonts w:ascii="Times New Roman" w:hAnsi="Times New Roman" w:cs="Times New Roman"/>
        </w:rPr>
        <w:t>risk assessment underpinning safety plans,</w:t>
      </w:r>
      <w:r w:rsidR="00102182">
        <w:rPr>
          <w:rFonts w:ascii="Times New Roman" w:hAnsi="Times New Roman" w:cs="Times New Roman"/>
        </w:rPr>
        <w:t xml:space="preserve"> reunification assessments,</w:t>
      </w:r>
      <w:r w:rsidR="005D3C40">
        <w:rPr>
          <w:rFonts w:ascii="Times New Roman" w:hAnsi="Times New Roman" w:cs="Times New Roman"/>
        </w:rPr>
        <w:t xml:space="preserve"> parental capacity assessment and structured risk assessments for court orders</w:t>
      </w:r>
      <w:r w:rsidR="00A50F24">
        <w:rPr>
          <w:rFonts w:ascii="Times New Roman" w:hAnsi="Times New Roman" w:cs="Times New Roman"/>
        </w:rPr>
        <w:t>, statutory care reviews</w:t>
      </w:r>
      <w:r w:rsidR="005D3C40">
        <w:rPr>
          <w:rFonts w:ascii="Times New Roman" w:hAnsi="Times New Roman" w:cs="Times New Roman"/>
        </w:rPr>
        <w:t xml:space="preserve"> </w:t>
      </w:r>
      <w:r w:rsidR="00A50F24">
        <w:rPr>
          <w:rFonts w:ascii="Times New Roman" w:hAnsi="Times New Roman" w:cs="Times New Roman"/>
        </w:rPr>
        <w:t>and</w:t>
      </w:r>
      <w:r w:rsidR="005D3C40">
        <w:rPr>
          <w:rFonts w:ascii="Times New Roman" w:hAnsi="Times New Roman" w:cs="Times New Roman"/>
        </w:rPr>
        <w:t xml:space="preserve"> child protection case conferences. </w:t>
      </w:r>
      <w:r w:rsidR="00EA3CED">
        <w:rPr>
          <w:rFonts w:ascii="Times New Roman" w:hAnsi="Times New Roman" w:cs="Times New Roman"/>
        </w:rPr>
        <w:t xml:space="preserve">At the heart of effective assessment in these cases is robust information gathering </w:t>
      </w:r>
      <w:r w:rsidR="00342864">
        <w:rPr>
          <w:rFonts w:ascii="Times New Roman" w:hAnsi="Times New Roman" w:cs="Times New Roman"/>
        </w:rPr>
        <w:t>linked to the</w:t>
      </w:r>
      <w:r w:rsidR="00EA3CED">
        <w:rPr>
          <w:rFonts w:ascii="Times New Roman" w:hAnsi="Times New Roman" w:cs="Times New Roman"/>
        </w:rPr>
        <w:t xml:space="preserve"> centrality of collaborative relationship</w:t>
      </w:r>
      <w:r w:rsidR="00A50F24">
        <w:rPr>
          <w:rFonts w:ascii="Times New Roman" w:hAnsi="Times New Roman" w:cs="Times New Roman"/>
        </w:rPr>
        <w:t>s</w:t>
      </w:r>
      <w:r w:rsidR="00EA3CED">
        <w:rPr>
          <w:rFonts w:ascii="Times New Roman" w:hAnsi="Times New Roman" w:cs="Times New Roman"/>
        </w:rPr>
        <w:t xml:space="preserve"> (</w:t>
      </w:r>
      <w:r w:rsidR="00EA3CED" w:rsidRPr="00EA3CED">
        <w:rPr>
          <w:rFonts w:ascii="Times New Roman" w:hAnsi="Times New Roman" w:cs="Times New Roman"/>
        </w:rPr>
        <w:t>Turnell et al., 2007</w:t>
      </w:r>
      <w:r w:rsidR="00EA3CED">
        <w:rPr>
          <w:rFonts w:ascii="Times New Roman" w:hAnsi="Times New Roman" w:cs="Times New Roman"/>
        </w:rPr>
        <w:t xml:space="preserve">). Here the practical application of core conditions from person-centred theory such as congruence and empathy </w:t>
      </w:r>
      <w:r w:rsidR="00EA3CED" w:rsidRPr="00EB50B9">
        <w:rPr>
          <w:rFonts w:ascii="Times New Roman" w:hAnsi="Times New Roman" w:cs="Times New Roman"/>
        </w:rPr>
        <w:t>(</w:t>
      </w:r>
      <w:r w:rsidR="00EA3CED" w:rsidRPr="00EB50B9">
        <w:rPr>
          <w:rFonts w:ascii="Times New Roman" w:hAnsi="Times New Roman" w:cs="Times New Roman"/>
          <w:color w:val="000000"/>
          <w:shd w:val="clear" w:color="auto" w:fill="FFFFFF"/>
        </w:rPr>
        <w:t>Rogers, 1957)</w:t>
      </w:r>
      <w:r w:rsidR="00EA3CED">
        <w:rPr>
          <w:rFonts w:ascii="Times New Roman" w:hAnsi="Times New Roman" w:cs="Times New Roman"/>
        </w:rPr>
        <w:t xml:space="preserve">, will promote meaningful engagement and fostering of trust and rapport with individuals </w:t>
      </w:r>
      <w:r w:rsidR="000A1F3E">
        <w:rPr>
          <w:rFonts w:ascii="Times New Roman" w:hAnsi="Times New Roman" w:cs="Times New Roman"/>
        </w:rPr>
        <w:t xml:space="preserve">in the </w:t>
      </w:r>
      <w:r w:rsidR="00EA3CED">
        <w:rPr>
          <w:rFonts w:ascii="Times New Roman" w:hAnsi="Times New Roman" w:cs="Times New Roman"/>
        </w:rPr>
        <w:t>interview</w:t>
      </w:r>
      <w:r w:rsidR="000A1F3E">
        <w:rPr>
          <w:rFonts w:ascii="Times New Roman" w:hAnsi="Times New Roman" w:cs="Times New Roman"/>
        </w:rPr>
        <w:t>ing process</w:t>
      </w:r>
      <w:r w:rsidR="00EA3CED">
        <w:rPr>
          <w:rFonts w:ascii="Times New Roman" w:hAnsi="Times New Roman" w:cs="Times New Roman"/>
        </w:rPr>
        <w:t xml:space="preserve"> </w:t>
      </w:r>
      <w:r w:rsidR="000A1F3E">
        <w:rPr>
          <w:rFonts w:ascii="Times New Roman" w:hAnsi="Times New Roman" w:cs="Times New Roman"/>
        </w:rPr>
        <w:t>with</w:t>
      </w:r>
      <w:r w:rsidR="00EA3CED">
        <w:rPr>
          <w:rFonts w:ascii="Times New Roman" w:hAnsi="Times New Roman" w:cs="Times New Roman"/>
        </w:rPr>
        <w:t xml:space="preserve"> assessing practitioners. Thus</w:t>
      </w:r>
      <w:r w:rsidR="00266519">
        <w:rPr>
          <w:rFonts w:ascii="Times New Roman" w:hAnsi="Times New Roman" w:cs="Times New Roman"/>
        </w:rPr>
        <w:t>,</w:t>
      </w:r>
      <w:r w:rsidR="00A50F24">
        <w:rPr>
          <w:rFonts w:ascii="Times New Roman" w:hAnsi="Times New Roman" w:cs="Times New Roman"/>
        </w:rPr>
        <w:t xml:space="preserve"> when undertaking assessment, </w:t>
      </w:r>
      <w:r w:rsidR="00EA3CED">
        <w:rPr>
          <w:rFonts w:ascii="Times New Roman" w:hAnsi="Times New Roman" w:cs="Times New Roman"/>
        </w:rPr>
        <w:t xml:space="preserve">the act of interviewing is a concrete example of where person-centred principles </w:t>
      </w:r>
      <w:r w:rsidR="00A50F24">
        <w:rPr>
          <w:rFonts w:ascii="Times New Roman" w:hAnsi="Times New Roman" w:cs="Times New Roman"/>
        </w:rPr>
        <w:t>can be practically translated</w:t>
      </w:r>
      <w:r w:rsidR="00EA3CED">
        <w:rPr>
          <w:rFonts w:ascii="Times New Roman" w:hAnsi="Times New Roman" w:cs="Times New Roman"/>
        </w:rPr>
        <w:t xml:space="preserve"> into practice.  </w:t>
      </w:r>
    </w:p>
    <w:p w14:paraId="6AB4E778" w14:textId="680D76B3" w:rsidR="00266519" w:rsidRDefault="00266519" w:rsidP="00A71A52">
      <w:pPr>
        <w:spacing w:after="0" w:line="240" w:lineRule="auto"/>
        <w:ind w:firstLine="720"/>
        <w:jc w:val="both"/>
        <w:rPr>
          <w:rFonts w:ascii="Times New Roman" w:hAnsi="Times New Roman" w:cs="Times New Roman"/>
        </w:rPr>
      </w:pPr>
      <w:r>
        <w:rPr>
          <w:rFonts w:ascii="Times New Roman" w:hAnsi="Times New Roman" w:cs="Times New Roman"/>
        </w:rPr>
        <w:t xml:space="preserve">In safety planning, person-centred principles are limited in their application for </w:t>
      </w:r>
      <w:r w:rsidRPr="00266519">
        <w:rPr>
          <w:rFonts w:ascii="Times New Roman" w:hAnsi="Times New Roman" w:cs="Times New Roman"/>
        </w:rPr>
        <w:t>co-produced plans</w:t>
      </w:r>
      <w:r w:rsidR="00653535">
        <w:rPr>
          <w:rFonts w:ascii="Times New Roman" w:hAnsi="Times New Roman" w:cs="Times New Roman"/>
        </w:rPr>
        <w:t>,</w:t>
      </w:r>
      <w:r w:rsidRPr="00266519">
        <w:rPr>
          <w:rFonts w:ascii="Times New Roman" w:hAnsi="Times New Roman" w:cs="Times New Roman"/>
        </w:rPr>
        <w:t xml:space="preserve"> </w:t>
      </w:r>
      <w:r>
        <w:rPr>
          <w:rFonts w:ascii="Times New Roman" w:hAnsi="Times New Roman" w:cs="Times New Roman"/>
        </w:rPr>
        <w:t>as</w:t>
      </w:r>
      <w:r w:rsidRPr="00266519">
        <w:rPr>
          <w:rFonts w:ascii="Times New Roman" w:hAnsi="Times New Roman" w:cs="Times New Roman"/>
        </w:rPr>
        <w:t xml:space="preserve"> child safety thresholds apply</w:t>
      </w:r>
      <w:r>
        <w:rPr>
          <w:rFonts w:ascii="Times New Roman" w:hAnsi="Times New Roman" w:cs="Times New Roman"/>
        </w:rPr>
        <w:t xml:space="preserve"> and the interests of the child </w:t>
      </w:r>
      <w:r w:rsidR="00653535">
        <w:rPr>
          <w:rFonts w:ascii="Times New Roman" w:hAnsi="Times New Roman" w:cs="Times New Roman"/>
        </w:rPr>
        <w:t>are</w:t>
      </w:r>
      <w:r>
        <w:rPr>
          <w:rFonts w:ascii="Times New Roman" w:hAnsi="Times New Roman" w:cs="Times New Roman"/>
        </w:rPr>
        <w:t xml:space="preserve"> paramount. It remains the case</w:t>
      </w:r>
      <w:r w:rsidR="00653535">
        <w:rPr>
          <w:rFonts w:ascii="Times New Roman" w:hAnsi="Times New Roman" w:cs="Times New Roman"/>
        </w:rPr>
        <w:t>, however,</w:t>
      </w:r>
      <w:r>
        <w:rPr>
          <w:rFonts w:ascii="Times New Roman" w:hAnsi="Times New Roman" w:cs="Times New Roman"/>
        </w:rPr>
        <w:t xml:space="preserve"> that </w:t>
      </w:r>
      <w:r w:rsidR="00653535">
        <w:rPr>
          <w:rFonts w:ascii="Times New Roman" w:hAnsi="Times New Roman" w:cs="Times New Roman"/>
        </w:rPr>
        <w:t>most</w:t>
      </w:r>
      <w:r>
        <w:rPr>
          <w:rFonts w:ascii="Times New Roman" w:hAnsi="Times New Roman" w:cs="Times New Roman"/>
        </w:rPr>
        <w:t xml:space="preserve"> safety plans depend heavily on collaborative practice with non-professionals who operationalise aspects of plans. </w:t>
      </w:r>
      <w:r w:rsidR="00AE0B39">
        <w:rPr>
          <w:rFonts w:ascii="Times New Roman" w:hAnsi="Times New Roman" w:cs="Times New Roman"/>
        </w:rPr>
        <w:t>Here,</w:t>
      </w:r>
      <w:r>
        <w:rPr>
          <w:rFonts w:ascii="Times New Roman" w:hAnsi="Times New Roman" w:cs="Times New Roman"/>
        </w:rPr>
        <w:t xml:space="preserve"> principles such as </w:t>
      </w:r>
      <w:r w:rsidR="00AE0B39">
        <w:rPr>
          <w:rFonts w:ascii="Times New Roman" w:hAnsi="Times New Roman" w:cs="Times New Roman"/>
        </w:rPr>
        <w:t xml:space="preserve">maintaining </w:t>
      </w:r>
      <w:r w:rsidRPr="00EB50B9">
        <w:rPr>
          <w:rFonts w:ascii="Times New Roman" w:hAnsi="Times New Roman" w:cs="Times New Roman"/>
        </w:rPr>
        <w:t xml:space="preserve">‘presence’ </w:t>
      </w:r>
      <w:r>
        <w:rPr>
          <w:rFonts w:ascii="Times New Roman" w:hAnsi="Times New Roman" w:cs="Times New Roman"/>
        </w:rPr>
        <w:t xml:space="preserve">offer vital guidance for practitioners working directly with women with disabilities in a DVA context </w:t>
      </w:r>
      <w:r w:rsidRPr="00EB50B9">
        <w:rPr>
          <w:rFonts w:ascii="Times New Roman" w:hAnsi="Times New Roman" w:cs="Times New Roman"/>
        </w:rPr>
        <w:t>(Rogers, 1980; 1986)</w:t>
      </w:r>
      <w:r>
        <w:rPr>
          <w:rFonts w:ascii="Times New Roman" w:hAnsi="Times New Roman" w:cs="Times New Roman"/>
        </w:rPr>
        <w:t xml:space="preserve">. </w:t>
      </w:r>
      <w:r w:rsidR="00DE2584">
        <w:rPr>
          <w:rFonts w:ascii="Times New Roman" w:hAnsi="Times New Roman" w:cs="Times New Roman"/>
        </w:rPr>
        <w:t>As</w:t>
      </w:r>
      <w:r w:rsidR="000B27A5">
        <w:rPr>
          <w:rFonts w:ascii="Times New Roman" w:hAnsi="Times New Roman" w:cs="Times New Roman"/>
        </w:rPr>
        <w:t xml:space="preserve"> seminal social work theorist Thompson</w:t>
      </w:r>
      <w:r w:rsidR="00DE2584">
        <w:rPr>
          <w:rFonts w:ascii="Times New Roman" w:hAnsi="Times New Roman" w:cs="Times New Roman"/>
        </w:rPr>
        <w:t xml:space="preserve"> (</w:t>
      </w:r>
      <w:r w:rsidR="00361AC3">
        <w:rPr>
          <w:rFonts w:ascii="Times New Roman" w:hAnsi="Times New Roman" w:cs="Times New Roman"/>
        </w:rPr>
        <w:t>2024</w:t>
      </w:r>
      <w:r w:rsidR="00DE2584">
        <w:rPr>
          <w:rFonts w:ascii="Times New Roman" w:hAnsi="Times New Roman" w:cs="Times New Roman"/>
        </w:rPr>
        <w:t>)</w:t>
      </w:r>
      <w:r w:rsidR="000B27A5">
        <w:rPr>
          <w:rFonts w:ascii="Times New Roman" w:hAnsi="Times New Roman" w:cs="Times New Roman"/>
        </w:rPr>
        <w:t xml:space="preserve"> </w:t>
      </w:r>
      <w:r w:rsidR="00DE2584">
        <w:rPr>
          <w:rFonts w:ascii="Times New Roman" w:hAnsi="Times New Roman" w:cs="Times New Roman"/>
        </w:rPr>
        <w:t>outlines,</w:t>
      </w:r>
      <w:r w:rsidR="000B27A5">
        <w:rPr>
          <w:rFonts w:ascii="Times New Roman" w:hAnsi="Times New Roman" w:cs="Times New Roman"/>
        </w:rPr>
        <w:t xml:space="preserve"> among the most </w:t>
      </w:r>
      <w:r w:rsidR="000B27A5" w:rsidRPr="000B27A5">
        <w:rPr>
          <w:rFonts w:ascii="Times New Roman" w:hAnsi="Times New Roman" w:cs="Times New Roman"/>
          <w:i/>
          <w:iCs/>
        </w:rPr>
        <w:t xml:space="preserve">“dangerous” </w:t>
      </w:r>
      <w:r w:rsidR="000B27A5">
        <w:rPr>
          <w:rFonts w:ascii="Times New Roman" w:hAnsi="Times New Roman" w:cs="Times New Roman"/>
        </w:rPr>
        <w:t xml:space="preserve">working practices </w:t>
      </w:r>
      <w:r w:rsidR="00AE0B39">
        <w:rPr>
          <w:rFonts w:ascii="Times New Roman" w:hAnsi="Times New Roman" w:cs="Times New Roman"/>
        </w:rPr>
        <w:t xml:space="preserve">for social workers </w:t>
      </w:r>
      <w:r w:rsidR="00DE2584">
        <w:rPr>
          <w:rFonts w:ascii="Times New Roman" w:hAnsi="Times New Roman" w:cs="Times New Roman"/>
        </w:rPr>
        <w:t>can be</w:t>
      </w:r>
      <w:r w:rsidR="000B27A5">
        <w:rPr>
          <w:rFonts w:ascii="Times New Roman" w:hAnsi="Times New Roman" w:cs="Times New Roman"/>
        </w:rPr>
        <w:t xml:space="preserve"> a tendency </w:t>
      </w:r>
      <w:r w:rsidR="00AE0B39">
        <w:rPr>
          <w:rFonts w:ascii="Times New Roman" w:hAnsi="Times New Roman" w:cs="Times New Roman"/>
        </w:rPr>
        <w:t>to not be</w:t>
      </w:r>
      <w:r w:rsidR="000B27A5">
        <w:rPr>
          <w:rFonts w:ascii="Times New Roman" w:hAnsi="Times New Roman" w:cs="Times New Roman"/>
        </w:rPr>
        <w:t xml:space="preserve"> </w:t>
      </w:r>
      <w:r w:rsidR="00EE50CB">
        <w:rPr>
          <w:rFonts w:ascii="Times New Roman" w:hAnsi="Times New Roman" w:cs="Times New Roman"/>
        </w:rPr>
        <w:t xml:space="preserve">psychologically </w:t>
      </w:r>
      <w:r w:rsidR="000B27A5">
        <w:rPr>
          <w:rFonts w:ascii="Times New Roman" w:hAnsi="Times New Roman" w:cs="Times New Roman"/>
        </w:rPr>
        <w:t>present</w:t>
      </w:r>
      <w:r w:rsidR="00DE2584">
        <w:rPr>
          <w:rFonts w:ascii="Times New Roman" w:hAnsi="Times New Roman" w:cs="Times New Roman"/>
        </w:rPr>
        <w:t xml:space="preserve"> </w:t>
      </w:r>
      <w:r w:rsidR="00EE50CB">
        <w:rPr>
          <w:rFonts w:ascii="Times New Roman" w:hAnsi="Times New Roman" w:cs="Times New Roman"/>
        </w:rPr>
        <w:t>with</w:t>
      </w:r>
      <w:r w:rsidR="00AE0B39">
        <w:rPr>
          <w:rFonts w:ascii="Times New Roman" w:hAnsi="Times New Roman" w:cs="Times New Roman"/>
        </w:rPr>
        <w:t>in</w:t>
      </w:r>
      <w:r w:rsidR="00EE50CB">
        <w:rPr>
          <w:rFonts w:ascii="Times New Roman" w:hAnsi="Times New Roman" w:cs="Times New Roman"/>
        </w:rPr>
        <w:t xml:space="preserve"> their work </w:t>
      </w:r>
      <w:r w:rsidR="00DE2584">
        <w:rPr>
          <w:rFonts w:ascii="Times New Roman" w:hAnsi="Times New Roman" w:cs="Times New Roman"/>
        </w:rPr>
        <w:t>(p.160)</w:t>
      </w:r>
      <w:r w:rsidR="00EE50CB">
        <w:rPr>
          <w:rFonts w:ascii="Times New Roman" w:hAnsi="Times New Roman" w:cs="Times New Roman"/>
        </w:rPr>
        <w:t xml:space="preserve">. This includes undertaking </w:t>
      </w:r>
      <w:r w:rsidR="000B27A5">
        <w:rPr>
          <w:rFonts w:ascii="Times New Roman" w:hAnsi="Times New Roman" w:cs="Times New Roman"/>
        </w:rPr>
        <w:t xml:space="preserve">their work robotically due to </w:t>
      </w:r>
      <w:r w:rsidRPr="000B27A5">
        <w:rPr>
          <w:rFonts w:ascii="Times New Roman" w:hAnsi="Times New Roman" w:cs="Times New Roman"/>
          <w:i/>
          <w:iCs/>
        </w:rPr>
        <w:t xml:space="preserve">“habit and routine” </w:t>
      </w:r>
      <w:r>
        <w:rPr>
          <w:rFonts w:ascii="Times New Roman" w:hAnsi="Times New Roman" w:cs="Times New Roman"/>
        </w:rPr>
        <w:t>(p.161)</w:t>
      </w:r>
      <w:r w:rsidR="000B27A5">
        <w:rPr>
          <w:rFonts w:ascii="Times New Roman" w:hAnsi="Times New Roman" w:cs="Times New Roman"/>
        </w:rPr>
        <w:t xml:space="preserve"> or </w:t>
      </w:r>
      <w:r w:rsidR="00361AC3">
        <w:rPr>
          <w:rFonts w:ascii="Times New Roman" w:hAnsi="Times New Roman" w:cs="Times New Roman"/>
        </w:rPr>
        <w:t>because of</w:t>
      </w:r>
      <w:r w:rsidR="00DE2584">
        <w:rPr>
          <w:rFonts w:ascii="Times New Roman" w:hAnsi="Times New Roman" w:cs="Times New Roman"/>
        </w:rPr>
        <w:t xml:space="preserve"> uncreative or </w:t>
      </w:r>
      <w:r w:rsidR="000B27A5" w:rsidRPr="000B27A5">
        <w:rPr>
          <w:rFonts w:ascii="Times New Roman" w:hAnsi="Times New Roman" w:cs="Times New Roman"/>
          <w:i/>
          <w:iCs/>
        </w:rPr>
        <w:t>“defeatist practice”</w:t>
      </w:r>
      <w:r w:rsidR="000B27A5">
        <w:rPr>
          <w:rFonts w:ascii="Times New Roman" w:hAnsi="Times New Roman" w:cs="Times New Roman"/>
        </w:rPr>
        <w:t xml:space="preserve"> in</w:t>
      </w:r>
      <w:r w:rsidR="00EE50CB">
        <w:rPr>
          <w:rFonts w:ascii="Times New Roman" w:hAnsi="Times New Roman" w:cs="Times New Roman"/>
        </w:rPr>
        <w:t xml:space="preserve"> a</w:t>
      </w:r>
      <w:r w:rsidR="000B27A5">
        <w:rPr>
          <w:rFonts w:ascii="Times New Roman" w:hAnsi="Times New Roman" w:cs="Times New Roman"/>
        </w:rPr>
        <w:t xml:space="preserve"> vacuum of hope (p.164).  </w:t>
      </w:r>
      <w:r w:rsidR="00361AC3">
        <w:rPr>
          <w:rFonts w:ascii="Times New Roman" w:hAnsi="Times New Roman" w:cs="Times New Roman"/>
        </w:rPr>
        <w:t>Thus, person-centred principles such as presence and congruence (</w:t>
      </w:r>
      <w:r w:rsidR="00361AC3" w:rsidRPr="00EB50B9">
        <w:rPr>
          <w:rFonts w:ascii="Times New Roman" w:hAnsi="Times New Roman" w:cs="Times New Roman"/>
          <w:color w:val="000000"/>
          <w:shd w:val="clear" w:color="auto" w:fill="FFFFFF"/>
        </w:rPr>
        <w:t>Rogers, 1957</w:t>
      </w:r>
      <w:r w:rsidR="00361AC3">
        <w:rPr>
          <w:rFonts w:ascii="Times New Roman" w:hAnsi="Times New Roman" w:cs="Times New Roman"/>
        </w:rPr>
        <w:t>)</w:t>
      </w:r>
      <w:r w:rsidR="00AE0B39">
        <w:rPr>
          <w:rFonts w:ascii="Times New Roman" w:hAnsi="Times New Roman" w:cs="Times New Roman"/>
        </w:rPr>
        <w:t>,</w:t>
      </w:r>
      <w:r w:rsidR="00EE50CB">
        <w:rPr>
          <w:rFonts w:ascii="Times New Roman" w:hAnsi="Times New Roman" w:cs="Times New Roman"/>
        </w:rPr>
        <w:t xml:space="preserve"> are helpful in reducing these dangerous practices. </w:t>
      </w:r>
      <w:r w:rsidR="00361AC3">
        <w:rPr>
          <w:rFonts w:ascii="Times New Roman" w:hAnsi="Times New Roman" w:cs="Times New Roman"/>
        </w:rPr>
        <w:t xml:space="preserve"> </w:t>
      </w:r>
    </w:p>
    <w:p w14:paraId="0CA33752" w14:textId="4271EB97" w:rsidR="00735637" w:rsidRDefault="00735637" w:rsidP="00A71A52">
      <w:pPr>
        <w:spacing w:after="0" w:line="240" w:lineRule="auto"/>
        <w:ind w:firstLine="720"/>
        <w:jc w:val="both"/>
        <w:rPr>
          <w:rFonts w:ascii="Times New Roman" w:hAnsi="Times New Roman" w:cs="Times New Roman"/>
          <w:color w:val="000000"/>
          <w:shd w:val="clear" w:color="auto" w:fill="FFFFFF"/>
        </w:rPr>
      </w:pPr>
      <w:r>
        <w:rPr>
          <w:rFonts w:ascii="Times New Roman" w:hAnsi="Times New Roman" w:cs="Times New Roman"/>
        </w:rPr>
        <w:t xml:space="preserve">Another concrete example of how person-centred principles may be operationalised into practice refers to </w:t>
      </w:r>
      <w:r w:rsidRPr="00735637">
        <w:rPr>
          <w:rFonts w:ascii="Times New Roman" w:hAnsi="Times New Roman" w:cs="Times New Roman"/>
        </w:rPr>
        <w:t>inter-agency collaboration between child protection, disability, and domestic violence services.</w:t>
      </w:r>
      <w:r w:rsidR="00F95B39">
        <w:rPr>
          <w:rFonts w:ascii="Times New Roman" w:hAnsi="Times New Roman" w:cs="Times New Roman"/>
        </w:rPr>
        <w:t xml:space="preserve"> In practice, these services operate with distinct legislative and policy infrastructures and are impacted differently by political and sociocultural discourses. C</w:t>
      </w:r>
      <w:r w:rsidR="00CB381C">
        <w:rPr>
          <w:rFonts w:ascii="Times New Roman" w:hAnsi="Times New Roman" w:cs="Times New Roman"/>
        </w:rPr>
        <w:t>onsider how c</w:t>
      </w:r>
      <w:r w:rsidR="00F95B39">
        <w:rPr>
          <w:rFonts w:ascii="Times New Roman" w:hAnsi="Times New Roman" w:cs="Times New Roman"/>
        </w:rPr>
        <w:t xml:space="preserve">hild protection services </w:t>
      </w:r>
      <w:r w:rsidR="00F95B39">
        <w:rPr>
          <w:rFonts w:ascii="Times New Roman" w:hAnsi="Times New Roman" w:cs="Times New Roman"/>
        </w:rPr>
        <w:lastRenderedPageBreak/>
        <w:t>foreground child safety</w:t>
      </w:r>
      <w:r w:rsidR="00CB381C">
        <w:rPr>
          <w:rFonts w:ascii="Times New Roman" w:hAnsi="Times New Roman" w:cs="Times New Roman"/>
        </w:rPr>
        <w:t xml:space="preserve"> and operate in a risk adverse context (</w:t>
      </w:r>
      <w:r w:rsidR="00CB381C" w:rsidRPr="00EA3CED">
        <w:rPr>
          <w:rFonts w:ascii="Times New Roman" w:hAnsi="Times New Roman" w:cs="Times New Roman"/>
        </w:rPr>
        <w:t>Turnell et al., 2007</w:t>
      </w:r>
      <w:r w:rsidR="00CB381C">
        <w:rPr>
          <w:rFonts w:ascii="Times New Roman" w:hAnsi="Times New Roman" w:cs="Times New Roman"/>
        </w:rPr>
        <w:t>). Alternatively, disability services</w:t>
      </w:r>
      <w:r w:rsidR="008F19AB">
        <w:rPr>
          <w:rFonts w:ascii="Times New Roman" w:hAnsi="Times New Roman" w:cs="Times New Roman"/>
        </w:rPr>
        <w:t xml:space="preserve"> orientate their practices increasingly toward</w:t>
      </w:r>
      <w:r w:rsidR="00CB381C">
        <w:rPr>
          <w:rFonts w:ascii="Times New Roman" w:hAnsi="Times New Roman" w:cs="Times New Roman"/>
        </w:rPr>
        <w:t xml:space="preserve"> </w:t>
      </w:r>
      <w:r w:rsidR="008F19AB">
        <w:rPr>
          <w:rFonts w:ascii="Times New Roman" w:hAnsi="Times New Roman" w:cs="Times New Roman"/>
        </w:rPr>
        <w:t xml:space="preserve">choice, self-determination, inclusion and empowerment (Yuen, 2003). </w:t>
      </w:r>
      <w:r w:rsidR="00EE50CB">
        <w:rPr>
          <w:rFonts w:ascii="Times New Roman" w:hAnsi="Times New Roman" w:cs="Times New Roman"/>
        </w:rPr>
        <w:t xml:space="preserve">These differences may lead </w:t>
      </w:r>
      <w:r w:rsidR="00AE0B39">
        <w:rPr>
          <w:rFonts w:ascii="Times New Roman" w:hAnsi="Times New Roman" w:cs="Times New Roman"/>
        </w:rPr>
        <w:t xml:space="preserve">sectors to become </w:t>
      </w:r>
      <w:r w:rsidR="00EE50CB">
        <w:rPr>
          <w:rFonts w:ascii="Times New Roman" w:hAnsi="Times New Roman" w:cs="Times New Roman"/>
        </w:rPr>
        <w:t>siloed and disconnected</w:t>
      </w:r>
      <w:r w:rsidR="00AE0B39">
        <w:rPr>
          <w:rFonts w:ascii="Times New Roman" w:hAnsi="Times New Roman" w:cs="Times New Roman"/>
        </w:rPr>
        <w:t xml:space="preserve"> from one another</w:t>
      </w:r>
      <w:r w:rsidR="00EE50CB">
        <w:rPr>
          <w:rFonts w:ascii="Times New Roman" w:hAnsi="Times New Roman" w:cs="Times New Roman"/>
        </w:rPr>
        <w:t>. Arguably, person-centred principles provide a bedrock of connection to common humanity</w:t>
      </w:r>
      <w:r w:rsidR="003B5A54">
        <w:rPr>
          <w:rFonts w:ascii="Times New Roman" w:hAnsi="Times New Roman" w:cs="Times New Roman"/>
        </w:rPr>
        <w:t xml:space="preserve"> however</w:t>
      </w:r>
      <w:r w:rsidR="00EE50CB">
        <w:rPr>
          <w:rFonts w:ascii="Times New Roman" w:hAnsi="Times New Roman" w:cs="Times New Roman"/>
        </w:rPr>
        <w:t xml:space="preserve"> (</w:t>
      </w:r>
      <w:r w:rsidR="00EE50CB" w:rsidRPr="00EB50B9">
        <w:rPr>
          <w:rFonts w:ascii="Times New Roman" w:hAnsi="Times New Roman" w:cs="Times New Roman"/>
          <w:color w:val="000000"/>
          <w:shd w:val="clear" w:color="auto" w:fill="FFFFFF"/>
        </w:rPr>
        <w:t>Rogers, 1957</w:t>
      </w:r>
      <w:r w:rsidR="00EE50CB">
        <w:rPr>
          <w:rFonts w:ascii="Times New Roman" w:hAnsi="Times New Roman" w:cs="Times New Roman"/>
          <w:color w:val="000000"/>
          <w:shd w:val="clear" w:color="auto" w:fill="FFFFFF"/>
        </w:rPr>
        <w:t>)</w:t>
      </w:r>
      <w:r w:rsidR="00AE0B39">
        <w:rPr>
          <w:rFonts w:ascii="Times New Roman" w:hAnsi="Times New Roman" w:cs="Times New Roman"/>
          <w:color w:val="000000"/>
          <w:shd w:val="clear" w:color="auto" w:fill="FFFFFF"/>
        </w:rPr>
        <w:t xml:space="preserve">, </w:t>
      </w:r>
      <w:r w:rsidR="00EE50CB">
        <w:rPr>
          <w:rFonts w:ascii="Times New Roman" w:hAnsi="Times New Roman" w:cs="Times New Roman"/>
          <w:color w:val="000000"/>
          <w:shd w:val="clear" w:color="auto" w:fill="FFFFFF"/>
        </w:rPr>
        <w:t xml:space="preserve">that straddles </w:t>
      </w:r>
      <w:r w:rsidR="000A1F3E">
        <w:rPr>
          <w:rFonts w:ascii="Times New Roman" w:hAnsi="Times New Roman" w:cs="Times New Roman"/>
          <w:color w:val="000000"/>
          <w:shd w:val="clear" w:color="auto" w:fill="FFFFFF"/>
        </w:rPr>
        <w:t>all</w:t>
      </w:r>
      <w:r w:rsidR="00694CCF">
        <w:rPr>
          <w:rFonts w:ascii="Times New Roman" w:hAnsi="Times New Roman" w:cs="Times New Roman"/>
          <w:color w:val="000000"/>
          <w:shd w:val="clear" w:color="auto" w:fill="FFFFFF"/>
        </w:rPr>
        <w:t xml:space="preserve"> </w:t>
      </w:r>
      <w:r w:rsidR="00EE50CB">
        <w:rPr>
          <w:rFonts w:ascii="Times New Roman" w:hAnsi="Times New Roman" w:cs="Times New Roman"/>
          <w:color w:val="000000"/>
          <w:shd w:val="clear" w:color="auto" w:fill="FFFFFF"/>
        </w:rPr>
        <w:t>these services, helping to bridge</w:t>
      </w:r>
      <w:r w:rsidR="00AE0B39">
        <w:rPr>
          <w:rFonts w:ascii="Times New Roman" w:hAnsi="Times New Roman" w:cs="Times New Roman"/>
          <w:color w:val="000000"/>
          <w:shd w:val="clear" w:color="auto" w:fill="FFFFFF"/>
        </w:rPr>
        <w:t xml:space="preserve"> and foster</w:t>
      </w:r>
      <w:r w:rsidR="00EE50CB">
        <w:rPr>
          <w:rFonts w:ascii="Times New Roman" w:hAnsi="Times New Roman" w:cs="Times New Roman"/>
          <w:color w:val="000000"/>
          <w:shd w:val="clear" w:color="auto" w:fill="FFFFFF"/>
        </w:rPr>
        <w:t xml:space="preserve"> relationships. </w:t>
      </w:r>
    </w:p>
    <w:p w14:paraId="7AEB99A8" w14:textId="410F1FFF" w:rsidR="005D3C40" w:rsidRPr="00EB50B9" w:rsidRDefault="00CC697E" w:rsidP="00A71A52">
      <w:pPr>
        <w:spacing w:after="0" w:line="240" w:lineRule="auto"/>
        <w:ind w:firstLine="720"/>
        <w:jc w:val="both"/>
        <w:rPr>
          <w:rFonts w:ascii="Times New Roman" w:hAnsi="Times New Roman" w:cs="Times New Roman"/>
        </w:rPr>
      </w:pPr>
      <w:r>
        <w:rPr>
          <w:rFonts w:ascii="Times New Roman" w:hAnsi="Times New Roman" w:cs="Times New Roman"/>
          <w:color w:val="000000"/>
          <w:shd w:val="clear" w:color="auto" w:fill="FFFFFF"/>
        </w:rPr>
        <w:t xml:space="preserve">In detailing these merits of person-centred practice, it is important to </w:t>
      </w:r>
      <w:r w:rsidRPr="00CC697E">
        <w:rPr>
          <w:rFonts w:ascii="Times New Roman" w:hAnsi="Times New Roman" w:cs="Times New Roman"/>
          <w:color w:val="000000"/>
          <w:shd w:val="clear" w:color="auto" w:fill="FFFFFF"/>
        </w:rPr>
        <w:t xml:space="preserve">explicitly acknowledge the risks of misapplication of person-centred principles. </w:t>
      </w:r>
      <w:proofErr w:type="gramStart"/>
      <w:r w:rsidRPr="00CC697E">
        <w:rPr>
          <w:rFonts w:ascii="Times New Roman" w:hAnsi="Times New Roman" w:cs="Times New Roman"/>
          <w:color w:val="000000"/>
          <w:shd w:val="clear" w:color="auto" w:fill="FFFFFF"/>
        </w:rPr>
        <w:t>In particular, over-emphasis</w:t>
      </w:r>
      <w:proofErr w:type="gramEnd"/>
      <w:r w:rsidRPr="00CC697E">
        <w:rPr>
          <w:rFonts w:ascii="Times New Roman" w:hAnsi="Times New Roman" w:cs="Times New Roman"/>
          <w:color w:val="000000"/>
          <w:shd w:val="clear" w:color="auto" w:fill="FFFFFF"/>
        </w:rPr>
        <w:t xml:space="preserve"> on empowerment or non-directiveness may inadvertently minimise risk, delay protective action, or shift responsibility for child safety </w:t>
      </w:r>
      <w:r w:rsidR="003B5A54">
        <w:rPr>
          <w:rFonts w:ascii="Times New Roman" w:hAnsi="Times New Roman" w:cs="Times New Roman"/>
          <w:color w:val="000000"/>
          <w:shd w:val="clear" w:color="auto" w:fill="FFFFFF"/>
        </w:rPr>
        <w:t xml:space="preserve">inappropriately </w:t>
      </w:r>
      <w:r w:rsidRPr="00CC697E">
        <w:rPr>
          <w:rFonts w:ascii="Times New Roman" w:hAnsi="Times New Roman" w:cs="Times New Roman"/>
          <w:color w:val="000000"/>
          <w:shd w:val="clear" w:color="auto" w:fill="FFFFFF"/>
        </w:rPr>
        <w:t>onto mothers who are themselves victims</w:t>
      </w:r>
      <w:r>
        <w:rPr>
          <w:rFonts w:ascii="Times New Roman" w:hAnsi="Times New Roman" w:cs="Times New Roman"/>
          <w:color w:val="000000"/>
          <w:shd w:val="clear" w:color="auto" w:fill="FFFFFF"/>
        </w:rPr>
        <w:t>/survivors</w:t>
      </w:r>
      <w:r w:rsidRPr="00CC697E">
        <w:rPr>
          <w:rFonts w:ascii="Times New Roman" w:hAnsi="Times New Roman" w:cs="Times New Roman"/>
          <w:color w:val="000000"/>
          <w:shd w:val="clear" w:color="auto" w:fill="FFFFFF"/>
        </w:rPr>
        <w:t xml:space="preserve"> of abuse. </w:t>
      </w:r>
      <w:r>
        <w:rPr>
          <w:rFonts w:ascii="Times New Roman" w:hAnsi="Times New Roman" w:cs="Times New Roman"/>
          <w:color w:val="000000"/>
          <w:shd w:val="clear" w:color="auto" w:fill="FFFFFF"/>
        </w:rPr>
        <w:t>Thus,</w:t>
      </w:r>
      <w:r w:rsidRPr="00CC697E">
        <w:rPr>
          <w:rFonts w:ascii="Times New Roman" w:hAnsi="Times New Roman" w:cs="Times New Roman"/>
          <w:color w:val="000000"/>
          <w:shd w:val="clear" w:color="auto" w:fill="FFFFFF"/>
        </w:rPr>
        <w:t xml:space="preserve"> person-centred principles </w:t>
      </w:r>
      <w:r>
        <w:rPr>
          <w:rFonts w:ascii="Times New Roman" w:hAnsi="Times New Roman" w:cs="Times New Roman"/>
          <w:color w:val="000000"/>
          <w:shd w:val="clear" w:color="auto" w:fill="FFFFFF"/>
        </w:rPr>
        <w:t xml:space="preserve">must be </w:t>
      </w:r>
      <w:r w:rsidRPr="00CC697E">
        <w:rPr>
          <w:rFonts w:ascii="Times New Roman" w:hAnsi="Times New Roman" w:cs="Times New Roman"/>
          <w:color w:val="000000"/>
          <w:shd w:val="clear" w:color="auto" w:fill="FFFFFF"/>
        </w:rPr>
        <w:t>operat</w:t>
      </w:r>
      <w:r>
        <w:rPr>
          <w:rFonts w:ascii="Times New Roman" w:hAnsi="Times New Roman" w:cs="Times New Roman"/>
          <w:color w:val="000000"/>
          <w:shd w:val="clear" w:color="auto" w:fill="FFFFFF"/>
        </w:rPr>
        <w:t xml:space="preserve">ionalised in harmony rather than in tension </w:t>
      </w:r>
      <w:r w:rsidRPr="00CC697E">
        <w:rPr>
          <w:rFonts w:ascii="Times New Roman" w:hAnsi="Times New Roman" w:cs="Times New Roman"/>
          <w:color w:val="000000"/>
          <w:shd w:val="clear" w:color="auto" w:fill="FFFFFF"/>
        </w:rPr>
        <w:t>with statutory child protection mandates.</w:t>
      </w:r>
      <w:r>
        <w:rPr>
          <w:rFonts w:ascii="Times New Roman" w:hAnsi="Times New Roman" w:cs="Times New Roman"/>
          <w:color w:val="000000"/>
          <w:shd w:val="clear" w:color="auto" w:fill="FFFFFF"/>
        </w:rPr>
        <w:t xml:space="preserve"> This means prioritising child safety thresholds and legal and policy prescriptions whilst supplementing practice with person-centred principles to achieve better quality practice overall. </w:t>
      </w:r>
    </w:p>
    <w:p w14:paraId="6277FEB5" w14:textId="1D1A24BA" w:rsidR="00893E1D" w:rsidRDefault="003B5A54" w:rsidP="00A71A52">
      <w:pPr>
        <w:spacing w:after="0" w:line="240" w:lineRule="auto"/>
        <w:ind w:firstLine="720"/>
        <w:jc w:val="both"/>
        <w:rPr>
          <w:rFonts w:ascii="Times New Roman" w:hAnsi="Times New Roman" w:cs="Times New Roman"/>
        </w:rPr>
      </w:pPr>
      <w:r>
        <w:rPr>
          <w:rFonts w:ascii="Times New Roman" w:hAnsi="Times New Roman" w:cs="Times New Roman"/>
        </w:rPr>
        <w:t>Finally, t</w:t>
      </w:r>
      <w:r w:rsidR="01BB4E0F" w:rsidRPr="00EB50B9">
        <w:rPr>
          <w:rFonts w:ascii="Times New Roman" w:hAnsi="Times New Roman" w:cs="Times New Roman"/>
        </w:rPr>
        <w:t xml:space="preserve">his study </w:t>
      </w:r>
      <w:r w:rsidR="532C4B42" w:rsidRPr="00EB50B9">
        <w:rPr>
          <w:rFonts w:ascii="Times New Roman" w:hAnsi="Times New Roman" w:cs="Times New Roman"/>
        </w:rPr>
        <w:t>ha</w:t>
      </w:r>
      <w:r w:rsidR="32687073" w:rsidRPr="00EB50B9">
        <w:rPr>
          <w:rFonts w:ascii="Times New Roman" w:hAnsi="Times New Roman" w:cs="Times New Roman"/>
        </w:rPr>
        <w:t>s</w:t>
      </w:r>
      <w:r w:rsidR="01BB4E0F" w:rsidRPr="00EB50B9">
        <w:rPr>
          <w:rFonts w:ascii="Times New Roman" w:hAnsi="Times New Roman" w:cs="Times New Roman"/>
        </w:rPr>
        <w:t xml:space="preserve"> some limitations</w:t>
      </w:r>
      <w:r>
        <w:rPr>
          <w:rFonts w:ascii="Times New Roman" w:hAnsi="Times New Roman" w:cs="Times New Roman"/>
        </w:rPr>
        <w:t xml:space="preserve"> </w:t>
      </w:r>
      <w:r w:rsidR="01BB4E0F" w:rsidRPr="00EB50B9">
        <w:rPr>
          <w:rFonts w:ascii="Times New Roman" w:hAnsi="Times New Roman" w:cs="Times New Roman"/>
        </w:rPr>
        <w:t>that ought to be articulated. Potential researcher biases are limiting in any research of this kind. These biases were mitigated by openly declaring</w:t>
      </w:r>
      <w:r w:rsidR="11BD9AD3" w:rsidRPr="00EB50B9">
        <w:rPr>
          <w:rFonts w:ascii="Times New Roman" w:hAnsi="Times New Roman" w:cs="Times New Roman"/>
        </w:rPr>
        <w:t xml:space="preserve"> a set theoretical and conceptual vantage point on key components of the study</w:t>
      </w:r>
      <w:r w:rsidR="6AD796FE" w:rsidRPr="00EB50B9">
        <w:rPr>
          <w:rFonts w:ascii="Times New Roman" w:hAnsi="Times New Roman" w:cs="Times New Roman"/>
        </w:rPr>
        <w:t>. A</w:t>
      </w:r>
      <w:r w:rsidR="11BD9AD3" w:rsidRPr="00EB50B9">
        <w:rPr>
          <w:rFonts w:ascii="Times New Roman" w:hAnsi="Times New Roman" w:cs="Times New Roman"/>
        </w:rPr>
        <w:t xml:space="preserve"> social model lens on disability,</w:t>
      </w:r>
      <w:r w:rsidR="189B9158" w:rsidRPr="00EB50B9">
        <w:rPr>
          <w:rFonts w:ascii="Times New Roman" w:hAnsi="Times New Roman" w:cs="Times New Roman"/>
        </w:rPr>
        <w:t xml:space="preserve"> for instance, was selected</w:t>
      </w:r>
      <w:r w:rsidR="11BD9AD3" w:rsidRPr="00EB50B9">
        <w:rPr>
          <w:rFonts w:ascii="Times New Roman" w:hAnsi="Times New Roman" w:cs="Times New Roman"/>
        </w:rPr>
        <w:t xml:space="preserve"> </w:t>
      </w:r>
      <w:r w:rsidR="256A77B3" w:rsidRPr="00EB50B9">
        <w:rPr>
          <w:rFonts w:ascii="Times New Roman" w:hAnsi="Times New Roman" w:cs="Times New Roman"/>
        </w:rPr>
        <w:t>to promote</w:t>
      </w:r>
      <w:r w:rsidR="11BD9AD3" w:rsidRPr="00EB50B9">
        <w:rPr>
          <w:rFonts w:ascii="Times New Roman" w:hAnsi="Times New Roman" w:cs="Times New Roman"/>
        </w:rPr>
        <w:t xml:space="preserve"> consistency and tra</w:t>
      </w:r>
      <w:r w:rsidR="66957916" w:rsidRPr="00EB50B9">
        <w:rPr>
          <w:rFonts w:ascii="Times New Roman" w:hAnsi="Times New Roman" w:cs="Times New Roman"/>
        </w:rPr>
        <w:t>n</w:t>
      </w:r>
      <w:r w:rsidR="11BD9AD3" w:rsidRPr="00EB50B9">
        <w:rPr>
          <w:rFonts w:ascii="Times New Roman" w:hAnsi="Times New Roman" w:cs="Times New Roman"/>
        </w:rPr>
        <w:t xml:space="preserve">sparency. </w:t>
      </w:r>
      <w:r w:rsidR="1FCC6640" w:rsidRPr="00EB50B9">
        <w:rPr>
          <w:rFonts w:ascii="Times New Roman" w:hAnsi="Times New Roman" w:cs="Times New Roman"/>
        </w:rPr>
        <w:t xml:space="preserve">A critical lens was also embraced in the interpretation of literature to help researchers sensitise to potential biases. </w:t>
      </w:r>
      <w:r w:rsidR="7116A52A" w:rsidRPr="00EB50B9">
        <w:rPr>
          <w:rFonts w:ascii="Times New Roman" w:hAnsi="Times New Roman" w:cs="Times New Roman"/>
        </w:rPr>
        <w:t xml:space="preserve">A further limitation is the scope of the research. An even deeper and broader review of literature would perhaps have </w:t>
      </w:r>
      <w:r w:rsidR="1B28A2A9" w:rsidRPr="00EB50B9">
        <w:rPr>
          <w:rFonts w:ascii="Times New Roman" w:hAnsi="Times New Roman" w:cs="Times New Roman"/>
        </w:rPr>
        <w:t xml:space="preserve">yielded a more comprehensive picture of the subject matter. In considering avenues for future research, it is suggested </w:t>
      </w:r>
      <w:r w:rsidR="364B82F2" w:rsidRPr="00EB50B9">
        <w:rPr>
          <w:rFonts w:ascii="Times New Roman" w:hAnsi="Times New Roman" w:cs="Times New Roman"/>
        </w:rPr>
        <w:t xml:space="preserve">therefore that a </w:t>
      </w:r>
      <w:r w:rsidR="1B28A2A9" w:rsidRPr="00EB50B9">
        <w:rPr>
          <w:rFonts w:ascii="Times New Roman" w:hAnsi="Times New Roman" w:cs="Times New Roman"/>
        </w:rPr>
        <w:t xml:space="preserve">more comprehensive </w:t>
      </w:r>
      <w:r w:rsidR="57B18459" w:rsidRPr="00EB50B9">
        <w:rPr>
          <w:rFonts w:ascii="Times New Roman" w:hAnsi="Times New Roman" w:cs="Times New Roman"/>
        </w:rPr>
        <w:t xml:space="preserve">investigation </w:t>
      </w:r>
      <w:r w:rsidR="1B28A2A9" w:rsidRPr="00EB50B9">
        <w:rPr>
          <w:rFonts w:ascii="Times New Roman" w:hAnsi="Times New Roman" w:cs="Times New Roman"/>
        </w:rPr>
        <w:t>could be undertaken</w:t>
      </w:r>
      <w:r w:rsidR="31EFE9EE" w:rsidRPr="00EB50B9">
        <w:rPr>
          <w:rFonts w:ascii="Times New Roman" w:hAnsi="Times New Roman" w:cs="Times New Roman"/>
        </w:rPr>
        <w:t xml:space="preserve"> in book or dissertation form to accommodate </w:t>
      </w:r>
      <w:r w:rsidR="5CFD927B" w:rsidRPr="00EB50B9">
        <w:rPr>
          <w:rFonts w:ascii="Times New Roman" w:hAnsi="Times New Roman" w:cs="Times New Roman"/>
        </w:rPr>
        <w:t>an enhanced</w:t>
      </w:r>
      <w:r w:rsidR="31EFE9EE" w:rsidRPr="00EB50B9">
        <w:rPr>
          <w:rFonts w:ascii="Times New Roman" w:hAnsi="Times New Roman" w:cs="Times New Roman"/>
        </w:rPr>
        <w:t xml:space="preserve"> scope. Given the overall dearth of research on this topic, future empirical research </w:t>
      </w:r>
      <w:r w:rsidR="30DEE123" w:rsidRPr="00EB50B9">
        <w:rPr>
          <w:rFonts w:ascii="Times New Roman" w:hAnsi="Times New Roman" w:cs="Times New Roman"/>
        </w:rPr>
        <w:t xml:space="preserve">would also be warranted. </w:t>
      </w:r>
    </w:p>
    <w:p w14:paraId="5AD4477E" w14:textId="00BC7D7D" w:rsidR="01BB4E0F" w:rsidRPr="00EB50B9" w:rsidRDefault="00893E1D" w:rsidP="00A71A52">
      <w:pPr>
        <w:spacing w:after="0" w:line="240" w:lineRule="auto"/>
        <w:ind w:firstLine="720"/>
        <w:jc w:val="both"/>
        <w:rPr>
          <w:rFonts w:ascii="Times New Roman" w:hAnsi="Times New Roman" w:cs="Times New Roman"/>
        </w:rPr>
      </w:pPr>
      <w:r>
        <w:rPr>
          <w:rFonts w:ascii="Times New Roman" w:hAnsi="Times New Roman" w:cs="Times New Roman"/>
        </w:rPr>
        <w:t>A</w:t>
      </w:r>
      <w:r w:rsidR="004F08EE">
        <w:rPr>
          <w:rFonts w:ascii="Times New Roman" w:hAnsi="Times New Roman" w:cs="Times New Roman"/>
        </w:rPr>
        <w:t xml:space="preserve"> further</w:t>
      </w:r>
      <w:r>
        <w:rPr>
          <w:rFonts w:ascii="Times New Roman" w:hAnsi="Times New Roman" w:cs="Times New Roman"/>
        </w:rPr>
        <w:t xml:space="preserve"> limitation is that </w:t>
      </w:r>
      <w:r w:rsidR="00235158">
        <w:rPr>
          <w:rFonts w:ascii="Times New Roman" w:hAnsi="Times New Roman" w:cs="Times New Roman"/>
        </w:rPr>
        <w:t xml:space="preserve">the reviewed approach of a </w:t>
      </w:r>
      <w:r>
        <w:rPr>
          <w:rFonts w:ascii="Times New Roman" w:hAnsi="Times New Roman" w:cs="Times New Roman"/>
        </w:rPr>
        <w:t>p</w:t>
      </w:r>
      <w:r w:rsidRPr="00893E1D">
        <w:rPr>
          <w:rFonts w:ascii="Times New Roman" w:hAnsi="Times New Roman" w:cs="Times New Roman"/>
        </w:rPr>
        <w:t>erson-</w:t>
      </w:r>
      <w:r>
        <w:rPr>
          <w:rFonts w:ascii="Times New Roman" w:hAnsi="Times New Roman" w:cs="Times New Roman"/>
        </w:rPr>
        <w:t>c</w:t>
      </w:r>
      <w:r w:rsidRPr="00893E1D">
        <w:rPr>
          <w:rFonts w:ascii="Times New Roman" w:hAnsi="Times New Roman" w:cs="Times New Roman"/>
        </w:rPr>
        <w:t>ent</w:t>
      </w:r>
      <w:r>
        <w:rPr>
          <w:rFonts w:ascii="Times New Roman" w:hAnsi="Times New Roman" w:cs="Times New Roman"/>
        </w:rPr>
        <w:t>re</w:t>
      </w:r>
      <w:r w:rsidRPr="00893E1D">
        <w:rPr>
          <w:rFonts w:ascii="Times New Roman" w:hAnsi="Times New Roman" w:cs="Times New Roman"/>
        </w:rPr>
        <w:t xml:space="preserve">d </w:t>
      </w:r>
      <w:r>
        <w:rPr>
          <w:rFonts w:ascii="Times New Roman" w:hAnsi="Times New Roman" w:cs="Times New Roman"/>
        </w:rPr>
        <w:t>lens</w:t>
      </w:r>
      <w:r w:rsidR="00235158">
        <w:rPr>
          <w:rFonts w:ascii="Times New Roman" w:hAnsi="Times New Roman" w:cs="Times New Roman"/>
        </w:rPr>
        <w:t xml:space="preserve"> in child protection and welfare</w:t>
      </w:r>
      <w:r>
        <w:rPr>
          <w:rFonts w:ascii="Times New Roman" w:hAnsi="Times New Roman" w:cs="Times New Roman"/>
        </w:rPr>
        <w:t>,</w:t>
      </w:r>
      <w:r w:rsidRPr="00893E1D">
        <w:rPr>
          <w:rFonts w:ascii="Times New Roman" w:hAnsi="Times New Roman" w:cs="Times New Roman"/>
        </w:rPr>
        <w:t xml:space="preserve"> is necessary but insufficient </w:t>
      </w:r>
      <w:r>
        <w:rPr>
          <w:rFonts w:ascii="Times New Roman" w:hAnsi="Times New Roman" w:cs="Times New Roman"/>
        </w:rPr>
        <w:t xml:space="preserve">for </w:t>
      </w:r>
      <w:r w:rsidRPr="00893E1D">
        <w:rPr>
          <w:rFonts w:ascii="Times New Roman" w:hAnsi="Times New Roman" w:cs="Times New Roman"/>
        </w:rPr>
        <w:t xml:space="preserve">when women </w:t>
      </w:r>
      <w:r>
        <w:rPr>
          <w:rFonts w:ascii="Times New Roman" w:hAnsi="Times New Roman" w:cs="Times New Roman"/>
        </w:rPr>
        <w:t xml:space="preserve">with disabilities </w:t>
      </w:r>
      <w:r w:rsidRPr="00893E1D">
        <w:rPr>
          <w:rFonts w:ascii="Times New Roman" w:hAnsi="Times New Roman" w:cs="Times New Roman"/>
        </w:rPr>
        <w:t xml:space="preserve">face complex needs and challenges in welfare or protection work </w:t>
      </w:r>
      <w:r>
        <w:rPr>
          <w:rFonts w:ascii="Times New Roman" w:hAnsi="Times New Roman" w:cs="Times New Roman"/>
        </w:rPr>
        <w:t>which require</w:t>
      </w:r>
      <w:r w:rsidRPr="00893E1D">
        <w:rPr>
          <w:rFonts w:ascii="Times New Roman" w:hAnsi="Times New Roman" w:cs="Times New Roman"/>
        </w:rPr>
        <w:t xml:space="preserve"> additional resources and skills. Since </w:t>
      </w:r>
      <w:r>
        <w:rPr>
          <w:rFonts w:ascii="Times New Roman" w:hAnsi="Times New Roman" w:cs="Times New Roman"/>
        </w:rPr>
        <w:t>the p</w:t>
      </w:r>
      <w:r w:rsidRPr="00893E1D">
        <w:rPr>
          <w:rFonts w:ascii="Times New Roman" w:hAnsi="Times New Roman" w:cs="Times New Roman"/>
        </w:rPr>
        <w:t>erson-</w:t>
      </w:r>
      <w:r>
        <w:rPr>
          <w:rFonts w:ascii="Times New Roman" w:hAnsi="Times New Roman" w:cs="Times New Roman"/>
        </w:rPr>
        <w:t>c</w:t>
      </w:r>
      <w:r w:rsidRPr="00893E1D">
        <w:rPr>
          <w:rFonts w:ascii="Times New Roman" w:hAnsi="Times New Roman" w:cs="Times New Roman"/>
        </w:rPr>
        <w:t>ent</w:t>
      </w:r>
      <w:r>
        <w:rPr>
          <w:rFonts w:ascii="Times New Roman" w:hAnsi="Times New Roman" w:cs="Times New Roman"/>
        </w:rPr>
        <w:t>re</w:t>
      </w:r>
      <w:r w:rsidRPr="00893E1D">
        <w:rPr>
          <w:rFonts w:ascii="Times New Roman" w:hAnsi="Times New Roman" w:cs="Times New Roman"/>
        </w:rPr>
        <w:t>d</w:t>
      </w:r>
      <w:r>
        <w:rPr>
          <w:rFonts w:ascii="Times New Roman" w:hAnsi="Times New Roman" w:cs="Times New Roman"/>
        </w:rPr>
        <w:t xml:space="preserve"> approach</w:t>
      </w:r>
      <w:r w:rsidRPr="00893E1D">
        <w:rPr>
          <w:rFonts w:ascii="Times New Roman" w:hAnsi="Times New Roman" w:cs="Times New Roman"/>
        </w:rPr>
        <w:t xml:space="preserve"> </w:t>
      </w:r>
      <w:r w:rsidR="00EE5D7A">
        <w:rPr>
          <w:rFonts w:ascii="Times New Roman" w:hAnsi="Times New Roman" w:cs="Times New Roman"/>
        </w:rPr>
        <w:t xml:space="preserve">discussed in this article </w:t>
      </w:r>
      <w:r w:rsidRPr="00893E1D">
        <w:rPr>
          <w:rFonts w:ascii="Times New Roman" w:hAnsi="Times New Roman" w:cs="Times New Roman"/>
        </w:rPr>
        <w:t xml:space="preserve">is a present-oriented approach, other </w:t>
      </w:r>
      <w:r w:rsidR="009718A0">
        <w:rPr>
          <w:rFonts w:ascii="Times New Roman" w:hAnsi="Times New Roman" w:cs="Times New Roman"/>
        </w:rPr>
        <w:t>past and future</w:t>
      </w:r>
      <w:r w:rsidRPr="00893E1D">
        <w:rPr>
          <w:rFonts w:ascii="Times New Roman" w:hAnsi="Times New Roman" w:cs="Times New Roman"/>
        </w:rPr>
        <w:t xml:space="preserve"> oriented approaches are </w:t>
      </w:r>
      <w:r>
        <w:rPr>
          <w:rFonts w:ascii="Times New Roman" w:hAnsi="Times New Roman" w:cs="Times New Roman"/>
        </w:rPr>
        <w:t xml:space="preserve">also </w:t>
      </w:r>
      <w:r w:rsidRPr="00893E1D">
        <w:rPr>
          <w:rFonts w:ascii="Times New Roman" w:hAnsi="Times New Roman" w:cs="Times New Roman"/>
        </w:rPr>
        <w:t xml:space="preserve">needed to help </w:t>
      </w:r>
      <w:r>
        <w:rPr>
          <w:rFonts w:ascii="Times New Roman" w:hAnsi="Times New Roman" w:cs="Times New Roman"/>
        </w:rPr>
        <w:t xml:space="preserve">the </w:t>
      </w:r>
      <w:r w:rsidRPr="00893E1D">
        <w:rPr>
          <w:rFonts w:ascii="Times New Roman" w:hAnsi="Times New Roman" w:cs="Times New Roman"/>
        </w:rPr>
        <w:t xml:space="preserve">women </w:t>
      </w:r>
      <w:r>
        <w:rPr>
          <w:rFonts w:ascii="Times New Roman" w:hAnsi="Times New Roman" w:cs="Times New Roman"/>
        </w:rPr>
        <w:t>with disabilities</w:t>
      </w:r>
      <w:r w:rsidR="009718A0">
        <w:rPr>
          <w:rFonts w:ascii="Times New Roman" w:hAnsi="Times New Roman" w:cs="Times New Roman"/>
        </w:rPr>
        <w:t xml:space="preserve"> to</w:t>
      </w:r>
      <w:r>
        <w:rPr>
          <w:rFonts w:ascii="Times New Roman" w:hAnsi="Times New Roman" w:cs="Times New Roman"/>
        </w:rPr>
        <w:t xml:space="preserve"> </w:t>
      </w:r>
      <w:r w:rsidRPr="00893E1D">
        <w:rPr>
          <w:rFonts w:ascii="Times New Roman" w:hAnsi="Times New Roman" w:cs="Times New Roman"/>
        </w:rPr>
        <w:t>deal with past traumas and future life crises.</w:t>
      </w:r>
      <w:r w:rsidR="002744E8">
        <w:rPr>
          <w:rFonts w:ascii="Times New Roman" w:hAnsi="Times New Roman" w:cs="Times New Roman"/>
        </w:rPr>
        <w:t xml:space="preserve"> </w:t>
      </w:r>
      <w:r w:rsidR="30DEE123" w:rsidRPr="00EB50B9">
        <w:rPr>
          <w:rFonts w:ascii="Times New Roman" w:hAnsi="Times New Roman" w:cs="Times New Roman"/>
        </w:rPr>
        <w:t>As the implications of this research are that person</w:t>
      </w:r>
      <w:r w:rsidR="00C874C1">
        <w:rPr>
          <w:rFonts w:ascii="Times New Roman" w:hAnsi="Times New Roman" w:cs="Times New Roman"/>
        </w:rPr>
        <w:t>-</w:t>
      </w:r>
      <w:r w:rsidR="30DEE123" w:rsidRPr="00EB50B9">
        <w:rPr>
          <w:rFonts w:ascii="Times New Roman" w:hAnsi="Times New Roman" w:cs="Times New Roman"/>
        </w:rPr>
        <w:t>centred principles and practices can imp</w:t>
      </w:r>
      <w:r w:rsidR="1468497A" w:rsidRPr="00EB50B9">
        <w:rPr>
          <w:rFonts w:ascii="Times New Roman" w:hAnsi="Times New Roman" w:cs="Times New Roman"/>
        </w:rPr>
        <w:t>rove practice with women</w:t>
      </w:r>
      <w:r w:rsidR="00C874C1">
        <w:rPr>
          <w:rFonts w:ascii="Times New Roman" w:hAnsi="Times New Roman" w:cs="Times New Roman"/>
        </w:rPr>
        <w:t xml:space="preserve"> with disabilities</w:t>
      </w:r>
      <w:r w:rsidR="3AA77F2D" w:rsidRPr="00EB50B9">
        <w:rPr>
          <w:rFonts w:ascii="Times New Roman" w:hAnsi="Times New Roman" w:cs="Times New Roman"/>
        </w:rPr>
        <w:t>,</w:t>
      </w:r>
      <w:r w:rsidR="1468497A" w:rsidRPr="00EB50B9">
        <w:rPr>
          <w:rFonts w:ascii="Times New Roman" w:hAnsi="Times New Roman" w:cs="Times New Roman"/>
        </w:rPr>
        <w:t xml:space="preserve"> </w:t>
      </w:r>
      <w:r w:rsidR="3FD8BB29" w:rsidRPr="00EB50B9">
        <w:rPr>
          <w:rFonts w:ascii="Times New Roman" w:hAnsi="Times New Roman" w:cs="Times New Roman"/>
        </w:rPr>
        <w:t>further evidence-informed</w:t>
      </w:r>
      <w:r w:rsidR="02A73FFB" w:rsidRPr="00EB50B9">
        <w:rPr>
          <w:rFonts w:ascii="Times New Roman" w:hAnsi="Times New Roman" w:cs="Times New Roman"/>
        </w:rPr>
        <w:t>,</w:t>
      </w:r>
      <w:r w:rsidR="1468497A" w:rsidRPr="00EB50B9">
        <w:rPr>
          <w:rFonts w:ascii="Times New Roman" w:hAnsi="Times New Roman" w:cs="Times New Roman"/>
        </w:rPr>
        <w:t xml:space="preserve"> logistic</w:t>
      </w:r>
      <w:r w:rsidR="4944AC64" w:rsidRPr="00EB50B9">
        <w:rPr>
          <w:rFonts w:ascii="Times New Roman" w:hAnsi="Times New Roman" w:cs="Times New Roman"/>
        </w:rPr>
        <w:t xml:space="preserve">al details </w:t>
      </w:r>
      <w:r w:rsidR="1468497A" w:rsidRPr="00EB50B9">
        <w:rPr>
          <w:rFonts w:ascii="Times New Roman" w:hAnsi="Times New Roman" w:cs="Times New Roman"/>
        </w:rPr>
        <w:t xml:space="preserve">of making this work on the frontline </w:t>
      </w:r>
      <w:r w:rsidR="167A2A69" w:rsidRPr="00EB50B9">
        <w:rPr>
          <w:rFonts w:ascii="Times New Roman" w:hAnsi="Times New Roman" w:cs="Times New Roman"/>
        </w:rPr>
        <w:t>could be captured through qualitative research. This might include applied practice research on embedding caring qualities and collaborative practice through a person-centred ethos.</w:t>
      </w:r>
    </w:p>
    <w:p w14:paraId="07BFC2CF" w14:textId="0081AB7E" w:rsidR="00BB721C" w:rsidRPr="00EB50B9" w:rsidRDefault="00694CCF" w:rsidP="00A71A52">
      <w:pPr>
        <w:spacing w:after="0" w:line="240" w:lineRule="auto"/>
        <w:ind w:firstLine="720"/>
        <w:jc w:val="both"/>
        <w:rPr>
          <w:rFonts w:ascii="Times New Roman" w:hAnsi="Times New Roman" w:cs="Times New Roman"/>
        </w:rPr>
      </w:pPr>
      <w:r>
        <w:rPr>
          <w:rFonts w:ascii="Times New Roman" w:hAnsi="Times New Roman" w:cs="Times New Roman"/>
        </w:rPr>
        <w:t>Lastly</w:t>
      </w:r>
      <w:r w:rsidR="0042342B" w:rsidRPr="00EB50B9">
        <w:rPr>
          <w:rFonts w:ascii="Times New Roman" w:hAnsi="Times New Roman" w:cs="Times New Roman"/>
        </w:rPr>
        <w:t xml:space="preserve">, while not addressed to any degree in this paper, </w:t>
      </w:r>
      <w:r w:rsidR="00390E10" w:rsidRPr="00EB50B9">
        <w:rPr>
          <w:rFonts w:ascii="Times New Roman" w:hAnsi="Times New Roman" w:cs="Times New Roman"/>
        </w:rPr>
        <w:t xml:space="preserve">Author and </w:t>
      </w:r>
      <w:r w:rsidR="005009F8" w:rsidRPr="00EB50B9">
        <w:rPr>
          <w:rFonts w:ascii="Times New Roman" w:hAnsi="Times New Roman" w:cs="Times New Roman"/>
        </w:rPr>
        <w:t>C</w:t>
      </w:r>
      <w:r w:rsidR="00390E10" w:rsidRPr="00EB50B9">
        <w:rPr>
          <w:rFonts w:ascii="Times New Roman" w:hAnsi="Times New Roman" w:cs="Times New Roman"/>
        </w:rPr>
        <w:t>olleague</w:t>
      </w:r>
      <w:r w:rsidR="005009F8" w:rsidRPr="00EB50B9">
        <w:rPr>
          <w:rFonts w:ascii="Times New Roman" w:hAnsi="Times New Roman" w:cs="Times New Roman"/>
        </w:rPr>
        <w:t>(</w:t>
      </w:r>
      <w:r w:rsidR="00390E10" w:rsidRPr="00EB50B9">
        <w:rPr>
          <w:rFonts w:ascii="Times New Roman" w:hAnsi="Times New Roman" w:cs="Times New Roman"/>
        </w:rPr>
        <w:t>s</w:t>
      </w:r>
      <w:r w:rsidR="005009F8" w:rsidRPr="00EB50B9">
        <w:rPr>
          <w:rFonts w:ascii="Times New Roman" w:hAnsi="Times New Roman" w:cs="Times New Roman"/>
        </w:rPr>
        <w:t>)</w:t>
      </w:r>
      <w:r w:rsidR="00BB721C" w:rsidRPr="00EB50B9">
        <w:rPr>
          <w:rFonts w:ascii="Times New Roman" w:hAnsi="Times New Roman" w:cs="Times New Roman"/>
        </w:rPr>
        <w:t xml:space="preserve"> (2021) emphasise the need to hear the voices of children in situations of </w:t>
      </w:r>
      <w:r w:rsidR="000357C3" w:rsidRPr="00EB50B9">
        <w:rPr>
          <w:rFonts w:ascii="Times New Roman" w:hAnsi="Times New Roman" w:cs="Times New Roman"/>
        </w:rPr>
        <w:t>DVA</w:t>
      </w:r>
      <w:r w:rsidR="00BB721C" w:rsidRPr="00EB50B9">
        <w:rPr>
          <w:rFonts w:ascii="Times New Roman" w:hAnsi="Times New Roman" w:cs="Times New Roman"/>
        </w:rPr>
        <w:t xml:space="preserve"> and assert that children can be meaningful and critical informants. If we accept that literature demonstrates a marginalisation of children’s voices in situations of </w:t>
      </w:r>
      <w:r w:rsidR="000357C3" w:rsidRPr="00EB50B9">
        <w:rPr>
          <w:rFonts w:ascii="Times New Roman" w:hAnsi="Times New Roman" w:cs="Times New Roman"/>
        </w:rPr>
        <w:t>DVA</w:t>
      </w:r>
      <w:r w:rsidR="00BB721C" w:rsidRPr="00EB50B9">
        <w:rPr>
          <w:rFonts w:ascii="Times New Roman" w:hAnsi="Times New Roman" w:cs="Times New Roman"/>
        </w:rPr>
        <w:t xml:space="preserve"> (</w:t>
      </w:r>
      <w:r w:rsidR="00390E10" w:rsidRPr="00EB50B9">
        <w:rPr>
          <w:rFonts w:ascii="Times New Roman" w:hAnsi="Times New Roman" w:cs="Times New Roman"/>
        </w:rPr>
        <w:t>Author</w:t>
      </w:r>
      <w:r w:rsidR="002744E8">
        <w:rPr>
          <w:rFonts w:ascii="Times New Roman" w:hAnsi="Times New Roman" w:cs="Times New Roman"/>
        </w:rPr>
        <w:t>s</w:t>
      </w:r>
      <w:r w:rsidR="00390E10" w:rsidRPr="00EB50B9">
        <w:rPr>
          <w:rFonts w:ascii="Times New Roman" w:hAnsi="Times New Roman" w:cs="Times New Roman"/>
        </w:rPr>
        <w:t xml:space="preserve"> and </w:t>
      </w:r>
      <w:r w:rsidR="005009F8" w:rsidRPr="00EB50B9">
        <w:rPr>
          <w:rFonts w:ascii="Times New Roman" w:hAnsi="Times New Roman" w:cs="Times New Roman"/>
        </w:rPr>
        <w:t>C</w:t>
      </w:r>
      <w:r w:rsidR="00390E10" w:rsidRPr="00EB50B9">
        <w:rPr>
          <w:rFonts w:ascii="Times New Roman" w:hAnsi="Times New Roman" w:cs="Times New Roman"/>
        </w:rPr>
        <w:t>olleague</w:t>
      </w:r>
      <w:r w:rsidR="005009F8" w:rsidRPr="00EB50B9">
        <w:rPr>
          <w:rFonts w:ascii="Times New Roman" w:hAnsi="Times New Roman" w:cs="Times New Roman"/>
        </w:rPr>
        <w:t>(</w:t>
      </w:r>
      <w:r w:rsidR="00390E10" w:rsidRPr="00EB50B9">
        <w:rPr>
          <w:rFonts w:ascii="Times New Roman" w:hAnsi="Times New Roman" w:cs="Times New Roman"/>
        </w:rPr>
        <w:t>s</w:t>
      </w:r>
      <w:r w:rsidR="005009F8" w:rsidRPr="00EB50B9">
        <w:rPr>
          <w:rFonts w:ascii="Times New Roman" w:hAnsi="Times New Roman" w:cs="Times New Roman"/>
        </w:rPr>
        <w:t>)</w:t>
      </w:r>
      <w:r w:rsidR="00BB721C" w:rsidRPr="00EB50B9">
        <w:rPr>
          <w:rFonts w:ascii="Times New Roman" w:hAnsi="Times New Roman" w:cs="Times New Roman"/>
        </w:rPr>
        <w:t>, 2020), then it is evident that person</w:t>
      </w:r>
      <w:r w:rsidR="007B2712" w:rsidRPr="00EB50B9">
        <w:rPr>
          <w:rFonts w:ascii="Times New Roman" w:hAnsi="Times New Roman" w:cs="Times New Roman"/>
        </w:rPr>
        <w:t>-</w:t>
      </w:r>
      <w:r w:rsidR="00BB721C" w:rsidRPr="00EB50B9">
        <w:rPr>
          <w:rFonts w:ascii="Times New Roman" w:hAnsi="Times New Roman" w:cs="Times New Roman"/>
        </w:rPr>
        <w:t>centred principles which emphasise positive regard for client capability (Gillon, 2007; Rogers, 19</w:t>
      </w:r>
      <w:r w:rsidR="00B33C5F" w:rsidRPr="00EB50B9">
        <w:rPr>
          <w:rFonts w:ascii="Times New Roman" w:hAnsi="Times New Roman" w:cs="Times New Roman"/>
        </w:rPr>
        <w:t>57</w:t>
      </w:r>
      <w:r w:rsidR="00BB721C" w:rsidRPr="00EB50B9">
        <w:rPr>
          <w:rFonts w:ascii="Times New Roman" w:hAnsi="Times New Roman" w:cs="Times New Roman"/>
        </w:rPr>
        <w:t>; 19</w:t>
      </w:r>
      <w:r w:rsidR="00B33C5F" w:rsidRPr="00EB50B9">
        <w:rPr>
          <w:rFonts w:ascii="Times New Roman" w:hAnsi="Times New Roman" w:cs="Times New Roman"/>
        </w:rPr>
        <w:t>95</w:t>
      </w:r>
      <w:r w:rsidR="00BB721C" w:rsidRPr="00EB50B9">
        <w:rPr>
          <w:rFonts w:ascii="Times New Roman" w:hAnsi="Times New Roman" w:cs="Times New Roman"/>
        </w:rPr>
        <w:t xml:space="preserve">) will be of much use in attributing credibility and importance to what children have to say. </w:t>
      </w:r>
    </w:p>
    <w:p w14:paraId="2177155E" w14:textId="707B7C14" w:rsidR="00476DD5" w:rsidRPr="00EB50B9" w:rsidRDefault="00476DD5" w:rsidP="00A71A52">
      <w:pPr>
        <w:spacing w:after="0" w:line="240" w:lineRule="auto"/>
        <w:jc w:val="both"/>
        <w:rPr>
          <w:rFonts w:ascii="Times New Roman" w:hAnsi="Times New Roman" w:cs="Times New Roman"/>
        </w:rPr>
      </w:pPr>
    </w:p>
    <w:p w14:paraId="4C540FAA" w14:textId="0654D4B1" w:rsidR="00476DD5" w:rsidRPr="00EB50B9" w:rsidRDefault="72D89116" w:rsidP="00A71A52">
      <w:pPr>
        <w:pStyle w:val="ListParagraph"/>
        <w:numPr>
          <w:ilvl w:val="0"/>
          <w:numId w:val="32"/>
        </w:numPr>
        <w:jc w:val="both"/>
        <w:rPr>
          <w:b/>
          <w:bCs/>
          <w:sz w:val="22"/>
          <w:szCs w:val="22"/>
        </w:rPr>
      </w:pPr>
      <w:r w:rsidRPr="00EB50B9">
        <w:rPr>
          <w:b/>
          <w:bCs/>
          <w:sz w:val="22"/>
          <w:szCs w:val="22"/>
        </w:rPr>
        <w:t xml:space="preserve">Conclusion </w:t>
      </w:r>
    </w:p>
    <w:p w14:paraId="6647E2EC" w14:textId="50AFA5F4" w:rsidR="00E9480C" w:rsidRPr="00EB50B9" w:rsidRDefault="00E9480C" w:rsidP="00A71A52">
      <w:pPr>
        <w:spacing w:after="0" w:line="240" w:lineRule="auto"/>
        <w:jc w:val="both"/>
        <w:rPr>
          <w:rFonts w:ascii="Times New Roman" w:hAnsi="Times New Roman" w:cs="Times New Roman"/>
        </w:rPr>
      </w:pPr>
    </w:p>
    <w:p w14:paraId="2EBAE2B0" w14:textId="4BE38E80" w:rsidR="00BA56BC" w:rsidRPr="00EB50B9" w:rsidRDefault="00BA56BC" w:rsidP="00A71A52">
      <w:pPr>
        <w:spacing w:after="0" w:line="240" w:lineRule="auto"/>
        <w:jc w:val="both"/>
        <w:rPr>
          <w:rFonts w:ascii="Times New Roman" w:hAnsi="Times New Roman" w:cs="Times New Roman"/>
        </w:rPr>
      </w:pPr>
      <w:r w:rsidRPr="00EB50B9">
        <w:rPr>
          <w:rFonts w:ascii="Times New Roman" w:hAnsi="Times New Roman" w:cs="Times New Roman"/>
        </w:rPr>
        <w:t>This article addresses a critical area where enduring inequalities and practice issues persist around domestic violence and child protection and welfare. We have presented theoretically informed focussed commentary on child protection and welfare work with women</w:t>
      </w:r>
      <w:r w:rsidR="00C874C1">
        <w:rPr>
          <w:rFonts w:ascii="Times New Roman" w:hAnsi="Times New Roman" w:cs="Times New Roman"/>
        </w:rPr>
        <w:t xml:space="preserve"> with disabilities</w:t>
      </w:r>
      <w:r w:rsidRPr="00EB50B9">
        <w:rPr>
          <w:rFonts w:ascii="Times New Roman" w:hAnsi="Times New Roman" w:cs="Times New Roman"/>
        </w:rPr>
        <w:t xml:space="preserve"> experiencing DVA. It is arguably now clear, that rather than a pure application of the person</w:t>
      </w:r>
      <w:r w:rsidR="007B2712" w:rsidRPr="00EB50B9">
        <w:rPr>
          <w:rFonts w:ascii="Times New Roman" w:hAnsi="Times New Roman" w:cs="Times New Roman"/>
        </w:rPr>
        <w:t>-</w:t>
      </w:r>
      <w:r w:rsidRPr="00EB50B9">
        <w:rPr>
          <w:rFonts w:ascii="Times New Roman" w:hAnsi="Times New Roman" w:cs="Times New Roman"/>
        </w:rPr>
        <w:t>centred approach, certain principles and practices stemming from person</w:t>
      </w:r>
      <w:r w:rsidR="007B2712" w:rsidRPr="00EB50B9">
        <w:rPr>
          <w:rFonts w:ascii="Times New Roman" w:hAnsi="Times New Roman" w:cs="Times New Roman"/>
        </w:rPr>
        <w:t>-</w:t>
      </w:r>
      <w:r w:rsidRPr="00EB50B9">
        <w:rPr>
          <w:rFonts w:ascii="Times New Roman" w:hAnsi="Times New Roman" w:cs="Times New Roman"/>
        </w:rPr>
        <w:t>centred theory can optimise best practice</w:t>
      </w:r>
      <w:r w:rsidR="007B2712" w:rsidRPr="00EB50B9">
        <w:rPr>
          <w:rFonts w:ascii="Times New Roman" w:hAnsi="Times New Roman" w:cs="Times New Roman"/>
        </w:rPr>
        <w:t>s</w:t>
      </w:r>
      <w:r w:rsidRPr="00EB50B9">
        <w:rPr>
          <w:rFonts w:ascii="Times New Roman" w:hAnsi="Times New Roman" w:cs="Times New Roman"/>
        </w:rPr>
        <w:t xml:space="preserve"> in child protection and welfare work. The</w:t>
      </w:r>
      <w:r w:rsidR="00421DDB" w:rsidRPr="00EB50B9">
        <w:rPr>
          <w:rFonts w:ascii="Times New Roman" w:hAnsi="Times New Roman" w:cs="Times New Roman"/>
        </w:rPr>
        <w:t>se</w:t>
      </w:r>
      <w:r w:rsidRPr="00EB50B9">
        <w:rPr>
          <w:rFonts w:ascii="Times New Roman" w:hAnsi="Times New Roman" w:cs="Times New Roman"/>
        </w:rPr>
        <w:t xml:space="preserve"> principles can</w:t>
      </w:r>
      <w:r w:rsidR="008238BF" w:rsidRPr="00EB50B9">
        <w:rPr>
          <w:rFonts w:ascii="Times New Roman" w:hAnsi="Times New Roman" w:cs="Times New Roman"/>
        </w:rPr>
        <w:t>,</w:t>
      </w:r>
      <w:r w:rsidRPr="00EB50B9">
        <w:rPr>
          <w:rFonts w:ascii="Times New Roman" w:hAnsi="Times New Roman" w:cs="Times New Roman"/>
        </w:rPr>
        <w:t xml:space="preserve"> and ought to be integrated into </w:t>
      </w:r>
      <w:r w:rsidR="008238BF" w:rsidRPr="00EB50B9">
        <w:rPr>
          <w:rFonts w:ascii="Times New Roman" w:hAnsi="Times New Roman" w:cs="Times New Roman"/>
        </w:rPr>
        <w:t xml:space="preserve">policy and </w:t>
      </w:r>
      <w:r w:rsidRPr="00EB50B9">
        <w:rPr>
          <w:rFonts w:ascii="Times New Roman" w:hAnsi="Times New Roman" w:cs="Times New Roman"/>
        </w:rPr>
        <w:t>practice</w:t>
      </w:r>
      <w:r w:rsidR="008238BF" w:rsidRPr="00EB50B9">
        <w:rPr>
          <w:rFonts w:ascii="Times New Roman" w:hAnsi="Times New Roman" w:cs="Times New Roman"/>
        </w:rPr>
        <w:t>,</w:t>
      </w:r>
      <w:r w:rsidRPr="00EB50B9">
        <w:rPr>
          <w:rFonts w:ascii="Times New Roman" w:hAnsi="Times New Roman" w:cs="Times New Roman"/>
        </w:rPr>
        <w:t xml:space="preserve"> towards enhancing compassion and </w:t>
      </w:r>
      <w:r w:rsidR="00421DDB" w:rsidRPr="00EB50B9">
        <w:rPr>
          <w:rFonts w:ascii="Times New Roman" w:hAnsi="Times New Roman" w:cs="Times New Roman"/>
        </w:rPr>
        <w:t xml:space="preserve">ensuring </w:t>
      </w:r>
      <w:r w:rsidRPr="00EB50B9">
        <w:rPr>
          <w:rFonts w:ascii="Times New Roman" w:hAnsi="Times New Roman" w:cs="Times New Roman"/>
        </w:rPr>
        <w:t xml:space="preserve">safety. </w:t>
      </w:r>
    </w:p>
    <w:p w14:paraId="0D964318" w14:textId="77777777" w:rsidR="00BA56BC" w:rsidRPr="00EB50B9" w:rsidRDefault="00BA56BC" w:rsidP="00A71A52">
      <w:pPr>
        <w:spacing w:after="0" w:line="240" w:lineRule="auto"/>
        <w:jc w:val="both"/>
        <w:rPr>
          <w:rFonts w:ascii="Times New Roman" w:hAnsi="Times New Roman" w:cs="Times New Roman"/>
        </w:rPr>
      </w:pPr>
    </w:p>
    <w:p w14:paraId="304183C8" w14:textId="2FDF3AEB" w:rsidR="006F0B03" w:rsidRPr="00EB50B9" w:rsidRDefault="78449726" w:rsidP="00A71A52">
      <w:pPr>
        <w:pStyle w:val="ListParagraph"/>
        <w:numPr>
          <w:ilvl w:val="0"/>
          <w:numId w:val="32"/>
        </w:numPr>
        <w:jc w:val="both"/>
        <w:rPr>
          <w:sz w:val="22"/>
          <w:szCs w:val="22"/>
        </w:rPr>
      </w:pPr>
      <w:r w:rsidRPr="00EB50B9">
        <w:rPr>
          <w:b/>
          <w:bCs/>
          <w:sz w:val="22"/>
          <w:szCs w:val="22"/>
        </w:rPr>
        <w:t xml:space="preserve">Acknowledgements </w:t>
      </w:r>
    </w:p>
    <w:p w14:paraId="5B6D1928" w14:textId="77777777" w:rsidR="00E9480C" w:rsidRPr="00EB50B9" w:rsidRDefault="00E9480C" w:rsidP="00A71A52">
      <w:pPr>
        <w:pStyle w:val="ListParagraph"/>
        <w:jc w:val="both"/>
        <w:rPr>
          <w:b/>
          <w:bCs/>
          <w:sz w:val="22"/>
          <w:szCs w:val="22"/>
        </w:rPr>
      </w:pPr>
    </w:p>
    <w:p w14:paraId="77EB0C45" w14:textId="4E25FECD" w:rsidR="00E9480C" w:rsidRPr="00EB50B9" w:rsidRDefault="00E9480C" w:rsidP="00A71A52">
      <w:pPr>
        <w:spacing w:after="0" w:line="240" w:lineRule="auto"/>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The authors wish to acknowledge the contribution of any anonymous peer-reviewers. </w:t>
      </w:r>
    </w:p>
    <w:p w14:paraId="22ACDE02" w14:textId="00197381" w:rsidR="00A47D28" w:rsidRPr="00EB50B9" w:rsidRDefault="3EF691E3" w:rsidP="00A71A52">
      <w:pPr>
        <w:pStyle w:val="ListParagraph"/>
        <w:numPr>
          <w:ilvl w:val="0"/>
          <w:numId w:val="32"/>
        </w:numPr>
        <w:rPr>
          <w:b/>
          <w:bCs/>
          <w:color w:val="000000"/>
          <w:sz w:val="22"/>
          <w:szCs w:val="22"/>
          <w:shd w:val="clear" w:color="auto" w:fill="FFFFFF"/>
        </w:rPr>
      </w:pPr>
      <w:r w:rsidRPr="00EB50B9">
        <w:rPr>
          <w:b/>
          <w:bCs/>
          <w:color w:val="000000"/>
          <w:sz w:val="22"/>
          <w:szCs w:val="22"/>
          <w:shd w:val="clear" w:color="auto" w:fill="FFFFFF"/>
        </w:rPr>
        <w:t>Competing Interests Statement</w:t>
      </w:r>
    </w:p>
    <w:p w14:paraId="72D20A4E" w14:textId="77777777" w:rsidR="00A47D28" w:rsidRPr="00EB50B9" w:rsidRDefault="00A47D28" w:rsidP="00A71A52">
      <w:pPr>
        <w:pStyle w:val="ListParagraph"/>
        <w:rPr>
          <w:color w:val="000000"/>
          <w:sz w:val="22"/>
          <w:szCs w:val="22"/>
          <w:shd w:val="clear" w:color="auto" w:fill="FFFFFF"/>
        </w:rPr>
      </w:pPr>
    </w:p>
    <w:p w14:paraId="4B0FFE66" w14:textId="6DBC4821" w:rsidR="00BA56BC" w:rsidRPr="00EB50B9" w:rsidRDefault="00A47D28" w:rsidP="00A71A52">
      <w:pPr>
        <w:spacing w:after="0" w:line="240" w:lineRule="auto"/>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The authors have no competing interests to declare. </w:t>
      </w:r>
    </w:p>
    <w:p w14:paraId="5223A8C4" w14:textId="4C0D127E" w:rsidR="006F0B03" w:rsidRPr="00EB50B9" w:rsidRDefault="006F0B03" w:rsidP="00A71A52">
      <w:pPr>
        <w:spacing w:after="0" w:line="240" w:lineRule="auto"/>
        <w:rPr>
          <w:rFonts w:ascii="Times New Roman" w:hAnsi="Times New Roman" w:cs="Times New Roman"/>
          <w:b/>
          <w:bCs/>
          <w:color w:val="000000"/>
          <w:shd w:val="clear" w:color="auto" w:fill="FFFFFF"/>
        </w:rPr>
      </w:pPr>
      <w:r w:rsidRPr="00EB50B9">
        <w:rPr>
          <w:rFonts w:ascii="Times New Roman" w:hAnsi="Times New Roman" w:cs="Times New Roman"/>
          <w:b/>
          <w:bCs/>
          <w:color w:val="000000"/>
          <w:shd w:val="clear" w:color="auto" w:fill="FFFFFF"/>
        </w:rPr>
        <w:lastRenderedPageBreak/>
        <w:t xml:space="preserve">Reference list </w:t>
      </w:r>
    </w:p>
    <w:p w14:paraId="3DE42CFA" w14:textId="5F1A38B8" w:rsidR="0E164E58"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Alexander, K.</w:t>
      </w:r>
      <w:r w:rsidR="00A64750" w:rsidRPr="00EB50B9">
        <w:rPr>
          <w:rFonts w:ascii="Times New Roman" w:hAnsi="Times New Roman" w:cs="Times New Roman"/>
          <w:color w:val="000000"/>
          <w:shd w:val="clear" w:color="auto" w:fill="FFFFFF"/>
        </w:rPr>
        <w:t xml:space="preserve"> et al</w:t>
      </w:r>
      <w:r w:rsidRPr="00EB50B9">
        <w:rPr>
          <w:rFonts w:ascii="Times New Roman" w:hAnsi="Times New Roman" w:cs="Times New Roman"/>
          <w:color w:val="000000"/>
          <w:shd w:val="clear" w:color="auto" w:fill="FFFFFF"/>
        </w:rPr>
        <w:t>. (2022) ‘The attitudes and beliefs of the child protection workforce and why they matter to children who live with violence.</w:t>
      </w:r>
      <w:r w:rsidR="71C32FBF"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xml:space="preserve"> </w:t>
      </w:r>
      <w:r w:rsidRPr="00EB50B9">
        <w:rPr>
          <w:rFonts w:ascii="Times New Roman" w:hAnsi="Times New Roman" w:cs="Times New Roman"/>
          <w:i/>
          <w:iCs/>
          <w:color w:val="000000"/>
          <w:shd w:val="clear" w:color="auto" w:fill="FFFFFF"/>
        </w:rPr>
        <w:t>Child &amp; Family Social Work</w:t>
      </w:r>
      <w:r w:rsidRPr="00EB50B9">
        <w:rPr>
          <w:rFonts w:ascii="Times New Roman" w:hAnsi="Times New Roman" w:cs="Times New Roman"/>
          <w:color w:val="000000"/>
          <w:shd w:val="clear" w:color="auto" w:fill="FFFFFF"/>
        </w:rPr>
        <w:t>, 28(1), pp. 210-221. DOI:10.1111/cfs.12954</w:t>
      </w:r>
    </w:p>
    <w:p w14:paraId="007AA657" w14:textId="73DEAF58" w:rsidR="00743FA8" w:rsidRPr="00EB50B9" w:rsidRDefault="00564285" w:rsidP="00A71A52">
      <w:pPr>
        <w:spacing w:after="0" w:line="240" w:lineRule="auto"/>
        <w:ind w:left="360" w:hanging="720"/>
        <w:rPr>
          <w:rFonts w:ascii="Times New Roman" w:hAnsi="Times New Roman" w:cs="Times New Roman"/>
        </w:rPr>
      </w:pPr>
      <w:r w:rsidRPr="00564285">
        <w:rPr>
          <w:rFonts w:ascii="Times New Roman" w:hAnsi="Times New Roman" w:cs="Times New Roman"/>
          <w:color w:val="000000" w:themeColor="text1"/>
        </w:rPr>
        <w:t>Andrews</w:t>
      </w:r>
      <w:r>
        <w:rPr>
          <w:rFonts w:ascii="Times New Roman" w:hAnsi="Times New Roman" w:cs="Times New Roman"/>
          <w:color w:val="000000" w:themeColor="text1"/>
        </w:rPr>
        <w:t xml:space="preserve">, P., </w:t>
      </w:r>
      <w:r w:rsidRPr="00564285">
        <w:rPr>
          <w:rFonts w:ascii="Times New Roman" w:hAnsi="Times New Roman" w:cs="Times New Roman"/>
          <w:color w:val="000000" w:themeColor="text1"/>
        </w:rPr>
        <w:t>Sheridan</w:t>
      </w:r>
      <w:r>
        <w:rPr>
          <w:rFonts w:ascii="Times New Roman" w:hAnsi="Times New Roman" w:cs="Times New Roman"/>
          <w:color w:val="000000" w:themeColor="text1"/>
        </w:rPr>
        <w:t xml:space="preserve"> Margo, A.,</w:t>
      </w:r>
      <w:r w:rsidRPr="00564285">
        <w:rPr>
          <w:rFonts w:ascii="Times New Roman" w:hAnsi="Times New Roman" w:cs="Times New Roman"/>
          <w:color w:val="000000" w:themeColor="text1"/>
        </w:rPr>
        <w:t xml:space="preserve"> Childs</w:t>
      </w:r>
      <w:r>
        <w:rPr>
          <w:rFonts w:ascii="Times New Roman" w:hAnsi="Times New Roman" w:cs="Times New Roman"/>
          <w:color w:val="000000" w:themeColor="text1"/>
        </w:rPr>
        <w:t xml:space="preserve">, E. and </w:t>
      </w:r>
      <w:r w:rsidRPr="00564285">
        <w:rPr>
          <w:rFonts w:ascii="Times New Roman" w:hAnsi="Times New Roman" w:cs="Times New Roman"/>
          <w:color w:val="000000" w:themeColor="text1"/>
        </w:rPr>
        <w:t>Chris</w:t>
      </w:r>
      <w:r>
        <w:rPr>
          <w:rFonts w:ascii="Times New Roman" w:hAnsi="Times New Roman" w:cs="Times New Roman"/>
          <w:color w:val="000000" w:themeColor="text1"/>
        </w:rPr>
        <w:t>tie, L.J. (2025). ‘</w:t>
      </w:r>
      <w:r w:rsidRPr="00564285">
        <w:rPr>
          <w:rFonts w:ascii="Times New Roman" w:hAnsi="Times New Roman" w:cs="Times New Roman"/>
          <w:color w:val="000000" w:themeColor="text1"/>
        </w:rPr>
        <w:t>Facilitating best clinical practice in domestic violence work with hospital social workers</w:t>
      </w:r>
      <w:r>
        <w:rPr>
          <w:rFonts w:ascii="Times New Roman" w:hAnsi="Times New Roman" w:cs="Times New Roman"/>
          <w:color w:val="000000" w:themeColor="text1"/>
        </w:rPr>
        <w:t xml:space="preserve">.’ </w:t>
      </w:r>
      <w:r w:rsidRPr="00564285">
        <w:rPr>
          <w:rFonts w:ascii="Times New Roman" w:hAnsi="Times New Roman" w:cs="Times New Roman"/>
          <w:i/>
          <w:iCs/>
          <w:color w:val="000000" w:themeColor="text1"/>
        </w:rPr>
        <w:t>Social Work in Health Care</w:t>
      </w:r>
      <w:r>
        <w:rPr>
          <w:rFonts w:ascii="Times New Roman" w:hAnsi="Times New Roman" w:cs="Times New Roman"/>
          <w:color w:val="000000" w:themeColor="text1"/>
        </w:rPr>
        <w:t xml:space="preserve">, 64(1-3), pp. 18-33. </w:t>
      </w:r>
      <w:r w:rsidRPr="00564285">
        <w:rPr>
          <w:rFonts w:ascii="Times New Roman" w:hAnsi="Times New Roman" w:cs="Times New Roman"/>
          <w:color w:val="000000" w:themeColor="text1"/>
        </w:rPr>
        <w:t>https://doi.org/10.1080/00981389.2025.2454477</w:t>
      </w:r>
      <w:r w:rsidR="00743FA8" w:rsidRPr="00EB50B9">
        <w:rPr>
          <w:rFonts w:ascii="Times New Roman" w:hAnsi="Times New Roman" w:cs="Times New Roman"/>
        </w:rPr>
        <w:t>Author and Colleagues (2017)</w:t>
      </w:r>
    </w:p>
    <w:p w14:paraId="7C4C035C"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Author and Colleagues (2020) </w:t>
      </w:r>
    </w:p>
    <w:p w14:paraId="0B29E3A0"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Author and Colleagues (2021)</w:t>
      </w:r>
    </w:p>
    <w:p w14:paraId="610E323C"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Author and Colleagues (2021)</w:t>
      </w:r>
    </w:p>
    <w:p w14:paraId="78AA2214"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Author's Own (2017)</w:t>
      </w:r>
    </w:p>
    <w:p w14:paraId="31EA43E4"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Author's Own (2017)</w:t>
      </w:r>
    </w:p>
    <w:p w14:paraId="033B4797"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Author's Own (2021) </w:t>
      </w:r>
    </w:p>
    <w:p w14:paraId="14362375"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Author's Own (2021)</w:t>
      </w:r>
    </w:p>
    <w:p w14:paraId="7BFAEA70"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Author's Own (2023)</w:t>
      </w:r>
    </w:p>
    <w:p w14:paraId="6400BE9A"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Barlow, C and </w:t>
      </w:r>
      <w:proofErr w:type="spellStart"/>
      <w:r w:rsidRPr="00EB50B9">
        <w:rPr>
          <w:rFonts w:ascii="Times New Roman" w:hAnsi="Times New Roman" w:cs="Times New Roman"/>
        </w:rPr>
        <w:t>Walklate</w:t>
      </w:r>
      <w:proofErr w:type="spellEnd"/>
      <w:r w:rsidRPr="00EB50B9">
        <w:rPr>
          <w:rFonts w:ascii="Times New Roman" w:hAnsi="Times New Roman" w:cs="Times New Roman"/>
        </w:rPr>
        <w:t xml:space="preserve">, S. (2022) </w:t>
      </w:r>
      <w:r w:rsidRPr="00EB50B9">
        <w:rPr>
          <w:rFonts w:ascii="Times New Roman" w:hAnsi="Times New Roman" w:cs="Times New Roman"/>
          <w:i/>
          <w:iCs/>
        </w:rPr>
        <w:t>Coercive Control</w:t>
      </w:r>
      <w:r w:rsidRPr="00EB50B9">
        <w:rPr>
          <w:rFonts w:ascii="Times New Roman" w:hAnsi="Times New Roman" w:cs="Times New Roman"/>
        </w:rPr>
        <w:t xml:space="preserve">. Oxon: Routledge. </w:t>
      </w:r>
    </w:p>
    <w:p w14:paraId="0B9CF3CA"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Barnes, C. and Mercer, G. (2018) </w:t>
      </w:r>
      <w:r w:rsidRPr="00EB50B9">
        <w:rPr>
          <w:rFonts w:ascii="Times New Roman" w:hAnsi="Times New Roman" w:cs="Times New Roman"/>
          <w:i/>
          <w:iCs/>
          <w:color w:val="000000"/>
          <w:shd w:val="clear" w:color="auto" w:fill="FFFFFF"/>
        </w:rPr>
        <w:t>Exploring Disability</w:t>
      </w:r>
      <w:r w:rsidRPr="00EB50B9">
        <w:rPr>
          <w:rFonts w:ascii="Times New Roman" w:hAnsi="Times New Roman" w:cs="Times New Roman"/>
          <w:color w:val="000000"/>
          <w:shd w:val="clear" w:color="auto" w:fill="FFFFFF"/>
        </w:rPr>
        <w:t xml:space="preserve">. 2nd </w:t>
      </w:r>
      <w:proofErr w:type="spellStart"/>
      <w:r w:rsidRPr="00EB50B9">
        <w:rPr>
          <w:rFonts w:ascii="Times New Roman" w:hAnsi="Times New Roman" w:cs="Times New Roman"/>
          <w:color w:val="000000"/>
          <w:shd w:val="clear" w:color="auto" w:fill="FFFFFF"/>
        </w:rPr>
        <w:t>edn</w:t>
      </w:r>
      <w:proofErr w:type="spellEnd"/>
      <w:r w:rsidRPr="00EB50B9">
        <w:rPr>
          <w:rFonts w:ascii="Times New Roman" w:hAnsi="Times New Roman" w:cs="Times New Roman"/>
          <w:color w:val="000000"/>
          <w:shd w:val="clear" w:color="auto" w:fill="FFFFFF"/>
        </w:rPr>
        <w:t xml:space="preserve">. Wiley. Available at: </w:t>
      </w:r>
      <w:hyperlink r:id="rId8" w:history="1">
        <w:r w:rsidRPr="00EB50B9">
          <w:rPr>
            <w:rStyle w:val="Hyperlink"/>
            <w:rFonts w:ascii="Times New Roman" w:hAnsi="Times New Roman" w:cs="Times New Roman"/>
            <w:shd w:val="clear" w:color="auto" w:fill="FFFFFF"/>
          </w:rPr>
          <w:t>https://www.perlego.com/book/1536177/exploring-disability-pdf</w:t>
        </w:r>
      </w:hyperlink>
      <w:r w:rsidRPr="00EB50B9">
        <w:rPr>
          <w:rFonts w:ascii="Times New Roman" w:hAnsi="Times New Roman" w:cs="Times New Roman"/>
          <w:color w:val="000000"/>
          <w:shd w:val="clear" w:color="auto" w:fill="FFFFFF"/>
        </w:rPr>
        <w:t xml:space="preserve"> (Accessed: 14 October 2022).</w:t>
      </w:r>
    </w:p>
    <w:p w14:paraId="1F4137B2" w14:textId="77777777" w:rsidR="00743FA8"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Bazzano, M. (2018). </w:t>
      </w:r>
      <w:r w:rsidRPr="00EB50B9">
        <w:rPr>
          <w:rFonts w:ascii="Times New Roman" w:hAnsi="Times New Roman" w:cs="Times New Roman"/>
          <w:i/>
          <w:iCs/>
          <w:color w:val="000000"/>
          <w:shd w:val="clear" w:color="auto" w:fill="FFFFFF"/>
        </w:rPr>
        <w:t xml:space="preserve">Re-envisioning </w:t>
      </w:r>
      <w:proofErr w:type="gramStart"/>
      <w:r w:rsidRPr="00EB50B9">
        <w:rPr>
          <w:rFonts w:ascii="Times New Roman" w:hAnsi="Times New Roman" w:cs="Times New Roman"/>
          <w:i/>
          <w:iCs/>
          <w:color w:val="000000"/>
          <w:shd w:val="clear" w:color="auto" w:fill="FFFFFF"/>
        </w:rPr>
        <w:t>Person Centred</w:t>
      </w:r>
      <w:proofErr w:type="gramEnd"/>
      <w:r w:rsidRPr="00EB50B9">
        <w:rPr>
          <w:rFonts w:ascii="Times New Roman" w:hAnsi="Times New Roman" w:cs="Times New Roman"/>
          <w:i/>
          <w:iCs/>
          <w:color w:val="000000"/>
          <w:shd w:val="clear" w:color="auto" w:fill="FFFFFF"/>
        </w:rPr>
        <w:t xml:space="preserve"> Therapy: Theory and Practice of a Radical Paradigm</w:t>
      </w:r>
      <w:r w:rsidRPr="00EB50B9">
        <w:rPr>
          <w:rFonts w:ascii="Times New Roman" w:hAnsi="Times New Roman" w:cs="Times New Roman"/>
          <w:color w:val="000000"/>
          <w:shd w:val="clear" w:color="auto" w:fill="FFFFFF"/>
        </w:rPr>
        <w:t xml:space="preserve">. Oxon: Routledge. Available at: </w:t>
      </w:r>
      <w:hyperlink r:id="rId9" w:history="1">
        <w:r w:rsidRPr="00EB50B9">
          <w:rPr>
            <w:rStyle w:val="Hyperlink"/>
            <w:rFonts w:ascii="Times New Roman" w:hAnsi="Times New Roman" w:cs="Times New Roman"/>
            <w:shd w:val="clear" w:color="auto" w:fill="FFFFFF"/>
          </w:rPr>
          <w:t>https://api.pageplace.de/preview/DT0400.9781351186780_A37407252/preview-9781351186780_A37407252.pdf</w:t>
        </w:r>
      </w:hyperlink>
      <w:r w:rsidRPr="00EB50B9">
        <w:rPr>
          <w:rFonts w:ascii="Times New Roman" w:hAnsi="Times New Roman" w:cs="Times New Roman"/>
          <w:color w:val="000000"/>
          <w:shd w:val="clear" w:color="auto" w:fill="FFFFFF"/>
        </w:rPr>
        <w:t xml:space="preserve"> </w:t>
      </w:r>
    </w:p>
    <w:p w14:paraId="78362365" w14:textId="42CE8395" w:rsidR="0096359C" w:rsidRPr="00EB50B9" w:rsidRDefault="0096359C" w:rsidP="00A71A52">
      <w:pPr>
        <w:spacing w:after="0" w:line="240" w:lineRule="auto"/>
        <w:ind w:left="360" w:hanging="720"/>
        <w:rPr>
          <w:rFonts w:ascii="Times New Roman" w:hAnsi="Times New Roman" w:cs="Times New Roman"/>
          <w:color w:val="000000"/>
          <w:shd w:val="clear" w:color="auto" w:fill="FFFFFF"/>
        </w:rPr>
      </w:pPr>
      <w:r w:rsidRPr="0096359C">
        <w:rPr>
          <w:rFonts w:ascii="Times New Roman" w:hAnsi="Times New Roman" w:cs="Times New Roman"/>
          <w:color w:val="000000"/>
          <w:shd w:val="clear" w:color="auto" w:fill="FFFFFF"/>
        </w:rPr>
        <w:t>Bellemare-Lepage</w:t>
      </w:r>
      <w:r>
        <w:rPr>
          <w:rFonts w:ascii="Times New Roman" w:hAnsi="Times New Roman" w:cs="Times New Roman"/>
          <w:color w:val="000000"/>
          <w:shd w:val="clear" w:color="auto" w:fill="FFFFFF"/>
        </w:rPr>
        <w:t xml:space="preserve">, A., </w:t>
      </w:r>
      <w:r w:rsidRPr="0096359C">
        <w:rPr>
          <w:rFonts w:ascii="Times New Roman" w:hAnsi="Times New Roman" w:cs="Times New Roman"/>
          <w:color w:val="000000"/>
          <w:shd w:val="clear" w:color="auto" w:fill="FFFFFF"/>
        </w:rPr>
        <w:t>Boutin</w:t>
      </w:r>
      <w:r>
        <w:rPr>
          <w:rFonts w:ascii="Times New Roman" w:hAnsi="Times New Roman" w:cs="Times New Roman"/>
          <w:color w:val="000000"/>
          <w:shd w:val="clear" w:color="auto" w:fill="FFFFFF"/>
        </w:rPr>
        <w:t xml:space="preserve">, S., </w:t>
      </w:r>
      <w:r w:rsidRPr="0096359C">
        <w:rPr>
          <w:rFonts w:ascii="Times New Roman" w:hAnsi="Times New Roman" w:cs="Times New Roman"/>
          <w:color w:val="000000"/>
          <w:shd w:val="clear" w:color="auto" w:fill="FFFFFF"/>
        </w:rPr>
        <w:t>Bizier-Lacroix</w:t>
      </w:r>
      <w:r>
        <w:rPr>
          <w:rFonts w:ascii="Times New Roman" w:hAnsi="Times New Roman" w:cs="Times New Roman"/>
          <w:color w:val="000000"/>
          <w:shd w:val="clear" w:color="auto" w:fill="FFFFFF"/>
        </w:rPr>
        <w:t>, R.,</w:t>
      </w:r>
      <w:r w:rsidRPr="0096359C">
        <w:rPr>
          <w:rFonts w:ascii="Times New Roman" w:hAnsi="Times New Roman" w:cs="Times New Roman"/>
          <w:color w:val="000000"/>
          <w:shd w:val="clear" w:color="auto" w:fill="FFFFFF"/>
        </w:rPr>
        <w:t xml:space="preserve"> Martin-Storey</w:t>
      </w:r>
      <w:r>
        <w:rPr>
          <w:rFonts w:ascii="Times New Roman" w:hAnsi="Times New Roman" w:cs="Times New Roman"/>
          <w:color w:val="000000"/>
          <w:shd w:val="clear" w:color="auto" w:fill="FFFFFF"/>
        </w:rPr>
        <w:t xml:space="preserve">, A. and </w:t>
      </w:r>
      <w:proofErr w:type="spellStart"/>
      <w:r w:rsidRPr="0096359C">
        <w:rPr>
          <w:rFonts w:ascii="Times New Roman" w:hAnsi="Times New Roman" w:cs="Times New Roman"/>
          <w:color w:val="000000"/>
          <w:shd w:val="clear" w:color="auto" w:fill="FFFFFF"/>
        </w:rPr>
        <w:t>Temcheff</w:t>
      </w:r>
      <w:proofErr w:type="spellEnd"/>
      <w:r>
        <w:rPr>
          <w:rFonts w:ascii="Times New Roman" w:hAnsi="Times New Roman" w:cs="Times New Roman"/>
          <w:color w:val="000000"/>
          <w:shd w:val="clear" w:color="auto" w:fill="FFFFFF"/>
        </w:rPr>
        <w:t>, C. (2025). ‘</w:t>
      </w:r>
      <w:r w:rsidRPr="0096359C">
        <w:rPr>
          <w:rFonts w:ascii="Times New Roman" w:hAnsi="Times New Roman" w:cs="Times New Roman"/>
          <w:color w:val="000000"/>
          <w:shd w:val="clear" w:color="auto" w:fill="FFFFFF"/>
        </w:rPr>
        <w:t>Person-</w:t>
      </w:r>
      <w:proofErr w:type="spellStart"/>
      <w:r w:rsidR="00322A8B">
        <w:rPr>
          <w:rFonts w:ascii="Times New Roman" w:hAnsi="Times New Roman" w:cs="Times New Roman"/>
          <w:color w:val="000000"/>
          <w:shd w:val="clear" w:color="auto" w:fill="FFFFFF"/>
        </w:rPr>
        <w:t>c</w:t>
      </w:r>
      <w:r w:rsidRPr="0096359C">
        <w:rPr>
          <w:rFonts w:ascii="Times New Roman" w:hAnsi="Times New Roman" w:cs="Times New Roman"/>
          <w:color w:val="000000"/>
          <w:shd w:val="clear" w:color="auto" w:fill="FFFFFF"/>
        </w:rPr>
        <w:t>entered</w:t>
      </w:r>
      <w:proofErr w:type="spellEnd"/>
      <w:r w:rsidRPr="0096359C">
        <w:rPr>
          <w:rFonts w:ascii="Times New Roman" w:hAnsi="Times New Roman" w:cs="Times New Roman"/>
          <w:color w:val="000000"/>
          <w:shd w:val="clear" w:color="auto" w:fill="FFFFFF"/>
        </w:rPr>
        <w:t xml:space="preserve"> </w:t>
      </w:r>
      <w:r w:rsidR="00322A8B">
        <w:rPr>
          <w:rFonts w:ascii="Times New Roman" w:hAnsi="Times New Roman" w:cs="Times New Roman"/>
          <w:color w:val="000000"/>
          <w:shd w:val="clear" w:color="auto" w:fill="FFFFFF"/>
        </w:rPr>
        <w:t>a</w:t>
      </w:r>
      <w:r w:rsidRPr="0096359C">
        <w:rPr>
          <w:rFonts w:ascii="Times New Roman" w:hAnsi="Times New Roman" w:cs="Times New Roman"/>
          <w:color w:val="000000"/>
          <w:shd w:val="clear" w:color="auto" w:fill="FFFFFF"/>
        </w:rPr>
        <w:t xml:space="preserve">pproaches for </w:t>
      </w:r>
      <w:r w:rsidR="00322A8B">
        <w:rPr>
          <w:rFonts w:ascii="Times New Roman" w:hAnsi="Times New Roman" w:cs="Times New Roman"/>
          <w:color w:val="000000"/>
          <w:shd w:val="clear" w:color="auto" w:fill="FFFFFF"/>
        </w:rPr>
        <w:t>d</w:t>
      </w:r>
      <w:r w:rsidRPr="0096359C">
        <w:rPr>
          <w:rFonts w:ascii="Times New Roman" w:hAnsi="Times New Roman" w:cs="Times New Roman"/>
          <w:color w:val="000000"/>
          <w:shd w:val="clear" w:color="auto" w:fill="FFFFFF"/>
        </w:rPr>
        <w:t xml:space="preserve">ating </w:t>
      </w:r>
      <w:r w:rsidR="00322A8B">
        <w:rPr>
          <w:rFonts w:ascii="Times New Roman" w:hAnsi="Times New Roman" w:cs="Times New Roman"/>
          <w:color w:val="000000"/>
          <w:shd w:val="clear" w:color="auto" w:fill="FFFFFF"/>
        </w:rPr>
        <w:t>v</w:t>
      </w:r>
      <w:r w:rsidRPr="0096359C">
        <w:rPr>
          <w:rFonts w:ascii="Times New Roman" w:hAnsi="Times New Roman" w:cs="Times New Roman"/>
          <w:color w:val="000000"/>
          <w:shd w:val="clear" w:color="auto" w:fill="FFFFFF"/>
        </w:rPr>
        <w:t xml:space="preserve">iolence among </w:t>
      </w:r>
      <w:r w:rsidR="00322A8B">
        <w:rPr>
          <w:rFonts w:ascii="Times New Roman" w:hAnsi="Times New Roman" w:cs="Times New Roman"/>
          <w:color w:val="000000"/>
          <w:shd w:val="clear" w:color="auto" w:fill="FFFFFF"/>
        </w:rPr>
        <w:t>a</w:t>
      </w:r>
      <w:r w:rsidRPr="0096359C">
        <w:rPr>
          <w:rFonts w:ascii="Times New Roman" w:hAnsi="Times New Roman" w:cs="Times New Roman"/>
          <w:color w:val="000000"/>
          <w:shd w:val="clear" w:color="auto" w:fill="FFFFFF"/>
        </w:rPr>
        <w:t xml:space="preserve">dolescents and </w:t>
      </w:r>
      <w:r w:rsidR="00322A8B">
        <w:rPr>
          <w:rFonts w:ascii="Times New Roman" w:hAnsi="Times New Roman" w:cs="Times New Roman"/>
          <w:color w:val="000000"/>
          <w:shd w:val="clear" w:color="auto" w:fill="FFFFFF"/>
        </w:rPr>
        <w:t>y</w:t>
      </w:r>
      <w:r w:rsidRPr="0096359C">
        <w:rPr>
          <w:rFonts w:ascii="Times New Roman" w:hAnsi="Times New Roman" w:cs="Times New Roman"/>
          <w:color w:val="000000"/>
          <w:shd w:val="clear" w:color="auto" w:fill="FFFFFF"/>
        </w:rPr>
        <w:t xml:space="preserve">oung </w:t>
      </w:r>
      <w:r w:rsidR="00322A8B">
        <w:rPr>
          <w:rFonts w:ascii="Times New Roman" w:hAnsi="Times New Roman" w:cs="Times New Roman"/>
          <w:color w:val="000000"/>
          <w:shd w:val="clear" w:color="auto" w:fill="FFFFFF"/>
        </w:rPr>
        <w:t>a</w:t>
      </w:r>
      <w:r w:rsidRPr="0096359C">
        <w:rPr>
          <w:rFonts w:ascii="Times New Roman" w:hAnsi="Times New Roman" w:cs="Times New Roman"/>
          <w:color w:val="000000"/>
          <w:shd w:val="clear" w:color="auto" w:fill="FFFFFF"/>
        </w:rPr>
        <w:t xml:space="preserve">dults: A </w:t>
      </w:r>
      <w:r w:rsidR="00322A8B">
        <w:rPr>
          <w:rFonts w:ascii="Times New Roman" w:hAnsi="Times New Roman" w:cs="Times New Roman"/>
          <w:color w:val="000000"/>
          <w:shd w:val="clear" w:color="auto" w:fill="FFFFFF"/>
        </w:rPr>
        <w:t>s</w:t>
      </w:r>
      <w:r w:rsidRPr="0096359C">
        <w:rPr>
          <w:rFonts w:ascii="Times New Roman" w:hAnsi="Times New Roman" w:cs="Times New Roman"/>
          <w:color w:val="000000"/>
          <w:shd w:val="clear" w:color="auto" w:fill="FFFFFF"/>
        </w:rPr>
        <w:t xml:space="preserve">ystematic </w:t>
      </w:r>
      <w:r w:rsidR="00322A8B">
        <w:rPr>
          <w:rFonts w:ascii="Times New Roman" w:hAnsi="Times New Roman" w:cs="Times New Roman"/>
          <w:color w:val="000000"/>
          <w:shd w:val="clear" w:color="auto" w:fill="FFFFFF"/>
        </w:rPr>
        <w:t>r</w:t>
      </w:r>
      <w:r w:rsidRPr="0096359C">
        <w:rPr>
          <w:rFonts w:ascii="Times New Roman" w:hAnsi="Times New Roman" w:cs="Times New Roman"/>
          <w:color w:val="000000"/>
          <w:shd w:val="clear" w:color="auto" w:fill="FFFFFF"/>
        </w:rPr>
        <w:t>eview</w:t>
      </w:r>
      <w:r w:rsidR="00804307">
        <w:rPr>
          <w:rFonts w:ascii="Times New Roman" w:hAnsi="Times New Roman" w:cs="Times New Roman"/>
          <w:color w:val="000000"/>
          <w:shd w:val="clear" w:color="auto" w:fill="FFFFFF"/>
        </w:rPr>
        <w:t xml:space="preserve">.’ </w:t>
      </w:r>
      <w:r w:rsidRPr="0096359C">
        <w:rPr>
          <w:rFonts w:ascii="Times New Roman" w:hAnsi="Times New Roman" w:cs="Times New Roman"/>
          <w:i/>
          <w:iCs/>
          <w:color w:val="000000"/>
          <w:shd w:val="clear" w:color="auto" w:fill="FFFFFF"/>
        </w:rPr>
        <w:t xml:space="preserve">Aggression and Violent </w:t>
      </w:r>
      <w:proofErr w:type="spellStart"/>
      <w:r w:rsidRPr="0096359C">
        <w:rPr>
          <w:rFonts w:ascii="Times New Roman" w:hAnsi="Times New Roman" w:cs="Times New Roman"/>
          <w:i/>
          <w:iCs/>
          <w:color w:val="000000"/>
          <w:shd w:val="clear" w:color="auto" w:fill="FFFFFF"/>
        </w:rPr>
        <w:t>Behavior</w:t>
      </w:r>
      <w:proofErr w:type="spellEnd"/>
      <w:r w:rsidRPr="0096359C">
        <w:rPr>
          <w:rFonts w:ascii="Times New Roman" w:hAnsi="Times New Roman" w:cs="Times New Roman"/>
          <w:i/>
          <w:iCs/>
          <w:color w:val="000000"/>
          <w:shd w:val="clear" w:color="auto" w:fill="FFFFFF"/>
        </w:rPr>
        <w:t>,</w:t>
      </w:r>
      <w:r>
        <w:rPr>
          <w:rFonts w:ascii="Times New Roman" w:hAnsi="Times New Roman" w:cs="Times New Roman"/>
          <w:color w:val="000000"/>
          <w:shd w:val="clear" w:color="auto" w:fill="FFFFFF"/>
        </w:rPr>
        <w:t xml:space="preserve"> </w:t>
      </w:r>
      <w:r w:rsidRPr="0096359C">
        <w:rPr>
          <w:rFonts w:ascii="Times New Roman" w:hAnsi="Times New Roman" w:cs="Times New Roman"/>
          <w:color w:val="000000"/>
          <w:shd w:val="clear" w:color="auto" w:fill="FFFFFF"/>
        </w:rPr>
        <w:t>83</w:t>
      </w:r>
      <w:r>
        <w:rPr>
          <w:rFonts w:ascii="Times New Roman" w:hAnsi="Times New Roman" w:cs="Times New Roman"/>
          <w:color w:val="000000"/>
          <w:shd w:val="clear" w:color="auto" w:fill="FFFFFF"/>
        </w:rPr>
        <w:t xml:space="preserve"> (</w:t>
      </w:r>
      <w:r w:rsidRPr="0096359C">
        <w:rPr>
          <w:rFonts w:ascii="Times New Roman" w:hAnsi="Times New Roman" w:cs="Times New Roman"/>
          <w:color w:val="000000"/>
          <w:shd w:val="clear" w:color="auto" w:fill="FFFFFF"/>
        </w:rPr>
        <w:t>102059</w:t>
      </w:r>
      <w:r>
        <w:rPr>
          <w:rFonts w:ascii="Times New Roman" w:hAnsi="Times New Roman" w:cs="Times New Roman"/>
          <w:color w:val="000000"/>
          <w:shd w:val="clear" w:color="auto" w:fill="FFFFFF"/>
        </w:rPr>
        <w:t xml:space="preserve">), pp. 1-12. </w:t>
      </w:r>
      <w:hyperlink r:id="rId10" w:tgtFrame="_blank" w:tooltip="Persistent link using digital object identifier" w:history="1">
        <w:r w:rsidRPr="0096359C">
          <w:rPr>
            <w:rFonts w:ascii="Times New Roman" w:hAnsi="Times New Roman" w:cs="Times New Roman"/>
            <w:color w:val="000000"/>
            <w:shd w:val="clear" w:color="auto" w:fill="FFFFFF"/>
          </w:rPr>
          <w:t xml:space="preserve"> </w:t>
        </w:r>
        <w:r w:rsidRPr="00EB50B9">
          <w:rPr>
            <w:rFonts w:ascii="Times New Roman" w:hAnsi="Times New Roman" w:cs="Times New Roman"/>
            <w:color w:val="000000"/>
            <w:shd w:val="clear" w:color="auto" w:fill="FFFFFF"/>
          </w:rPr>
          <w:t>DOI:</w:t>
        </w:r>
        <w:r>
          <w:rPr>
            <w:rFonts w:ascii="Times New Roman" w:hAnsi="Times New Roman" w:cs="Times New Roman"/>
            <w:color w:val="000000"/>
            <w:shd w:val="clear" w:color="auto" w:fill="FFFFFF"/>
          </w:rPr>
          <w:t xml:space="preserve"> </w:t>
        </w:r>
        <w:r w:rsidRPr="0096359C">
          <w:rPr>
            <w:rStyle w:val="Hyperlink"/>
            <w:rFonts w:ascii="Times New Roman" w:hAnsi="Times New Roman" w:cs="Times New Roman"/>
            <w:shd w:val="clear" w:color="auto" w:fill="FFFFFF"/>
          </w:rPr>
          <w:t>10.1016/j.avb.2025.102059</w:t>
        </w:r>
      </w:hyperlink>
    </w:p>
    <w:p w14:paraId="24025AB1"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proofErr w:type="spellStart"/>
      <w:r w:rsidRPr="00EB50B9">
        <w:rPr>
          <w:rFonts w:ascii="Times New Roman" w:hAnsi="Times New Roman" w:cs="Times New Roman"/>
          <w:lang w:val="en-IN"/>
          <w14:ligatures w14:val="standardContextual"/>
        </w:rPr>
        <w:t>Buntinx</w:t>
      </w:r>
      <w:proofErr w:type="spellEnd"/>
      <w:r w:rsidRPr="00EB50B9">
        <w:rPr>
          <w:rFonts w:ascii="Times New Roman" w:hAnsi="Times New Roman" w:cs="Times New Roman"/>
          <w:lang w:val="en-IN"/>
          <w14:ligatures w14:val="standardContextual"/>
        </w:rPr>
        <w:t xml:space="preserve">, W. H. E. (2013). ‘Understanding Disability: A Strengths-Based Approach.’ </w:t>
      </w:r>
      <w:r w:rsidRPr="00EB50B9">
        <w:rPr>
          <w:rFonts w:ascii="Times New Roman" w:hAnsi="Times New Roman" w:cs="Times New Roman"/>
          <w:i/>
          <w:iCs/>
          <w:lang w:val="en-IN"/>
          <w14:ligatures w14:val="standardContextual"/>
        </w:rPr>
        <w:t>In:</w:t>
      </w:r>
      <w:r w:rsidRPr="00EB50B9">
        <w:rPr>
          <w:rFonts w:ascii="Times New Roman" w:hAnsi="Times New Roman" w:cs="Times New Roman"/>
          <w:lang w:val="en-IN"/>
          <w14:ligatures w14:val="standardContextual"/>
        </w:rPr>
        <w:t xml:space="preserve"> Wehmeyer, M. L. (ed.) </w:t>
      </w:r>
      <w:r w:rsidRPr="00EB50B9">
        <w:rPr>
          <w:rFonts w:ascii="Times New Roman" w:hAnsi="Times New Roman" w:cs="Times New Roman"/>
          <w:i/>
          <w:iCs/>
          <w:lang w:val="en-IN"/>
          <w14:ligatures w14:val="standardContextual"/>
        </w:rPr>
        <w:t>The Oxford Handbook of Positive Psychology and Disability.</w:t>
      </w:r>
      <w:r w:rsidRPr="00EB50B9">
        <w:rPr>
          <w:rFonts w:ascii="Times New Roman" w:hAnsi="Times New Roman" w:cs="Times New Roman"/>
          <w:lang w:val="en-IN"/>
          <w14:ligatures w14:val="standardContextual"/>
        </w:rPr>
        <w:t xml:space="preserve"> Oxford University Press, pp. 7-18, DOI:10.1093/</w:t>
      </w:r>
      <w:proofErr w:type="spellStart"/>
      <w:r w:rsidRPr="00EB50B9">
        <w:rPr>
          <w:rFonts w:ascii="Times New Roman" w:hAnsi="Times New Roman" w:cs="Times New Roman"/>
          <w:lang w:val="en-IN"/>
          <w14:ligatures w14:val="standardContextual"/>
        </w:rPr>
        <w:t>oxfordhb</w:t>
      </w:r>
      <w:proofErr w:type="spellEnd"/>
      <w:r w:rsidRPr="00EB50B9">
        <w:rPr>
          <w:rFonts w:ascii="Times New Roman" w:hAnsi="Times New Roman" w:cs="Times New Roman"/>
          <w:lang w:val="en-IN"/>
          <w14:ligatures w14:val="standardContextual"/>
        </w:rPr>
        <w:t xml:space="preserve">/9780195398786.013.013.0002 </w:t>
      </w:r>
    </w:p>
    <w:p w14:paraId="095E0688"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Burns, K. and McGregor, C. (2019) ‘Child Protection and Welfare Systems in Ireland: Continuities and Discontinuities of the Present: Contemporary Issues in Research and Policy’, in Merkel-Holguin, L., Fluke, J. and Krugman, R. (eds), </w:t>
      </w:r>
      <w:r w:rsidRPr="00EB50B9">
        <w:rPr>
          <w:rFonts w:ascii="Times New Roman" w:hAnsi="Times New Roman" w:cs="Times New Roman"/>
          <w:i/>
          <w:iCs/>
          <w:color w:val="000000"/>
          <w:shd w:val="clear" w:color="auto" w:fill="FFFFFF"/>
        </w:rPr>
        <w:t>National Systems of Child Protection.</w:t>
      </w:r>
      <w:r w:rsidRPr="00EB50B9">
        <w:rPr>
          <w:rFonts w:ascii="Times New Roman" w:hAnsi="Times New Roman" w:cs="Times New Roman"/>
          <w:color w:val="000000"/>
          <w:shd w:val="clear" w:color="auto" w:fill="FFFFFF"/>
        </w:rPr>
        <w:t xml:space="preserve"> New York: Springer Publishing.</w:t>
      </w:r>
    </w:p>
    <w:p w14:paraId="772D34CB" w14:textId="13465925"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Burns, K., Christie, A. and O’Sullivan, S. (2020). ‘Findings from a </w:t>
      </w:r>
      <w:r w:rsidR="00804307">
        <w:rPr>
          <w:rFonts w:ascii="Times New Roman" w:hAnsi="Times New Roman" w:cs="Times New Roman"/>
          <w:color w:val="000000"/>
          <w:shd w:val="clear" w:color="auto" w:fill="FFFFFF"/>
        </w:rPr>
        <w:t>l</w:t>
      </w:r>
      <w:r w:rsidRPr="00EB50B9">
        <w:rPr>
          <w:rFonts w:ascii="Times New Roman" w:hAnsi="Times New Roman" w:cs="Times New Roman"/>
          <w:color w:val="000000"/>
          <w:shd w:val="clear" w:color="auto" w:fill="FFFFFF"/>
        </w:rPr>
        <w:t xml:space="preserve">ongitudinal </w:t>
      </w:r>
      <w:r w:rsidR="00804307">
        <w:rPr>
          <w:rFonts w:ascii="Times New Roman" w:hAnsi="Times New Roman" w:cs="Times New Roman"/>
          <w:color w:val="000000"/>
          <w:shd w:val="clear" w:color="auto" w:fill="FFFFFF"/>
        </w:rPr>
        <w:t>q</w:t>
      </w:r>
      <w:r w:rsidRPr="00EB50B9">
        <w:rPr>
          <w:rFonts w:ascii="Times New Roman" w:hAnsi="Times New Roman" w:cs="Times New Roman"/>
          <w:color w:val="000000"/>
          <w:shd w:val="clear" w:color="auto" w:fill="FFFFFF"/>
        </w:rPr>
        <w:t xml:space="preserve">ualitative </w:t>
      </w:r>
      <w:r w:rsidR="00804307">
        <w:rPr>
          <w:rFonts w:ascii="Times New Roman" w:hAnsi="Times New Roman" w:cs="Times New Roman"/>
          <w:color w:val="000000"/>
          <w:shd w:val="clear" w:color="auto" w:fill="FFFFFF"/>
        </w:rPr>
        <w:t>s</w:t>
      </w:r>
      <w:r w:rsidRPr="00EB50B9">
        <w:rPr>
          <w:rFonts w:ascii="Times New Roman" w:hAnsi="Times New Roman" w:cs="Times New Roman"/>
          <w:color w:val="000000"/>
          <w:shd w:val="clear" w:color="auto" w:fill="FFFFFF"/>
        </w:rPr>
        <w:t xml:space="preserve">tudy of </w:t>
      </w:r>
      <w:r w:rsidR="00804307">
        <w:rPr>
          <w:rFonts w:ascii="Times New Roman" w:hAnsi="Times New Roman" w:cs="Times New Roman"/>
          <w:color w:val="000000"/>
          <w:shd w:val="clear" w:color="auto" w:fill="FFFFFF"/>
        </w:rPr>
        <w:t>c</w:t>
      </w:r>
      <w:r w:rsidRPr="00EB50B9">
        <w:rPr>
          <w:rFonts w:ascii="Times New Roman" w:hAnsi="Times New Roman" w:cs="Times New Roman"/>
          <w:color w:val="000000"/>
          <w:shd w:val="clear" w:color="auto" w:fill="FFFFFF"/>
        </w:rPr>
        <w:t xml:space="preserve">hild </w:t>
      </w:r>
      <w:r w:rsidR="00804307">
        <w:rPr>
          <w:rFonts w:ascii="Times New Roman" w:hAnsi="Times New Roman" w:cs="Times New Roman"/>
          <w:color w:val="000000"/>
          <w:shd w:val="clear" w:color="auto" w:fill="FFFFFF"/>
        </w:rPr>
        <w:t>p</w:t>
      </w:r>
      <w:r w:rsidRPr="00EB50B9">
        <w:rPr>
          <w:rFonts w:ascii="Times New Roman" w:hAnsi="Times New Roman" w:cs="Times New Roman"/>
          <w:color w:val="000000"/>
          <w:shd w:val="clear" w:color="auto" w:fill="FFFFFF"/>
        </w:rPr>
        <w:t xml:space="preserve">rotection </w:t>
      </w:r>
      <w:r w:rsidR="00804307">
        <w:rPr>
          <w:rFonts w:ascii="Times New Roman" w:hAnsi="Times New Roman" w:cs="Times New Roman"/>
          <w:color w:val="000000"/>
          <w:shd w:val="clear" w:color="auto" w:fill="FFFFFF"/>
        </w:rPr>
        <w:t>s</w:t>
      </w:r>
      <w:r w:rsidRPr="00EB50B9">
        <w:rPr>
          <w:rFonts w:ascii="Times New Roman" w:hAnsi="Times New Roman" w:cs="Times New Roman"/>
          <w:color w:val="000000"/>
          <w:shd w:val="clear" w:color="auto" w:fill="FFFFFF"/>
        </w:rPr>
        <w:t xml:space="preserve">ocial </w:t>
      </w:r>
      <w:r w:rsidR="00804307">
        <w:rPr>
          <w:rFonts w:ascii="Times New Roman" w:hAnsi="Times New Roman" w:cs="Times New Roman"/>
          <w:color w:val="000000"/>
          <w:shd w:val="clear" w:color="auto" w:fill="FFFFFF"/>
        </w:rPr>
        <w:t>w</w:t>
      </w:r>
      <w:r w:rsidRPr="00EB50B9">
        <w:rPr>
          <w:rFonts w:ascii="Times New Roman" w:hAnsi="Times New Roman" w:cs="Times New Roman"/>
          <w:color w:val="000000"/>
          <w:shd w:val="clear" w:color="auto" w:fill="FFFFFF"/>
        </w:rPr>
        <w:t xml:space="preserve">orkers’ </w:t>
      </w:r>
      <w:r w:rsidR="00804307">
        <w:rPr>
          <w:rFonts w:ascii="Times New Roman" w:hAnsi="Times New Roman" w:cs="Times New Roman"/>
          <w:color w:val="000000"/>
          <w:shd w:val="clear" w:color="auto" w:fill="FFFFFF"/>
        </w:rPr>
        <w:t>r</w:t>
      </w:r>
      <w:r w:rsidRPr="00EB50B9">
        <w:rPr>
          <w:rFonts w:ascii="Times New Roman" w:hAnsi="Times New Roman" w:cs="Times New Roman"/>
          <w:color w:val="000000"/>
          <w:shd w:val="clear" w:color="auto" w:fill="FFFFFF"/>
        </w:rPr>
        <w:t xml:space="preserve">etention: Job </w:t>
      </w:r>
      <w:r w:rsidR="00804307">
        <w:rPr>
          <w:rFonts w:ascii="Times New Roman" w:hAnsi="Times New Roman" w:cs="Times New Roman"/>
          <w:color w:val="000000"/>
          <w:shd w:val="clear" w:color="auto" w:fill="FFFFFF"/>
        </w:rPr>
        <w:t>e</w:t>
      </w:r>
      <w:r w:rsidRPr="00EB50B9">
        <w:rPr>
          <w:rFonts w:ascii="Times New Roman" w:hAnsi="Times New Roman" w:cs="Times New Roman"/>
          <w:color w:val="000000"/>
          <w:shd w:val="clear" w:color="auto" w:fill="FFFFFF"/>
        </w:rPr>
        <w:t xml:space="preserve">mbeddedness, </w:t>
      </w:r>
      <w:r w:rsidR="00804307">
        <w:rPr>
          <w:rFonts w:ascii="Times New Roman" w:hAnsi="Times New Roman" w:cs="Times New Roman"/>
          <w:color w:val="000000"/>
          <w:shd w:val="clear" w:color="auto" w:fill="FFFFFF"/>
        </w:rPr>
        <w:t>p</w:t>
      </w:r>
      <w:r w:rsidRPr="00EB50B9">
        <w:rPr>
          <w:rFonts w:ascii="Times New Roman" w:hAnsi="Times New Roman" w:cs="Times New Roman"/>
          <w:color w:val="000000"/>
          <w:shd w:val="clear" w:color="auto" w:fill="FFFFFF"/>
        </w:rPr>
        <w:t xml:space="preserve">rofessional </w:t>
      </w:r>
      <w:r w:rsidR="00804307">
        <w:rPr>
          <w:rFonts w:ascii="Times New Roman" w:hAnsi="Times New Roman" w:cs="Times New Roman"/>
          <w:color w:val="000000"/>
          <w:shd w:val="clear" w:color="auto" w:fill="FFFFFF"/>
        </w:rPr>
        <w:t>c</w:t>
      </w:r>
      <w:r w:rsidRPr="00EB50B9">
        <w:rPr>
          <w:rFonts w:ascii="Times New Roman" w:hAnsi="Times New Roman" w:cs="Times New Roman"/>
          <w:color w:val="000000"/>
          <w:shd w:val="clear" w:color="auto" w:fill="FFFFFF"/>
        </w:rPr>
        <w:t xml:space="preserve">onfidence and </w:t>
      </w:r>
      <w:r w:rsidR="00804307">
        <w:rPr>
          <w:rFonts w:ascii="Times New Roman" w:hAnsi="Times New Roman" w:cs="Times New Roman"/>
          <w:color w:val="000000"/>
          <w:shd w:val="clear" w:color="auto" w:fill="FFFFFF"/>
        </w:rPr>
        <w:t>s</w:t>
      </w:r>
      <w:r w:rsidRPr="00EB50B9">
        <w:rPr>
          <w:rFonts w:ascii="Times New Roman" w:hAnsi="Times New Roman" w:cs="Times New Roman"/>
          <w:color w:val="000000"/>
          <w:shd w:val="clear" w:color="auto" w:fill="FFFFFF"/>
        </w:rPr>
        <w:t xml:space="preserve">taying </w:t>
      </w:r>
      <w:r w:rsidR="00804307">
        <w:rPr>
          <w:rFonts w:ascii="Times New Roman" w:hAnsi="Times New Roman" w:cs="Times New Roman"/>
          <w:color w:val="000000"/>
          <w:shd w:val="clear" w:color="auto" w:fill="FFFFFF"/>
        </w:rPr>
        <w:t>n</w:t>
      </w:r>
      <w:r w:rsidRPr="00EB50B9">
        <w:rPr>
          <w:rFonts w:ascii="Times New Roman" w:hAnsi="Times New Roman" w:cs="Times New Roman"/>
          <w:color w:val="000000"/>
          <w:shd w:val="clear" w:color="auto" w:fill="FFFFFF"/>
        </w:rPr>
        <w:t>arratives.’</w:t>
      </w:r>
      <w:r w:rsidR="00804307">
        <w:rPr>
          <w:rFonts w:ascii="Times New Roman" w:hAnsi="Times New Roman" w:cs="Times New Roman"/>
          <w:color w:val="000000"/>
          <w:shd w:val="clear" w:color="auto" w:fill="FFFFFF"/>
        </w:rPr>
        <w:t xml:space="preserve"> </w:t>
      </w:r>
      <w:r w:rsidRPr="00EB50B9">
        <w:rPr>
          <w:rFonts w:ascii="Times New Roman" w:hAnsi="Times New Roman" w:cs="Times New Roman"/>
          <w:i/>
          <w:iCs/>
          <w:color w:val="000000"/>
          <w:shd w:val="clear" w:color="auto" w:fill="FFFFFF"/>
        </w:rPr>
        <w:t>The British Journal of Social Work</w:t>
      </w:r>
      <w:r w:rsidRPr="00EB50B9">
        <w:rPr>
          <w:rFonts w:ascii="Times New Roman" w:hAnsi="Times New Roman" w:cs="Times New Roman"/>
          <w:color w:val="000000"/>
          <w:shd w:val="clear" w:color="auto" w:fill="FFFFFF"/>
        </w:rPr>
        <w:t>, 50</w:t>
      </w:r>
      <w:r w:rsidR="44871A01"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5</w:t>
      </w:r>
      <w:r w:rsidR="6D6077A9" w:rsidRPr="00EB50B9">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pp. 1363–1381. DOI:</w:t>
      </w:r>
      <w:r w:rsidRPr="00EB50B9">
        <w:rPr>
          <w:rFonts w:ascii="Times New Roman" w:hAnsi="Times New Roman" w:cs="Times New Roman"/>
          <w:shd w:val="clear" w:color="auto" w:fill="FFFFFF"/>
        </w:rPr>
        <w:t>10.1093/</w:t>
      </w:r>
      <w:proofErr w:type="spellStart"/>
      <w:r w:rsidRPr="00EB50B9">
        <w:rPr>
          <w:rFonts w:ascii="Times New Roman" w:hAnsi="Times New Roman" w:cs="Times New Roman"/>
          <w:shd w:val="clear" w:color="auto" w:fill="FFFFFF"/>
        </w:rPr>
        <w:t>bjsw</w:t>
      </w:r>
      <w:proofErr w:type="spellEnd"/>
      <w:r w:rsidRPr="00EB50B9">
        <w:rPr>
          <w:rFonts w:ascii="Times New Roman" w:hAnsi="Times New Roman" w:cs="Times New Roman"/>
          <w:shd w:val="clear" w:color="auto" w:fill="FFFFFF"/>
        </w:rPr>
        <w:t>/bcz083</w:t>
      </w:r>
      <w:r w:rsidRPr="00EB50B9">
        <w:rPr>
          <w:rFonts w:ascii="Times New Roman" w:hAnsi="Times New Roman" w:cs="Times New Roman"/>
          <w:color w:val="000000"/>
          <w:shd w:val="clear" w:color="auto" w:fill="FFFFFF"/>
        </w:rPr>
        <w:t xml:space="preserve"> </w:t>
      </w:r>
    </w:p>
    <w:p w14:paraId="1C4F4217" w14:textId="77777777" w:rsidR="00743FA8" w:rsidRDefault="00743FA8" w:rsidP="00A71A52">
      <w:pPr>
        <w:tabs>
          <w:tab w:val="left" w:pos="2543"/>
        </w:tabs>
        <w:spacing w:after="0" w:line="240" w:lineRule="auto"/>
        <w:ind w:left="360" w:hanging="720"/>
        <w:rPr>
          <w:rFonts w:ascii="Times New Roman" w:hAnsi="Times New Roman" w:cs="Times New Roman"/>
          <w:color w:val="333333"/>
          <w:shd w:val="clear" w:color="auto" w:fill="FCFCFC"/>
        </w:rPr>
      </w:pPr>
      <w:r w:rsidRPr="000A267F">
        <w:rPr>
          <w:rFonts w:ascii="Times New Roman" w:hAnsi="Times New Roman" w:cs="Times New Roman"/>
          <w:shd w:val="clear" w:color="auto" w:fill="FCFCFC"/>
        </w:rPr>
        <w:t xml:space="preserve">Burns, K., McGregor, C. (2019). ‘Child Protection and Welfare Systems in Ireland: Continuities and Discontinuities of the Present.’ In: Merkel-Holguin, L., Fluke, J.D., Krugman, R.D. (eds) National Systems of Child Protection. Child Maltreatment, vol 8. Springer, Cham. </w:t>
      </w:r>
      <w:hyperlink r:id="rId11" w:history="1">
        <w:r w:rsidRPr="00EB50B9">
          <w:rPr>
            <w:rStyle w:val="Hyperlink"/>
            <w:rFonts w:ascii="Times New Roman" w:hAnsi="Times New Roman" w:cs="Times New Roman"/>
            <w:shd w:val="clear" w:color="auto" w:fill="FCFCFC"/>
          </w:rPr>
          <w:t>https://doi.org/10.1007/978-3-319-93348-1_7</w:t>
        </w:r>
      </w:hyperlink>
      <w:r w:rsidRPr="00EB50B9">
        <w:rPr>
          <w:rFonts w:ascii="Times New Roman" w:hAnsi="Times New Roman" w:cs="Times New Roman"/>
          <w:color w:val="333333"/>
          <w:shd w:val="clear" w:color="auto" w:fill="FCFCFC"/>
        </w:rPr>
        <w:t xml:space="preserve"> </w:t>
      </w:r>
    </w:p>
    <w:p w14:paraId="0F8E0B88" w14:textId="0845C2F7" w:rsidR="002C285D" w:rsidRPr="002C285D" w:rsidRDefault="002C285D" w:rsidP="00A71A52">
      <w:pPr>
        <w:tabs>
          <w:tab w:val="left" w:pos="2543"/>
        </w:tabs>
        <w:spacing w:after="0" w:line="240" w:lineRule="auto"/>
        <w:ind w:left="360" w:hanging="720"/>
        <w:rPr>
          <w:rFonts w:ascii="Times New Roman" w:hAnsi="Times New Roman" w:cs="Times New Roman"/>
          <w:color w:val="000000"/>
          <w:shd w:val="clear" w:color="auto" w:fill="FFFFFF"/>
        </w:rPr>
      </w:pPr>
      <w:r w:rsidRPr="002C285D">
        <w:rPr>
          <w:rFonts w:ascii="Times New Roman" w:hAnsi="Times New Roman" w:cs="Times New Roman"/>
          <w:color w:val="000000"/>
          <w:shd w:val="clear" w:color="auto" w:fill="FFFFFF"/>
        </w:rPr>
        <w:t xml:space="preserve">Braun, V. and Clarke, V. (2006). ‘Using thematic analysis in psychology.’ </w:t>
      </w:r>
      <w:r w:rsidRPr="002C285D">
        <w:rPr>
          <w:rFonts w:ascii="Times New Roman" w:hAnsi="Times New Roman" w:cs="Times New Roman"/>
          <w:i/>
          <w:iCs/>
          <w:color w:val="000000"/>
          <w:shd w:val="clear" w:color="auto" w:fill="FFFFFF"/>
        </w:rPr>
        <w:t>Qualitative Research in Psychology,</w:t>
      </w:r>
      <w:r w:rsidRPr="002C285D">
        <w:rPr>
          <w:rFonts w:ascii="Times New Roman" w:hAnsi="Times New Roman" w:cs="Times New Roman"/>
          <w:color w:val="000000"/>
          <w:shd w:val="clear" w:color="auto" w:fill="FFFFFF"/>
        </w:rPr>
        <w:t xml:space="preserve"> 3 (2), pp.77-101</w:t>
      </w:r>
      <w:r w:rsidR="00370B5E">
        <w:rPr>
          <w:rFonts w:ascii="Times New Roman" w:hAnsi="Times New Roman" w:cs="Times New Roman"/>
          <w:color w:val="000000"/>
          <w:shd w:val="clear" w:color="auto" w:fill="FFFFFF"/>
        </w:rPr>
        <w:t>.</w:t>
      </w:r>
      <w:r w:rsidRPr="002C285D">
        <w:rPr>
          <w:rFonts w:ascii="Times New Roman" w:hAnsi="Times New Roman" w:cs="Times New Roman"/>
          <w:color w:val="000000"/>
          <w:shd w:val="clear" w:color="auto" w:fill="FFFFFF"/>
        </w:rPr>
        <w:t xml:space="preserve"> </w:t>
      </w:r>
      <w:r w:rsidR="001B429E">
        <w:rPr>
          <w:rFonts w:ascii="Times New Roman" w:hAnsi="Times New Roman" w:cs="Times New Roman"/>
          <w:color w:val="000000"/>
          <w:shd w:val="clear" w:color="auto" w:fill="FFFFFF"/>
        </w:rPr>
        <w:t>DOI:</w:t>
      </w:r>
      <w:r w:rsidRPr="002C285D">
        <w:rPr>
          <w:rFonts w:ascii="Times New Roman" w:hAnsi="Times New Roman" w:cs="Times New Roman"/>
          <w:color w:val="000000"/>
          <w:shd w:val="clear" w:color="auto" w:fill="FFFFFF"/>
        </w:rPr>
        <w:t xml:space="preserve">10.1191/1478088706qp063oa </w:t>
      </w:r>
    </w:p>
    <w:p w14:paraId="12AFE36A" w14:textId="59BE1C49" w:rsidR="002C285D" w:rsidRPr="00EB50B9" w:rsidRDefault="002C285D" w:rsidP="00A71A52">
      <w:pPr>
        <w:tabs>
          <w:tab w:val="left" w:pos="2543"/>
        </w:tabs>
        <w:spacing w:after="0" w:line="240" w:lineRule="auto"/>
        <w:ind w:left="360" w:hanging="720"/>
        <w:rPr>
          <w:rFonts w:ascii="Times New Roman" w:hAnsi="Times New Roman" w:cs="Times New Roman"/>
          <w:color w:val="000000"/>
          <w:shd w:val="clear" w:color="auto" w:fill="FFFFFF"/>
        </w:rPr>
      </w:pPr>
      <w:r w:rsidRPr="002C285D">
        <w:rPr>
          <w:rFonts w:ascii="Times New Roman" w:hAnsi="Times New Roman" w:cs="Times New Roman"/>
          <w:color w:val="000000"/>
          <w:shd w:val="clear" w:color="auto" w:fill="FFFFFF"/>
        </w:rPr>
        <w:t xml:space="preserve">Braun, V. and Clarke, V. (2021). </w:t>
      </w:r>
      <w:r w:rsidRPr="002C285D">
        <w:rPr>
          <w:rFonts w:ascii="Times New Roman" w:hAnsi="Times New Roman" w:cs="Times New Roman"/>
          <w:i/>
          <w:iCs/>
          <w:color w:val="000000"/>
          <w:shd w:val="clear" w:color="auto" w:fill="FFFFFF"/>
        </w:rPr>
        <w:t xml:space="preserve">Thematic </w:t>
      </w:r>
      <w:r>
        <w:rPr>
          <w:rFonts w:ascii="Times New Roman" w:hAnsi="Times New Roman" w:cs="Times New Roman"/>
          <w:i/>
          <w:iCs/>
          <w:color w:val="000000"/>
          <w:shd w:val="clear" w:color="auto" w:fill="FFFFFF"/>
        </w:rPr>
        <w:t>a</w:t>
      </w:r>
      <w:r w:rsidRPr="002C285D">
        <w:rPr>
          <w:rFonts w:ascii="Times New Roman" w:hAnsi="Times New Roman" w:cs="Times New Roman"/>
          <w:i/>
          <w:iCs/>
          <w:color w:val="000000"/>
          <w:shd w:val="clear" w:color="auto" w:fill="FFFFFF"/>
        </w:rPr>
        <w:t xml:space="preserve">nalysis: A </w:t>
      </w:r>
      <w:r>
        <w:rPr>
          <w:rFonts w:ascii="Times New Roman" w:hAnsi="Times New Roman" w:cs="Times New Roman"/>
          <w:i/>
          <w:iCs/>
          <w:color w:val="000000"/>
          <w:shd w:val="clear" w:color="auto" w:fill="FFFFFF"/>
        </w:rPr>
        <w:t>p</w:t>
      </w:r>
      <w:r w:rsidRPr="002C285D">
        <w:rPr>
          <w:rFonts w:ascii="Times New Roman" w:hAnsi="Times New Roman" w:cs="Times New Roman"/>
          <w:i/>
          <w:iCs/>
          <w:color w:val="000000"/>
          <w:shd w:val="clear" w:color="auto" w:fill="FFFFFF"/>
        </w:rPr>
        <w:t xml:space="preserve">ractical </w:t>
      </w:r>
      <w:r>
        <w:rPr>
          <w:rFonts w:ascii="Times New Roman" w:hAnsi="Times New Roman" w:cs="Times New Roman"/>
          <w:i/>
          <w:iCs/>
          <w:color w:val="000000"/>
          <w:shd w:val="clear" w:color="auto" w:fill="FFFFFF"/>
        </w:rPr>
        <w:t>g</w:t>
      </w:r>
      <w:r w:rsidRPr="002C285D">
        <w:rPr>
          <w:rFonts w:ascii="Times New Roman" w:hAnsi="Times New Roman" w:cs="Times New Roman"/>
          <w:i/>
          <w:iCs/>
          <w:color w:val="000000"/>
          <w:shd w:val="clear" w:color="auto" w:fill="FFFFFF"/>
        </w:rPr>
        <w:t>uide</w:t>
      </w:r>
      <w:r w:rsidRPr="002C285D">
        <w:rPr>
          <w:rFonts w:ascii="Times New Roman" w:hAnsi="Times New Roman" w:cs="Times New Roman"/>
          <w:color w:val="000000"/>
          <w:shd w:val="clear" w:color="auto" w:fill="FFFFFF"/>
        </w:rPr>
        <w:t>. SAGE Publications Ltd</w:t>
      </w:r>
    </w:p>
    <w:p w14:paraId="27A72707" w14:textId="31A7EA18" w:rsidR="00743FA8" w:rsidRPr="00EB50B9" w:rsidRDefault="00743FA8" w:rsidP="00A71A52">
      <w:pPr>
        <w:spacing w:after="0" w:line="240" w:lineRule="auto"/>
        <w:ind w:left="360" w:hanging="720"/>
        <w:rPr>
          <w:rFonts w:ascii="Times New Roman" w:hAnsi="Times New Roman" w:cs="Times New Roman"/>
          <w:color w:val="000000"/>
          <w:shd w:val="clear" w:color="auto" w:fill="FFFFFF"/>
          <w:lang w:val="en-GB"/>
        </w:rPr>
      </w:pPr>
      <w:r w:rsidRPr="00EB50B9">
        <w:rPr>
          <w:rFonts w:ascii="Times New Roman" w:hAnsi="Times New Roman" w:cs="Times New Roman"/>
          <w:color w:val="000000"/>
          <w:shd w:val="clear" w:color="auto" w:fill="FFFFFF"/>
          <w:lang w:val="en-GB"/>
        </w:rPr>
        <w:t>Callaghan, J.</w:t>
      </w:r>
      <w:r w:rsidR="00A64750" w:rsidRPr="00EB50B9">
        <w:rPr>
          <w:rFonts w:ascii="Times New Roman" w:hAnsi="Times New Roman" w:cs="Times New Roman"/>
          <w:color w:val="000000"/>
          <w:shd w:val="clear" w:color="auto" w:fill="FFFFFF"/>
          <w:lang w:val="en-GB"/>
        </w:rPr>
        <w:t xml:space="preserve"> et al</w:t>
      </w:r>
      <w:r w:rsidRPr="00EB50B9">
        <w:rPr>
          <w:rFonts w:ascii="Times New Roman" w:hAnsi="Times New Roman" w:cs="Times New Roman"/>
          <w:color w:val="000000"/>
          <w:shd w:val="clear" w:color="auto" w:fill="FFFFFF"/>
          <w:lang w:val="en-GB"/>
        </w:rPr>
        <w:t xml:space="preserve">. (2016). ‘Beyond witnessing^: Children's experiences of coercive control in domestic violence and abuse’, </w:t>
      </w:r>
      <w:r w:rsidRPr="00EB50B9">
        <w:rPr>
          <w:rFonts w:ascii="Times New Roman" w:hAnsi="Times New Roman" w:cs="Times New Roman"/>
          <w:i/>
          <w:iCs/>
          <w:color w:val="000000"/>
          <w:shd w:val="clear" w:color="auto" w:fill="FFFFFF"/>
          <w:lang w:val="en-GB"/>
        </w:rPr>
        <w:t>Journal of Interpersonal Violence</w:t>
      </w:r>
      <w:r w:rsidRPr="00EB50B9">
        <w:rPr>
          <w:rFonts w:ascii="Times New Roman" w:hAnsi="Times New Roman" w:cs="Times New Roman"/>
          <w:color w:val="000000"/>
          <w:shd w:val="clear" w:color="auto" w:fill="FFFFFF"/>
          <w:lang w:val="en-GB"/>
        </w:rPr>
        <w:t>, 33(10), pp. 1551–1581.</w:t>
      </w:r>
    </w:p>
    <w:p w14:paraId="1DDF819E" w14:textId="0E91A539" w:rsidR="00743FA8" w:rsidRDefault="00743FA8" w:rsidP="00A71A52">
      <w:pPr>
        <w:pStyle w:val="NormalWeb"/>
        <w:spacing w:before="0" w:beforeAutospacing="0" w:after="0" w:afterAutospacing="0"/>
        <w:ind w:left="360" w:hanging="720"/>
        <w:rPr>
          <w:sz w:val="22"/>
          <w:szCs w:val="22"/>
        </w:rPr>
      </w:pPr>
      <w:r w:rsidRPr="00EB50B9">
        <w:rPr>
          <w:color w:val="000000"/>
          <w:shd w:val="clear" w:color="auto" w:fill="FFFFFF"/>
        </w:rPr>
        <w:t>Casemore, R. (2011). </w:t>
      </w:r>
      <w:r w:rsidRPr="00EB50B9">
        <w:rPr>
          <w:i/>
          <w:iCs/>
          <w:color w:val="000000"/>
          <w:shd w:val="clear" w:color="auto" w:fill="FFFFFF"/>
        </w:rPr>
        <w:t>Person-</w:t>
      </w:r>
      <w:r w:rsidR="002C285D">
        <w:rPr>
          <w:i/>
          <w:iCs/>
          <w:color w:val="000000"/>
          <w:shd w:val="clear" w:color="auto" w:fill="FFFFFF"/>
        </w:rPr>
        <w:t>c</w:t>
      </w:r>
      <w:r w:rsidRPr="00EB50B9">
        <w:rPr>
          <w:i/>
          <w:iCs/>
          <w:color w:val="000000"/>
          <w:shd w:val="clear" w:color="auto" w:fill="FFFFFF"/>
        </w:rPr>
        <w:t xml:space="preserve">entred </w:t>
      </w:r>
      <w:r w:rsidR="002C285D">
        <w:rPr>
          <w:i/>
          <w:iCs/>
          <w:color w:val="000000"/>
          <w:shd w:val="clear" w:color="auto" w:fill="FFFFFF"/>
        </w:rPr>
        <w:t>c</w:t>
      </w:r>
      <w:r w:rsidRPr="00EB50B9">
        <w:rPr>
          <w:i/>
          <w:iCs/>
          <w:color w:val="000000"/>
          <w:shd w:val="clear" w:color="auto" w:fill="FFFFFF"/>
        </w:rPr>
        <w:t xml:space="preserve">ounselling in a </w:t>
      </w:r>
      <w:r w:rsidR="002C285D">
        <w:rPr>
          <w:i/>
          <w:iCs/>
          <w:color w:val="000000"/>
          <w:shd w:val="clear" w:color="auto" w:fill="FFFFFF"/>
        </w:rPr>
        <w:t>n</w:t>
      </w:r>
      <w:r w:rsidRPr="00EB50B9">
        <w:rPr>
          <w:i/>
          <w:iCs/>
          <w:color w:val="000000"/>
          <w:shd w:val="clear" w:color="auto" w:fill="FFFFFF"/>
        </w:rPr>
        <w:t>utshell</w:t>
      </w:r>
      <w:r w:rsidR="002C285D">
        <w:rPr>
          <w:i/>
          <w:iCs/>
          <w:color w:val="000000"/>
          <w:shd w:val="clear" w:color="auto" w:fill="FFFFFF"/>
        </w:rPr>
        <w:t>.</w:t>
      </w:r>
      <w:r w:rsidRPr="00EB50B9">
        <w:rPr>
          <w:i/>
          <w:iCs/>
          <w:color w:val="000000"/>
          <w:shd w:val="clear" w:color="auto" w:fill="FFFFFF"/>
        </w:rPr>
        <w:t> </w:t>
      </w:r>
      <w:r w:rsidR="002C285D" w:rsidRPr="00EB50B9" w:rsidDel="002C285D">
        <w:rPr>
          <w:color w:val="000000"/>
          <w:shd w:val="clear" w:color="auto" w:fill="FFFFFF"/>
        </w:rPr>
        <w:t xml:space="preserve"> </w:t>
      </w:r>
      <w:r w:rsidRPr="00EB50B9">
        <w:rPr>
          <w:color w:val="000000"/>
          <w:shd w:val="clear" w:color="auto" w:fill="FFFFFF"/>
        </w:rPr>
        <w:t>Sage.</w:t>
      </w:r>
      <w:r w:rsidRPr="00EB50B9">
        <w:rPr>
          <w:color w:val="000000"/>
          <w:shd w:val="clear" w:color="auto" w:fill="FFFFFF"/>
          <w:lang w:val="en-US"/>
        </w:rPr>
        <w:t>​</w:t>
      </w:r>
      <w:r w:rsidRPr="00EB50B9">
        <w:rPr>
          <w:sz w:val="22"/>
          <w:szCs w:val="22"/>
        </w:rPr>
        <w:t>Collings, C.</w:t>
      </w:r>
      <w:r w:rsidR="00A64750" w:rsidRPr="00EB50B9">
        <w:rPr>
          <w:sz w:val="22"/>
          <w:szCs w:val="22"/>
        </w:rPr>
        <w:t xml:space="preserve"> et al.</w:t>
      </w:r>
      <w:r w:rsidRPr="00EB50B9">
        <w:rPr>
          <w:sz w:val="22"/>
          <w:szCs w:val="22"/>
        </w:rPr>
        <w:t xml:space="preserve"> (2020). ‘Benefits and limits of peer support for mothers with intellectual disability affected by domestic violence and child protection.’, </w:t>
      </w:r>
      <w:r w:rsidRPr="00EB50B9">
        <w:rPr>
          <w:i/>
          <w:iCs/>
          <w:sz w:val="22"/>
          <w:szCs w:val="22"/>
        </w:rPr>
        <w:t>Disability &amp; Society</w:t>
      </w:r>
      <w:r w:rsidRPr="00EB50B9">
        <w:rPr>
          <w:sz w:val="22"/>
          <w:szCs w:val="22"/>
        </w:rPr>
        <w:t>, 35 (3), pp. 413-434, DOI:10.1080/09687599.2019.1647150</w:t>
      </w:r>
    </w:p>
    <w:p w14:paraId="135E11F5" w14:textId="0533CE05" w:rsidR="00322A8B" w:rsidRPr="00EB50B9" w:rsidRDefault="00322A8B" w:rsidP="00A71A52">
      <w:pPr>
        <w:pStyle w:val="NormalWeb"/>
        <w:spacing w:before="0" w:beforeAutospacing="0" w:after="0" w:afterAutospacing="0"/>
        <w:ind w:left="360" w:hanging="720"/>
        <w:rPr>
          <w:sz w:val="22"/>
          <w:szCs w:val="22"/>
        </w:rPr>
      </w:pPr>
      <w:proofErr w:type="spellStart"/>
      <w:r w:rsidRPr="00322A8B">
        <w:rPr>
          <w:sz w:val="22"/>
          <w:szCs w:val="22"/>
        </w:rPr>
        <w:t>Cavé</w:t>
      </w:r>
      <w:proofErr w:type="spellEnd"/>
      <w:r w:rsidRPr="00322A8B">
        <w:rPr>
          <w:sz w:val="22"/>
          <w:szCs w:val="22"/>
        </w:rPr>
        <w:t>,</w:t>
      </w:r>
      <w:r>
        <w:rPr>
          <w:sz w:val="22"/>
          <w:szCs w:val="22"/>
        </w:rPr>
        <w:t xml:space="preserve"> J., </w:t>
      </w:r>
      <w:proofErr w:type="spellStart"/>
      <w:r w:rsidRPr="00322A8B">
        <w:rPr>
          <w:sz w:val="22"/>
          <w:szCs w:val="22"/>
        </w:rPr>
        <w:t>Katjene</w:t>
      </w:r>
      <w:proofErr w:type="spellEnd"/>
      <w:r>
        <w:rPr>
          <w:sz w:val="22"/>
          <w:szCs w:val="22"/>
        </w:rPr>
        <w:t xml:space="preserve">, M. and </w:t>
      </w:r>
      <w:proofErr w:type="spellStart"/>
      <w:r>
        <w:rPr>
          <w:sz w:val="22"/>
          <w:szCs w:val="22"/>
        </w:rPr>
        <w:t>Roos</w:t>
      </w:r>
      <w:proofErr w:type="spellEnd"/>
      <w:r>
        <w:rPr>
          <w:sz w:val="22"/>
          <w:szCs w:val="22"/>
        </w:rPr>
        <w:t>, V. (2024). ‘</w:t>
      </w:r>
      <w:r w:rsidRPr="00322A8B">
        <w:rPr>
          <w:sz w:val="22"/>
          <w:szCs w:val="22"/>
        </w:rPr>
        <w:t xml:space="preserve">A </w:t>
      </w:r>
      <w:r w:rsidR="009050AC">
        <w:rPr>
          <w:sz w:val="22"/>
          <w:szCs w:val="22"/>
        </w:rPr>
        <w:t>s</w:t>
      </w:r>
      <w:r w:rsidRPr="00322A8B">
        <w:rPr>
          <w:sz w:val="22"/>
          <w:szCs w:val="22"/>
        </w:rPr>
        <w:t xml:space="preserve">coping </w:t>
      </w:r>
      <w:r w:rsidR="009050AC">
        <w:rPr>
          <w:sz w:val="22"/>
          <w:szCs w:val="22"/>
        </w:rPr>
        <w:t>r</w:t>
      </w:r>
      <w:r w:rsidRPr="00322A8B">
        <w:rPr>
          <w:sz w:val="22"/>
          <w:szCs w:val="22"/>
        </w:rPr>
        <w:t xml:space="preserve">eview of Rogers’ </w:t>
      </w:r>
      <w:r w:rsidR="009050AC">
        <w:rPr>
          <w:sz w:val="22"/>
          <w:szCs w:val="22"/>
        </w:rPr>
        <w:t>p</w:t>
      </w:r>
      <w:r w:rsidRPr="00322A8B">
        <w:rPr>
          <w:sz w:val="22"/>
          <w:szCs w:val="22"/>
        </w:rPr>
        <w:t>erson-</w:t>
      </w:r>
      <w:r w:rsidR="009050AC">
        <w:rPr>
          <w:sz w:val="22"/>
          <w:szCs w:val="22"/>
        </w:rPr>
        <w:t>c</w:t>
      </w:r>
      <w:r w:rsidRPr="00322A8B">
        <w:rPr>
          <w:sz w:val="22"/>
          <w:szCs w:val="22"/>
        </w:rPr>
        <w:t xml:space="preserve">entred </w:t>
      </w:r>
      <w:r w:rsidR="0003450B">
        <w:rPr>
          <w:sz w:val="22"/>
          <w:szCs w:val="22"/>
        </w:rPr>
        <w:t>a</w:t>
      </w:r>
      <w:r w:rsidRPr="00322A8B">
        <w:rPr>
          <w:sz w:val="22"/>
          <w:szCs w:val="22"/>
        </w:rPr>
        <w:t xml:space="preserve">pproach to </w:t>
      </w:r>
      <w:r w:rsidR="0003450B">
        <w:rPr>
          <w:sz w:val="22"/>
          <w:szCs w:val="22"/>
        </w:rPr>
        <w:t>i</w:t>
      </w:r>
      <w:r w:rsidRPr="00322A8B">
        <w:rPr>
          <w:sz w:val="22"/>
          <w:szCs w:val="22"/>
        </w:rPr>
        <w:t xml:space="preserve">dentify </w:t>
      </w:r>
      <w:r w:rsidR="0003450B">
        <w:rPr>
          <w:sz w:val="22"/>
          <w:szCs w:val="22"/>
        </w:rPr>
        <w:t>c</w:t>
      </w:r>
      <w:r w:rsidRPr="00322A8B">
        <w:rPr>
          <w:sz w:val="22"/>
          <w:szCs w:val="22"/>
        </w:rPr>
        <w:t xml:space="preserve">onstructs </w:t>
      </w:r>
      <w:r w:rsidR="0003450B">
        <w:rPr>
          <w:sz w:val="22"/>
          <w:szCs w:val="22"/>
        </w:rPr>
        <w:t>r</w:t>
      </w:r>
      <w:r w:rsidRPr="00322A8B">
        <w:rPr>
          <w:sz w:val="22"/>
          <w:szCs w:val="22"/>
        </w:rPr>
        <w:t xml:space="preserve">elevant to </w:t>
      </w:r>
      <w:r w:rsidR="0003450B">
        <w:rPr>
          <w:sz w:val="22"/>
          <w:szCs w:val="22"/>
        </w:rPr>
        <w:t>o</w:t>
      </w:r>
      <w:r w:rsidRPr="00322A8B">
        <w:rPr>
          <w:sz w:val="22"/>
          <w:szCs w:val="22"/>
        </w:rPr>
        <w:t xml:space="preserve">ptimal </w:t>
      </w:r>
      <w:r w:rsidR="0003450B">
        <w:rPr>
          <w:sz w:val="22"/>
          <w:szCs w:val="22"/>
        </w:rPr>
        <w:t>i</w:t>
      </w:r>
      <w:r w:rsidRPr="00322A8B">
        <w:rPr>
          <w:sz w:val="22"/>
          <w:szCs w:val="22"/>
        </w:rPr>
        <w:t xml:space="preserve">ntergenerational </w:t>
      </w:r>
      <w:r w:rsidR="0003450B">
        <w:rPr>
          <w:sz w:val="22"/>
          <w:szCs w:val="22"/>
        </w:rPr>
        <w:t>r</w:t>
      </w:r>
      <w:r w:rsidRPr="00322A8B">
        <w:rPr>
          <w:sz w:val="22"/>
          <w:szCs w:val="22"/>
        </w:rPr>
        <w:t>elationships</w:t>
      </w:r>
      <w:r w:rsidR="0003450B">
        <w:rPr>
          <w:sz w:val="22"/>
          <w:szCs w:val="22"/>
        </w:rPr>
        <w:t>.</w:t>
      </w:r>
      <w:r>
        <w:rPr>
          <w:sz w:val="22"/>
          <w:szCs w:val="22"/>
        </w:rPr>
        <w:t>’</w:t>
      </w:r>
      <w:r w:rsidRPr="00322A8B">
        <w:rPr>
          <w:sz w:val="22"/>
          <w:szCs w:val="22"/>
        </w:rPr>
        <w:t xml:space="preserve"> South African Journal of Psychology</w:t>
      </w:r>
      <w:r w:rsidR="0003450B">
        <w:rPr>
          <w:sz w:val="22"/>
          <w:szCs w:val="22"/>
        </w:rPr>
        <w:t xml:space="preserve">, </w:t>
      </w:r>
      <w:r w:rsidRPr="00322A8B">
        <w:rPr>
          <w:sz w:val="22"/>
          <w:szCs w:val="22"/>
        </w:rPr>
        <w:t>54</w:t>
      </w:r>
      <w:r w:rsidR="0003450B">
        <w:rPr>
          <w:sz w:val="22"/>
          <w:szCs w:val="22"/>
        </w:rPr>
        <w:t xml:space="preserve"> </w:t>
      </w:r>
      <w:r w:rsidRPr="00322A8B">
        <w:rPr>
          <w:sz w:val="22"/>
          <w:szCs w:val="22"/>
        </w:rPr>
        <w:t>(3)</w:t>
      </w:r>
      <w:r w:rsidR="0003450B">
        <w:rPr>
          <w:sz w:val="22"/>
          <w:szCs w:val="22"/>
        </w:rPr>
        <w:t>, pp.</w:t>
      </w:r>
      <w:r w:rsidRPr="00322A8B">
        <w:rPr>
          <w:sz w:val="22"/>
          <w:szCs w:val="22"/>
        </w:rPr>
        <w:t xml:space="preserve">402-414. </w:t>
      </w:r>
      <w:r w:rsidR="0003450B">
        <w:rPr>
          <w:sz w:val="22"/>
          <w:szCs w:val="22"/>
        </w:rPr>
        <w:t>DOI</w:t>
      </w:r>
      <w:r w:rsidRPr="00322A8B">
        <w:rPr>
          <w:sz w:val="22"/>
          <w:szCs w:val="22"/>
        </w:rPr>
        <w:t>:10.1177/00812463241265588</w:t>
      </w:r>
    </w:p>
    <w:p w14:paraId="227C563A"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lang w:val="en-US"/>
        </w:rPr>
      </w:pPr>
      <w:r w:rsidRPr="00EB50B9">
        <w:rPr>
          <w:rFonts w:ascii="Times New Roman" w:hAnsi="Times New Roman" w:cs="Times New Roman"/>
          <w:color w:val="000000"/>
          <w:shd w:val="clear" w:color="auto" w:fill="FFFFFF"/>
          <w:lang w:val="en-US"/>
        </w:rPr>
        <w:t xml:space="preserve">Collins, S. (2018). ‘Ethics of care and statutory social work in the UK: Critical perspectives and strengths’, </w:t>
      </w:r>
      <w:r w:rsidRPr="00EB50B9">
        <w:rPr>
          <w:rFonts w:ascii="Times New Roman" w:hAnsi="Times New Roman" w:cs="Times New Roman"/>
          <w:i/>
          <w:iCs/>
          <w:color w:val="000000"/>
          <w:shd w:val="clear" w:color="auto" w:fill="FFFFFF"/>
          <w:lang w:val="en-US"/>
        </w:rPr>
        <w:t>Practice</w:t>
      </w:r>
      <w:r w:rsidRPr="00EB50B9">
        <w:rPr>
          <w:rFonts w:ascii="Times New Roman" w:hAnsi="Times New Roman" w:cs="Times New Roman"/>
          <w:color w:val="000000"/>
          <w:shd w:val="clear" w:color="auto" w:fill="FFFFFF"/>
          <w:lang w:val="en-US"/>
        </w:rPr>
        <w:t xml:space="preserve">, 30(1), 3-18, DOI:10.1080/09503153.2017.1339787 </w:t>
      </w:r>
    </w:p>
    <w:p w14:paraId="1704C205" w14:textId="047C291E" w:rsidR="00743FA8" w:rsidRPr="00EB50B9" w:rsidRDefault="00743FA8" w:rsidP="00A71A52">
      <w:pPr>
        <w:tabs>
          <w:tab w:val="center" w:pos="4513"/>
        </w:tabs>
        <w:spacing w:after="0" w:line="240" w:lineRule="auto"/>
        <w:ind w:left="360" w:hanging="720"/>
        <w:rPr>
          <w:rFonts w:ascii="Times New Roman" w:hAnsi="Times New Roman" w:cs="Times New Roman"/>
        </w:rPr>
      </w:pPr>
      <w:r w:rsidRPr="00EB50B9">
        <w:rPr>
          <w:rFonts w:ascii="Times New Roman" w:hAnsi="Times New Roman" w:cs="Times New Roman"/>
          <w:color w:val="222222"/>
          <w:shd w:val="clear" w:color="auto" w:fill="FFFFFF"/>
        </w:rPr>
        <w:lastRenderedPageBreak/>
        <w:t xml:space="preserve">Cramer, E.P. and Plummer, S.B. (2009). ‘People of </w:t>
      </w:r>
      <w:proofErr w:type="spellStart"/>
      <w:r w:rsidRPr="00EB50B9">
        <w:rPr>
          <w:rFonts w:ascii="Times New Roman" w:hAnsi="Times New Roman" w:cs="Times New Roman"/>
          <w:color w:val="222222"/>
          <w:shd w:val="clear" w:color="auto" w:fill="FFFFFF"/>
        </w:rPr>
        <w:t>color</w:t>
      </w:r>
      <w:proofErr w:type="spellEnd"/>
      <w:r w:rsidRPr="00EB50B9">
        <w:rPr>
          <w:rFonts w:ascii="Times New Roman" w:hAnsi="Times New Roman" w:cs="Times New Roman"/>
          <w:color w:val="222222"/>
          <w:shd w:val="clear" w:color="auto" w:fill="FFFFFF"/>
        </w:rPr>
        <w:t xml:space="preserve"> with disabilities: Intersectionality as a framework for </w:t>
      </w:r>
      <w:proofErr w:type="spellStart"/>
      <w:r w:rsidRPr="00EB50B9">
        <w:rPr>
          <w:rFonts w:ascii="Times New Roman" w:hAnsi="Times New Roman" w:cs="Times New Roman"/>
          <w:color w:val="222222"/>
          <w:shd w:val="clear" w:color="auto" w:fill="FFFFFF"/>
        </w:rPr>
        <w:t>analyzing</w:t>
      </w:r>
      <w:proofErr w:type="spellEnd"/>
      <w:r w:rsidRPr="00EB50B9">
        <w:rPr>
          <w:rFonts w:ascii="Times New Roman" w:hAnsi="Times New Roman" w:cs="Times New Roman"/>
          <w:color w:val="222222"/>
          <w:shd w:val="clear" w:color="auto" w:fill="FFFFFF"/>
        </w:rPr>
        <w:t xml:space="preserve"> intimate partner violence in social, historical, and political contexts.’ </w:t>
      </w:r>
      <w:r w:rsidRPr="00EB50B9">
        <w:rPr>
          <w:rFonts w:ascii="Times New Roman" w:hAnsi="Times New Roman" w:cs="Times New Roman"/>
          <w:i/>
          <w:iCs/>
          <w:color w:val="222222"/>
          <w:shd w:val="clear" w:color="auto" w:fill="FFFFFF"/>
        </w:rPr>
        <w:t>Journal of Aggression, Maltreatment &amp; Trauma</w:t>
      </w:r>
      <w:r w:rsidRPr="00EB50B9">
        <w:rPr>
          <w:rFonts w:ascii="Times New Roman" w:hAnsi="Times New Roman" w:cs="Times New Roman"/>
          <w:color w:val="222222"/>
          <w:shd w:val="clear" w:color="auto" w:fill="FFFFFF"/>
        </w:rPr>
        <w:t>, </w:t>
      </w:r>
      <w:r w:rsidRPr="000A267F">
        <w:rPr>
          <w:rFonts w:ascii="Times New Roman" w:hAnsi="Times New Roman" w:cs="Times New Roman"/>
          <w:color w:val="222222"/>
          <w:shd w:val="clear" w:color="auto" w:fill="FFFFFF"/>
        </w:rPr>
        <w:t>18</w:t>
      </w:r>
      <w:r w:rsidR="000A267F">
        <w:rPr>
          <w:rFonts w:ascii="Times New Roman" w:hAnsi="Times New Roman" w:cs="Times New Roman"/>
          <w:i/>
          <w:iCs/>
          <w:color w:val="222222"/>
          <w:shd w:val="clear" w:color="auto" w:fill="FFFFFF"/>
        </w:rPr>
        <w:t xml:space="preserve"> </w:t>
      </w:r>
      <w:r w:rsidRPr="00EB50B9">
        <w:rPr>
          <w:rFonts w:ascii="Times New Roman" w:hAnsi="Times New Roman" w:cs="Times New Roman"/>
          <w:color w:val="222222"/>
          <w:shd w:val="clear" w:color="auto" w:fill="FFFFFF"/>
        </w:rPr>
        <w:t>(2), pp.162-181. DOI:</w:t>
      </w:r>
      <w:r w:rsidRPr="00EB50B9">
        <w:rPr>
          <w:rFonts w:ascii="Times New Roman" w:hAnsi="Times New Roman" w:cs="Times New Roman"/>
          <w:bdr w:val="none" w:sz="0" w:space="0" w:color="auto" w:frame="1"/>
        </w:rPr>
        <w:t>10.1080/10926770802675635</w:t>
      </w:r>
      <w:r w:rsidRPr="00EB50B9">
        <w:rPr>
          <w:rFonts w:ascii="Times New Roman" w:hAnsi="Times New Roman" w:cs="Times New Roman"/>
          <w:color w:val="595959"/>
        </w:rPr>
        <w:t> </w:t>
      </w:r>
    </w:p>
    <w:p w14:paraId="5F1B2FD8" w14:textId="337CF10B" w:rsidR="64DC68F3" w:rsidRPr="000A267F" w:rsidRDefault="64DC68F3" w:rsidP="00A71A52">
      <w:pPr>
        <w:tabs>
          <w:tab w:val="center" w:pos="4513"/>
        </w:tabs>
        <w:spacing w:after="0" w:line="240" w:lineRule="auto"/>
        <w:ind w:left="360" w:hanging="720"/>
        <w:rPr>
          <w:rFonts w:ascii="Times New Roman" w:hAnsi="Times New Roman" w:cs="Times New Roman"/>
        </w:rPr>
      </w:pPr>
      <w:proofErr w:type="spellStart"/>
      <w:r w:rsidRPr="000A267F">
        <w:rPr>
          <w:rFonts w:ascii="Times New Roman" w:hAnsi="Times New Roman" w:cs="Times New Roman"/>
        </w:rPr>
        <w:t>Dababnah</w:t>
      </w:r>
      <w:proofErr w:type="spellEnd"/>
      <w:r w:rsidRPr="000A267F">
        <w:rPr>
          <w:rFonts w:ascii="Times New Roman" w:hAnsi="Times New Roman" w:cs="Times New Roman"/>
        </w:rPr>
        <w:t>, S.</w:t>
      </w:r>
      <w:r w:rsidR="00046ED1">
        <w:rPr>
          <w:rFonts w:ascii="Times New Roman" w:hAnsi="Times New Roman" w:cs="Times New Roman"/>
        </w:rPr>
        <w:t xml:space="preserve"> et al</w:t>
      </w:r>
      <w:r w:rsidR="442EDB8C" w:rsidRPr="000A267F">
        <w:rPr>
          <w:rFonts w:ascii="Times New Roman" w:hAnsi="Times New Roman" w:cs="Times New Roman"/>
        </w:rPr>
        <w:t xml:space="preserve">. (2018) </w:t>
      </w:r>
      <w:r w:rsidR="009050AC">
        <w:rPr>
          <w:rFonts w:ascii="Times New Roman" w:hAnsi="Times New Roman" w:cs="Times New Roman"/>
        </w:rPr>
        <w:t>‘</w:t>
      </w:r>
      <w:r w:rsidR="442EDB8C" w:rsidRPr="000A267F">
        <w:rPr>
          <w:rFonts w:ascii="Times New Roman" w:hAnsi="Times New Roman" w:cs="Times New Roman"/>
        </w:rPr>
        <w:t xml:space="preserve">The </w:t>
      </w:r>
      <w:r w:rsidR="009050AC">
        <w:rPr>
          <w:rFonts w:ascii="Times New Roman" w:hAnsi="Times New Roman" w:cs="Times New Roman"/>
        </w:rPr>
        <w:t>r</w:t>
      </w:r>
      <w:r w:rsidR="442EDB8C" w:rsidRPr="002F1E7E">
        <w:rPr>
          <w:rFonts w:ascii="Times New Roman" w:hAnsi="Times New Roman" w:cs="Times New Roman"/>
        </w:rPr>
        <w:t xml:space="preserve">elationship </w:t>
      </w:r>
      <w:r w:rsidR="009050AC">
        <w:rPr>
          <w:rFonts w:ascii="Times New Roman" w:hAnsi="Times New Roman" w:cs="Times New Roman"/>
        </w:rPr>
        <w:t>b</w:t>
      </w:r>
      <w:r w:rsidR="442EDB8C" w:rsidRPr="002F1E7E">
        <w:rPr>
          <w:rFonts w:ascii="Times New Roman" w:hAnsi="Times New Roman" w:cs="Times New Roman"/>
        </w:rPr>
        <w:t xml:space="preserve">etween </w:t>
      </w:r>
      <w:r w:rsidR="009050AC">
        <w:rPr>
          <w:rFonts w:ascii="Times New Roman" w:hAnsi="Times New Roman" w:cs="Times New Roman"/>
        </w:rPr>
        <w:t>c</w:t>
      </w:r>
      <w:r w:rsidR="442EDB8C" w:rsidRPr="002F1E7E">
        <w:rPr>
          <w:rFonts w:ascii="Times New Roman" w:hAnsi="Times New Roman" w:cs="Times New Roman"/>
        </w:rPr>
        <w:t xml:space="preserve">hildren's </w:t>
      </w:r>
      <w:r w:rsidR="009050AC">
        <w:rPr>
          <w:rFonts w:ascii="Times New Roman" w:hAnsi="Times New Roman" w:cs="Times New Roman"/>
        </w:rPr>
        <w:t>e</w:t>
      </w:r>
      <w:r w:rsidR="442EDB8C" w:rsidRPr="002F1E7E">
        <w:rPr>
          <w:rFonts w:ascii="Times New Roman" w:hAnsi="Times New Roman" w:cs="Times New Roman"/>
        </w:rPr>
        <w:t xml:space="preserve">xposure to </w:t>
      </w:r>
      <w:r w:rsidR="009050AC">
        <w:rPr>
          <w:rFonts w:ascii="Times New Roman" w:hAnsi="Times New Roman" w:cs="Times New Roman"/>
        </w:rPr>
        <w:t>i</w:t>
      </w:r>
      <w:r w:rsidR="442EDB8C" w:rsidRPr="002F1E7E">
        <w:rPr>
          <w:rFonts w:ascii="Times New Roman" w:hAnsi="Times New Roman" w:cs="Times New Roman"/>
        </w:rPr>
        <w:t xml:space="preserve">ntimate </w:t>
      </w:r>
      <w:r w:rsidR="009050AC">
        <w:rPr>
          <w:rFonts w:ascii="Times New Roman" w:hAnsi="Times New Roman" w:cs="Times New Roman"/>
        </w:rPr>
        <w:t>p</w:t>
      </w:r>
      <w:r w:rsidR="442EDB8C" w:rsidRPr="002F1E7E">
        <w:rPr>
          <w:rFonts w:ascii="Times New Roman" w:hAnsi="Times New Roman" w:cs="Times New Roman"/>
        </w:rPr>
        <w:t xml:space="preserve">artner </w:t>
      </w:r>
      <w:r w:rsidR="009050AC">
        <w:rPr>
          <w:rFonts w:ascii="Times New Roman" w:hAnsi="Times New Roman" w:cs="Times New Roman"/>
        </w:rPr>
        <w:t>v</w:t>
      </w:r>
      <w:r w:rsidR="442EDB8C" w:rsidRPr="002F1E7E">
        <w:rPr>
          <w:rFonts w:ascii="Times New Roman" w:hAnsi="Times New Roman" w:cs="Times New Roman"/>
        </w:rPr>
        <w:t xml:space="preserve">iolence and </w:t>
      </w:r>
      <w:r w:rsidR="009050AC">
        <w:rPr>
          <w:rFonts w:ascii="Times New Roman" w:hAnsi="Times New Roman" w:cs="Times New Roman"/>
        </w:rPr>
        <w:t>i</w:t>
      </w:r>
      <w:r w:rsidR="442EDB8C" w:rsidRPr="002F1E7E">
        <w:rPr>
          <w:rFonts w:ascii="Times New Roman" w:hAnsi="Times New Roman" w:cs="Times New Roman"/>
        </w:rPr>
        <w:t xml:space="preserve">ntellectual and </w:t>
      </w:r>
      <w:r w:rsidR="009050AC">
        <w:rPr>
          <w:rFonts w:ascii="Times New Roman" w:hAnsi="Times New Roman" w:cs="Times New Roman"/>
        </w:rPr>
        <w:t>d</w:t>
      </w:r>
      <w:r w:rsidR="442EDB8C" w:rsidRPr="002F1E7E">
        <w:rPr>
          <w:rFonts w:ascii="Times New Roman" w:hAnsi="Times New Roman" w:cs="Times New Roman"/>
        </w:rPr>
        <w:t xml:space="preserve">evelopmental </w:t>
      </w:r>
      <w:r w:rsidR="009050AC">
        <w:rPr>
          <w:rFonts w:ascii="Times New Roman" w:hAnsi="Times New Roman" w:cs="Times New Roman"/>
        </w:rPr>
        <w:t>d</w:t>
      </w:r>
      <w:r w:rsidR="442EDB8C" w:rsidRPr="002F1E7E">
        <w:rPr>
          <w:rFonts w:ascii="Times New Roman" w:hAnsi="Times New Roman" w:cs="Times New Roman"/>
        </w:rPr>
        <w:t xml:space="preserve">isabilities: A </w:t>
      </w:r>
      <w:r w:rsidR="009050AC">
        <w:rPr>
          <w:rFonts w:ascii="Times New Roman" w:hAnsi="Times New Roman" w:cs="Times New Roman"/>
        </w:rPr>
        <w:t>s</w:t>
      </w:r>
      <w:r w:rsidR="442EDB8C" w:rsidRPr="002F1E7E">
        <w:rPr>
          <w:rFonts w:ascii="Times New Roman" w:hAnsi="Times New Roman" w:cs="Times New Roman"/>
        </w:rPr>
        <w:t xml:space="preserve">ystematic </w:t>
      </w:r>
      <w:r w:rsidR="009050AC">
        <w:rPr>
          <w:rFonts w:ascii="Times New Roman" w:hAnsi="Times New Roman" w:cs="Times New Roman"/>
        </w:rPr>
        <w:t>r</w:t>
      </w:r>
      <w:r w:rsidR="442EDB8C" w:rsidRPr="002F1E7E">
        <w:rPr>
          <w:rFonts w:ascii="Times New Roman" w:hAnsi="Times New Roman" w:cs="Times New Roman"/>
        </w:rPr>
        <w:t xml:space="preserve">eview of the </w:t>
      </w:r>
      <w:r w:rsidR="009050AC">
        <w:rPr>
          <w:rFonts w:ascii="Times New Roman" w:hAnsi="Times New Roman" w:cs="Times New Roman"/>
        </w:rPr>
        <w:t>l</w:t>
      </w:r>
      <w:r w:rsidR="442EDB8C" w:rsidRPr="002F1E7E">
        <w:rPr>
          <w:rFonts w:ascii="Times New Roman" w:hAnsi="Times New Roman" w:cs="Times New Roman"/>
        </w:rPr>
        <w:t>iterature</w:t>
      </w:r>
      <w:r w:rsidR="009050AC">
        <w:rPr>
          <w:rFonts w:ascii="Times New Roman" w:hAnsi="Times New Roman" w:cs="Times New Roman"/>
        </w:rPr>
        <w:t>’.</w:t>
      </w:r>
      <w:r w:rsidR="442EDB8C" w:rsidRPr="000A267F">
        <w:rPr>
          <w:rFonts w:ascii="Times New Roman" w:hAnsi="Times New Roman" w:cs="Times New Roman"/>
        </w:rPr>
        <w:t xml:space="preserve"> </w:t>
      </w:r>
      <w:r w:rsidR="442EDB8C" w:rsidRPr="000A267F">
        <w:rPr>
          <w:rFonts w:ascii="Times New Roman" w:hAnsi="Times New Roman" w:cs="Times New Roman"/>
          <w:i/>
          <w:iCs/>
        </w:rPr>
        <w:t>Am J Intellect Dev Disability,</w:t>
      </w:r>
      <w:r w:rsidR="442EDB8C" w:rsidRPr="000A267F">
        <w:rPr>
          <w:rFonts w:ascii="Times New Roman" w:hAnsi="Times New Roman" w:cs="Times New Roman"/>
        </w:rPr>
        <w:t xml:space="preserve"> 123 (6), pp. 529–544.</w:t>
      </w:r>
      <w:r w:rsidR="093A5722" w:rsidRPr="000A267F">
        <w:rPr>
          <w:rFonts w:ascii="Times New Roman" w:hAnsi="Times New Roman" w:cs="Times New Roman"/>
        </w:rPr>
        <w:t xml:space="preserve"> </w:t>
      </w:r>
      <w:r w:rsidR="442EDB8C" w:rsidRPr="000A267F">
        <w:rPr>
          <w:rFonts w:ascii="Times New Roman" w:hAnsi="Times New Roman" w:cs="Times New Roman"/>
        </w:rPr>
        <w:t>https://doi-org.elib.tcd.ie/10.1352/1944-7558-123.6.529</w:t>
      </w:r>
    </w:p>
    <w:p w14:paraId="2C93F037" w14:textId="0E8B13DA" w:rsidR="00743FA8" w:rsidRPr="000A267F" w:rsidRDefault="00743FA8" w:rsidP="00A71A52">
      <w:pPr>
        <w:spacing w:after="0" w:line="240" w:lineRule="auto"/>
        <w:ind w:left="360" w:hanging="720"/>
        <w:rPr>
          <w:rFonts w:ascii="Times New Roman" w:hAnsi="Times New Roman" w:cs="Times New Roman"/>
          <w:shd w:val="clear" w:color="auto" w:fill="FFFFFF"/>
        </w:rPr>
      </w:pPr>
      <w:proofErr w:type="spellStart"/>
      <w:r w:rsidRPr="000A267F">
        <w:rPr>
          <w:rFonts w:ascii="Times New Roman" w:hAnsi="Times New Roman" w:cs="Times New Roman"/>
          <w:shd w:val="clear" w:color="auto" w:fill="FFFFFF"/>
        </w:rPr>
        <w:t>DeKeseredy</w:t>
      </w:r>
      <w:proofErr w:type="spellEnd"/>
      <w:r w:rsidRPr="000A267F">
        <w:rPr>
          <w:rFonts w:ascii="Times New Roman" w:hAnsi="Times New Roman" w:cs="Times New Roman"/>
          <w:shd w:val="clear" w:color="auto" w:fill="FFFFFF"/>
        </w:rPr>
        <w:t>, W.S. (2011). ‘Feminist contributions to understanding woman abuse: Myths, controversies, and realities.’ </w:t>
      </w:r>
      <w:r w:rsidRPr="000A267F">
        <w:rPr>
          <w:rFonts w:ascii="Times New Roman" w:hAnsi="Times New Roman" w:cs="Times New Roman"/>
          <w:i/>
          <w:iCs/>
          <w:shd w:val="clear" w:color="auto" w:fill="FFFFFF"/>
        </w:rPr>
        <w:t xml:space="preserve">Aggression and Violent </w:t>
      </w:r>
      <w:proofErr w:type="spellStart"/>
      <w:r w:rsidRPr="000A267F">
        <w:rPr>
          <w:rFonts w:ascii="Times New Roman" w:hAnsi="Times New Roman" w:cs="Times New Roman"/>
          <w:i/>
          <w:iCs/>
          <w:shd w:val="clear" w:color="auto" w:fill="FFFFFF"/>
        </w:rPr>
        <w:t>Behavior</w:t>
      </w:r>
      <w:proofErr w:type="spellEnd"/>
      <w:r w:rsidRPr="000A267F">
        <w:rPr>
          <w:rFonts w:ascii="Times New Roman" w:hAnsi="Times New Roman" w:cs="Times New Roman"/>
          <w:shd w:val="clear" w:color="auto" w:fill="FFFFFF"/>
        </w:rPr>
        <w:t>, 16</w:t>
      </w:r>
      <w:r w:rsidR="009204BB">
        <w:rPr>
          <w:rFonts w:ascii="Times New Roman" w:hAnsi="Times New Roman" w:cs="Times New Roman"/>
          <w:shd w:val="clear" w:color="auto" w:fill="FFFFFF"/>
        </w:rPr>
        <w:t xml:space="preserve"> </w:t>
      </w:r>
      <w:r w:rsidRPr="000A267F">
        <w:rPr>
          <w:rFonts w:ascii="Times New Roman" w:hAnsi="Times New Roman" w:cs="Times New Roman"/>
          <w:shd w:val="clear" w:color="auto" w:fill="FFFFFF"/>
        </w:rPr>
        <w:t>(4), pp. 297 -302</w:t>
      </w:r>
      <w:r w:rsidR="009204BB">
        <w:rPr>
          <w:rFonts w:ascii="Times New Roman" w:hAnsi="Times New Roman" w:cs="Times New Roman"/>
          <w:shd w:val="clear" w:color="auto" w:fill="FFFFFF"/>
        </w:rPr>
        <w:t>.</w:t>
      </w:r>
      <w:r w:rsidRPr="002F1E7E">
        <w:rPr>
          <w:rFonts w:ascii="Times New Roman" w:hAnsi="Times New Roman" w:cs="Times New Roman"/>
          <w:shd w:val="clear" w:color="auto" w:fill="FFFFFF"/>
        </w:rPr>
        <w:t xml:space="preserve"> </w:t>
      </w:r>
      <w:proofErr w:type="gramStart"/>
      <w:r w:rsidRPr="00322A8B">
        <w:rPr>
          <w:rFonts w:ascii="Times New Roman" w:hAnsi="Times New Roman" w:cs="Times New Roman"/>
        </w:rPr>
        <w:t>DOI:10.1016/j.avb</w:t>
      </w:r>
      <w:proofErr w:type="gramEnd"/>
      <w:r w:rsidRPr="00322A8B">
        <w:rPr>
          <w:rFonts w:ascii="Times New Roman" w:hAnsi="Times New Roman" w:cs="Times New Roman"/>
        </w:rPr>
        <w:t>.2011.04.002</w:t>
      </w:r>
    </w:p>
    <w:p w14:paraId="427342E0" w14:textId="77777777" w:rsidR="00743FA8" w:rsidRPr="000A267F" w:rsidRDefault="00743FA8" w:rsidP="00A71A52">
      <w:pPr>
        <w:spacing w:after="0" w:line="240" w:lineRule="auto"/>
        <w:ind w:left="360" w:hanging="720"/>
        <w:rPr>
          <w:rFonts w:ascii="Times New Roman" w:hAnsi="Times New Roman" w:cs="Times New Roman"/>
          <w:shd w:val="clear" w:color="auto" w:fill="FFFFFF"/>
        </w:rPr>
      </w:pPr>
      <w:proofErr w:type="spellStart"/>
      <w:r w:rsidRPr="000A267F">
        <w:rPr>
          <w:rFonts w:ascii="Times New Roman" w:hAnsi="Times New Roman" w:cs="Times New Roman"/>
          <w:shd w:val="clear" w:color="auto" w:fill="FFFFFF"/>
        </w:rPr>
        <w:t>DeKeseredy</w:t>
      </w:r>
      <w:proofErr w:type="spellEnd"/>
      <w:r w:rsidRPr="000A267F">
        <w:rPr>
          <w:rFonts w:ascii="Times New Roman" w:hAnsi="Times New Roman" w:cs="Times New Roman"/>
          <w:shd w:val="clear" w:color="auto" w:fill="FFFFFF"/>
        </w:rPr>
        <w:t>, W.S. (2011). </w:t>
      </w:r>
      <w:r w:rsidRPr="000A267F">
        <w:rPr>
          <w:rFonts w:ascii="Times New Roman" w:hAnsi="Times New Roman" w:cs="Times New Roman"/>
          <w:i/>
          <w:iCs/>
          <w:shd w:val="clear" w:color="auto" w:fill="FFFFFF"/>
        </w:rPr>
        <w:t>Violence against women: Myths, facts, controversies</w:t>
      </w:r>
      <w:r w:rsidRPr="000A267F">
        <w:rPr>
          <w:rFonts w:ascii="Times New Roman" w:hAnsi="Times New Roman" w:cs="Times New Roman"/>
          <w:shd w:val="clear" w:color="auto" w:fill="FFFFFF"/>
        </w:rPr>
        <w:t>. University of Toronto Press.</w:t>
      </w:r>
    </w:p>
    <w:p w14:paraId="5AD95D7F" w14:textId="77777777" w:rsidR="00743FA8" w:rsidRPr="000A267F" w:rsidRDefault="00743FA8" w:rsidP="00A71A52">
      <w:pPr>
        <w:spacing w:after="0" w:line="240" w:lineRule="auto"/>
        <w:ind w:left="360" w:hanging="720"/>
        <w:rPr>
          <w:rFonts w:ascii="Times New Roman" w:hAnsi="Times New Roman" w:cs="Times New Roman"/>
          <w:shd w:val="clear" w:color="auto" w:fill="FFFFFF"/>
        </w:rPr>
      </w:pPr>
      <w:r w:rsidRPr="000A267F">
        <w:rPr>
          <w:rFonts w:ascii="Times New Roman" w:hAnsi="Times New Roman" w:cs="Times New Roman"/>
          <w:shd w:val="clear" w:color="auto" w:fill="FFFFFF"/>
        </w:rPr>
        <w:t xml:space="preserve">Department of Children and Youth Affairs (2017). </w:t>
      </w:r>
      <w:r w:rsidRPr="000A267F">
        <w:rPr>
          <w:rFonts w:ascii="Times New Roman" w:hAnsi="Times New Roman" w:cs="Times New Roman"/>
          <w:i/>
          <w:iCs/>
          <w:shd w:val="clear" w:color="auto" w:fill="FFFFFF"/>
        </w:rPr>
        <w:t>Children First National Guidance for the Protection and Welfare of Children.</w:t>
      </w:r>
      <w:r w:rsidRPr="000A267F">
        <w:rPr>
          <w:rFonts w:ascii="Times New Roman" w:hAnsi="Times New Roman" w:cs="Times New Roman"/>
          <w:shd w:val="clear" w:color="auto" w:fill="FFFFFF"/>
        </w:rPr>
        <w:t xml:space="preserve"> Dublin, Ireland: Government Publications. </w:t>
      </w:r>
    </w:p>
    <w:p w14:paraId="5FE4ADF9"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Department of Children and Youth Affairs, (2017) </w:t>
      </w:r>
      <w:r w:rsidRPr="00EB50B9">
        <w:rPr>
          <w:rFonts w:ascii="Times New Roman" w:hAnsi="Times New Roman" w:cs="Times New Roman"/>
          <w:i/>
          <w:iCs/>
        </w:rPr>
        <w:t xml:space="preserve">Children First National Guidance for the Protection and Welfare of Children. </w:t>
      </w:r>
      <w:r w:rsidRPr="00EB50B9">
        <w:rPr>
          <w:rFonts w:ascii="Times New Roman" w:hAnsi="Times New Roman" w:cs="Times New Roman"/>
        </w:rPr>
        <w:t>Ireland: Department of Children and Youth Affairs.</w:t>
      </w:r>
    </w:p>
    <w:p w14:paraId="62F30551"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Dixon, J. and Robb, M. (2016). ‘Working with women with a learning disability experiencing domestic abuse: How social workers can negotiate competing definitions of risk.’, </w:t>
      </w:r>
      <w:r w:rsidRPr="00EB50B9">
        <w:rPr>
          <w:rFonts w:ascii="Times New Roman" w:hAnsi="Times New Roman" w:cs="Times New Roman"/>
          <w:i/>
          <w:iCs/>
          <w:color w:val="222222"/>
          <w:shd w:val="clear" w:color="auto" w:fill="FFFFFF"/>
        </w:rPr>
        <w:t>The British Journal of Social Work</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46</w:t>
      </w:r>
      <w:r w:rsidRPr="00EB50B9">
        <w:rPr>
          <w:rFonts w:ascii="Times New Roman" w:hAnsi="Times New Roman" w:cs="Times New Roman"/>
          <w:color w:val="222222"/>
          <w:shd w:val="clear" w:color="auto" w:fill="FFFFFF"/>
        </w:rPr>
        <w:t>(3), pp. 773-788.</w:t>
      </w:r>
    </w:p>
    <w:p w14:paraId="201FE8CB"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Dixon, J., and Robb, M. (2016). ‘Working with women with a learning disability experiencing domestic abuse: How social workers can negotiate competing definitions of risk.’, </w:t>
      </w:r>
      <w:r w:rsidRPr="00EB50B9">
        <w:rPr>
          <w:rFonts w:ascii="Times New Roman" w:hAnsi="Times New Roman" w:cs="Times New Roman"/>
          <w:i/>
          <w:iCs/>
          <w:color w:val="000000"/>
          <w:shd w:val="clear" w:color="auto" w:fill="FFFFFF"/>
        </w:rPr>
        <w:t>The British Journal of Social Work</w:t>
      </w:r>
      <w:r w:rsidRPr="00EB50B9">
        <w:rPr>
          <w:rFonts w:ascii="Times New Roman" w:hAnsi="Times New Roman" w:cs="Times New Roman"/>
          <w:color w:val="000000"/>
          <w:shd w:val="clear" w:color="auto" w:fill="FFFFFF"/>
        </w:rPr>
        <w:t>, 46 (3), pp. 773-788. DOI:</w:t>
      </w:r>
      <w:r w:rsidRPr="00EB50B9">
        <w:rPr>
          <w:rFonts w:ascii="Times New Roman" w:hAnsi="Times New Roman" w:cs="Times New Roman"/>
        </w:rPr>
        <w:t xml:space="preserve"> </w:t>
      </w:r>
      <w:r w:rsidRPr="00EB50B9">
        <w:rPr>
          <w:rFonts w:ascii="Times New Roman" w:hAnsi="Times New Roman" w:cs="Times New Roman"/>
          <w:color w:val="000000"/>
          <w:shd w:val="clear" w:color="auto" w:fill="FFFFFF"/>
        </w:rPr>
        <w:t>10.1093/</w:t>
      </w:r>
      <w:proofErr w:type="spellStart"/>
      <w:r w:rsidRPr="00EB50B9">
        <w:rPr>
          <w:rFonts w:ascii="Times New Roman" w:hAnsi="Times New Roman" w:cs="Times New Roman"/>
          <w:color w:val="000000"/>
          <w:shd w:val="clear" w:color="auto" w:fill="FFFFFF"/>
        </w:rPr>
        <w:t>bjsw</w:t>
      </w:r>
      <w:proofErr w:type="spellEnd"/>
      <w:r w:rsidRPr="00EB50B9">
        <w:rPr>
          <w:rFonts w:ascii="Times New Roman" w:hAnsi="Times New Roman" w:cs="Times New Roman"/>
          <w:color w:val="000000"/>
          <w:shd w:val="clear" w:color="auto" w:fill="FFFFFF"/>
        </w:rPr>
        <w:t xml:space="preserve">/bcu149 </w:t>
      </w:r>
    </w:p>
    <w:p w14:paraId="03326A99"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proofErr w:type="spellStart"/>
      <w:r w:rsidRPr="00EB50B9">
        <w:rPr>
          <w:rFonts w:ascii="Times New Roman" w:hAnsi="Times New Roman" w:cs="Times New Roman"/>
          <w:color w:val="222222"/>
          <w:shd w:val="clear" w:color="auto" w:fill="FFFFFF"/>
        </w:rPr>
        <w:t>Dobash</w:t>
      </w:r>
      <w:proofErr w:type="spellEnd"/>
      <w:r w:rsidRPr="00EB50B9">
        <w:rPr>
          <w:rFonts w:ascii="Times New Roman" w:hAnsi="Times New Roman" w:cs="Times New Roman"/>
          <w:color w:val="222222"/>
          <w:shd w:val="clear" w:color="auto" w:fill="FFFFFF"/>
        </w:rPr>
        <w:t xml:space="preserve">, R.E. and </w:t>
      </w:r>
      <w:proofErr w:type="spellStart"/>
      <w:r w:rsidRPr="00EB50B9">
        <w:rPr>
          <w:rFonts w:ascii="Times New Roman" w:hAnsi="Times New Roman" w:cs="Times New Roman"/>
          <w:color w:val="222222"/>
          <w:shd w:val="clear" w:color="auto" w:fill="FFFFFF"/>
        </w:rPr>
        <w:t>Dobash</w:t>
      </w:r>
      <w:proofErr w:type="spellEnd"/>
      <w:r w:rsidRPr="00EB50B9">
        <w:rPr>
          <w:rFonts w:ascii="Times New Roman" w:hAnsi="Times New Roman" w:cs="Times New Roman"/>
          <w:color w:val="222222"/>
          <w:shd w:val="clear" w:color="auto" w:fill="FFFFFF"/>
        </w:rPr>
        <w:t>, R.P. eds., (1998). </w:t>
      </w:r>
      <w:r w:rsidRPr="00EB50B9">
        <w:rPr>
          <w:rFonts w:ascii="Times New Roman" w:hAnsi="Times New Roman" w:cs="Times New Roman"/>
          <w:i/>
          <w:iCs/>
          <w:color w:val="222222"/>
          <w:shd w:val="clear" w:color="auto" w:fill="FFFFFF"/>
        </w:rPr>
        <w:t>Rethinking violence against women</w:t>
      </w:r>
      <w:r w:rsidRPr="00EB50B9">
        <w:rPr>
          <w:rFonts w:ascii="Times New Roman" w:hAnsi="Times New Roman" w:cs="Times New Roman"/>
          <w:color w:val="222222"/>
          <w:shd w:val="clear" w:color="auto" w:fill="FFFFFF"/>
        </w:rPr>
        <w:t>. Sage Publications.</w:t>
      </w:r>
      <w:r w:rsidRPr="00EB50B9">
        <w:rPr>
          <w:rFonts w:ascii="Times New Roman" w:hAnsi="Times New Roman" w:cs="Times New Roman"/>
          <w:color w:val="000000"/>
          <w:shd w:val="clear" w:color="auto" w:fill="FFFFFF"/>
        </w:rPr>
        <w:t xml:space="preserve"> </w:t>
      </w:r>
    </w:p>
    <w:p w14:paraId="4030218F" w14:textId="2E091688" w:rsidR="00743FA8" w:rsidRPr="00EB50B9" w:rsidRDefault="00743FA8" w:rsidP="00A71A52">
      <w:pPr>
        <w:spacing w:after="0" w:line="240" w:lineRule="auto"/>
        <w:ind w:left="360" w:hanging="720"/>
        <w:rPr>
          <w:rFonts w:ascii="Times New Roman" w:hAnsi="Times New Roman" w:cs="Times New Roman"/>
          <w:color w:val="222222"/>
          <w:shd w:val="clear" w:color="auto" w:fill="FFFFFF"/>
        </w:rPr>
      </w:pPr>
      <w:proofErr w:type="spellStart"/>
      <w:r w:rsidRPr="00EB50B9">
        <w:rPr>
          <w:rFonts w:ascii="Times New Roman" w:hAnsi="Times New Roman" w:cs="Times New Roman"/>
          <w:color w:val="222222"/>
          <w:shd w:val="clear" w:color="auto" w:fill="FFFFFF"/>
        </w:rPr>
        <w:t>Dobash</w:t>
      </w:r>
      <w:proofErr w:type="spellEnd"/>
      <w:r w:rsidRPr="00EB50B9">
        <w:rPr>
          <w:rFonts w:ascii="Times New Roman" w:hAnsi="Times New Roman" w:cs="Times New Roman"/>
          <w:color w:val="222222"/>
          <w:shd w:val="clear" w:color="auto" w:fill="FFFFFF"/>
        </w:rPr>
        <w:t>, R.P.</w:t>
      </w:r>
      <w:r w:rsidR="00A64750" w:rsidRPr="00EB50B9">
        <w:rPr>
          <w:rFonts w:ascii="Times New Roman" w:hAnsi="Times New Roman" w:cs="Times New Roman"/>
          <w:color w:val="222222"/>
          <w:shd w:val="clear" w:color="auto" w:fill="FFFFFF"/>
        </w:rPr>
        <w:t xml:space="preserve"> et al. </w:t>
      </w:r>
      <w:r w:rsidRPr="00EB50B9">
        <w:rPr>
          <w:rFonts w:ascii="Times New Roman" w:hAnsi="Times New Roman" w:cs="Times New Roman"/>
          <w:color w:val="222222"/>
          <w:shd w:val="clear" w:color="auto" w:fill="FFFFFF"/>
        </w:rPr>
        <w:t>(1992)</w:t>
      </w:r>
      <w:r w:rsidR="00095C68">
        <w:rPr>
          <w:rFonts w:ascii="Times New Roman" w:hAnsi="Times New Roman" w:cs="Times New Roman"/>
          <w:color w:val="222222"/>
          <w:shd w:val="clear" w:color="auto" w:fill="FFFFFF"/>
        </w:rPr>
        <w:t>.</w:t>
      </w:r>
      <w:r w:rsidRPr="00EB50B9">
        <w:rPr>
          <w:rFonts w:ascii="Times New Roman" w:hAnsi="Times New Roman" w:cs="Times New Roman"/>
          <w:color w:val="222222"/>
          <w:shd w:val="clear" w:color="auto" w:fill="FFFFFF"/>
        </w:rPr>
        <w:t xml:space="preserve"> ‘The myth of sexual symmetry in marital violence’, </w:t>
      </w:r>
      <w:r w:rsidRPr="00EB50B9">
        <w:rPr>
          <w:rFonts w:ascii="Times New Roman" w:hAnsi="Times New Roman" w:cs="Times New Roman"/>
          <w:i/>
          <w:iCs/>
          <w:color w:val="222222"/>
          <w:shd w:val="clear" w:color="auto" w:fill="FFFFFF"/>
        </w:rPr>
        <w:t>Social problems</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39</w:t>
      </w:r>
      <w:r w:rsidRPr="00EB50B9">
        <w:rPr>
          <w:rFonts w:ascii="Times New Roman" w:hAnsi="Times New Roman" w:cs="Times New Roman"/>
          <w:color w:val="222222"/>
          <w:shd w:val="clear" w:color="auto" w:fill="FFFFFF"/>
        </w:rPr>
        <w:t>(1), pp.71-91.</w:t>
      </w:r>
    </w:p>
    <w:p w14:paraId="11844AB7"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222222"/>
          <w:shd w:val="clear" w:color="auto" w:fill="FFFFFF"/>
        </w:rPr>
      </w:pPr>
      <w:proofErr w:type="spellStart"/>
      <w:r w:rsidRPr="00EB50B9">
        <w:rPr>
          <w:rFonts w:ascii="Times New Roman" w:hAnsi="Times New Roman" w:cs="Times New Roman"/>
          <w:color w:val="222222"/>
          <w:shd w:val="clear" w:color="auto" w:fill="FFFFFF"/>
        </w:rPr>
        <w:t>Dybicz</w:t>
      </w:r>
      <w:proofErr w:type="spellEnd"/>
      <w:r w:rsidRPr="00EB50B9">
        <w:rPr>
          <w:rFonts w:ascii="Times New Roman" w:hAnsi="Times New Roman" w:cs="Times New Roman"/>
          <w:color w:val="222222"/>
          <w:shd w:val="clear" w:color="auto" w:fill="FFFFFF"/>
        </w:rPr>
        <w:t xml:space="preserve">, P. (2012). ‘The ethic of care: Recapturing social work's first voice.’, </w:t>
      </w:r>
      <w:r w:rsidRPr="00EB50B9">
        <w:rPr>
          <w:rFonts w:ascii="Times New Roman" w:hAnsi="Times New Roman" w:cs="Times New Roman"/>
          <w:i/>
          <w:iCs/>
          <w:color w:val="222222"/>
          <w:shd w:val="clear" w:color="auto" w:fill="FFFFFF"/>
        </w:rPr>
        <w:t>Social Work</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57</w:t>
      </w:r>
      <w:r w:rsidRPr="00EB50B9">
        <w:rPr>
          <w:rFonts w:ascii="Times New Roman" w:hAnsi="Times New Roman" w:cs="Times New Roman"/>
          <w:color w:val="222222"/>
          <w:shd w:val="clear" w:color="auto" w:fill="FFFFFF"/>
        </w:rPr>
        <w:t>(3), pp. 271-280.</w:t>
      </w:r>
    </w:p>
    <w:p w14:paraId="1B32F7D8" w14:textId="2A9AC45D" w:rsidR="00743FA8" w:rsidRPr="00EB50B9" w:rsidRDefault="00743FA8" w:rsidP="00A71A52">
      <w:pPr>
        <w:tabs>
          <w:tab w:val="center" w:pos="4513"/>
        </w:tabs>
        <w:spacing w:after="0" w:line="240" w:lineRule="auto"/>
        <w:ind w:left="360" w:hanging="720"/>
        <w:rPr>
          <w:rFonts w:ascii="Times New Roman" w:hAnsi="Times New Roman" w:cs="Times New Roman"/>
        </w:rPr>
      </w:pPr>
      <w:r w:rsidRPr="00EB50B9">
        <w:rPr>
          <w:rFonts w:ascii="Times New Roman" w:hAnsi="Times New Roman" w:cs="Times New Roman"/>
        </w:rPr>
        <w:t>Etherington, C., and Baker, L. (2018). ‘From “</w:t>
      </w:r>
      <w:r w:rsidR="009204BB">
        <w:rPr>
          <w:rFonts w:ascii="Times New Roman" w:hAnsi="Times New Roman" w:cs="Times New Roman"/>
        </w:rPr>
        <w:t>b</w:t>
      </w:r>
      <w:r w:rsidRPr="00EB50B9">
        <w:rPr>
          <w:rFonts w:ascii="Times New Roman" w:hAnsi="Times New Roman" w:cs="Times New Roman"/>
        </w:rPr>
        <w:t xml:space="preserve">uzzword” to </w:t>
      </w:r>
      <w:r w:rsidR="009204BB">
        <w:rPr>
          <w:rFonts w:ascii="Times New Roman" w:hAnsi="Times New Roman" w:cs="Times New Roman"/>
        </w:rPr>
        <w:t>b</w:t>
      </w:r>
      <w:r w:rsidRPr="00EB50B9">
        <w:rPr>
          <w:rFonts w:ascii="Times New Roman" w:hAnsi="Times New Roman" w:cs="Times New Roman"/>
        </w:rPr>
        <w:t xml:space="preserve">est </w:t>
      </w:r>
      <w:r w:rsidR="009204BB">
        <w:rPr>
          <w:rFonts w:ascii="Times New Roman" w:hAnsi="Times New Roman" w:cs="Times New Roman"/>
        </w:rPr>
        <w:t>p</w:t>
      </w:r>
      <w:r w:rsidRPr="00EB50B9">
        <w:rPr>
          <w:rFonts w:ascii="Times New Roman" w:hAnsi="Times New Roman" w:cs="Times New Roman"/>
        </w:rPr>
        <w:t xml:space="preserve">ractice: Applying </w:t>
      </w:r>
      <w:r w:rsidR="009204BB">
        <w:rPr>
          <w:rFonts w:ascii="Times New Roman" w:hAnsi="Times New Roman" w:cs="Times New Roman"/>
        </w:rPr>
        <w:t>i</w:t>
      </w:r>
      <w:r w:rsidRPr="00EB50B9">
        <w:rPr>
          <w:rFonts w:ascii="Times New Roman" w:hAnsi="Times New Roman" w:cs="Times New Roman"/>
        </w:rPr>
        <w:t xml:space="preserve">ntersectionality to </w:t>
      </w:r>
      <w:r w:rsidR="009204BB">
        <w:rPr>
          <w:rFonts w:ascii="Times New Roman" w:hAnsi="Times New Roman" w:cs="Times New Roman"/>
        </w:rPr>
        <w:t>c</w:t>
      </w:r>
      <w:r w:rsidRPr="00EB50B9">
        <w:rPr>
          <w:rFonts w:ascii="Times New Roman" w:hAnsi="Times New Roman" w:cs="Times New Roman"/>
        </w:rPr>
        <w:t xml:space="preserve">hildren </w:t>
      </w:r>
      <w:r w:rsidR="009204BB">
        <w:rPr>
          <w:rFonts w:ascii="Times New Roman" w:hAnsi="Times New Roman" w:cs="Times New Roman"/>
        </w:rPr>
        <w:t>e</w:t>
      </w:r>
      <w:r w:rsidRPr="00EB50B9">
        <w:rPr>
          <w:rFonts w:ascii="Times New Roman" w:hAnsi="Times New Roman" w:cs="Times New Roman"/>
        </w:rPr>
        <w:t xml:space="preserve">xposed to </w:t>
      </w:r>
      <w:r w:rsidR="009204BB">
        <w:rPr>
          <w:rFonts w:ascii="Times New Roman" w:hAnsi="Times New Roman" w:cs="Times New Roman"/>
        </w:rPr>
        <w:t>i</w:t>
      </w:r>
      <w:r w:rsidRPr="00EB50B9">
        <w:rPr>
          <w:rFonts w:ascii="Times New Roman" w:hAnsi="Times New Roman" w:cs="Times New Roman"/>
        </w:rPr>
        <w:t xml:space="preserve">ntimate </w:t>
      </w:r>
      <w:r w:rsidR="009204BB">
        <w:rPr>
          <w:rFonts w:ascii="Times New Roman" w:hAnsi="Times New Roman" w:cs="Times New Roman"/>
        </w:rPr>
        <w:t>p</w:t>
      </w:r>
      <w:r w:rsidRPr="00EB50B9">
        <w:rPr>
          <w:rFonts w:ascii="Times New Roman" w:hAnsi="Times New Roman" w:cs="Times New Roman"/>
        </w:rPr>
        <w:t xml:space="preserve">artner </w:t>
      </w:r>
      <w:r w:rsidR="009204BB">
        <w:rPr>
          <w:rFonts w:ascii="Times New Roman" w:hAnsi="Times New Roman" w:cs="Times New Roman"/>
        </w:rPr>
        <w:t>v</w:t>
      </w:r>
      <w:r w:rsidRPr="00EB50B9">
        <w:rPr>
          <w:rFonts w:ascii="Times New Roman" w:hAnsi="Times New Roman" w:cs="Times New Roman"/>
        </w:rPr>
        <w:t xml:space="preserve">iolence.’ </w:t>
      </w:r>
      <w:r w:rsidRPr="00EB50B9">
        <w:rPr>
          <w:rFonts w:ascii="Times New Roman" w:hAnsi="Times New Roman" w:cs="Times New Roman"/>
          <w:i/>
          <w:iCs/>
        </w:rPr>
        <w:t>Trauma, Violence, &amp; Abuse</w:t>
      </w:r>
      <w:r w:rsidRPr="00EB50B9">
        <w:rPr>
          <w:rFonts w:ascii="Times New Roman" w:hAnsi="Times New Roman" w:cs="Times New Roman"/>
        </w:rPr>
        <w:t xml:space="preserve">, 19(1), 58–75. Available at: </w:t>
      </w:r>
      <w:hyperlink r:id="rId12" w:history="1">
        <w:r w:rsidRPr="00EB50B9">
          <w:rPr>
            <w:rStyle w:val="Hyperlink"/>
            <w:rFonts w:ascii="Times New Roman" w:hAnsi="Times New Roman" w:cs="Times New Roman"/>
          </w:rPr>
          <w:t>https://doi.org/10.1177/1524838016631128</w:t>
        </w:r>
      </w:hyperlink>
      <w:r w:rsidRPr="00EB50B9">
        <w:rPr>
          <w:rFonts w:ascii="Times New Roman" w:hAnsi="Times New Roman" w:cs="Times New Roman"/>
        </w:rPr>
        <w:t xml:space="preserve"> </w:t>
      </w:r>
      <w:r w:rsidRPr="00EB50B9">
        <w:rPr>
          <w:rFonts w:ascii="Times New Roman" w:hAnsi="Times New Roman" w:cs="Times New Roman"/>
        </w:rPr>
        <w:tab/>
      </w:r>
    </w:p>
    <w:p w14:paraId="0D5AD723" w14:textId="430BC66B"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Family Carers Ireland (2022)</w:t>
      </w:r>
      <w:r w:rsidR="00095C68">
        <w:rPr>
          <w:rFonts w:ascii="Times New Roman" w:hAnsi="Times New Roman" w:cs="Times New Roman"/>
        </w:rPr>
        <w:t>.</w:t>
      </w:r>
      <w:r w:rsidRPr="00EB50B9">
        <w:rPr>
          <w:rFonts w:ascii="Times New Roman" w:hAnsi="Times New Roman" w:cs="Times New Roman"/>
        </w:rPr>
        <w:t xml:space="preserve"> </w:t>
      </w:r>
      <w:r w:rsidRPr="00EB50B9">
        <w:rPr>
          <w:rFonts w:ascii="Times New Roman" w:hAnsi="Times New Roman" w:cs="Times New Roman"/>
          <w:i/>
          <w:iCs/>
        </w:rPr>
        <w:t>Gender Dimensions of Care- An Irish Perspective.</w:t>
      </w:r>
      <w:r w:rsidRPr="00EB50B9">
        <w:rPr>
          <w:rFonts w:ascii="Times New Roman" w:hAnsi="Times New Roman" w:cs="Times New Roman"/>
        </w:rPr>
        <w:t xml:space="preserve"> Available at: </w:t>
      </w:r>
      <w:hyperlink r:id="rId13" w:history="1">
        <w:r w:rsidRPr="00EB50B9">
          <w:rPr>
            <w:rStyle w:val="Hyperlink"/>
            <w:rFonts w:ascii="Times New Roman" w:hAnsi="Times New Roman" w:cs="Times New Roman"/>
          </w:rPr>
          <w:t>https://www.familycarers.ie/media/2785/gender-dimensions-of-care-an-irish-perspective.pdf</w:t>
        </w:r>
      </w:hyperlink>
      <w:r w:rsidRPr="00EB50B9">
        <w:rPr>
          <w:rFonts w:ascii="Times New Roman" w:hAnsi="Times New Roman" w:cs="Times New Roman"/>
        </w:rPr>
        <w:t xml:space="preserve"> </w:t>
      </w:r>
    </w:p>
    <w:p w14:paraId="70FC1FFF" w14:textId="7DFA25AB" w:rsidR="00743FA8" w:rsidRPr="00EB50B9" w:rsidRDefault="00743FA8" w:rsidP="00A71A52">
      <w:pPr>
        <w:tabs>
          <w:tab w:val="left" w:pos="2543"/>
        </w:tabs>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Fazio, S</w:t>
      </w:r>
      <w:r w:rsidR="00A64750" w:rsidRPr="00EB50B9">
        <w:rPr>
          <w:rFonts w:ascii="Times New Roman" w:hAnsi="Times New Roman" w:cs="Times New Roman"/>
          <w:color w:val="222222"/>
          <w:shd w:val="clear" w:color="auto" w:fill="FFFFFF"/>
        </w:rPr>
        <w:t>. et al.</w:t>
      </w:r>
      <w:r w:rsidRPr="00EB50B9">
        <w:rPr>
          <w:rFonts w:ascii="Times New Roman" w:hAnsi="Times New Roman" w:cs="Times New Roman"/>
          <w:color w:val="222222"/>
          <w:shd w:val="clear" w:color="auto" w:fill="FFFFFF"/>
        </w:rPr>
        <w:t xml:space="preserve"> (2018). ‘The fundamentals of person-</w:t>
      </w:r>
      <w:proofErr w:type="spellStart"/>
      <w:r w:rsidRPr="00EB50B9">
        <w:rPr>
          <w:rFonts w:ascii="Times New Roman" w:hAnsi="Times New Roman" w:cs="Times New Roman"/>
          <w:color w:val="222222"/>
          <w:shd w:val="clear" w:color="auto" w:fill="FFFFFF"/>
        </w:rPr>
        <w:t>centered</w:t>
      </w:r>
      <w:proofErr w:type="spellEnd"/>
      <w:r w:rsidRPr="00EB50B9">
        <w:rPr>
          <w:rFonts w:ascii="Times New Roman" w:hAnsi="Times New Roman" w:cs="Times New Roman"/>
          <w:color w:val="222222"/>
          <w:shd w:val="clear" w:color="auto" w:fill="FFFFFF"/>
        </w:rPr>
        <w:t xml:space="preserve"> care for individuals with dementia.’, </w:t>
      </w:r>
      <w:r w:rsidRPr="00EB50B9">
        <w:rPr>
          <w:rFonts w:ascii="Times New Roman" w:hAnsi="Times New Roman" w:cs="Times New Roman"/>
          <w:i/>
          <w:iCs/>
          <w:color w:val="222222"/>
          <w:shd w:val="clear" w:color="auto" w:fill="FFFFFF"/>
        </w:rPr>
        <w:t>The Gerontologist</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58</w:t>
      </w:r>
      <w:r w:rsidRPr="00EB50B9">
        <w:rPr>
          <w:rFonts w:ascii="Times New Roman" w:hAnsi="Times New Roman" w:cs="Times New Roman"/>
          <w:color w:val="222222"/>
          <w:shd w:val="clear" w:color="auto" w:fill="FFFFFF"/>
        </w:rPr>
        <w:t>(suppl_1), pp. S10-S19.</w:t>
      </w:r>
    </w:p>
    <w:p w14:paraId="13646204" w14:textId="5A5E482B" w:rsidR="00743FA8" w:rsidRPr="00EB50B9" w:rsidRDefault="00743FA8" w:rsidP="00A71A52">
      <w:pPr>
        <w:pStyle w:val="NormalWeb"/>
        <w:spacing w:before="0" w:beforeAutospacing="0" w:after="0" w:afterAutospacing="0"/>
        <w:ind w:left="360" w:hanging="720"/>
        <w:rPr>
          <w:sz w:val="22"/>
          <w:szCs w:val="22"/>
        </w:rPr>
      </w:pPr>
      <w:r w:rsidRPr="00EB50B9">
        <w:rPr>
          <w:color w:val="222222"/>
          <w:sz w:val="22"/>
          <w:szCs w:val="22"/>
          <w:shd w:val="clear" w:color="auto" w:fill="FFFFFF"/>
        </w:rPr>
        <w:t>García-Cuéllar, M. M.</w:t>
      </w:r>
      <w:r w:rsidR="00A64750" w:rsidRPr="00EB50B9">
        <w:rPr>
          <w:color w:val="222222"/>
          <w:sz w:val="22"/>
          <w:szCs w:val="22"/>
          <w:shd w:val="clear" w:color="auto" w:fill="FFFFFF"/>
        </w:rPr>
        <w:t xml:space="preserve"> et al. </w:t>
      </w:r>
      <w:r w:rsidRPr="00EB50B9">
        <w:rPr>
          <w:color w:val="222222"/>
          <w:sz w:val="22"/>
          <w:szCs w:val="22"/>
          <w:shd w:val="clear" w:color="auto" w:fill="FFFFFF"/>
        </w:rPr>
        <w:t>(2022).</w:t>
      </w:r>
      <w:r w:rsidRPr="00EB50B9">
        <w:rPr>
          <w:sz w:val="22"/>
          <w:szCs w:val="22"/>
        </w:rPr>
        <w:t xml:space="preserve"> ‘</w:t>
      </w:r>
      <w:r w:rsidRPr="00EB50B9">
        <w:rPr>
          <w:color w:val="222222"/>
          <w:sz w:val="22"/>
          <w:szCs w:val="22"/>
          <w:shd w:val="clear" w:color="auto" w:fill="FFFFFF"/>
        </w:rPr>
        <w:t>The prevalence of intimate partner violence against women with disabilities: a systematic review of the literature’,</w:t>
      </w:r>
      <w:r w:rsidRPr="00EB50B9">
        <w:rPr>
          <w:rStyle w:val="apple-converted-space"/>
          <w:color w:val="222222"/>
          <w:sz w:val="22"/>
          <w:szCs w:val="22"/>
          <w:shd w:val="clear" w:color="auto" w:fill="FFFFFF"/>
        </w:rPr>
        <w:t> </w:t>
      </w:r>
      <w:r w:rsidRPr="00EB50B9">
        <w:rPr>
          <w:i/>
          <w:iCs/>
          <w:color w:val="222222"/>
          <w:sz w:val="22"/>
          <w:szCs w:val="22"/>
        </w:rPr>
        <w:t>Disability and rehabilitation</w:t>
      </w:r>
      <w:r w:rsidRPr="00EB50B9">
        <w:rPr>
          <w:color w:val="222222"/>
          <w:sz w:val="22"/>
          <w:szCs w:val="22"/>
          <w:shd w:val="clear" w:color="auto" w:fill="FFFFFF"/>
        </w:rPr>
        <w:t xml:space="preserve">, pp. 1-8, DOI:10.1080/09638288.2022.2025927 </w:t>
      </w:r>
    </w:p>
    <w:p w14:paraId="0D10E7FB"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Gillon, E. (2007). ‘Chapter 3: A Person-Centred Theory of Psychological Therapy’ in </w:t>
      </w:r>
      <w:r w:rsidRPr="00EB50B9">
        <w:rPr>
          <w:rFonts w:ascii="Times New Roman" w:hAnsi="Times New Roman" w:cs="Times New Roman"/>
          <w:i/>
          <w:iCs/>
          <w:color w:val="000000"/>
          <w:shd w:val="clear" w:color="auto" w:fill="FFFFFF"/>
        </w:rPr>
        <w:t>Person-Centred Counselling Psychology: An Introduction, </w:t>
      </w:r>
      <w:r w:rsidRPr="00EB50B9">
        <w:rPr>
          <w:rFonts w:ascii="Times New Roman" w:hAnsi="Times New Roman" w:cs="Times New Roman"/>
          <w:color w:val="000000"/>
          <w:shd w:val="clear" w:color="auto" w:fill="FFFFFF"/>
        </w:rPr>
        <w:t>London: Sage. </w:t>
      </w:r>
    </w:p>
    <w:p w14:paraId="5CA04852"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Goodley, D. (2012). </w:t>
      </w:r>
      <w:r w:rsidRPr="00EB50B9">
        <w:rPr>
          <w:rFonts w:ascii="Times New Roman" w:hAnsi="Times New Roman" w:cs="Times New Roman"/>
          <w:i/>
          <w:iCs/>
          <w:color w:val="000000"/>
          <w:shd w:val="clear" w:color="auto" w:fill="FFFFFF"/>
        </w:rPr>
        <w:t>Disability: An interdisciplinary introduction</w:t>
      </w:r>
      <w:r w:rsidRPr="00EB50B9">
        <w:rPr>
          <w:rFonts w:ascii="Times New Roman" w:hAnsi="Times New Roman" w:cs="Times New Roman"/>
          <w:color w:val="000000"/>
          <w:shd w:val="clear" w:color="auto" w:fill="FFFFFF"/>
        </w:rPr>
        <w:t xml:space="preserve">. Springer. </w:t>
      </w:r>
    </w:p>
    <w:p w14:paraId="0C035E37"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222222"/>
          <w:shd w:val="clear" w:color="auto" w:fill="FFFFFF"/>
        </w:rPr>
        <w:t xml:space="preserve">Hanmer, J., and </w:t>
      </w:r>
      <w:proofErr w:type="spellStart"/>
      <w:r w:rsidRPr="00EB50B9">
        <w:rPr>
          <w:rFonts w:ascii="Times New Roman" w:hAnsi="Times New Roman" w:cs="Times New Roman"/>
          <w:color w:val="222222"/>
          <w:shd w:val="clear" w:color="auto" w:fill="FFFFFF"/>
        </w:rPr>
        <w:t>Itzin</w:t>
      </w:r>
      <w:proofErr w:type="spellEnd"/>
      <w:r w:rsidRPr="00EB50B9">
        <w:rPr>
          <w:rFonts w:ascii="Times New Roman" w:hAnsi="Times New Roman" w:cs="Times New Roman"/>
          <w:color w:val="222222"/>
          <w:shd w:val="clear" w:color="auto" w:fill="FFFFFF"/>
        </w:rPr>
        <w:t>, C. (2013).</w:t>
      </w:r>
      <w:r w:rsidRPr="00EB50B9">
        <w:rPr>
          <w:rStyle w:val="apple-converted-space"/>
          <w:rFonts w:ascii="Times New Roman" w:hAnsi="Times New Roman" w:cs="Times New Roman"/>
          <w:color w:val="222222"/>
          <w:shd w:val="clear" w:color="auto" w:fill="FFFFFF"/>
        </w:rPr>
        <w:t> </w:t>
      </w:r>
      <w:r w:rsidRPr="00EB50B9">
        <w:rPr>
          <w:rFonts w:ascii="Times New Roman" w:hAnsi="Times New Roman" w:cs="Times New Roman"/>
          <w:i/>
          <w:iCs/>
          <w:color w:val="222222"/>
        </w:rPr>
        <w:t>Home truths about domestic violence: Feminist influences on policy and practice-A reader</w:t>
      </w:r>
      <w:r w:rsidRPr="00EB50B9">
        <w:rPr>
          <w:rFonts w:ascii="Times New Roman" w:hAnsi="Times New Roman" w:cs="Times New Roman"/>
          <w:color w:val="222222"/>
          <w:shd w:val="clear" w:color="auto" w:fill="FFFFFF"/>
        </w:rPr>
        <w:t>. Routledge.</w:t>
      </w:r>
    </w:p>
    <w:p w14:paraId="78421116" w14:textId="5E7AE57A" w:rsidR="00743FA8" w:rsidRPr="00EB50B9" w:rsidRDefault="00743FA8" w:rsidP="00A71A52">
      <w:pPr>
        <w:shd w:val="clear" w:color="auto" w:fill="FFFFFF"/>
        <w:spacing w:after="0" w:line="240" w:lineRule="auto"/>
        <w:ind w:left="360" w:hanging="720"/>
        <w:rPr>
          <w:rFonts w:ascii="Times New Roman" w:hAnsi="Times New Roman" w:cs="Times New Roman"/>
          <w:color w:val="767676"/>
        </w:rPr>
      </w:pPr>
      <w:r w:rsidRPr="001170EE">
        <w:rPr>
          <w:rFonts w:ascii="Times New Roman" w:hAnsi="Times New Roman" w:cs="Times New Roman"/>
          <w:color w:val="222222"/>
          <w:shd w:val="clear" w:color="auto" w:fill="FFFFFF"/>
          <w:lang w:val="fi-FI"/>
        </w:rPr>
        <w:t>Harley, D.A.</w:t>
      </w:r>
      <w:r w:rsidR="00A64750" w:rsidRPr="001170EE">
        <w:rPr>
          <w:rFonts w:ascii="Times New Roman" w:hAnsi="Times New Roman" w:cs="Times New Roman"/>
          <w:color w:val="222222"/>
          <w:shd w:val="clear" w:color="auto" w:fill="FFFFFF"/>
          <w:lang w:val="fi-FI"/>
        </w:rPr>
        <w:t xml:space="preserve"> et al.</w:t>
      </w:r>
      <w:r w:rsidRPr="001170EE">
        <w:rPr>
          <w:rFonts w:ascii="Times New Roman" w:hAnsi="Times New Roman" w:cs="Times New Roman"/>
          <w:color w:val="222222"/>
          <w:shd w:val="clear" w:color="auto" w:fill="FFFFFF"/>
          <w:lang w:val="fi-FI"/>
        </w:rPr>
        <w:t xml:space="preserve"> </w:t>
      </w:r>
      <w:r w:rsidRPr="00EB50B9">
        <w:rPr>
          <w:rFonts w:ascii="Times New Roman" w:hAnsi="Times New Roman" w:cs="Times New Roman"/>
          <w:color w:val="222222"/>
          <w:shd w:val="clear" w:color="auto" w:fill="FFFFFF"/>
        </w:rPr>
        <w:t xml:space="preserve">(2002). </w:t>
      </w:r>
      <w:r w:rsidR="000A267F">
        <w:rPr>
          <w:rFonts w:ascii="Times New Roman" w:hAnsi="Times New Roman" w:cs="Times New Roman"/>
          <w:color w:val="222222"/>
          <w:shd w:val="clear" w:color="auto" w:fill="FFFFFF"/>
        </w:rPr>
        <w:t>‘</w:t>
      </w:r>
      <w:r w:rsidRPr="00EB50B9">
        <w:rPr>
          <w:rFonts w:ascii="Times New Roman" w:hAnsi="Times New Roman" w:cs="Times New Roman"/>
          <w:color w:val="222222"/>
          <w:shd w:val="clear" w:color="auto" w:fill="FFFFFF"/>
        </w:rPr>
        <w:t xml:space="preserve">Race, class, and gender: A constellation of positionalities with implications for </w:t>
      </w:r>
      <w:proofErr w:type="spellStart"/>
      <w:r w:rsidRPr="00EB50B9">
        <w:rPr>
          <w:rFonts w:ascii="Times New Roman" w:hAnsi="Times New Roman" w:cs="Times New Roman"/>
          <w:color w:val="222222"/>
          <w:shd w:val="clear" w:color="auto" w:fill="FFFFFF"/>
        </w:rPr>
        <w:t>counseling</w:t>
      </w:r>
      <w:proofErr w:type="spellEnd"/>
      <w:r w:rsidRPr="00EB50B9">
        <w:rPr>
          <w:rFonts w:ascii="Times New Roman" w:hAnsi="Times New Roman" w:cs="Times New Roman"/>
          <w:color w:val="222222"/>
          <w:shd w:val="clear" w:color="auto" w:fill="FFFFFF"/>
        </w:rPr>
        <w:t>.</w:t>
      </w:r>
      <w:r w:rsidR="000A267F">
        <w:rPr>
          <w:rFonts w:ascii="Times New Roman" w:hAnsi="Times New Roman" w:cs="Times New Roman"/>
          <w:color w:val="222222"/>
          <w:shd w:val="clear" w:color="auto" w:fill="FFFFFF"/>
        </w:rPr>
        <w:t>’</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 xml:space="preserve">Journal of multicultural </w:t>
      </w:r>
      <w:proofErr w:type="spellStart"/>
      <w:r w:rsidRPr="00EB50B9">
        <w:rPr>
          <w:rFonts w:ascii="Times New Roman" w:hAnsi="Times New Roman" w:cs="Times New Roman"/>
          <w:i/>
          <w:iCs/>
          <w:color w:val="222222"/>
          <w:shd w:val="clear" w:color="auto" w:fill="FFFFFF"/>
        </w:rPr>
        <w:t>Counseling</w:t>
      </w:r>
      <w:proofErr w:type="spellEnd"/>
      <w:r w:rsidRPr="00EB50B9">
        <w:rPr>
          <w:rFonts w:ascii="Times New Roman" w:hAnsi="Times New Roman" w:cs="Times New Roman"/>
          <w:i/>
          <w:iCs/>
          <w:color w:val="222222"/>
          <w:shd w:val="clear" w:color="auto" w:fill="FFFFFF"/>
        </w:rPr>
        <w:t xml:space="preserve"> and Development</w:t>
      </w:r>
      <w:r w:rsidRPr="00EB50B9">
        <w:rPr>
          <w:rFonts w:ascii="Times New Roman" w:hAnsi="Times New Roman" w:cs="Times New Roman"/>
          <w:color w:val="222222"/>
          <w:shd w:val="clear" w:color="auto" w:fill="FFFFFF"/>
        </w:rPr>
        <w:t>, </w:t>
      </w:r>
      <w:r w:rsidRPr="000A267F">
        <w:rPr>
          <w:rFonts w:ascii="Times New Roman" w:hAnsi="Times New Roman" w:cs="Times New Roman"/>
          <w:color w:val="222222"/>
          <w:shd w:val="clear" w:color="auto" w:fill="FFFFFF"/>
        </w:rPr>
        <w:t>30</w:t>
      </w:r>
      <w:r w:rsidR="003F7C31">
        <w:rPr>
          <w:rFonts w:ascii="Times New Roman" w:hAnsi="Times New Roman" w:cs="Times New Roman"/>
          <w:color w:val="222222"/>
          <w:shd w:val="clear" w:color="auto" w:fill="FFFFFF"/>
        </w:rPr>
        <w:t xml:space="preserve"> </w:t>
      </w:r>
      <w:r w:rsidRPr="00EB50B9">
        <w:rPr>
          <w:rFonts w:ascii="Times New Roman" w:hAnsi="Times New Roman" w:cs="Times New Roman"/>
          <w:color w:val="222222"/>
          <w:shd w:val="clear" w:color="auto" w:fill="FFFFFF"/>
        </w:rPr>
        <w:t xml:space="preserve">(4), pp. 216-238. </w:t>
      </w:r>
      <w:r w:rsidR="003F7C31">
        <w:rPr>
          <w:rFonts w:ascii="Times New Roman" w:hAnsi="Times New Roman" w:cs="Times New Roman"/>
          <w:color w:val="222222"/>
          <w:shd w:val="clear" w:color="auto" w:fill="FFFFFF"/>
        </w:rPr>
        <w:t xml:space="preserve">DOI: </w:t>
      </w:r>
      <w:hyperlink r:id="rId14" w:history="1">
        <w:r w:rsidRPr="00EB50B9">
          <w:rPr>
            <w:rStyle w:val="Hyperlink"/>
            <w:rFonts w:ascii="Times New Roman" w:hAnsi="Times New Roman" w:cs="Times New Roman"/>
          </w:rPr>
          <w:t>10.1002/j.2161-</w:t>
        </w:r>
        <w:proofErr w:type="gramStart"/>
        <w:r w:rsidRPr="00EB50B9">
          <w:rPr>
            <w:rStyle w:val="Hyperlink"/>
            <w:rFonts w:ascii="Times New Roman" w:hAnsi="Times New Roman" w:cs="Times New Roman"/>
          </w:rPr>
          <w:t>1912.2002.tb</w:t>
        </w:r>
        <w:proofErr w:type="gramEnd"/>
        <w:r w:rsidRPr="00EB50B9">
          <w:rPr>
            <w:rStyle w:val="Hyperlink"/>
            <w:rFonts w:ascii="Times New Roman" w:hAnsi="Times New Roman" w:cs="Times New Roman"/>
          </w:rPr>
          <w:t>00521.x</w:t>
        </w:r>
      </w:hyperlink>
    </w:p>
    <w:p w14:paraId="1996602C" w14:textId="7ED31768"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Harpur, P.</w:t>
      </w:r>
      <w:r w:rsidR="003F7C31">
        <w:rPr>
          <w:rFonts w:ascii="Times New Roman" w:hAnsi="Times New Roman" w:cs="Times New Roman"/>
        </w:rPr>
        <w:t xml:space="preserve"> and</w:t>
      </w:r>
      <w:r w:rsidRPr="00EB50B9">
        <w:rPr>
          <w:rFonts w:ascii="Times New Roman" w:hAnsi="Times New Roman" w:cs="Times New Roman"/>
        </w:rPr>
        <w:t xml:space="preserve"> Douglas, H. (2014) ‘Disability and </w:t>
      </w:r>
      <w:r w:rsidR="003F7C31">
        <w:rPr>
          <w:rFonts w:ascii="Times New Roman" w:hAnsi="Times New Roman" w:cs="Times New Roman"/>
        </w:rPr>
        <w:t>d</w:t>
      </w:r>
      <w:r w:rsidRPr="00EB50B9">
        <w:rPr>
          <w:rFonts w:ascii="Times New Roman" w:hAnsi="Times New Roman" w:cs="Times New Roman"/>
        </w:rPr>
        <w:t xml:space="preserve">omestic </w:t>
      </w:r>
      <w:r w:rsidR="003F7C31">
        <w:rPr>
          <w:rFonts w:ascii="Times New Roman" w:hAnsi="Times New Roman" w:cs="Times New Roman"/>
        </w:rPr>
        <w:t>v</w:t>
      </w:r>
      <w:r w:rsidRPr="00EB50B9">
        <w:rPr>
          <w:rFonts w:ascii="Times New Roman" w:hAnsi="Times New Roman" w:cs="Times New Roman"/>
        </w:rPr>
        <w:t xml:space="preserve">iolence: Protecting </w:t>
      </w:r>
      <w:r w:rsidR="003F7C31">
        <w:rPr>
          <w:rFonts w:ascii="Times New Roman" w:hAnsi="Times New Roman" w:cs="Times New Roman"/>
        </w:rPr>
        <w:t>s</w:t>
      </w:r>
      <w:r w:rsidRPr="00EB50B9">
        <w:rPr>
          <w:rFonts w:ascii="Times New Roman" w:hAnsi="Times New Roman" w:cs="Times New Roman"/>
        </w:rPr>
        <w:t xml:space="preserve">urvivors' </w:t>
      </w:r>
      <w:r w:rsidR="003F7C31">
        <w:rPr>
          <w:rFonts w:ascii="Times New Roman" w:hAnsi="Times New Roman" w:cs="Times New Roman"/>
        </w:rPr>
        <w:t>h</w:t>
      </w:r>
      <w:r w:rsidRPr="00EB50B9">
        <w:rPr>
          <w:rFonts w:ascii="Times New Roman" w:hAnsi="Times New Roman" w:cs="Times New Roman"/>
        </w:rPr>
        <w:t xml:space="preserve">uman </w:t>
      </w:r>
      <w:r w:rsidR="003F7C31">
        <w:rPr>
          <w:rFonts w:ascii="Times New Roman" w:hAnsi="Times New Roman" w:cs="Times New Roman"/>
        </w:rPr>
        <w:t>r</w:t>
      </w:r>
      <w:r w:rsidRPr="00EB50B9">
        <w:rPr>
          <w:rFonts w:ascii="Times New Roman" w:hAnsi="Times New Roman" w:cs="Times New Roman"/>
        </w:rPr>
        <w:t>ights</w:t>
      </w:r>
      <w:r w:rsidR="000A267F">
        <w:rPr>
          <w:rFonts w:ascii="Times New Roman" w:hAnsi="Times New Roman" w:cs="Times New Roman"/>
        </w:rPr>
        <w:t>.</w:t>
      </w:r>
      <w:r w:rsidRPr="00EB50B9">
        <w:rPr>
          <w:rFonts w:ascii="Times New Roman" w:hAnsi="Times New Roman" w:cs="Times New Roman"/>
        </w:rPr>
        <w:t xml:space="preserve">’ 23 Griffith L. Rev. 405 (2014) / </w:t>
      </w:r>
      <w:r w:rsidRPr="00EB50B9">
        <w:rPr>
          <w:rFonts w:ascii="Times New Roman" w:hAnsi="Times New Roman" w:cs="Times New Roman"/>
          <w:i/>
          <w:iCs/>
        </w:rPr>
        <w:t>Griffith Law Review</w:t>
      </w:r>
      <w:r w:rsidRPr="00EB50B9">
        <w:rPr>
          <w:rFonts w:ascii="Times New Roman" w:hAnsi="Times New Roman" w:cs="Times New Roman"/>
        </w:rPr>
        <w:t>, 23</w:t>
      </w:r>
      <w:r w:rsidR="003F7C31">
        <w:rPr>
          <w:rFonts w:ascii="Times New Roman" w:hAnsi="Times New Roman" w:cs="Times New Roman"/>
        </w:rPr>
        <w:t xml:space="preserve"> (3), </w:t>
      </w:r>
      <w:r w:rsidRPr="00EB50B9">
        <w:rPr>
          <w:rFonts w:ascii="Times New Roman" w:hAnsi="Times New Roman" w:cs="Times New Roman"/>
        </w:rPr>
        <w:t>pp. 405-433.</w:t>
      </w:r>
    </w:p>
    <w:p w14:paraId="38F4301B" w14:textId="6213AC43"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Humphreys, C. and </w:t>
      </w:r>
      <w:proofErr w:type="spellStart"/>
      <w:r w:rsidRPr="00EB50B9">
        <w:rPr>
          <w:rFonts w:ascii="Times New Roman" w:hAnsi="Times New Roman" w:cs="Times New Roman"/>
          <w:color w:val="000000"/>
          <w:shd w:val="clear" w:color="auto" w:fill="FFFFFF"/>
        </w:rPr>
        <w:t>Absler</w:t>
      </w:r>
      <w:proofErr w:type="spellEnd"/>
      <w:r w:rsidRPr="00EB50B9">
        <w:rPr>
          <w:rFonts w:ascii="Times New Roman" w:hAnsi="Times New Roman" w:cs="Times New Roman"/>
          <w:color w:val="000000"/>
          <w:shd w:val="clear" w:color="auto" w:fill="FFFFFF"/>
        </w:rPr>
        <w:t xml:space="preserve">, D. (2011) ‘History repeating: child protection responses to domestic violence’, </w:t>
      </w:r>
      <w:r w:rsidRPr="00EB50B9">
        <w:rPr>
          <w:rFonts w:ascii="Times New Roman" w:hAnsi="Times New Roman" w:cs="Times New Roman"/>
          <w:i/>
          <w:iCs/>
          <w:color w:val="000000"/>
          <w:shd w:val="clear" w:color="auto" w:fill="FFFFFF"/>
        </w:rPr>
        <w:t>Child and Family Social Work</w:t>
      </w:r>
      <w:r w:rsidR="000A267F">
        <w:rPr>
          <w:rFonts w:ascii="Times New Roman" w:hAnsi="Times New Roman" w:cs="Times New Roman"/>
          <w:color w:val="000000"/>
          <w:shd w:val="clear" w:color="auto" w:fill="FFFFFF"/>
        </w:rPr>
        <w:t xml:space="preserve">, </w:t>
      </w:r>
      <w:r w:rsidRPr="00EB50B9">
        <w:rPr>
          <w:rFonts w:ascii="Times New Roman" w:hAnsi="Times New Roman" w:cs="Times New Roman"/>
          <w:color w:val="000000"/>
          <w:shd w:val="clear" w:color="auto" w:fill="FFFFFF"/>
        </w:rPr>
        <w:t>16</w:t>
      </w:r>
      <w:r w:rsidR="000A267F">
        <w:rPr>
          <w:rFonts w:ascii="Times New Roman" w:hAnsi="Times New Roman" w:cs="Times New Roman"/>
          <w:color w:val="000000"/>
          <w:shd w:val="clear" w:color="auto" w:fill="FFFFFF"/>
        </w:rPr>
        <w:t xml:space="preserve"> (</w:t>
      </w:r>
      <w:r w:rsidRPr="00EB50B9">
        <w:rPr>
          <w:rFonts w:ascii="Times New Roman" w:hAnsi="Times New Roman" w:cs="Times New Roman"/>
          <w:color w:val="000000"/>
          <w:shd w:val="clear" w:color="auto" w:fill="FFFFFF"/>
        </w:rPr>
        <w:t>4</w:t>
      </w:r>
      <w:r w:rsidR="000A267F">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pp. 464-473</w:t>
      </w:r>
      <w:r w:rsidR="000A267F">
        <w:rPr>
          <w:rFonts w:ascii="Times New Roman" w:hAnsi="Times New Roman" w:cs="Times New Roman"/>
          <w:color w:val="000000"/>
          <w:shd w:val="clear" w:color="auto" w:fill="FFFFFF"/>
        </w:rPr>
        <w:t>.</w:t>
      </w:r>
      <w:r w:rsidRPr="00EB50B9">
        <w:rPr>
          <w:rFonts w:ascii="Times New Roman" w:hAnsi="Times New Roman" w:cs="Times New Roman"/>
          <w:color w:val="000000"/>
          <w:shd w:val="clear" w:color="auto" w:fill="FFFFFF"/>
        </w:rPr>
        <w:t xml:space="preserve"> DOI:</w:t>
      </w:r>
      <w:r w:rsidRPr="00EB50B9">
        <w:rPr>
          <w:rFonts w:ascii="Times New Roman" w:hAnsi="Times New Roman" w:cs="Times New Roman"/>
          <w:shd w:val="clear" w:color="auto" w:fill="FFFFFF"/>
        </w:rPr>
        <w:t>10.1111/j.1365-2206.2011.00761</w:t>
      </w:r>
      <w:r w:rsidRPr="00EB50B9">
        <w:rPr>
          <w:rFonts w:ascii="Times New Roman" w:hAnsi="Times New Roman" w:cs="Times New Roman"/>
          <w:color w:val="000000"/>
          <w:shd w:val="clear" w:color="auto" w:fill="FFFFFF"/>
        </w:rPr>
        <w:t xml:space="preserve"> </w:t>
      </w:r>
    </w:p>
    <w:p w14:paraId="0AE65786"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International Federation of Social Workers. (2016, June 8). Principles (of social work). Retrieved from: </w:t>
      </w:r>
      <w:hyperlink r:id="rId15" w:history="1">
        <w:r w:rsidRPr="00EB50B9">
          <w:rPr>
            <w:rStyle w:val="Hyperlink"/>
            <w:rFonts w:ascii="Times New Roman" w:hAnsi="Times New Roman" w:cs="Times New Roman"/>
          </w:rPr>
          <w:t>http://ifsw.org/get-involved/global-definition-of-social-work</w:t>
        </w:r>
      </w:hyperlink>
      <w:r w:rsidRPr="00EB50B9">
        <w:rPr>
          <w:rFonts w:ascii="Times New Roman" w:hAnsi="Times New Roman" w:cs="Times New Roman"/>
        </w:rPr>
        <w:t>.</w:t>
      </w:r>
    </w:p>
    <w:p w14:paraId="41B86FBE"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Jones, L. et al. (2012). ‘Prevalence and Risk of Violence against Children</w:t>
      </w:r>
      <w:r w:rsidRPr="00EB50B9">
        <w:rPr>
          <w:rFonts w:ascii="Times New Roman" w:hAnsi="Times New Roman" w:cs="Times New Roman"/>
        </w:rPr>
        <w:br/>
        <w:t>with Disabilities: A Systematic Review and Meta-Analysis of Observational Studies.’</w:t>
      </w:r>
      <w:r w:rsidRPr="00EB50B9">
        <w:rPr>
          <w:rFonts w:ascii="Times New Roman" w:hAnsi="Times New Roman" w:cs="Times New Roman"/>
        </w:rPr>
        <w:br/>
      </w:r>
      <w:r w:rsidRPr="00EB50B9">
        <w:rPr>
          <w:rFonts w:ascii="Times New Roman" w:hAnsi="Times New Roman" w:cs="Times New Roman"/>
          <w:i/>
          <w:iCs/>
        </w:rPr>
        <w:t xml:space="preserve">Lancet </w:t>
      </w:r>
      <w:r w:rsidRPr="00EB50B9">
        <w:rPr>
          <w:rFonts w:ascii="Times New Roman" w:hAnsi="Times New Roman" w:cs="Times New Roman"/>
        </w:rPr>
        <w:t xml:space="preserve">(London, England) 380 (9845): pp. 899–907. DOI:10.1016/S0140-6736(12)60692-8. </w:t>
      </w:r>
    </w:p>
    <w:p w14:paraId="5BA3B17A" w14:textId="77777777" w:rsidR="00743FA8" w:rsidRPr="00EB50B9" w:rsidRDefault="00743FA8" w:rsidP="00A71A52">
      <w:pPr>
        <w:shd w:val="clear" w:color="auto" w:fill="FFFFFF"/>
        <w:spacing w:after="0" w:line="240" w:lineRule="auto"/>
        <w:ind w:left="360" w:hanging="720"/>
        <w:rPr>
          <w:rFonts w:ascii="Times New Roman" w:eastAsia="Times New Roman" w:hAnsi="Times New Roman" w:cs="Times New Roman"/>
          <w:color w:val="212121"/>
          <w:lang w:val="en-IN" w:eastAsia="en-IN"/>
        </w:rPr>
      </w:pPr>
      <w:r w:rsidRPr="00EB50B9">
        <w:rPr>
          <w:rFonts w:ascii="Times New Roman" w:eastAsia="Times New Roman" w:hAnsi="Times New Roman" w:cs="Times New Roman"/>
          <w:color w:val="212121"/>
          <w:lang w:val="en-IN" w:eastAsia="en-IN"/>
        </w:rPr>
        <w:lastRenderedPageBreak/>
        <w:t>Jordan K. (2022). ‘Missing Stories: Women with Physical Disabilities' Navigation and Responses to Domestic and Family Violence. </w:t>
      </w:r>
      <w:r w:rsidRPr="00EB50B9">
        <w:rPr>
          <w:rFonts w:ascii="Times New Roman" w:eastAsia="Times New Roman" w:hAnsi="Times New Roman" w:cs="Times New Roman"/>
          <w:i/>
          <w:iCs/>
          <w:color w:val="212121"/>
          <w:lang w:val="en-IN" w:eastAsia="en-IN"/>
        </w:rPr>
        <w:t>Violence against women</w:t>
      </w:r>
      <w:r w:rsidRPr="00EB50B9">
        <w:rPr>
          <w:rFonts w:ascii="Times New Roman" w:eastAsia="Times New Roman" w:hAnsi="Times New Roman" w:cs="Times New Roman"/>
          <w:color w:val="212121"/>
          <w:lang w:val="en-IN" w:eastAsia="en-IN"/>
        </w:rPr>
        <w:t>, </w:t>
      </w:r>
      <w:r w:rsidRPr="00EB50B9">
        <w:rPr>
          <w:rFonts w:ascii="Times New Roman" w:eastAsia="Times New Roman" w:hAnsi="Times New Roman" w:cs="Times New Roman"/>
          <w:i/>
          <w:iCs/>
          <w:color w:val="212121"/>
          <w:lang w:val="en-IN" w:eastAsia="en-IN"/>
        </w:rPr>
        <w:t>28</w:t>
      </w:r>
      <w:r w:rsidRPr="00EB50B9">
        <w:rPr>
          <w:rFonts w:ascii="Times New Roman" w:eastAsia="Times New Roman" w:hAnsi="Times New Roman" w:cs="Times New Roman"/>
          <w:color w:val="212121"/>
          <w:lang w:val="en-IN" w:eastAsia="en-IN"/>
        </w:rPr>
        <w:t xml:space="preserve">(15-16), pp. 3681–3702. DOI:10.1177/10778012221079377 </w:t>
      </w:r>
    </w:p>
    <w:p w14:paraId="704B0D72" w14:textId="6FA64106" w:rsidR="00743FA8" w:rsidRPr="00EB50B9" w:rsidRDefault="00743FA8" w:rsidP="00A71A52">
      <w:pPr>
        <w:pStyle w:val="NormalWeb"/>
        <w:spacing w:before="0" w:beforeAutospacing="0" w:after="0" w:afterAutospacing="0"/>
        <w:ind w:left="360" w:hanging="720"/>
        <w:rPr>
          <w:color w:val="00007F"/>
          <w:sz w:val="22"/>
          <w:szCs w:val="22"/>
        </w:rPr>
      </w:pPr>
      <w:r w:rsidRPr="00EB50B9">
        <w:rPr>
          <w:sz w:val="22"/>
          <w:szCs w:val="22"/>
        </w:rPr>
        <w:t>Kaplan, K.</w:t>
      </w:r>
      <w:r w:rsidR="00A64750" w:rsidRPr="00EB50B9">
        <w:rPr>
          <w:sz w:val="22"/>
          <w:szCs w:val="22"/>
        </w:rPr>
        <w:t xml:space="preserve"> et al</w:t>
      </w:r>
      <w:r w:rsidRPr="00EB50B9">
        <w:rPr>
          <w:sz w:val="22"/>
          <w:szCs w:val="22"/>
        </w:rPr>
        <w:t xml:space="preserve">. (2019). ‘Child protective service disparities and serious mental illnesses: Results from a national survey’. </w:t>
      </w:r>
      <w:r w:rsidRPr="00EB50B9">
        <w:rPr>
          <w:i/>
          <w:iCs/>
          <w:sz w:val="22"/>
          <w:szCs w:val="22"/>
        </w:rPr>
        <w:t>Psychiatric Services</w:t>
      </w:r>
      <w:r w:rsidRPr="00EB50B9">
        <w:rPr>
          <w:sz w:val="22"/>
          <w:szCs w:val="22"/>
        </w:rPr>
        <w:t xml:space="preserve">, 70 (3), pp. 202–208. </w:t>
      </w:r>
      <w:proofErr w:type="gramStart"/>
      <w:r w:rsidRPr="00EB50B9">
        <w:rPr>
          <w:sz w:val="22"/>
          <w:szCs w:val="22"/>
        </w:rPr>
        <w:t>DOI:10.1176/appi.ps</w:t>
      </w:r>
      <w:proofErr w:type="gramEnd"/>
      <w:r w:rsidRPr="00EB50B9">
        <w:rPr>
          <w:sz w:val="22"/>
          <w:szCs w:val="22"/>
        </w:rPr>
        <w:t xml:space="preserve">.201800277.  </w:t>
      </w:r>
    </w:p>
    <w:p w14:paraId="0A4FB059"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lang w:val="en-GB"/>
        </w:rPr>
      </w:pPr>
      <w:r w:rsidRPr="00EB50B9">
        <w:rPr>
          <w:rFonts w:ascii="Times New Roman" w:hAnsi="Times New Roman" w:cs="Times New Roman"/>
          <w:color w:val="000000"/>
          <w:shd w:val="clear" w:color="auto" w:fill="FFFFFF"/>
          <w:lang w:val="en-GB"/>
        </w:rPr>
        <w:t xml:space="preserve">Katz, E. (2015). ‘Domestic violence, children's agency and mother–child relationships: Towards a more advanced model’. </w:t>
      </w:r>
      <w:r w:rsidRPr="00EB50B9">
        <w:rPr>
          <w:rFonts w:ascii="Times New Roman" w:hAnsi="Times New Roman" w:cs="Times New Roman"/>
          <w:i/>
          <w:iCs/>
          <w:color w:val="000000"/>
          <w:shd w:val="clear" w:color="auto" w:fill="FFFFFF"/>
          <w:lang w:val="en-GB"/>
        </w:rPr>
        <w:t>Children &amp; Society</w:t>
      </w:r>
      <w:r w:rsidRPr="00EB50B9">
        <w:rPr>
          <w:rFonts w:ascii="Times New Roman" w:hAnsi="Times New Roman" w:cs="Times New Roman"/>
          <w:color w:val="000000"/>
          <w:shd w:val="clear" w:color="auto" w:fill="FFFFFF"/>
          <w:lang w:val="en-GB"/>
        </w:rPr>
        <w:t xml:space="preserve">, 29 (1), pp. 69–79. DOI:10.1111/chso.12023  </w:t>
      </w:r>
    </w:p>
    <w:p w14:paraId="2E2D0965" w14:textId="55A2D6F6" w:rsidR="00743FA8" w:rsidRPr="00EB50B9" w:rsidRDefault="00743FA8" w:rsidP="00A71A52">
      <w:pPr>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Kimmel, M.S. (2002). ‘“Gender symmetry” in domestic violence: A substantive and methodological research review’, </w:t>
      </w:r>
      <w:r w:rsidRPr="00EB50B9">
        <w:rPr>
          <w:rFonts w:ascii="Times New Roman" w:hAnsi="Times New Roman" w:cs="Times New Roman"/>
          <w:i/>
          <w:iCs/>
          <w:color w:val="222222"/>
          <w:shd w:val="clear" w:color="auto" w:fill="FFFFFF"/>
        </w:rPr>
        <w:t>Violence against women</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8</w:t>
      </w:r>
      <w:r w:rsidRPr="00EB50B9">
        <w:rPr>
          <w:rFonts w:ascii="Times New Roman" w:hAnsi="Times New Roman" w:cs="Times New Roman"/>
          <w:color w:val="222222"/>
          <w:shd w:val="clear" w:color="auto" w:fill="FFFFFF"/>
        </w:rPr>
        <w:t xml:space="preserve">(11), pp.1332-1363, </w:t>
      </w:r>
      <w:r w:rsidRPr="00EB50B9">
        <w:rPr>
          <w:rFonts w:ascii="Times New Roman" w:hAnsi="Times New Roman" w:cs="Times New Roman"/>
        </w:rPr>
        <w:t>DOI:10.1177/107780102237407</w:t>
      </w:r>
    </w:p>
    <w:p w14:paraId="10CE30F9" w14:textId="77777777" w:rsidR="00743FA8" w:rsidRPr="00EB50B9" w:rsidRDefault="00743FA8" w:rsidP="00A71A52">
      <w:pPr>
        <w:pStyle w:val="NormalWeb"/>
        <w:spacing w:before="0" w:beforeAutospacing="0" w:after="0" w:afterAutospacing="0"/>
        <w:ind w:left="360" w:hanging="720"/>
        <w:rPr>
          <w:sz w:val="22"/>
          <w:szCs w:val="22"/>
        </w:rPr>
      </w:pPr>
      <w:r w:rsidRPr="00EB50B9">
        <w:rPr>
          <w:color w:val="222222"/>
          <w:sz w:val="22"/>
          <w:szCs w:val="22"/>
          <w:shd w:val="clear" w:color="auto" w:fill="FFFFFF"/>
        </w:rPr>
        <w:t>Lapierre, S. (2008). ‘Mothering in the context of domestic violence: The pervasiveness of a deficit model of mothering’.</w:t>
      </w:r>
      <w:r w:rsidRPr="00EB50B9">
        <w:rPr>
          <w:rStyle w:val="apple-converted-space"/>
          <w:color w:val="222222"/>
          <w:sz w:val="22"/>
          <w:szCs w:val="22"/>
          <w:shd w:val="clear" w:color="auto" w:fill="FFFFFF"/>
        </w:rPr>
        <w:t> </w:t>
      </w:r>
      <w:r w:rsidRPr="00EB50B9">
        <w:rPr>
          <w:i/>
          <w:iCs/>
          <w:color w:val="222222"/>
          <w:sz w:val="22"/>
          <w:szCs w:val="22"/>
        </w:rPr>
        <w:t>Child &amp; Family Social Work</w:t>
      </w:r>
      <w:r w:rsidRPr="00EB50B9">
        <w:rPr>
          <w:color w:val="222222"/>
          <w:sz w:val="22"/>
          <w:szCs w:val="22"/>
          <w:shd w:val="clear" w:color="auto" w:fill="FFFFFF"/>
        </w:rPr>
        <w:t>,</w:t>
      </w:r>
      <w:r w:rsidRPr="00EB50B9">
        <w:rPr>
          <w:rStyle w:val="apple-converted-space"/>
          <w:color w:val="222222"/>
          <w:sz w:val="22"/>
          <w:szCs w:val="22"/>
          <w:shd w:val="clear" w:color="auto" w:fill="FFFFFF"/>
        </w:rPr>
        <w:t> </w:t>
      </w:r>
      <w:r w:rsidRPr="00EB50B9">
        <w:rPr>
          <w:i/>
          <w:iCs/>
          <w:color w:val="222222"/>
          <w:sz w:val="22"/>
          <w:szCs w:val="22"/>
        </w:rPr>
        <w:t>13</w:t>
      </w:r>
      <w:r w:rsidRPr="00EB50B9">
        <w:rPr>
          <w:color w:val="222222"/>
          <w:sz w:val="22"/>
          <w:szCs w:val="22"/>
          <w:shd w:val="clear" w:color="auto" w:fill="FFFFFF"/>
        </w:rPr>
        <w:t>(4), pp. 454-463.</w:t>
      </w:r>
    </w:p>
    <w:p w14:paraId="51398CA9" w14:textId="77777777" w:rsidR="00743FA8" w:rsidRPr="00EB50B9" w:rsidRDefault="00743FA8" w:rsidP="00A71A52">
      <w:pPr>
        <w:pStyle w:val="NormalWeb"/>
        <w:spacing w:before="0" w:beforeAutospacing="0" w:after="0" w:afterAutospacing="0"/>
        <w:ind w:left="360" w:hanging="720"/>
        <w:rPr>
          <w:color w:val="00007F"/>
          <w:sz w:val="22"/>
          <w:szCs w:val="22"/>
        </w:rPr>
      </w:pPr>
      <w:r w:rsidRPr="00EB50B9">
        <w:rPr>
          <w:sz w:val="22"/>
          <w:szCs w:val="22"/>
        </w:rPr>
        <w:t xml:space="preserve">Lightfoot, E., and </w:t>
      </w:r>
      <w:proofErr w:type="spellStart"/>
      <w:r w:rsidRPr="00EB50B9">
        <w:rPr>
          <w:sz w:val="22"/>
          <w:szCs w:val="22"/>
        </w:rPr>
        <w:t>DeZelar</w:t>
      </w:r>
      <w:proofErr w:type="spellEnd"/>
      <w:r w:rsidRPr="00EB50B9">
        <w:rPr>
          <w:sz w:val="22"/>
          <w:szCs w:val="22"/>
        </w:rPr>
        <w:t xml:space="preserve">, S. (2016). ‘The experiences and outcomes of children in foster care who were removed because of a parental disability’. </w:t>
      </w:r>
      <w:r w:rsidRPr="00EB50B9">
        <w:rPr>
          <w:i/>
          <w:iCs/>
          <w:sz w:val="22"/>
          <w:szCs w:val="22"/>
        </w:rPr>
        <w:t>Children and Youth Services Review</w:t>
      </w:r>
      <w:r w:rsidRPr="00EB50B9">
        <w:rPr>
          <w:sz w:val="22"/>
          <w:szCs w:val="22"/>
        </w:rPr>
        <w:t xml:space="preserve">, 62, pp. 22–28, </w:t>
      </w:r>
      <w:proofErr w:type="gramStart"/>
      <w:r w:rsidRPr="00EB50B9">
        <w:rPr>
          <w:sz w:val="22"/>
          <w:szCs w:val="22"/>
        </w:rPr>
        <w:t>DOI:10.1016/j.childyouth</w:t>
      </w:r>
      <w:proofErr w:type="gramEnd"/>
      <w:r w:rsidRPr="00EB50B9">
        <w:rPr>
          <w:sz w:val="22"/>
          <w:szCs w:val="22"/>
        </w:rPr>
        <w:t>.2015.11.029</w:t>
      </w:r>
    </w:p>
    <w:p w14:paraId="27D5FED2" w14:textId="501BD9F0"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Maxwell, S. R</w:t>
      </w:r>
      <w:r w:rsidR="00A64750" w:rsidRPr="00EB50B9">
        <w:rPr>
          <w:rFonts w:ascii="Times New Roman" w:hAnsi="Times New Roman" w:cs="Times New Roman"/>
          <w:color w:val="000000"/>
          <w:shd w:val="clear" w:color="auto" w:fill="FFFFFF"/>
        </w:rPr>
        <w:t xml:space="preserve">. and </w:t>
      </w:r>
      <w:r w:rsidRPr="00EB50B9">
        <w:rPr>
          <w:rFonts w:ascii="Times New Roman" w:hAnsi="Times New Roman" w:cs="Times New Roman"/>
          <w:color w:val="000000"/>
          <w:shd w:val="clear" w:color="auto" w:fill="FFFFFF"/>
        </w:rPr>
        <w:t xml:space="preserve">Blair, S.L. (2015) </w:t>
      </w:r>
      <w:r w:rsidRPr="00EB50B9">
        <w:rPr>
          <w:rFonts w:ascii="Times New Roman" w:hAnsi="Times New Roman" w:cs="Times New Roman"/>
          <w:i/>
          <w:iCs/>
          <w:color w:val="000000"/>
          <w:shd w:val="clear" w:color="auto" w:fill="FFFFFF"/>
        </w:rPr>
        <w:t>Violence and Crime in the Family: Patterns, Causes, and Consequences.</w:t>
      </w:r>
      <w:r w:rsidRPr="00EB50B9">
        <w:rPr>
          <w:rFonts w:ascii="Times New Roman" w:hAnsi="Times New Roman" w:cs="Times New Roman"/>
          <w:color w:val="000000"/>
          <w:shd w:val="clear" w:color="auto" w:fill="FFFFFF"/>
        </w:rPr>
        <w:t xml:space="preserve"> Bingley: Emerald Group Publishing Limited. </w:t>
      </w:r>
    </w:p>
    <w:p w14:paraId="579D8672" w14:textId="77777777" w:rsidR="00743FA8" w:rsidRPr="00EB50B9" w:rsidRDefault="00743FA8" w:rsidP="00A71A52">
      <w:pPr>
        <w:tabs>
          <w:tab w:val="center" w:pos="4513"/>
        </w:tabs>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McCall, L. (2005). ‘The complexity of intersectionality’. </w:t>
      </w:r>
      <w:r w:rsidRPr="00EB50B9">
        <w:rPr>
          <w:rFonts w:ascii="Times New Roman" w:hAnsi="Times New Roman" w:cs="Times New Roman"/>
          <w:i/>
          <w:iCs/>
          <w:color w:val="222222"/>
          <w:shd w:val="clear" w:color="auto" w:fill="FFFFFF"/>
        </w:rPr>
        <w:t>Signs: Journal of women in culture and society</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30</w:t>
      </w:r>
      <w:r w:rsidRPr="00EB50B9">
        <w:rPr>
          <w:rFonts w:ascii="Times New Roman" w:hAnsi="Times New Roman" w:cs="Times New Roman"/>
          <w:color w:val="222222"/>
          <w:shd w:val="clear" w:color="auto" w:fill="FFFFFF"/>
        </w:rPr>
        <w:t xml:space="preserve">(3), pp.1771-1800. </w:t>
      </w:r>
    </w:p>
    <w:p w14:paraId="513B9A2E" w14:textId="77777777" w:rsidR="00743FA8" w:rsidRPr="00EB50B9" w:rsidRDefault="00743FA8" w:rsidP="00A71A52">
      <w:pPr>
        <w:pStyle w:val="NormalWeb"/>
        <w:spacing w:before="0" w:beforeAutospacing="0" w:after="0" w:afterAutospacing="0"/>
        <w:ind w:left="360" w:hanging="720"/>
        <w:rPr>
          <w:sz w:val="22"/>
          <w:szCs w:val="22"/>
        </w:rPr>
      </w:pPr>
      <w:r w:rsidRPr="00EB50B9">
        <w:rPr>
          <w:color w:val="212121"/>
          <w:sz w:val="22"/>
          <w:szCs w:val="22"/>
          <w:shd w:val="clear" w:color="auto" w:fill="FFFFFF"/>
        </w:rPr>
        <w:t xml:space="preserve">McCarthy, M. et al. (2019). "Put bluntly, they are targeted by the worst </w:t>
      </w:r>
      <w:proofErr w:type="gramStart"/>
      <w:r w:rsidRPr="00EB50B9">
        <w:rPr>
          <w:color w:val="212121"/>
          <w:sz w:val="22"/>
          <w:szCs w:val="22"/>
          <w:shd w:val="clear" w:color="auto" w:fill="FFFFFF"/>
        </w:rPr>
        <w:t>creeps</w:t>
      </w:r>
      <w:proofErr w:type="gramEnd"/>
      <w:r w:rsidRPr="00EB50B9">
        <w:rPr>
          <w:color w:val="212121"/>
          <w:sz w:val="22"/>
          <w:szCs w:val="22"/>
          <w:shd w:val="clear" w:color="auto" w:fill="FFFFFF"/>
        </w:rPr>
        <w:t xml:space="preserve"> society has to offer": Police and professionals' views and actions relating to domestic violence and women with intellectual disabilities. </w:t>
      </w:r>
      <w:r w:rsidRPr="00EB50B9">
        <w:rPr>
          <w:i/>
          <w:iCs/>
          <w:color w:val="212121"/>
          <w:sz w:val="22"/>
          <w:szCs w:val="22"/>
          <w:shd w:val="clear" w:color="auto" w:fill="FFFFFF"/>
        </w:rPr>
        <w:t>Journal of applied research in intellectual disabilities: JARID</w:t>
      </w:r>
      <w:r w:rsidRPr="00EB50B9">
        <w:rPr>
          <w:color w:val="212121"/>
          <w:sz w:val="22"/>
          <w:szCs w:val="22"/>
          <w:shd w:val="clear" w:color="auto" w:fill="FFFFFF"/>
        </w:rPr>
        <w:t>, </w:t>
      </w:r>
      <w:r w:rsidRPr="00EB50B9">
        <w:rPr>
          <w:i/>
          <w:iCs/>
          <w:color w:val="212121"/>
          <w:sz w:val="22"/>
          <w:szCs w:val="22"/>
          <w:shd w:val="clear" w:color="auto" w:fill="FFFFFF"/>
        </w:rPr>
        <w:t>32</w:t>
      </w:r>
      <w:r w:rsidRPr="00EB50B9">
        <w:rPr>
          <w:color w:val="212121"/>
          <w:sz w:val="22"/>
          <w:szCs w:val="22"/>
          <w:shd w:val="clear" w:color="auto" w:fill="FFFFFF"/>
        </w:rPr>
        <w:t xml:space="preserve">(1), pp. 71–81, DOI:10.1111/jar.12503. </w:t>
      </w:r>
    </w:p>
    <w:p w14:paraId="7696BD96"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McFadden, P., Mallett, J. and Leiter, M. (2017) ‘Extending the two-process model of burnout in child protection workers: The role of resilience in mediating burnout via organizational factors of control, values, fairness, reward, workload, and community relationships’</w:t>
      </w:r>
      <w:r w:rsidRPr="00EB50B9">
        <w:rPr>
          <w:rFonts w:ascii="Times New Roman" w:hAnsi="Times New Roman" w:cs="Times New Roman"/>
          <w:i/>
          <w:iCs/>
          <w:color w:val="000000"/>
          <w:shd w:val="clear" w:color="auto" w:fill="FFFFFF"/>
        </w:rPr>
        <w:t>, Stress Health</w:t>
      </w:r>
      <w:r w:rsidRPr="00EB50B9">
        <w:rPr>
          <w:rFonts w:ascii="Times New Roman" w:hAnsi="Times New Roman" w:cs="Times New Roman"/>
          <w:color w:val="000000"/>
          <w:shd w:val="clear" w:color="auto" w:fill="FFFFFF"/>
        </w:rPr>
        <w:t xml:space="preserve">, 34, pp. 72–83. </w:t>
      </w:r>
    </w:p>
    <w:p w14:paraId="0FF40C65"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Mearns, D, Thorne, B. and McLeod, J. (2013).</w:t>
      </w:r>
      <w:r w:rsidRPr="00EB50B9">
        <w:rPr>
          <w:rFonts w:ascii="Times New Roman" w:hAnsi="Times New Roman" w:cs="Times New Roman"/>
          <w:i/>
          <w:iCs/>
          <w:color w:val="000000"/>
          <w:shd w:val="clear" w:color="auto" w:fill="FFFFFF"/>
        </w:rPr>
        <w:t xml:space="preserve"> Person-Centred Counselling in Action.</w:t>
      </w:r>
      <w:r w:rsidRPr="00EB50B9">
        <w:rPr>
          <w:rFonts w:ascii="Times New Roman" w:hAnsi="Times New Roman" w:cs="Times New Roman"/>
          <w:color w:val="000000"/>
          <w:shd w:val="clear" w:color="auto" w:fill="FFFFFF"/>
        </w:rPr>
        <w:t xml:space="preserve"> 4</w:t>
      </w:r>
      <w:r w:rsidRPr="00EB50B9">
        <w:rPr>
          <w:rFonts w:ascii="Times New Roman" w:hAnsi="Times New Roman" w:cs="Times New Roman"/>
          <w:color w:val="000000"/>
          <w:shd w:val="clear" w:color="auto" w:fill="FFFFFF"/>
          <w:vertAlign w:val="superscript"/>
        </w:rPr>
        <w:t>th</w:t>
      </w:r>
      <w:r w:rsidRPr="00EB50B9">
        <w:rPr>
          <w:rFonts w:ascii="Times New Roman" w:hAnsi="Times New Roman" w:cs="Times New Roman"/>
          <w:color w:val="000000"/>
          <w:shd w:val="clear" w:color="auto" w:fill="FFFFFF"/>
        </w:rPr>
        <w:t xml:space="preserve"> </w:t>
      </w:r>
      <w:proofErr w:type="spellStart"/>
      <w:r w:rsidRPr="00EB50B9">
        <w:rPr>
          <w:rFonts w:ascii="Times New Roman" w:hAnsi="Times New Roman" w:cs="Times New Roman"/>
          <w:color w:val="000000"/>
          <w:shd w:val="clear" w:color="auto" w:fill="FFFFFF"/>
        </w:rPr>
        <w:t>edn</w:t>
      </w:r>
      <w:proofErr w:type="spellEnd"/>
      <w:r w:rsidRPr="00EB50B9">
        <w:rPr>
          <w:rFonts w:ascii="Times New Roman" w:hAnsi="Times New Roman" w:cs="Times New Roman"/>
          <w:color w:val="000000"/>
          <w:shd w:val="clear" w:color="auto" w:fill="FFFFFF"/>
        </w:rPr>
        <w:t xml:space="preserve">. Sage Publications. </w:t>
      </w:r>
    </w:p>
    <w:p w14:paraId="208C3D8F" w14:textId="77777777" w:rsidR="00743FA8" w:rsidRPr="00EB50B9" w:rsidRDefault="00743FA8" w:rsidP="00A71A52">
      <w:pPr>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Melton, H.C. and Sillito, C.L., (2012). ‘The role of gender in officially reported intimate partner abuse’, </w:t>
      </w:r>
      <w:r w:rsidRPr="00EB50B9">
        <w:rPr>
          <w:rFonts w:ascii="Times New Roman" w:hAnsi="Times New Roman" w:cs="Times New Roman"/>
          <w:i/>
          <w:iCs/>
          <w:color w:val="222222"/>
          <w:shd w:val="clear" w:color="auto" w:fill="FFFFFF"/>
        </w:rPr>
        <w:t>Journal of Interpersonal Violence</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27</w:t>
      </w:r>
      <w:r w:rsidRPr="00EB50B9">
        <w:rPr>
          <w:rFonts w:ascii="Times New Roman" w:hAnsi="Times New Roman" w:cs="Times New Roman"/>
          <w:color w:val="222222"/>
          <w:shd w:val="clear" w:color="auto" w:fill="FFFFFF"/>
        </w:rPr>
        <w:t>(6), pp.1090-1111,</w:t>
      </w:r>
      <w:r w:rsidRPr="00EB50B9">
        <w:rPr>
          <w:rFonts w:ascii="Times New Roman" w:hAnsi="Times New Roman" w:cs="Times New Roman"/>
        </w:rPr>
        <w:t xml:space="preserve"> DOI:10.1177/0886260511424498</w:t>
      </w:r>
    </w:p>
    <w:p w14:paraId="3F2259A3" w14:textId="37618C19" w:rsidR="00743FA8" w:rsidRPr="00EB50B9" w:rsidRDefault="00743FA8" w:rsidP="00A71A52">
      <w:pPr>
        <w:pStyle w:val="NormalWeb"/>
        <w:spacing w:before="0" w:beforeAutospacing="0" w:after="0" w:afterAutospacing="0"/>
        <w:ind w:left="360" w:hanging="720"/>
        <w:rPr>
          <w:sz w:val="22"/>
          <w:szCs w:val="22"/>
        </w:rPr>
      </w:pPr>
      <w:r w:rsidRPr="00EB50B9">
        <w:rPr>
          <w:color w:val="222222"/>
          <w:sz w:val="22"/>
          <w:szCs w:val="22"/>
          <w:shd w:val="clear" w:color="auto" w:fill="FFFFFF"/>
        </w:rPr>
        <w:t xml:space="preserve">Mullender, A. </w:t>
      </w:r>
      <w:r w:rsidR="00A64750" w:rsidRPr="00EB50B9">
        <w:rPr>
          <w:color w:val="222222"/>
          <w:sz w:val="22"/>
          <w:szCs w:val="22"/>
          <w:shd w:val="clear" w:color="auto" w:fill="FFFFFF"/>
        </w:rPr>
        <w:t>et al</w:t>
      </w:r>
      <w:r w:rsidRPr="00EB50B9">
        <w:rPr>
          <w:color w:val="222222"/>
          <w:sz w:val="22"/>
          <w:szCs w:val="22"/>
          <w:shd w:val="clear" w:color="auto" w:fill="FFFFFF"/>
        </w:rPr>
        <w:t>. (2002).</w:t>
      </w:r>
      <w:r w:rsidRPr="00EB50B9">
        <w:rPr>
          <w:rStyle w:val="apple-converted-space"/>
          <w:color w:val="222222"/>
          <w:sz w:val="22"/>
          <w:szCs w:val="22"/>
          <w:shd w:val="clear" w:color="auto" w:fill="FFFFFF"/>
        </w:rPr>
        <w:t> </w:t>
      </w:r>
      <w:r w:rsidRPr="00EB50B9">
        <w:rPr>
          <w:i/>
          <w:iCs/>
          <w:color w:val="222222"/>
          <w:sz w:val="22"/>
          <w:szCs w:val="22"/>
        </w:rPr>
        <w:t>Children′ s perspectives on domestic violence</w:t>
      </w:r>
      <w:r w:rsidRPr="00EB50B9">
        <w:rPr>
          <w:color w:val="222222"/>
          <w:sz w:val="22"/>
          <w:szCs w:val="22"/>
          <w:shd w:val="clear" w:color="auto" w:fill="FFFFFF"/>
        </w:rPr>
        <w:t>. Sage.</w:t>
      </w:r>
    </w:p>
    <w:p w14:paraId="23D58F05" w14:textId="77777777" w:rsidR="00743FA8"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Murphy, D., Duggan, M., and Joseph, S. (2013). ‘Relationship-based social work and its compatibility with the person-centred approach: Principled versus instrumental perspectives.’ </w:t>
      </w:r>
      <w:r w:rsidRPr="00EB50B9">
        <w:rPr>
          <w:rFonts w:ascii="Times New Roman" w:hAnsi="Times New Roman" w:cs="Times New Roman"/>
          <w:i/>
          <w:iCs/>
          <w:color w:val="000000"/>
          <w:shd w:val="clear" w:color="auto" w:fill="FFFFFF"/>
        </w:rPr>
        <w:t>The British Journal of Social Work</w:t>
      </w:r>
      <w:r w:rsidRPr="00EB50B9">
        <w:rPr>
          <w:rFonts w:ascii="Times New Roman" w:hAnsi="Times New Roman" w:cs="Times New Roman"/>
          <w:color w:val="000000"/>
          <w:shd w:val="clear" w:color="auto" w:fill="FFFFFF"/>
        </w:rPr>
        <w:t>, 43(4), pp. 703-719.</w:t>
      </w:r>
    </w:p>
    <w:p w14:paraId="0D3EF185" w14:textId="7AC8AA74" w:rsidR="00334C15" w:rsidRPr="00EB50B9" w:rsidRDefault="00334C15" w:rsidP="00A71A52">
      <w:pPr>
        <w:spacing w:after="0" w:line="240" w:lineRule="auto"/>
        <w:ind w:left="360" w:hanging="720"/>
        <w:rPr>
          <w:rFonts w:ascii="Times New Roman" w:hAnsi="Times New Roman" w:cs="Times New Roman"/>
          <w:color w:val="000000"/>
          <w:shd w:val="clear" w:color="auto" w:fill="FFFFFF"/>
        </w:rPr>
      </w:pPr>
      <w:r w:rsidRPr="00334C15">
        <w:rPr>
          <w:rFonts w:ascii="Times New Roman" w:hAnsi="Times New Roman" w:cs="Times New Roman"/>
          <w:color w:val="000000"/>
          <w:shd w:val="clear" w:color="auto" w:fill="FFFFFF"/>
        </w:rPr>
        <w:t>Nieuwenhuis</w:t>
      </w:r>
      <w:r>
        <w:rPr>
          <w:rFonts w:ascii="Times New Roman" w:hAnsi="Times New Roman" w:cs="Times New Roman"/>
          <w:color w:val="000000"/>
          <w:shd w:val="clear" w:color="auto" w:fill="FFFFFF"/>
        </w:rPr>
        <w:t xml:space="preserve">, S., </w:t>
      </w:r>
      <w:r w:rsidRPr="00334C15">
        <w:rPr>
          <w:rFonts w:ascii="Times New Roman" w:hAnsi="Times New Roman" w:cs="Times New Roman"/>
          <w:color w:val="000000"/>
          <w:shd w:val="clear" w:color="auto" w:fill="FFFFFF"/>
        </w:rPr>
        <w:t>Nijs</w:t>
      </w:r>
      <w:r>
        <w:rPr>
          <w:rFonts w:ascii="Times New Roman" w:hAnsi="Times New Roman" w:cs="Times New Roman"/>
          <w:color w:val="000000"/>
          <w:shd w:val="clear" w:color="auto" w:fill="FFFFFF"/>
        </w:rPr>
        <w:t xml:space="preserve">, S. and </w:t>
      </w:r>
      <w:r w:rsidRPr="00334C15">
        <w:rPr>
          <w:rFonts w:ascii="Times New Roman" w:hAnsi="Times New Roman" w:cs="Times New Roman"/>
          <w:color w:val="000000"/>
          <w:shd w:val="clear" w:color="auto" w:fill="FFFFFF"/>
        </w:rPr>
        <w:t>Maes</w:t>
      </w:r>
      <w:r>
        <w:rPr>
          <w:rFonts w:ascii="Times New Roman" w:hAnsi="Times New Roman" w:cs="Times New Roman"/>
          <w:color w:val="000000"/>
          <w:shd w:val="clear" w:color="auto" w:fill="FFFFFF"/>
        </w:rPr>
        <w:t>, B. (</w:t>
      </w:r>
      <w:r w:rsidRPr="00334C15">
        <w:rPr>
          <w:rFonts w:ascii="Times New Roman" w:hAnsi="Times New Roman" w:cs="Times New Roman"/>
          <w:color w:val="000000"/>
          <w:shd w:val="clear" w:color="auto" w:fill="FFFFFF"/>
        </w:rPr>
        <w:t>2025</w:t>
      </w:r>
      <w:r>
        <w:rPr>
          <w:rFonts w:ascii="Times New Roman" w:hAnsi="Times New Roman" w:cs="Times New Roman"/>
          <w:color w:val="000000"/>
          <w:shd w:val="clear" w:color="auto" w:fill="FFFFFF"/>
        </w:rPr>
        <w:t>). ‘</w:t>
      </w:r>
      <w:r w:rsidRPr="00334C15">
        <w:rPr>
          <w:rFonts w:ascii="Times New Roman" w:hAnsi="Times New Roman" w:cs="Times New Roman"/>
          <w:color w:val="000000"/>
          <w:shd w:val="clear" w:color="auto" w:fill="FFFFFF"/>
        </w:rPr>
        <w:t>Person-</w:t>
      </w:r>
      <w:r>
        <w:rPr>
          <w:rFonts w:ascii="Times New Roman" w:hAnsi="Times New Roman" w:cs="Times New Roman"/>
          <w:color w:val="000000"/>
          <w:shd w:val="clear" w:color="auto" w:fill="FFFFFF"/>
        </w:rPr>
        <w:t>c</w:t>
      </w:r>
      <w:r w:rsidRPr="00334C15">
        <w:rPr>
          <w:rFonts w:ascii="Times New Roman" w:hAnsi="Times New Roman" w:cs="Times New Roman"/>
          <w:color w:val="000000"/>
          <w:shd w:val="clear" w:color="auto" w:fill="FFFFFF"/>
        </w:rPr>
        <w:t xml:space="preserve">entred </w:t>
      </w:r>
      <w:r>
        <w:rPr>
          <w:rFonts w:ascii="Times New Roman" w:hAnsi="Times New Roman" w:cs="Times New Roman"/>
          <w:color w:val="000000"/>
          <w:shd w:val="clear" w:color="auto" w:fill="FFFFFF"/>
        </w:rPr>
        <w:t>c</w:t>
      </w:r>
      <w:r w:rsidRPr="00334C15">
        <w:rPr>
          <w:rFonts w:ascii="Times New Roman" w:hAnsi="Times New Roman" w:cs="Times New Roman"/>
          <w:color w:val="000000"/>
          <w:shd w:val="clear" w:color="auto" w:fill="FFFFFF"/>
        </w:rPr>
        <w:t xml:space="preserve">are for </w:t>
      </w:r>
      <w:r>
        <w:rPr>
          <w:rFonts w:ascii="Times New Roman" w:hAnsi="Times New Roman" w:cs="Times New Roman"/>
          <w:color w:val="000000"/>
          <w:shd w:val="clear" w:color="auto" w:fill="FFFFFF"/>
        </w:rPr>
        <w:t>p</w:t>
      </w:r>
      <w:r w:rsidRPr="00334C15">
        <w:rPr>
          <w:rFonts w:ascii="Times New Roman" w:hAnsi="Times New Roman" w:cs="Times New Roman"/>
          <w:color w:val="000000"/>
          <w:shd w:val="clear" w:color="auto" w:fill="FFFFFF"/>
        </w:rPr>
        <w:t xml:space="preserve">eople with </w:t>
      </w:r>
      <w:r>
        <w:rPr>
          <w:rFonts w:ascii="Times New Roman" w:hAnsi="Times New Roman" w:cs="Times New Roman"/>
          <w:color w:val="000000"/>
          <w:shd w:val="clear" w:color="auto" w:fill="FFFFFF"/>
        </w:rPr>
        <w:t>p</w:t>
      </w:r>
      <w:r w:rsidRPr="00334C15">
        <w:rPr>
          <w:rFonts w:ascii="Times New Roman" w:hAnsi="Times New Roman" w:cs="Times New Roman"/>
          <w:color w:val="000000"/>
          <w:shd w:val="clear" w:color="auto" w:fill="FFFFFF"/>
        </w:rPr>
        <w:t xml:space="preserve">rofound </w:t>
      </w:r>
      <w:r>
        <w:rPr>
          <w:rFonts w:ascii="Times New Roman" w:hAnsi="Times New Roman" w:cs="Times New Roman"/>
          <w:color w:val="000000"/>
          <w:shd w:val="clear" w:color="auto" w:fill="FFFFFF"/>
        </w:rPr>
        <w:t>i</w:t>
      </w:r>
      <w:r w:rsidRPr="00334C15">
        <w:rPr>
          <w:rFonts w:ascii="Times New Roman" w:hAnsi="Times New Roman" w:cs="Times New Roman"/>
          <w:color w:val="000000"/>
          <w:shd w:val="clear" w:color="auto" w:fill="FFFFFF"/>
        </w:rPr>
        <w:t xml:space="preserve">ntellectual and </w:t>
      </w:r>
      <w:r>
        <w:rPr>
          <w:rFonts w:ascii="Times New Roman" w:hAnsi="Times New Roman" w:cs="Times New Roman"/>
          <w:color w:val="000000"/>
          <w:shd w:val="clear" w:color="auto" w:fill="FFFFFF"/>
        </w:rPr>
        <w:t>m</w:t>
      </w:r>
      <w:r w:rsidRPr="00334C15">
        <w:rPr>
          <w:rFonts w:ascii="Times New Roman" w:hAnsi="Times New Roman" w:cs="Times New Roman"/>
          <w:color w:val="000000"/>
          <w:shd w:val="clear" w:color="auto" w:fill="FFFFFF"/>
        </w:rPr>
        <w:t xml:space="preserve">ultiple </w:t>
      </w:r>
      <w:r>
        <w:rPr>
          <w:rFonts w:ascii="Times New Roman" w:hAnsi="Times New Roman" w:cs="Times New Roman"/>
          <w:color w:val="000000"/>
          <w:shd w:val="clear" w:color="auto" w:fill="FFFFFF"/>
        </w:rPr>
        <w:t>d</w:t>
      </w:r>
      <w:r w:rsidRPr="00334C15">
        <w:rPr>
          <w:rFonts w:ascii="Times New Roman" w:hAnsi="Times New Roman" w:cs="Times New Roman"/>
          <w:color w:val="000000"/>
          <w:shd w:val="clear" w:color="auto" w:fill="FFFFFF"/>
        </w:rPr>
        <w:t xml:space="preserve">isabilities: A </w:t>
      </w:r>
      <w:r>
        <w:rPr>
          <w:rFonts w:ascii="Times New Roman" w:hAnsi="Times New Roman" w:cs="Times New Roman"/>
          <w:color w:val="000000"/>
          <w:shd w:val="clear" w:color="auto" w:fill="FFFFFF"/>
        </w:rPr>
        <w:t>r</w:t>
      </w:r>
      <w:r w:rsidRPr="00334C15">
        <w:rPr>
          <w:rFonts w:ascii="Times New Roman" w:hAnsi="Times New Roman" w:cs="Times New Roman"/>
          <w:color w:val="000000"/>
          <w:shd w:val="clear" w:color="auto" w:fill="FFFFFF"/>
        </w:rPr>
        <w:t xml:space="preserve">apid </w:t>
      </w:r>
      <w:r>
        <w:rPr>
          <w:rFonts w:ascii="Times New Roman" w:hAnsi="Times New Roman" w:cs="Times New Roman"/>
          <w:color w:val="000000"/>
          <w:shd w:val="clear" w:color="auto" w:fill="FFFFFF"/>
        </w:rPr>
        <w:t>r</w:t>
      </w:r>
      <w:r w:rsidRPr="00334C15">
        <w:rPr>
          <w:rFonts w:ascii="Times New Roman" w:hAnsi="Times New Roman" w:cs="Times New Roman"/>
          <w:color w:val="000000"/>
          <w:shd w:val="clear" w:color="auto" w:fill="FFFFFF"/>
        </w:rPr>
        <w:t>eview</w:t>
      </w:r>
      <w:r>
        <w:rPr>
          <w:rFonts w:ascii="Times New Roman" w:hAnsi="Times New Roman" w:cs="Times New Roman"/>
          <w:color w:val="000000"/>
          <w:shd w:val="clear" w:color="auto" w:fill="FFFFFF"/>
        </w:rPr>
        <w:t xml:space="preserve">.’ </w:t>
      </w:r>
      <w:r w:rsidR="006965D7" w:rsidRPr="000A267F">
        <w:rPr>
          <w:rFonts w:ascii="Times New Roman" w:hAnsi="Times New Roman" w:cs="Times New Roman"/>
          <w:i/>
          <w:iCs/>
          <w:color w:val="000000"/>
          <w:shd w:val="clear" w:color="auto" w:fill="FFFFFF"/>
        </w:rPr>
        <w:t xml:space="preserve">Journal of </w:t>
      </w:r>
      <w:proofErr w:type="gramStart"/>
      <w:r w:rsidR="006965D7" w:rsidRPr="000A267F">
        <w:rPr>
          <w:rFonts w:ascii="Times New Roman" w:hAnsi="Times New Roman" w:cs="Times New Roman"/>
          <w:i/>
          <w:iCs/>
          <w:color w:val="000000"/>
          <w:shd w:val="clear" w:color="auto" w:fill="FFFFFF"/>
        </w:rPr>
        <w:t>Long Term</w:t>
      </w:r>
      <w:proofErr w:type="gramEnd"/>
      <w:r w:rsidR="006965D7" w:rsidRPr="000A267F">
        <w:rPr>
          <w:rFonts w:ascii="Times New Roman" w:hAnsi="Times New Roman" w:cs="Times New Roman"/>
          <w:i/>
          <w:iCs/>
          <w:color w:val="000000"/>
          <w:shd w:val="clear" w:color="auto" w:fill="FFFFFF"/>
        </w:rPr>
        <w:t xml:space="preserve"> Care</w:t>
      </w:r>
      <w:r w:rsidR="00322D69">
        <w:rPr>
          <w:rFonts w:ascii="Times New Roman" w:hAnsi="Times New Roman" w:cs="Times New Roman"/>
          <w:i/>
          <w:iCs/>
          <w:color w:val="000000"/>
          <w:shd w:val="clear" w:color="auto" w:fill="FFFFFF"/>
        </w:rPr>
        <w:t xml:space="preserve">, </w:t>
      </w:r>
      <w:r w:rsidR="00322D69" w:rsidRPr="000A267F">
        <w:rPr>
          <w:rFonts w:ascii="Times New Roman" w:hAnsi="Times New Roman" w:cs="Times New Roman"/>
          <w:color w:val="000000"/>
          <w:shd w:val="clear" w:color="auto" w:fill="FFFFFF"/>
        </w:rPr>
        <w:t>(1),</w:t>
      </w:r>
      <w:r w:rsidR="00322D69">
        <w:rPr>
          <w:rFonts w:ascii="Times New Roman" w:hAnsi="Times New Roman" w:cs="Times New Roman"/>
          <w:i/>
          <w:iCs/>
          <w:color w:val="000000"/>
          <w:shd w:val="clear" w:color="auto" w:fill="FFFFFF"/>
        </w:rPr>
        <w:t xml:space="preserve"> </w:t>
      </w:r>
      <w:r w:rsidR="00322D69" w:rsidRPr="00322D69">
        <w:rPr>
          <w:rFonts w:ascii="Times New Roman" w:hAnsi="Times New Roman" w:cs="Times New Roman"/>
          <w:color w:val="000000"/>
          <w:shd w:val="clear" w:color="auto" w:fill="FFFFFF"/>
        </w:rPr>
        <w:t>pp. 110–126. DOI: 10.31389/ jltc.324</w:t>
      </w:r>
    </w:p>
    <w:p w14:paraId="52DC6D42"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Nixon, J. (2009). ‘Domestic violence and women with disabilities: locating the issue on the periphery of social movements.’ </w:t>
      </w:r>
      <w:r w:rsidRPr="00EB50B9">
        <w:rPr>
          <w:rFonts w:ascii="Times New Roman" w:hAnsi="Times New Roman" w:cs="Times New Roman"/>
          <w:i/>
          <w:iCs/>
          <w:color w:val="222222"/>
          <w:shd w:val="clear" w:color="auto" w:fill="FFFFFF"/>
        </w:rPr>
        <w:t>Disability &amp; Society</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24</w:t>
      </w:r>
      <w:r w:rsidRPr="00EB50B9">
        <w:rPr>
          <w:rFonts w:ascii="Times New Roman" w:hAnsi="Times New Roman" w:cs="Times New Roman"/>
          <w:color w:val="222222"/>
          <w:shd w:val="clear" w:color="auto" w:fill="FFFFFF"/>
        </w:rPr>
        <w:t>(1), pp.77-89.</w:t>
      </w:r>
    </w:p>
    <w:p w14:paraId="6D5870E3"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Rogers, C.R. (1942) </w:t>
      </w:r>
      <w:r w:rsidRPr="00EB50B9">
        <w:rPr>
          <w:rFonts w:ascii="Times New Roman" w:hAnsi="Times New Roman" w:cs="Times New Roman"/>
          <w:i/>
          <w:iCs/>
          <w:color w:val="000000"/>
          <w:shd w:val="clear" w:color="auto" w:fill="FFFFFF"/>
        </w:rPr>
        <w:t>Counselling and Psychotherapy</w:t>
      </w:r>
      <w:r w:rsidRPr="00EB50B9">
        <w:rPr>
          <w:rFonts w:ascii="Times New Roman" w:hAnsi="Times New Roman" w:cs="Times New Roman"/>
          <w:color w:val="000000"/>
          <w:shd w:val="clear" w:color="auto" w:fill="FFFFFF"/>
        </w:rPr>
        <w:t xml:space="preserve">. Boston: Houghton Mifflin Company. </w:t>
      </w:r>
    </w:p>
    <w:p w14:paraId="74EFB497"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Rogers, C.R. (1946) ‘Significant aspects of client-</w:t>
      </w:r>
      <w:proofErr w:type="spellStart"/>
      <w:r w:rsidRPr="00EB50B9">
        <w:rPr>
          <w:rFonts w:ascii="Times New Roman" w:hAnsi="Times New Roman" w:cs="Times New Roman"/>
          <w:color w:val="000000"/>
          <w:shd w:val="clear" w:color="auto" w:fill="FFFFFF"/>
        </w:rPr>
        <w:t>centered</w:t>
      </w:r>
      <w:proofErr w:type="spellEnd"/>
      <w:r w:rsidRPr="00EB50B9">
        <w:rPr>
          <w:rFonts w:ascii="Times New Roman" w:hAnsi="Times New Roman" w:cs="Times New Roman"/>
          <w:color w:val="000000"/>
          <w:shd w:val="clear" w:color="auto" w:fill="FFFFFF"/>
        </w:rPr>
        <w:t xml:space="preserve"> therapy’. </w:t>
      </w:r>
      <w:r w:rsidRPr="00EB50B9">
        <w:rPr>
          <w:rFonts w:ascii="Times New Roman" w:hAnsi="Times New Roman" w:cs="Times New Roman"/>
          <w:i/>
          <w:iCs/>
          <w:color w:val="000000"/>
          <w:shd w:val="clear" w:color="auto" w:fill="FFFFFF"/>
        </w:rPr>
        <w:t>American Psychologist</w:t>
      </w:r>
      <w:r w:rsidRPr="00EB50B9">
        <w:rPr>
          <w:rFonts w:ascii="Times New Roman" w:hAnsi="Times New Roman" w:cs="Times New Roman"/>
          <w:color w:val="000000"/>
          <w:shd w:val="clear" w:color="auto" w:fill="FFFFFF"/>
        </w:rPr>
        <w:t xml:space="preserve">, 1, pp. 415-422. </w:t>
      </w:r>
    </w:p>
    <w:p w14:paraId="2AEFF613"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Rogers, C.R. (1951) </w:t>
      </w:r>
      <w:r w:rsidRPr="00EB50B9">
        <w:rPr>
          <w:rFonts w:ascii="Times New Roman" w:hAnsi="Times New Roman" w:cs="Times New Roman"/>
          <w:i/>
          <w:iCs/>
          <w:color w:val="000000"/>
          <w:shd w:val="clear" w:color="auto" w:fill="FFFFFF"/>
        </w:rPr>
        <w:t>Client-</w:t>
      </w:r>
      <w:proofErr w:type="spellStart"/>
      <w:r w:rsidRPr="00EB50B9">
        <w:rPr>
          <w:rFonts w:ascii="Times New Roman" w:hAnsi="Times New Roman" w:cs="Times New Roman"/>
          <w:i/>
          <w:iCs/>
          <w:color w:val="000000"/>
          <w:shd w:val="clear" w:color="auto" w:fill="FFFFFF"/>
        </w:rPr>
        <w:t>Centered</w:t>
      </w:r>
      <w:proofErr w:type="spellEnd"/>
      <w:r w:rsidRPr="00EB50B9">
        <w:rPr>
          <w:rFonts w:ascii="Times New Roman" w:hAnsi="Times New Roman" w:cs="Times New Roman"/>
          <w:i/>
          <w:iCs/>
          <w:color w:val="000000"/>
          <w:shd w:val="clear" w:color="auto" w:fill="FFFFFF"/>
        </w:rPr>
        <w:t xml:space="preserve"> Therapy</w:t>
      </w:r>
      <w:r w:rsidRPr="00EB50B9">
        <w:rPr>
          <w:rFonts w:ascii="Times New Roman" w:hAnsi="Times New Roman" w:cs="Times New Roman"/>
          <w:color w:val="000000"/>
          <w:shd w:val="clear" w:color="auto" w:fill="FFFFFF"/>
        </w:rPr>
        <w:t>. London: Constable.</w:t>
      </w:r>
    </w:p>
    <w:p w14:paraId="52BFFC0F"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Rogers, C.R. (1957) ‘The necessity and sufficient conditions of therapeutic personality change.’ </w:t>
      </w:r>
      <w:r w:rsidRPr="00EB50B9">
        <w:rPr>
          <w:rFonts w:ascii="Times New Roman" w:hAnsi="Times New Roman" w:cs="Times New Roman"/>
          <w:i/>
          <w:iCs/>
          <w:color w:val="000000"/>
          <w:shd w:val="clear" w:color="auto" w:fill="FFFFFF"/>
        </w:rPr>
        <w:t>Journal of Consulting Psychology</w:t>
      </w:r>
      <w:r w:rsidRPr="00EB50B9">
        <w:rPr>
          <w:rFonts w:ascii="Times New Roman" w:hAnsi="Times New Roman" w:cs="Times New Roman"/>
          <w:color w:val="000000"/>
          <w:shd w:val="clear" w:color="auto" w:fill="FFFFFF"/>
        </w:rPr>
        <w:t xml:space="preserve">, 21, pp. 95-103. </w:t>
      </w:r>
    </w:p>
    <w:p w14:paraId="2A35BE64"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Rogers, C.R. (1961). </w:t>
      </w:r>
      <w:r w:rsidRPr="00EB50B9">
        <w:rPr>
          <w:rFonts w:ascii="Times New Roman" w:hAnsi="Times New Roman" w:cs="Times New Roman"/>
          <w:i/>
          <w:iCs/>
          <w:color w:val="000000"/>
          <w:shd w:val="clear" w:color="auto" w:fill="FFFFFF"/>
        </w:rPr>
        <w:t>On becoming a person</w:t>
      </w:r>
      <w:r w:rsidRPr="00EB50B9">
        <w:rPr>
          <w:rFonts w:ascii="Times New Roman" w:hAnsi="Times New Roman" w:cs="Times New Roman"/>
          <w:color w:val="000000"/>
          <w:shd w:val="clear" w:color="auto" w:fill="FFFFFF"/>
        </w:rPr>
        <w:t xml:space="preserve">. Houghton Mifflin. </w:t>
      </w:r>
    </w:p>
    <w:p w14:paraId="6AD5CE3A"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Rogers, C.R. (1980) </w:t>
      </w:r>
      <w:r w:rsidRPr="00EB50B9">
        <w:rPr>
          <w:rFonts w:ascii="Times New Roman" w:hAnsi="Times New Roman" w:cs="Times New Roman"/>
          <w:i/>
          <w:iCs/>
          <w:color w:val="000000"/>
          <w:shd w:val="clear" w:color="auto" w:fill="FFFFFF"/>
        </w:rPr>
        <w:t>A way of being</w:t>
      </w:r>
      <w:r w:rsidRPr="00EB50B9">
        <w:rPr>
          <w:rFonts w:ascii="Times New Roman" w:hAnsi="Times New Roman" w:cs="Times New Roman"/>
          <w:color w:val="000000"/>
          <w:shd w:val="clear" w:color="auto" w:fill="FFFFFF"/>
        </w:rPr>
        <w:t xml:space="preserve">. Houghton Mifflin. </w:t>
      </w:r>
    </w:p>
    <w:p w14:paraId="27558759"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222222"/>
          <w:shd w:val="clear" w:color="auto" w:fill="FFFFFF"/>
        </w:rPr>
        <w:t>Rogers, C.R. (1986). Carl Rogers on the development of the person-</w:t>
      </w:r>
      <w:proofErr w:type="spellStart"/>
      <w:r w:rsidRPr="00EB50B9">
        <w:rPr>
          <w:rFonts w:ascii="Times New Roman" w:hAnsi="Times New Roman" w:cs="Times New Roman"/>
          <w:color w:val="222222"/>
          <w:shd w:val="clear" w:color="auto" w:fill="FFFFFF"/>
        </w:rPr>
        <w:t>centered</w:t>
      </w:r>
      <w:proofErr w:type="spellEnd"/>
      <w:r w:rsidRPr="00EB50B9">
        <w:rPr>
          <w:rFonts w:ascii="Times New Roman" w:hAnsi="Times New Roman" w:cs="Times New Roman"/>
          <w:color w:val="222222"/>
          <w:shd w:val="clear" w:color="auto" w:fill="FFFFFF"/>
        </w:rPr>
        <w:t xml:space="preserve"> approach. </w:t>
      </w:r>
      <w:r w:rsidRPr="00EB50B9">
        <w:rPr>
          <w:rFonts w:ascii="Times New Roman" w:hAnsi="Times New Roman" w:cs="Times New Roman"/>
          <w:i/>
          <w:iCs/>
          <w:color w:val="222222"/>
          <w:shd w:val="clear" w:color="auto" w:fill="FFFFFF"/>
        </w:rPr>
        <w:t>Person-</w:t>
      </w:r>
      <w:proofErr w:type="spellStart"/>
      <w:r w:rsidRPr="00EB50B9">
        <w:rPr>
          <w:rFonts w:ascii="Times New Roman" w:hAnsi="Times New Roman" w:cs="Times New Roman"/>
          <w:i/>
          <w:iCs/>
          <w:color w:val="222222"/>
          <w:shd w:val="clear" w:color="auto" w:fill="FFFFFF"/>
        </w:rPr>
        <w:t>Centered</w:t>
      </w:r>
      <w:proofErr w:type="spellEnd"/>
      <w:r w:rsidRPr="00EB50B9">
        <w:rPr>
          <w:rFonts w:ascii="Times New Roman" w:hAnsi="Times New Roman" w:cs="Times New Roman"/>
          <w:i/>
          <w:iCs/>
          <w:color w:val="222222"/>
          <w:shd w:val="clear" w:color="auto" w:fill="FFFFFF"/>
        </w:rPr>
        <w:t xml:space="preserve"> Review</w:t>
      </w:r>
      <w:r w:rsidRPr="00EB50B9">
        <w:rPr>
          <w:rFonts w:ascii="Times New Roman" w:hAnsi="Times New Roman" w:cs="Times New Roman"/>
          <w:color w:val="222222"/>
          <w:shd w:val="clear" w:color="auto" w:fill="FFFFFF"/>
        </w:rPr>
        <w:t>.</w:t>
      </w:r>
    </w:p>
    <w:p w14:paraId="173639FA"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Rogers, C.R. (1995). </w:t>
      </w:r>
      <w:r w:rsidRPr="00EB50B9">
        <w:rPr>
          <w:rFonts w:ascii="Times New Roman" w:hAnsi="Times New Roman" w:cs="Times New Roman"/>
          <w:i/>
          <w:iCs/>
          <w:color w:val="222222"/>
          <w:shd w:val="clear" w:color="auto" w:fill="FFFFFF"/>
        </w:rPr>
        <w:t>On becoming a person: A therapist's view of psychotherapy</w:t>
      </w:r>
      <w:r w:rsidRPr="00EB50B9">
        <w:rPr>
          <w:rFonts w:ascii="Times New Roman" w:hAnsi="Times New Roman" w:cs="Times New Roman"/>
          <w:color w:val="222222"/>
          <w:shd w:val="clear" w:color="auto" w:fill="FFFFFF"/>
        </w:rPr>
        <w:t>. Houghton Mifflin Harcourt.</w:t>
      </w:r>
    </w:p>
    <w:p w14:paraId="165ADABA" w14:textId="77777777" w:rsidR="00743FA8" w:rsidRPr="00EB50B9" w:rsidRDefault="00743FA8" w:rsidP="00A71A52">
      <w:pPr>
        <w:pStyle w:val="NormalWeb"/>
        <w:spacing w:before="0" w:beforeAutospacing="0" w:after="0" w:afterAutospacing="0"/>
        <w:ind w:left="360" w:hanging="720"/>
        <w:rPr>
          <w:sz w:val="22"/>
          <w:szCs w:val="22"/>
        </w:rPr>
      </w:pPr>
      <w:r w:rsidRPr="00EB50B9">
        <w:rPr>
          <w:color w:val="000000"/>
          <w:sz w:val="22"/>
          <w:szCs w:val="22"/>
          <w:shd w:val="clear" w:color="auto" w:fill="FFFFFF"/>
        </w:rPr>
        <w:t>Rogers, C.R. and Sanford, R (1984) ‘Client-</w:t>
      </w:r>
      <w:proofErr w:type="spellStart"/>
      <w:r w:rsidRPr="00EB50B9">
        <w:rPr>
          <w:color w:val="000000"/>
          <w:sz w:val="22"/>
          <w:szCs w:val="22"/>
          <w:shd w:val="clear" w:color="auto" w:fill="FFFFFF"/>
        </w:rPr>
        <w:t>Centered</w:t>
      </w:r>
      <w:proofErr w:type="spellEnd"/>
      <w:r w:rsidRPr="00EB50B9">
        <w:rPr>
          <w:color w:val="000000"/>
          <w:sz w:val="22"/>
          <w:szCs w:val="22"/>
          <w:shd w:val="clear" w:color="auto" w:fill="FFFFFF"/>
        </w:rPr>
        <w:t xml:space="preserve"> Psychotherapy’ (co-authored with R Sanford), in HI Kaplan &amp; BJ Sadock (Eds), Comprehensive Textbook of Psychiatry, Williams &amp;v Wilkins, 1984: 1379.</w:t>
      </w:r>
      <w:r w:rsidRPr="00EB50B9">
        <w:rPr>
          <w:sz w:val="22"/>
          <w:szCs w:val="22"/>
        </w:rPr>
        <w:t xml:space="preserve"> </w:t>
      </w:r>
    </w:p>
    <w:p w14:paraId="3685E02C"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lang w:val="en-US"/>
        </w:rPr>
        <w:lastRenderedPageBreak/>
        <w:t xml:space="preserve">Ruch, G., Turney, D., and Ward, A. (eds) (2010). </w:t>
      </w:r>
      <w:r w:rsidRPr="00EB50B9">
        <w:rPr>
          <w:rFonts w:ascii="Times New Roman" w:hAnsi="Times New Roman" w:cs="Times New Roman"/>
          <w:i/>
          <w:iCs/>
          <w:lang w:val="en-US"/>
        </w:rPr>
        <w:t xml:space="preserve">Relationship-based social work: Getting to the heart of practice. </w:t>
      </w:r>
      <w:r w:rsidRPr="00EB50B9">
        <w:rPr>
          <w:rFonts w:ascii="Times New Roman" w:hAnsi="Times New Roman" w:cs="Times New Roman"/>
          <w:lang w:val="en-US"/>
        </w:rPr>
        <w:t xml:space="preserve">London: Jessica Kingsley. </w:t>
      </w:r>
    </w:p>
    <w:p w14:paraId="48F5C037"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Ryan, F. (2012). </w:t>
      </w:r>
      <w:r w:rsidRPr="00EB50B9">
        <w:rPr>
          <w:rFonts w:ascii="Times New Roman" w:hAnsi="Times New Roman" w:cs="Times New Roman"/>
          <w:i/>
          <w:iCs/>
        </w:rPr>
        <w:t>Domestic violence and disabled women: an abuse of power</w:t>
      </w:r>
      <w:r w:rsidRPr="00EB50B9">
        <w:rPr>
          <w:rFonts w:ascii="Times New Roman" w:hAnsi="Times New Roman" w:cs="Times New Roman"/>
        </w:rPr>
        <w:t xml:space="preserve">. </w:t>
      </w:r>
      <w:hyperlink r:id="rId16" w:history="1">
        <w:r w:rsidRPr="00EB50B9">
          <w:rPr>
            <w:rStyle w:val="Hyperlink"/>
            <w:rFonts w:ascii="Times New Roman" w:hAnsi="Times New Roman" w:cs="Times New Roman"/>
          </w:rPr>
          <w:t>https://www.theguardian.com/society/2012/nov/19/domestic-violence-disabled-women-abuse</w:t>
        </w:r>
      </w:hyperlink>
    </w:p>
    <w:p w14:paraId="16DBDBB8" w14:textId="58FD4C42"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Saleme et al</w:t>
      </w:r>
      <w:r w:rsidR="00B33C5F" w:rsidRPr="00EB50B9">
        <w:rPr>
          <w:rFonts w:ascii="Times New Roman" w:hAnsi="Times New Roman" w:cs="Times New Roman"/>
        </w:rPr>
        <w:t>.</w:t>
      </w:r>
      <w:r w:rsidRPr="00EB50B9">
        <w:rPr>
          <w:rFonts w:ascii="Times New Roman" w:hAnsi="Times New Roman" w:cs="Times New Roman"/>
        </w:rPr>
        <w:t xml:space="preserve"> (2023). ‘People with Disabilities from Domestic and Family Violence.’ </w:t>
      </w:r>
      <w:r w:rsidRPr="00EB50B9">
        <w:rPr>
          <w:rFonts w:ascii="Times New Roman" w:hAnsi="Times New Roman" w:cs="Times New Roman"/>
          <w:i/>
          <w:iCs/>
        </w:rPr>
        <w:t>International Journal of Environmental Research and Public Health</w:t>
      </w:r>
      <w:r w:rsidRPr="00EB50B9">
        <w:rPr>
          <w:rFonts w:ascii="Times New Roman" w:hAnsi="Times New Roman" w:cs="Times New Roman"/>
        </w:rPr>
        <w:t xml:space="preserve">, Vol 20, Issue: 2145, p. 2145. </w:t>
      </w:r>
    </w:p>
    <w:p w14:paraId="0B88DE3D" w14:textId="77777777" w:rsidR="00743FA8" w:rsidRPr="00EB50B9" w:rsidRDefault="00743FA8" w:rsidP="00A71A52">
      <w:pPr>
        <w:tabs>
          <w:tab w:val="left" w:pos="2543"/>
        </w:tabs>
        <w:spacing w:after="0" w:line="240" w:lineRule="auto"/>
        <w:ind w:left="360" w:hanging="720"/>
        <w:rPr>
          <w:rFonts w:ascii="Times New Roman" w:hAnsi="Times New Roman" w:cs="Times New Roman"/>
        </w:rPr>
      </w:pPr>
      <w:r w:rsidRPr="00EB50B9">
        <w:rPr>
          <w:rFonts w:ascii="Times New Roman" w:hAnsi="Times New Roman" w:cs="Times New Roman"/>
        </w:rPr>
        <w:t>Scourfield, J. (2003) Gender and Child Protection. Basingstoke: Palgrave/ Macmillan.</w:t>
      </w:r>
    </w:p>
    <w:p w14:paraId="1CC28D13"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Shakespeare, T. and Watson, N. (1997). ‘Defending the social model’. </w:t>
      </w:r>
      <w:r w:rsidRPr="00EB50B9">
        <w:rPr>
          <w:rFonts w:ascii="Times New Roman" w:hAnsi="Times New Roman" w:cs="Times New Roman"/>
          <w:i/>
          <w:iCs/>
          <w:color w:val="222222"/>
          <w:shd w:val="clear" w:color="auto" w:fill="FFFFFF"/>
        </w:rPr>
        <w:t>Disability &amp; Society</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12</w:t>
      </w:r>
      <w:r w:rsidRPr="00EB50B9">
        <w:rPr>
          <w:rFonts w:ascii="Times New Roman" w:hAnsi="Times New Roman" w:cs="Times New Roman"/>
          <w:color w:val="222222"/>
          <w:shd w:val="clear" w:color="auto" w:fill="FFFFFF"/>
        </w:rPr>
        <w:t>(2), pp. 293-300.</w:t>
      </w:r>
    </w:p>
    <w:p w14:paraId="6EAACD3E"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Stewart, S and </w:t>
      </w:r>
      <w:proofErr w:type="spellStart"/>
      <w:r w:rsidRPr="00EB50B9">
        <w:rPr>
          <w:rFonts w:ascii="Times New Roman" w:hAnsi="Times New Roman" w:cs="Times New Roman"/>
        </w:rPr>
        <w:t>Arnull</w:t>
      </w:r>
      <w:proofErr w:type="spellEnd"/>
      <w:r w:rsidRPr="00EB50B9">
        <w:rPr>
          <w:rFonts w:ascii="Times New Roman" w:hAnsi="Times New Roman" w:cs="Times New Roman"/>
        </w:rPr>
        <w:t xml:space="preserve">, E. (2023) ‘Mothers, Domestic Violence, and Child Protection: The UK Response’. </w:t>
      </w:r>
      <w:r w:rsidRPr="00EB50B9">
        <w:rPr>
          <w:rFonts w:ascii="Times New Roman" w:hAnsi="Times New Roman" w:cs="Times New Roman"/>
          <w:i/>
          <w:iCs/>
        </w:rPr>
        <w:t>Violence Against Women</w:t>
      </w:r>
      <w:r w:rsidRPr="00EB50B9">
        <w:rPr>
          <w:rFonts w:ascii="Times New Roman" w:hAnsi="Times New Roman" w:cs="Times New Roman"/>
        </w:rPr>
        <w:t>, 2023 Mar; 29(3-4), pp. 626-647. DOI:10.1177/10778012221097141.</w:t>
      </w:r>
    </w:p>
    <w:p w14:paraId="2990BE55" w14:textId="77777777" w:rsidR="00743FA8" w:rsidRPr="00EB50B9"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Thiara, R.K. et al. (2012) </w:t>
      </w:r>
      <w:r w:rsidRPr="00EB50B9">
        <w:rPr>
          <w:rFonts w:ascii="Times New Roman" w:hAnsi="Times New Roman" w:cs="Times New Roman"/>
          <w:i/>
          <w:iCs/>
        </w:rPr>
        <w:t>Disabled Women and Domestic Violence: Responding to the Experiences of Survivors.</w:t>
      </w:r>
      <w:r w:rsidRPr="00EB50B9">
        <w:rPr>
          <w:rFonts w:ascii="Times New Roman" w:hAnsi="Times New Roman" w:cs="Times New Roman"/>
        </w:rPr>
        <w:t xml:space="preserve"> London: Jessica Kingsley Publishers. </w:t>
      </w:r>
    </w:p>
    <w:p w14:paraId="30E291A1" w14:textId="77777777" w:rsidR="00743FA8" w:rsidRDefault="00743FA8" w:rsidP="00A71A52">
      <w:pPr>
        <w:spacing w:after="0" w:line="240" w:lineRule="auto"/>
        <w:ind w:left="360" w:hanging="720"/>
        <w:rPr>
          <w:rFonts w:ascii="Times New Roman" w:hAnsi="Times New Roman" w:cs="Times New Roman"/>
        </w:rPr>
      </w:pPr>
      <w:r w:rsidRPr="00EB50B9">
        <w:rPr>
          <w:rFonts w:ascii="Times New Roman" w:hAnsi="Times New Roman" w:cs="Times New Roman"/>
        </w:rPr>
        <w:t xml:space="preserve">Thiara, R.K., Hague, G. and Mullender, A. (2010) ‘Losing out on both counts: disabled women and domestic violence’. </w:t>
      </w:r>
      <w:r w:rsidRPr="00EB50B9">
        <w:rPr>
          <w:rFonts w:ascii="Times New Roman" w:hAnsi="Times New Roman" w:cs="Times New Roman"/>
          <w:i/>
          <w:iCs/>
        </w:rPr>
        <w:t>Disability &amp; Society</w:t>
      </w:r>
      <w:r w:rsidRPr="00EB50B9">
        <w:rPr>
          <w:rFonts w:ascii="Times New Roman" w:hAnsi="Times New Roman" w:cs="Times New Roman"/>
        </w:rPr>
        <w:t xml:space="preserve">, Vol 26, issue 6, pp. 757-771. </w:t>
      </w:r>
    </w:p>
    <w:p w14:paraId="1211AEAD" w14:textId="3C6B5BBD" w:rsidR="00361AC3" w:rsidRPr="00EB50B9" w:rsidRDefault="00361AC3" w:rsidP="00A71A52">
      <w:pPr>
        <w:spacing w:after="0" w:line="240" w:lineRule="auto"/>
        <w:ind w:left="360" w:hanging="720"/>
        <w:rPr>
          <w:rFonts w:ascii="Times New Roman" w:hAnsi="Times New Roman" w:cs="Times New Roman"/>
        </w:rPr>
      </w:pPr>
      <w:r>
        <w:rPr>
          <w:rFonts w:ascii="Times New Roman" w:hAnsi="Times New Roman" w:cs="Times New Roman"/>
        </w:rPr>
        <w:t xml:space="preserve">Thompson, N. (2024) </w:t>
      </w:r>
      <w:r w:rsidRPr="00CB381C">
        <w:rPr>
          <w:rFonts w:ascii="Times New Roman" w:hAnsi="Times New Roman" w:cs="Times New Roman"/>
          <w:i/>
          <w:iCs/>
        </w:rPr>
        <w:t xml:space="preserve">Understanding Social Work: Preparing for Practice. </w:t>
      </w:r>
      <w:r w:rsidR="00CB381C">
        <w:rPr>
          <w:rFonts w:ascii="Times New Roman" w:hAnsi="Times New Roman" w:cs="Times New Roman"/>
        </w:rPr>
        <w:t xml:space="preserve">London: </w:t>
      </w:r>
      <w:hyperlink r:id="rId17" w:history="1">
        <w:r w:rsidR="00CB381C" w:rsidRPr="00CB381C">
          <w:rPr>
            <w:rStyle w:val="Hyperlink"/>
            <w:rFonts w:ascii="Times New Roman" w:hAnsi="Times New Roman" w:cs="Times New Roman"/>
          </w:rPr>
          <w:t>Bloomsbury Publishing</w:t>
        </w:r>
      </w:hyperlink>
      <w:r w:rsidR="00CB381C">
        <w:rPr>
          <w:rFonts w:ascii="Times New Roman" w:hAnsi="Times New Roman" w:cs="Times New Roman"/>
        </w:rPr>
        <w:t xml:space="preserve">. </w:t>
      </w:r>
    </w:p>
    <w:p w14:paraId="7EF9A3A7"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Thorne, B. (2002). ‘The Mystical Power of Person-Centred Therapy: Hope Beyond Despair.’ Wiley. </w:t>
      </w:r>
    </w:p>
    <w:p w14:paraId="4A083986"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Thorne, B. and Sanders, P. (2012) </w:t>
      </w:r>
      <w:r w:rsidRPr="00EB50B9">
        <w:rPr>
          <w:rFonts w:ascii="Times New Roman" w:hAnsi="Times New Roman" w:cs="Times New Roman"/>
          <w:i/>
          <w:iCs/>
          <w:color w:val="000000"/>
          <w:shd w:val="clear" w:color="auto" w:fill="FFFFFF"/>
        </w:rPr>
        <w:t>Carl Rogers</w:t>
      </w:r>
      <w:r w:rsidRPr="00EB50B9">
        <w:rPr>
          <w:rFonts w:ascii="Times New Roman" w:hAnsi="Times New Roman" w:cs="Times New Roman"/>
          <w:color w:val="000000"/>
          <w:shd w:val="clear" w:color="auto" w:fill="FFFFFF"/>
        </w:rPr>
        <w:t>. Los Angeles: Sage.</w:t>
      </w:r>
    </w:p>
    <w:p w14:paraId="3893AD43"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Turnell, A., Elliott, S. and Hogg, V. (2007) ‘Compassionate, safe and rigorous child protection practice with parents of adopted children’, </w:t>
      </w:r>
      <w:r w:rsidRPr="00EB50B9">
        <w:rPr>
          <w:rFonts w:ascii="Times New Roman" w:hAnsi="Times New Roman" w:cs="Times New Roman"/>
          <w:i/>
          <w:iCs/>
          <w:color w:val="000000"/>
          <w:shd w:val="clear" w:color="auto" w:fill="FFFFFF"/>
        </w:rPr>
        <w:t>Child Abuse Review</w:t>
      </w:r>
      <w:r w:rsidRPr="00EB50B9">
        <w:rPr>
          <w:rFonts w:ascii="Times New Roman" w:hAnsi="Times New Roman" w:cs="Times New Roman"/>
          <w:color w:val="000000"/>
          <w:shd w:val="clear" w:color="auto" w:fill="FFFFFF"/>
        </w:rPr>
        <w:t>, 16 (2), pp.108-119.</w:t>
      </w:r>
    </w:p>
    <w:p w14:paraId="146AA62E" w14:textId="77777777" w:rsidR="00743FA8" w:rsidRPr="00EB50B9" w:rsidRDefault="00743FA8" w:rsidP="00A71A52">
      <w:pPr>
        <w:tabs>
          <w:tab w:val="left" w:pos="2543"/>
        </w:tabs>
        <w:spacing w:after="0" w:line="240" w:lineRule="auto"/>
        <w:ind w:left="360" w:hanging="720"/>
        <w:rPr>
          <w:rFonts w:ascii="Times New Roman" w:hAnsi="Times New Roman" w:cs="Times New Roman"/>
        </w:rPr>
      </w:pPr>
      <w:r w:rsidRPr="00EB50B9">
        <w:rPr>
          <w:rFonts w:ascii="Times New Roman" w:hAnsi="Times New Roman" w:cs="Times New Roman"/>
        </w:rPr>
        <w:t xml:space="preserve">United Nations (2006). </w:t>
      </w:r>
      <w:r w:rsidRPr="00EB50B9">
        <w:rPr>
          <w:rFonts w:ascii="Times New Roman" w:hAnsi="Times New Roman" w:cs="Times New Roman"/>
          <w:i/>
          <w:iCs/>
        </w:rPr>
        <w:t>Convention on the Rights of Persons with Disabilities</w:t>
      </w:r>
      <w:r w:rsidRPr="00EB50B9">
        <w:rPr>
          <w:rFonts w:ascii="Times New Roman" w:hAnsi="Times New Roman" w:cs="Times New Roman"/>
        </w:rPr>
        <w:t xml:space="preserve">. Available at: </w:t>
      </w:r>
      <w:hyperlink r:id="rId18" w:history="1">
        <w:r w:rsidRPr="00EB50B9">
          <w:rPr>
            <w:rStyle w:val="Hyperlink"/>
            <w:rFonts w:ascii="Times New Roman" w:hAnsi="Times New Roman" w:cs="Times New Roman"/>
          </w:rPr>
          <w:t>https://www.ohchr.org/en/instruments-mechanisms/instruments/convention-rights-persons-disabilities</w:t>
        </w:r>
      </w:hyperlink>
      <w:r w:rsidRPr="00EB50B9">
        <w:rPr>
          <w:rFonts w:ascii="Times New Roman" w:hAnsi="Times New Roman" w:cs="Times New Roman"/>
        </w:rPr>
        <w:t xml:space="preserve"> </w:t>
      </w:r>
      <w:r w:rsidRPr="00EB50B9">
        <w:rPr>
          <w:rFonts w:ascii="Times New Roman" w:hAnsi="Times New Roman" w:cs="Times New Roman"/>
          <w:color w:val="000000"/>
          <w:shd w:val="clear" w:color="auto" w:fill="FFFFFF"/>
        </w:rPr>
        <w:t xml:space="preserve"> </w:t>
      </w:r>
    </w:p>
    <w:p w14:paraId="5A75E716"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Warren, S., et al. (2022) ‘Weaponizing COVID-19: How the Pandemic Influenced the </w:t>
      </w:r>
      <w:proofErr w:type="spellStart"/>
      <w:r w:rsidRPr="00EB50B9">
        <w:rPr>
          <w:rFonts w:ascii="Times New Roman" w:hAnsi="Times New Roman" w:cs="Times New Roman"/>
          <w:color w:val="000000"/>
          <w:shd w:val="clear" w:color="auto" w:fill="FFFFFF"/>
        </w:rPr>
        <w:t>Behavior</w:t>
      </w:r>
      <w:proofErr w:type="spellEnd"/>
      <w:r w:rsidRPr="00EB50B9">
        <w:rPr>
          <w:rFonts w:ascii="Times New Roman" w:hAnsi="Times New Roman" w:cs="Times New Roman"/>
          <w:color w:val="000000"/>
          <w:shd w:val="clear" w:color="auto" w:fill="FFFFFF"/>
        </w:rPr>
        <w:t xml:space="preserve"> of Those Who Use Violence in Domestic and Family Relationships’, </w:t>
      </w:r>
      <w:r w:rsidRPr="00EB50B9">
        <w:rPr>
          <w:rFonts w:ascii="Times New Roman" w:hAnsi="Times New Roman" w:cs="Times New Roman"/>
          <w:i/>
          <w:iCs/>
          <w:color w:val="000000"/>
          <w:shd w:val="clear" w:color="auto" w:fill="FFFFFF"/>
        </w:rPr>
        <w:t>Violence Against Women</w:t>
      </w:r>
      <w:r w:rsidRPr="00EB50B9">
        <w:rPr>
          <w:rFonts w:ascii="Times New Roman" w:hAnsi="Times New Roman" w:cs="Times New Roman"/>
          <w:color w:val="000000"/>
          <w:shd w:val="clear" w:color="auto" w:fill="FFFFFF"/>
        </w:rPr>
        <w:t xml:space="preserve">, 28(14), pp. 3415–3437. Available at: </w:t>
      </w:r>
      <w:hyperlink r:id="rId19" w:history="1">
        <w:r w:rsidRPr="00EB50B9">
          <w:rPr>
            <w:rStyle w:val="Hyperlink"/>
            <w:rFonts w:ascii="Times New Roman" w:hAnsi="Times New Roman" w:cs="Times New Roman"/>
            <w:shd w:val="clear" w:color="auto" w:fill="FFFFFF"/>
          </w:rPr>
          <w:t>https://DOI.org/10.1177/10778012211054871</w:t>
        </w:r>
      </w:hyperlink>
    </w:p>
    <w:p w14:paraId="782F0F8E"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Wikins, P. (2015) </w:t>
      </w:r>
      <w:r w:rsidRPr="00EB50B9">
        <w:rPr>
          <w:rFonts w:ascii="Times New Roman" w:hAnsi="Times New Roman" w:cs="Times New Roman"/>
          <w:i/>
          <w:iCs/>
          <w:color w:val="000000"/>
          <w:shd w:val="clear" w:color="auto" w:fill="FFFFFF"/>
        </w:rPr>
        <w:t>Person-centred and Experiential Therapies: Contemporary Approaches and Issues in Practice.</w:t>
      </w:r>
      <w:r w:rsidRPr="00EB50B9">
        <w:rPr>
          <w:rFonts w:ascii="Times New Roman" w:hAnsi="Times New Roman" w:cs="Times New Roman"/>
          <w:color w:val="000000"/>
          <w:shd w:val="clear" w:color="auto" w:fill="FFFFFF"/>
        </w:rPr>
        <w:t xml:space="preserve"> Los Angeles: Sage. </w:t>
      </w:r>
    </w:p>
    <w:p w14:paraId="4074AF40" w14:textId="77777777" w:rsidR="00743FA8" w:rsidRPr="00EB50B9" w:rsidRDefault="00743FA8" w:rsidP="00A71A52">
      <w:pPr>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Wild, J. (2022). ‘Gendered Discourses of Responsibility and Domestic Abuse Victim-Blame in the English Children’s Social Care System’, </w:t>
      </w:r>
      <w:r w:rsidRPr="00EB50B9">
        <w:rPr>
          <w:rFonts w:ascii="Times New Roman" w:hAnsi="Times New Roman" w:cs="Times New Roman"/>
          <w:i/>
          <w:iCs/>
          <w:color w:val="000000"/>
          <w:shd w:val="clear" w:color="auto" w:fill="FFFFFF"/>
        </w:rPr>
        <w:t>Journal of Family Violence</w:t>
      </w:r>
      <w:r w:rsidRPr="00EB50B9">
        <w:rPr>
          <w:rFonts w:ascii="Times New Roman" w:hAnsi="Times New Roman" w:cs="Times New Roman"/>
          <w:color w:val="000000"/>
          <w:shd w:val="clear" w:color="auto" w:fill="FFFFFF"/>
        </w:rPr>
        <w:t xml:space="preserve">, DOI:10.1007/s10896-022-00431-4. </w:t>
      </w:r>
    </w:p>
    <w:p w14:paraId="5773FD0B" w14:textId="77777777" w:rsidR="00743FA8" w:rsidRDefault="00743FA8" w:rsidP="00A71A52">
      <w:pPr>
        <w:tabs>
          <w:tab w:val="left" w:pos="2543"/>
        </w:tabs>
        <w:spacing w:after="0" w:line="240" w:lineRule="auto"/>
        <w:ind w:left="360" w:hanging="720"/>
        <w:rPr>
          <w:rFonts w:ascii="Times New Roman" w:hAnsi="Times New Roman" w:cs="Times New Roman"/>
          <w:color w:val="000000"/>
          <w:shd w:val="clear" w:color="auto" w:fill="FFFFFF"/>
        </w:rPr>
      </w:pPr>
      <w:r w:rsidRPr="00EB50B9">
        <w:rPr>
          <w:rFonts w:ascii="Times New Roman" w:hAnsi="Times New Roman" w:cs="Times New Roman"/>
          <w:color w:val="000000"/>
          <w:shd w:val="clear" w:color="auto" w:fill="FFFFFF"/>
        </w:rPr>
        <w:t xml:space="preserve">World Health Organization (2009). </w:t>
      </w:r>
      <w:r w:rsidRPr="00EB50B9">
        <w:rPr>
          <w:rFonts w:ascii="Times New Roman" w:hAnsi="Times New Roman" w:cs="Times New Roman"/>
          <w:i/>
          <w:iCs/>
          <w:color w:val="000000"/>
          <w:shd w:val="clear" w:color="auto" w:fill="FFFFFF"/>
        </w:rPr>
        <w:t>International Classification of Functioning, Disability and Health (ICF).</w:t>
      </w:r>
      <w:r w:rsidRPr="00EB50B9">
        <w:rPr>
          <w:rFonts w:ascii="Times New Roman" w:hAnsi="Times New Roman" w:cs="Times New Roman"/>
          <w:color w:val="000000"/>
          <w:shd w:val="clear" w:color="auto" w:fill="FFFFFF"/>
        </w:rPr>
        <w:t xml:space="preserve"> Available at: </w:t>
      </w:r>
      <w:hyperlink r:id="rId20" w:history="1">
        <w:r w:rsidRPr="00EB50B9">
          <w:rPr>
            <w:rStyle w:val="Hyperlink"/>
            <w:rFonts w:ascii="Times New Roman" w:hAnsi="Times New Roman" w:cs="Times New Roman"/>
            <w:shd w:val="clear" w:color="auto" w:fill="FFFFFF"/>
          </w:rPr>
          <w:t>https://www.who.int/standards/classifications/international-classification-of-functioning-disability-and-health</w:t>
        </w:r>
      </w:hyperlink>
      <w:r w:rsidRPr="00EB50B9">
        <w:rPr>
          <w:rFonts w:ascii="Times New Roman" w:hAnsi="Times New Roman" w:cs="Times New Roman"/>
          <w:color w:val="000000"/>
          <w:shd w:val="clear" w:color="auto" w:fill="FFFFFF"/>
        </w:rPr>
        <w:t xml:space="preserve"> </w:t>
      </w:r>
    </w:p>
    <w:p w14:paraId="59EA8FC1" w14:textId="5202610E" w:rsidR="008F19AB" w:rsidRPr="00EB50B9" w:rsidRDefault="008F19AB" w:rsidP="00A71A52">
      <w:pPr>
        <w:tabs>
          <w:tab w:val="left" w:pos="2543"/>
        </w:tabs>
        <w:spacing w:after="0" w:line="240" w:lineRule="auto"/>
        <w:ind w:left="360" w:hanging="720"/>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Yuen, F.K.O. (2003) </w:t>
      </w:r>
      <w:r w:rsidRPr="008F19AB">
        <w:rPr>
          <w:rFonts w:ascii="Times New Roman" w:hAnsi="Times New Roman" w:cs="Times New Roman"/>
          <w:i/>
          <w:iCs/>
          <w:color w:val="000000"/>
          <w:shd w:val="clear" w:color="auto" w:fill="FFFFFF"/>
        </w:rPr>
        <w:t>International Perspectives on Disability Services: The Same but Different.</w:t>
      </w:r>
      <w:r>
        <w:rPr>
          <w:rFonts w:ascii="Times New Roman" w:hAnsi="Times New Roman" w:cs="Times New Roman"/>
          <w:color w:val="000000"/>
          <w:shd w:val="clear" w:color="auto" w:fill="FFFFFF"/>
        </w:rPr>
        <w:t xml:space="preserve"> Haworth Press: New York. </w:t>
      </w:r>
    </w:p>
    <w:p w14:paraId="17BF8430" w14:textId="77777777" w:rsidR="00743FA8" w:rsidRPr="00EB50B9" w:rsidRDefault="00743FA8" w:rsidP="00A71A52">
      <w:pPr>
        <w:tabs>
          <w:tab w:val="left" w:pos="2543"/>
        </w:tabs>
        <w:spacing w:after="0" w:line="240" w:lineRule="auto"/>
        <w:ind w:left="360" w:hanging="720"/>
        <w:rPr>
          <w:rFonts w:ascii="Times New Roman" w:hAnsi="Times New Roman" w:cs="Times New Roman"/>
          <w:color w:val="222222"/>
          <w:shd w:val="clear" w:color="auto" w:fill="FFFFFF"/>
        </w:rPr>
      </w:pPr>
      <w:r w:rsidRPr="00EB50B9">
        <w:rPr>
          <w:rFonts w:ascii="Times New Roman" w:hAnsi="Times New Roman" w:cs="Times New Roman"/>
          <w:color w:val="222222"/>
          <w:shd w:val="clear" w:color="auto" w:fill="FFFFFF"/>
        </w:rPr>
        <w:t xml:space="preserve">Yuval-Davis, N. (2006). ‘Intersectionality and feminist politics.’, </w:t>
      </w:r>
      <w:r w:rsidRPr="00EB50B9">
        <w:rPr>
          <w:rFonts w:ascii="Times New Roman" w:hAnsi="Times New Roman" w:cs="Times New Roman"/>
          <w:i/>
          <w:iCs/>
          <w:color w:val="222222"/>
          <w:shd w:val="clear" w:color="auto" w:fill="FFFFFF"/>
        </w:rPr>
        <w:t>European journal of women's studies</w:t>
      </w:r>
      <w:r w:rsidRPr="00EB50B9">
        <w:rPr>
          <w:rFonts w:ascii="Times New Roman" w:hAnsi="Times New Roman" w:cs="Times New Roman"/>
          <w:color w:val="222222"/>
          <w:shd w:val="clear" w:color="auto" w:fill="FFFFFF"/>
        </w:rPr>
        <w:t>, </w:t>
      </w:r>
      <w:r w:rsidRPr="00EB50B9">
        <w:rPr>
          <w:rFonts w:ascii="Times New Roman" w:hAnsi="Times New Roman" w:cs="Times New Roman"/>
          <w:i/>
          <w:iCs/>
          <w:color w:val="222222"/>
          <w:shd w:val="clear" w:color="auto" w:fill="FFFFFF"/>
        </w:rPr>
        <w:t>13</w:t>
      </w:r>
      <w:r w:rsidRPr="00EB50B9">
        <w:rPr>
          <w:rFonts w:ascii="Times New Roman" w:hAnsi="Times New Roman" w:cs="Times New Roman"/>
          <w:color w:val="222222"/>
          <w:shd w:val="clear" w:color="auto" w:fill="FFFFFF"/>
        </w:rPr>
        <w:t>(3), pp.193-209.</w:t>
      </w:r>
    </w:p>
    <w:p w14:paraId="0C2F8CCB" w14:textId="77777777" w:rsidR="00743FA8" w:rsidRPr="00EB50B9" w:rsidRDefault="00743FA8" w:rsidP="00A71A52">
      <w:pPr>
        <w:spacing w:after="0" w:line="240" w:lineRule="auto"/>
        <w:rPr>
          <w:rFonts w:ascii="Times New Roman" w:hAnsi="Times New Roman" w:cs="Times New Roman"/>
          <w:b/>
          <w:bCs/>
          <w:color w:val="000000"/>
          <w:shd w:val="clear" w:color="auto" w:fill="FFFFFF"/>
        </w:rPr>
      </w:pPr>
    </w:p>
    <w:p w14:paraId="1A73884E" w14:textId="76EF0F97" w:rsidR="00B62C54" w:rsidRPr="00EB50B9" w:rsidRDefault="00B62C54" w:rsidP="00A71A52">
      <w:pPr>
        <w:spacing w:after="0" w:line="240" w:lineRule="auto"/>
        <w:rPr>
          <w:rFonts w:ascii="Times New Roman" w:hAnsi="Times New Roman" w:cs="Times New Roman"/>
        </w:rPr>
      </w:pPr>
    </w:p>
    <w:sectPr w:rsidR="00B62C54" w:rsidRPr="00EB50B9">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04CB49" w14:textId="77777777" w:rsidR="00C8165B" w:rsidRDefault="00C8165B" w:rsidP="003F5D3F">
      <w:pPr>
        <w:spacing w:after="0" w:line="240" w:lineRule="auto"/>
      </w:pPr>
      <w:r>
        <w:separator/>
      </w:r>
    </w:p>
  </w:endnote>
  <w:endnote w:type="continuationSeparator" w:id="0">
    <w:p w14:paraId="4FFEAFDF" w14:textId="77777777" w:rsidR="00C8165B" w:rsidRDefault="00C8165B" w:rsidP="003F5D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54187750"/>
      <w:docPartObj>
        <w:docPartGallery w:val="Page Numbers (Bottom of Page)"/>
        <w:docPartUnique/>
      </w:docPartObj>
    </w:sdtPr>
    <w:sdtEndPr>
      <w:rPr>
        <w:noProof/>
      </w:rPr>
    </w:sdtEndPr>
    <w:sdtContent>
      <w:p w14:paraId="10F009FC" w14:textId="09A06F96" w:rsidR="00EB50B9" w:rsidRDefault="00EB50B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B72379" w14:textId="77777777" w:rsidR="00EB50B9" w:rsidRDefault="00EB50B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953733" w14:textId="77777777" w:rsidR="00C8165B" w:rsidRDefault="00C8165B" w:rsidP="003F5D3F">
      <w:pPr>
        <w:spacing w:after="0" w:line="240" w:lineRule="auto"/>
      </w:pPr>
      <w:r>
        <w:separator/>
      </w:r>
    </w:p>
  </w:footnote>
  <w:footnote w:type="continuationSeparator" w:id="0">
    <w:p w14:paraId="18D587DF" w14:textId="77777777" w:rsidR="00C8165B" w:rsidRDefault="00C8165B" w:rsidP="003F5D3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C1B12"/>
    <w:multiLevelType w:val="hybridMultilevel"/>
    <w:tmpl w:val="8AFEDA1A"/>
    <w:lvl w:ilvl="0" w:tplc="DB94392E">
      <w:start w:val="1"/>
      <w:numFmt w:val="bullet"/>
      <w:lvlText w:val=""/>
      <w:lvlJc w:val="left"/>
      <w:pPr>
        <w:tabs>
          <w:tab w:val="num" w:pos="720"/>
        </w:tabs>
        <w:ind w:left="720" w:hanging="360"/>
      </w:pPr>
      <w:rPr>
        <w:rFonts w:ascii="Wingdings 3" w:hAnsi="Wingdings 3" w:hint="default"/>
      </w:rPr>
    </w:lvl>
    <w:lvl w:ilvl="1" w:tplc="2146C94A" w:tentative="1">
      <w:start w:val="1"/>
      <w:numFmt w:val="bullet"/>
      <w:lvlText w:val=""/>
      <w:lvlJc w:val="left"/>
      <w:pPr>
        <w:tabs>
          <w:tab w:val="num" w:pos="1440"/>
        </w:tabs>
        <w:ind w:left="1440" w:hanging="360"/>
      </w:pPr>
      <w:rPr>
        <w:rFonts w:ascii="Wingdings 3" w:hAnsi="Wingdings 3" w:hint="default"/>
      </w:rPr>
    </w:lvl>
    <w:lvl w:ilvl="2" w:tplc="A694E42A" w:tentative="1">
      <w:start w:val="1"/>
      <w:numFmt w:val="bullet"/>
      <w:lvlText w:val=""/>
      <w:lvlJc w:val="left"/>
      <w:pPr>
        <w:tabs>
          <w:tab w:val="num" w:pos="2160"/>
        </w:tabs>
        <w:ind w:left="2160" w:hanging="360"/>
      </w:pPr>
      <w:rPr>
        <w:rFonts w:ascii="Wingdings 3" w:hAnsi="Wingdings 3" w:hint="default"/>
      </w:rPr>
    </w:lvl>
    <w:lvl w:ilvl="3" w:tplc="ADE48996" w:tentative="1">
      <w:start w:val="1"/>
      <w:numFmt w:val="bullet"/>
      <w:lvlText w:val=""/>
      <w:lvlJc w:val="left"/>
      <w:pPr>
        <w:tabs>
          <w:tab w:val="num" w:pos="2880"/>
        </w:tabs>
        <w:ind w:left="2880" w:hanging="360"/>
      </w:pPr>
      <w:rPr>
        <w:rFonts w:ascii="Wingdings 3" w:hAnsi="Wingdings 3" w:hint="default"/>
      </w:rPr>
    </w:lvl>
    <w:lvl w:ilvl="4" w:tplc="DC9006D4" w:tentative="1">
      <w:start w:val="1"/>
      <w:numFmt w:val="bullet"/>
      <w:lvlText w:val=""/>
      <w:lvlJc w:val="left"/>
      <w:pPr>
        <w:tabs>
          <w:tab w:val="num" w:pos="3600"/>
        </w:tabs>
        <w:ind w:left="3600" w:hanging="360"/>
      </w:pPr>
      <w:rPr>
        <w:rFonts w:ascii="Wingdings 3" w:hAnsi="Wingdings 3" w:hint="default"/>
      </w:rPr>
    </w:lvl>
    <w:lvl w:ilvl="5" w:tplc="674C6806" w:tentative="1">
      <w:start w:val="1"/>
      <w:numFmt w:val="bullet"/>
      <w:lvlText w:val=""/>
      <w:lvlJc w:val="left"/>
      <w:pPr>
        <w:tabs>
          <w:tab w:val="num" w:pos="4320"/>
        </w:tabs>
        <w:ind w:left="4320" w:hanging="360"/>
      </w:pPr>
      <w:rPr>
        <w:rFonts w:ascii="Wingdings 3" w:hAnsi="Wingdings 3" w:hint="default"/>
      </w:rPr>
    </w:lvl>
    <w:lvl w:ilvl="6" w:tplc="056C7A98" w:tentative="1">
      <w:start w:val="1"/>
      <w:numFmt w:val="bullet"/>
      <w:lvlText w:val=""/>
      <w:lvlJc w:val="left"/>
      <w:pPr>
        <w:tabs>
          <w:tab w:val="num" w:pos="5040"/>
        </w:tabs>
        <w:ind w:left="5040" w:hanging="360"/>
      </w:pPr>
      <w:rPr>
        <w:rFonts w:ascii="Wingdings 3" w:hAnsi="Wingdings 3" w:hint="default"/>
      </w:rPr>
    </w:lvl>
    <w:lvl w:ilvl="7" w:tplc="BB1EE0BC" w:tentative="1">
      <w:start w:val="1"/>
      <w:numFmt w:val="bullet"/>
      <w:lvlText w:val=""/>
      <w:lvlJc w:val="left"/>
      <w:pPr>
        <w:tabs>
          <w:tab w:val="num" w:pos="5760"/>
        </w:tabs>
        <w:ind w:left="5760" w:hanging="360"/>
      </w:pPr>
      <w:rPr>
        <w:rFonts w:ascii="Wingdings 3" w:hAnsi="Wingdings 3" w:hint="default"/>
      </w:rPr>
    </w:lvl>
    <w:lvl w:ilvl="8" w:tplc="4CB89404"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0337727E"/>
    <w:multiLevelType w:val="hybridMultilevel"/>
    <w:tmpl w:val="568CC7A6"/>
    <w:lvl w:ilvl="0" w:tplc="E51E517C">
      <w:start w:val="1"/>
      <w:numFmt w:val="bullet"/>
      <w:lvlText w:val=""/>
      <w:lvlJc w:val="left"/>
      <w:pPr>
        <w:tabs>
          <w:tab w:val="num" w:pos="720"/>
        </w:tabs>
        <w:ind w:left="720" w:hanging="360"/>
      </w:pPr>
      <w:rPr>
        <w:rFonts w:ascii="Wingdings 3" w:hAnsi="Wingdings 3" w:hint="default"/>
      </w:rPr>
    </w:lvl>
    <w:lvl w:ilvl="1" w:tplc="5FA6BE4C" w:tentative="1">
      <w:start w:val="1"/>
      <w:numFmt w:val="bullet"/>
      <w:lvlText w:val=""/>
      <w:lvlJc w:val="left"/>
      <w:pPr>
        <w:tabs>
          <w:tab w:val="num" w:pos="1440"/>
        </w:tabs>
        <w:ind w:left="1440" w:hanging="360"/>
      </w:pPr>
      <w:rPr>
        <w:rFonts w:ascii="Wingdings 3" w:hAnsi="Wingdings 3" w:hint="default"/>
      </w:rPr>
    </w:lvl>
    <w:lvl w:ilvl="2" w:tplc="1E563812" w:tentative="1">
      <w:start w:val="1"/>
      <w:numFmt w:val="bullet"/>
      <w:lvlText w:val=""/>
      <w:lvlJc w:val="left"/>
      <w:pPr>
        <w:tabs>
          <w:tab w:val="num" w:pos="2160"/>
        </w:tabs>
        <w:ind w:left="2160" w:hanging="360"/>
      </w:pPr>
      <w:rPr>
        <w:rFonts w:ascii="Wingdings 3" w:hAnsi="Wingdings 3" w:hint="default"/>
      </w:rPr>
    </w:lvl>
    <w:lvl w:ilvl="3" w:tplc="72DCDD88" w:tentative="1">
      <w:start w:val="1"/>
      <w:numFmt w:val="bullet"/>
      <w:lvlText w:val=""/>
      <w:lvlJc w:val="left"/>
      <w:pPr>
        <w:tabs>
          <w:tab w:val="num" w:pos="2880"/>
        </w:tabs>
        <w:ind w:left="2880" w:hanging="360"/>
      </w:pPr>
      <w:rPr>
        <w:rFonts w:ascii="Wingdings 3" w:hAnsi="Wingdings 3" w:hint="default"/>
      </w:rPr>
    </w:lvl>
    <w:lvl w:ilvl="4" w:tplc="482C2DBE" w:tentative="1">
      <w:start w:val="1"/>
      <w:numFmt w:val="bullet"/>
      <w:lvlText w:val=""/>
      <w:lvlJc w:val="left"/>
      <w:pPr>
        <w:tabs>
          <w:tab w:val="num" w:pos="3600"/>
        </w:tabs>
        <w:ind w:left="3600" w:hanging="360"/>
      </w:pPr>
      <w:rPr>
        <w:rFonts w:ascii="Wingdings 3" w:hAnsi="Wingdings 3" w:hint="default"/>
      </w:rPr>
    </w:lvl>
    <w:lvl w:ilvl="5" w:tplc="4B94BE14" w:tentative="1">
      <w:start w:val="1"/>
      <w:numFmt w:val="bullet"/>
      <w:lvlText w:val=""/>
      <w:lvlJc w:val="left"/>
      <w:pPr>
        <w:tabs>
          <w:tab w:val="num" w:pos="4320"/>
        </w:tabs>
        <w:ind w:left="4320" w:hanging="360"/>
      </w:pPr>
      <w:rPr>
        <w:rFonts w:ascii="Wingdings 3" w:hAnsi="Wingdings 3" w:hint="default"/>
      </w:rPr>
    </w:lvl>
    <w:lvl w:ilvl="6" w:tplc="B89247B8" w:tentative="1">
      <w:start w:val="1"/>
      <w:numFmt w:val="bullet"/>
      <w:lvlText w:val=""/>
      <w:lvlJc w:val="left"/>
      <w:pPr>
        <w:tabs>
          <w:tab w:val="num" w:pos="5040"/>
        </w:tabs>
        <w:ind w:left="5040" w:hanging="360"/>
      </w:pPr>
      <w:rPr>
        <w:rFonts w:ascii="Wingdings 3" w:hAnsi="Wingdings 3" w:hint="default"/>
      </w:rPr>
    </w:lvl>
    <w:lvl w:ilvl="7" w:tplc="B6069B0A" w:tentative="1">
      <w:start w:val="1"/>
      <w:numFmt w:val="bullet"/>
      <w:lvlText w:val=""/>
      <w:lvlJc w:val="left"/>
      <w:pPr>
        <w:tabs>
          <w:tab w:val="num" w:pos="5760"/>
        </w:tabs>
        <w:ind w:left="5760" w:hanging="360"/>
      </w:pPr>
      <w:rPr>
        <w:rFonts w:ascii="Wingdings 3" w:hAnsi="Wingdings 3" w:hint="default"/>
      </w:rPr>
    </w:lvl>
    <w:lvl w:ilvl="8" w:tplc="52F4D5E0"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05FA013B"/>
    <w:multiLevelType w:val="hybridMultilevel"/>
    <w:tmpl w:val="BD5634F6"/>
    <w:lvl w:ilvl="0" w:tplc="2E5E5648">
      <w:start w:val="1"/>
      <w:numFmt w:val="bullet"/>
      <w:lvlText w:val=""/>
      <w:lvlJc w:val="left"/>
      <w:pPr>
        <w:tabs>
          <w:tab w:val="num" w:pos="720"/>
        </w:tabs>
        <w:ind w:left="720" w:hanging="360"/>
      </w:pPr>
      <w:rPr>
        <w:rFonts w:ascii="Wingdings 3" w:hAnsi="Wingdings 3" w:hint="default"/>
      </w:rPr>
    </w:lvl>
    <w:lvl w:ilvl="1" w:tplc="5D3415A4" w:tentative="1">
      <w:start w:val="1"/>
      <w:numFmt w:val="bullet"/>
      <w:lvlText w:val=""/>
      <w:lvlJc w:val="left"/>
      <w:pPr>
        <w:tabs>
          <w:tab w:val="num" w:pos="1440"/>
        </w:tabs>
        <w:ind w:left="1440" w:hanging="360"/>
      </w:pPr>
      <w:rPr>
        <w:rFonts w:ascii="Wingdings 3" w:hAnsi="Wingdings 3" w:hint="default"/>
      </w:rPr>
    </w:lvl>
    <w:lvl w:ilvl="2" w:tplc="7D5E0256" w:tentative="1">
      <w:start w:val="1"/>
      <w:numFmt w:val="bullet"/>
      <w:lvlText w:val=""/>
      <w:lvlJc w:val="left"/>
      <w:pPr>
        <w:tabs>
          <w:tab w:val="num" w:pos="2160"/>
        </w:tabs>
        <w:ind w:left="2160" w:hanging="360"/>
      </w:pPr>
      <w:rPr>
        <w:rFonts w:ascii="Wingdings 3" w:hAnsi="Wingdings 3" w:hint="default"/>
      </w:rPr>
    </w:lvl>
    <w:lvl w:ilvl="3" w:tplc="D7045E58" w:tentative="1">
      <w:start w:val="1"/>
      <w:numFmt w:val="bullet"/>
      <w:lvlText w:val=""/>
      <w:lvlJc w:val="left"/>
      <w:pPr>
        <w:tabs>
          <w:tab w:val="num" w:pos="2880"/>
        </w:tabs>
        <w:ind w:left="2880" w:hanging="360"/>
      </w:pPr>
      <w:rPr>
        <w:rFonts w:ascii="Wingdings 3" w:hAnsi="Wingdings 3" w:hint="default"/>
      </w:rPr>
    </w:lvl>
    <w:lvl w:ilvl="4" w:tplc="EF0C4EA6" w:tentative="1">
      <w:start w:val="1"/>
      <w:numFmt w:val="bullet"/>
      <w:lvlText w:val=""/>
      <w:lvlJc w:val="left"/>
      <w:pPr>
        <w:tabs>
          <w:tab w:val="num" w:pos="3600"/>
        </w:tabs>
        <w:ind w:left="3600" w:hanging="360"/>
      </w:pPr>
      <w:rPr>
        <w:rFonts w:ascii="Wingdings 3" w:hAnsi="Wingdings 3" w:hint="default"/>
      </w:rPr>
    </w:lvl>
    <w:lvl w:ilvl="5" w:tplc="CC72D5E0" w:tentative="1">
      <w:start w:val="1"/>
      <w:numFmt w:val="bullet"/>
      <w:lvlText w:val=""/>
      <w:lvlJc w:val="left"/>
      <w:pPr>
        <w:tabs>
          <w:tab w:val="num" w:pos="4320"/>
        </w:tabs>
        <w:ind w:left="4320" w:hanging="360"/>
      </w:pPr>
      <w:rPr>
        <w:rFonts w:ascii="Wingdings 3" w:hAnsi="Wingdings 3" w:hint="default"/>
      </w:rPr>
    </w:lvl>
    <w:lvl w:ilvl="6" w:tplc="72E063AC" w:tentative="1">
      <w:start w:val="1"/>
      <w:numFmt w:val="bullet"/>
      <w:lvlText w:val=""/>
      <w:lvlJc w:val="left"/>
      <w:pPr>
        <w:tabs>
          <w:tab w:val="num" w:pos="5040"/>
        </w:tabs>
        <w:ind w:left="5040" w:hanging="360"/>
      </w:pPr>
      <w:rPr>
        <w:rFonts w:ascii="Wingdings 3" w:hAnsi="Wingdings 3" w:hint="default"/>
      </w:rPr>
    </w:lvl>
    <w:lvl w:ilvl="7" w:tplc="467A3778" w:tentative="1">
      <w:start w:val="1"/>
      <w:numFmt w:val="bullet"/>
      <w:lvlText w:val=""/>
      <w:lvlJc w:val="left"/>
      <w:pPr>
        <w:tabs>
          <w:tab w:val="num" w:pos="5760"/>
        </w:tabs>
        <w:ind w:left="5760" w:hanging="360"/>
      </w:pPr>
      <w:rPr>
        <w:rFonts w:ascii="Wingdings 3" w:hAnsi="Wingdings 3" w:hint="default"/>
      </w:rPr>
    </w:lvl>
    <w:lvl w:ilvl="8" w:tplc="523C1950"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0B2C4A62"/>
    <w:multiLevelType w:val="hybridMultilevel"/>
    <w:tmpl w:val="A8C4E5E8"/>
    <w:lvl w:ilvl="0" w:tplc="B21C57E6">
      <w:start w:val="1"/>
      <w:numFmt w:val="bullet"/>
      <w:lvlText w:val=""/>
      <w:lvlJc w:val="left"/>
      <w:pPr>
        <w:tabs>
          <w:tab w:val="num" w:pos="720"/>
        </w:tabs>
        <w:ind w:left="720" w:hanging="360"/>
      </w:pPr>
      <w:rPr>
        <w:rFonts w:ascii="Wingdings 3" w:hAnsi="Wingdings 3" w:hint="default"/>
      </w:rPr>
    </w:lvl>
    <w:lvl w:ilvl="1" w:tplc="8C62363C" w:tentative="1">
      <w:start w:val="1"/>
      <w:numFmt w:val="bullet"/>
      <w:lvlText w:val=""/>
      <w:lvlJc w:val="left"/>
      <w:pPr>
        <w:tabs>
          <w:tab w:val="num" w:pos="1440"/>
        </w:tabs>
        <w:ind w:left="1440" w:hanging="360"/>
      </w:pPr>
      <w:rPr>
        <w:rFonts w:ascii="Wingdings 3" w:hAnsi="Wingdings 3" w:hint="default"/>
      </w:rPr>
    </w:lvl>
    <w:lvl w:ilvl="2" w:tplc="F56A6F5A" w:tentative="1">
      <w:start w:val="1"/>
      <w:numFmt w:val="bullet"/>
      <w:lvlText w:val=""/>
      <w:lvlJc w:val="left"/>
      <w:pPr>
        <w:tabs>
          <w:tab w:val="num" w:pos="2160"/>
        </w:tabs>
        <w:ind w:left="2160" w:hanging="360"/>
      </w:pPr>
      <w:rPr>
        <w:rFonts w:ascii="Wingdings 3" w:hAnsi="Wingdings 3" w:hint="default"/>
      </w:rPr>
    </w:lvl>
    <w:lvl w:ilvl="3" w:tplc="60A63188" w:tentative="1">
      <w:start w:val="1"/>
      <w:numFmt w:val="bullet"/>
      <w:lvlText w:val=""/>
      <w:lvlJc w:val="left"/>
      <w:pPr>
        <w:tabs>
          <w:tab w:val="num" w:pos="2880"/>
        </w:tabs>
        <w:ind w:left="2880" w:hanging="360"/>
      </w:pPr>
      <w:rPr>
        <w:rFonts w:ascii="Wingdings 3" w:hAnsi="Wingdings 3" w:hint="default"/>
      </w:rPr>
    </w:lvl>
    <w:lvl w:ilvl="4" w:tplc="BF467F20" w:tentative="1">
      <w:start w:val="1"/>
      <w:numFmt w:val="bullet"/>
      <w:lvlText w:val=""/>
      <w:lvlJc w:val="left"/>
      <w:pPr>
        <w:tabs>
          <w:tab w:val="num" w:pos="3600"/>
        </w:tabs>
        <w:ind w:left="3600" w:hanging="360"/>
      </w:pPr>
      <w:rPr>
        <w:rFonts w:ascii="Wingdings 3" w:hAnsi="Wingdings 3" w:hint="default"/>
      </w:rPr>
    </w:lvl>
    <w:lvl w:ilvl="5" w:tplc="697C5516" w:tentative="1">
      <w:start w:val="1"/>
      <w:numFmt w:val="bullet"/>
      <w:lvlText w:val=""/>
      <w:lvlJc w:val="left"/>
      <w:pPr>
        <w:tabs>
          <w:tab w:val="num" w:pos="4320"/>
        </w:tabs>
        <w:ind w:left="4320" w:hanging="360"/>
      </w:pPr>
      <w:rPr>
        <w:rFonts w:ascii="Wingdings 3" w:hAnsi="Wingdings 3" w:hint="default"/>
      </w:rPr>
    </w:lvl>
    <w:lvl w:ilvl="6" w:tplc="A4DE53B2" w:tentative="1">
      <w:start w:val="1"/>
      <w:numFmt w:val="bullet"/>
      <w:lvlText w:val=""/>
      <w:lvlJc w:val="left"/>
      <w:pPr>
        <w:tabs>
          <w:tab w:val="num" w:pos="5040"/>
        </w:tabs>
        <w:ind w:left="5040" w:hanging="360"/>
      </w:pPr>
      <w:rPr>
        <w:rFonts w:ascii="Wingdings 3" w:hAnsi="Wingdings 3" w:hint="default"/>
      </w:rPr>
    </w:lvl>
    <w:lvl w:ilvl="7" w:tplc="3C307C06" w:tentative="1">
      <w:start w:val="1"/>
      <w:numFmt w:val="bullet"/>
      <w:lvlText w:val=""/>
      <w:lvlJc w:val="left"/>
      <w:pPr>
        <w:tabs>
          <w:tab w:val="num" w:pos="5760"/>
        </w:tabs>
        <w:ind w:left="5760" w:hanging="360"/>
      </w:pPr>
      <w:rPr>
        <w:rFonts w:ascii="Wingdings 3" w:hAnsi="Wingdings 3" w:hint="default"/>
      </w:rPr>
    </w:lvl>
    <w:lvl w:ilvl="8" w:tplc="6DF8637E"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1228428E"/>
    <w:multiLevelType w:val="hybridMultilevel"/>
    <w:tmpl w:val="EF4E2B04"/>
    <w:lvl w:ilvl="0" w:tplc="7DD6FD82">
      <w:start w:val="1"/>
      <w:numFmt w:val="bullet"/>
      <w:lvlText w:val=""/>
      <w:lvlJc w:val="left"/>
      <w:pPr>
        <w:tabs>
          <w:tab w:val="num" w:pos="720"/>
        </w:tabs>
        <w:ind w:left="720" w:hanging="360"/>
      </w:pPr>
      <w:rPr>
        <w:rFonts w:ascii="Wingdings 3" w:hAnsi="Wingdings 3" w:hint="default"/>
      </w:rPr>
    </w:lvl>
    <w:lvl w:ilvl="1" w:tplc="14686066" w:tentative="1">
      <w:start w:val="1"/>
      <w:numFmt w:val="bullet"/>
      <w:lvlText w:val=""/>
      <w:lvlJc w:val="left"/>
      <w:pPr>
        <w:tabs>
          <w:tab w:val="num" w:pos="1440"/>
        </w:tabs>
        <w:ind w:left="1440" w:hanging="360"/>
      </w:pPr>
      <w:rPr>
        <w:rFonts w:ascii="Wingdings 3" w:hAnsi="Wingdings 3" w:hint="default"/>
      </w:rPr>
    </w:lvl>
    <w:lvl w:ilvl="2" w:tplc="A420DEE0" w:tentative="1">
      <w:start w:val="1"/>
      <w:numFmt w:val="bullet"/>
      <w:lvlText w:val=""/>
      <w:lvlJc w:val="left"/>
      <w:pPr>
        <w:tabs>
          <w:tab w:val="num" w:pos="2160"/>
        </w:tabs>
        <w:ind w:left="2160" w:hanging="360"/>
      </w:pPr>
      <w:rPr>
        <w:rFonts w:ascii="Wingdings 3" w:hAnsi="Wingdings 3" w:hint="default"/>
      </w:rPr>
    </w:lvl>
    <w:lvl w:ilvl="3" w:tplc="E0FA6E62" w:tentative="1">
      <w:start w:val="1"/>
      <w:numFmt w:val="bullet"/>
      <w:lvlText w:val=""/>
      <w:lvlJc w:val="left"/>
      <w:pPr>
        <w:tabs>
          <w:tab w:val="num" w:pos="2880"/>
        </w:tabs>
        <w:ind w:left="2880" w:hanging="360"/>
      </w:pPr>
      <w:rPr>
        <w:rFonts w:ascii="Wingdings 3" w:hAnsi="Wingdings 3" w:hint="default"/>
      </w:rPr>
    </w:lvl>
    <w:lvl w:ilvl="4" w:tplc="0FEC121A" w:tentative="1">
      <w:start w:val="1"/>
      <w:numFmt w:val="bullet"/>
      <w:lvlText w:val=""/>
      <w:lvlJc w:val="left"/>
      <w:pPr>
        <w:tabs>
          <w:tab w:val="num" w:pos="3600"/>
        </w:tabs>
        <w:ind w:left="3600" w:hanging="360"/>
      </w:pPr>
      <w:rPr>
        <w:rFonts w:ascii="Wingdings 3" w:hAnsi="Wingdings 3" w:hint="default"/>
      </w:rPr>
    </w:lvl>
    <w:lvl w:ilvl="5" w:tplc="E36E72BE" w:tentative="1">
      <w:start w:val="1"/>
      <w:numFmt w:val="bullet"/>
      <w:lvlText w:val=""/>
      <w:lvlJc w:val="left"/>
      <w:pPr>
        <w:tabs>
          <w:tab w:val="num" w:pos="4320"/>
        </w:tabs>
        <w:ind w:left="4320" w:hanging="360"/>
      </w:pPr>
      <w:rPr>
        <w:rFonts w:ascii="Wingdings 3" w:hAnsi="Wingdings 3" w:hint="default"/>
      </w:rPr>
    </w:lvl>
    <w:lvl w:ilvl="6" w:tplc="6D3C2B8E" w:tentative="1">
      <w:start w:val="1"/>
      <w:numFmt w:val="bullet"/>
      <w:lvlText w:val=""/>
      <w:lvlJc w:val="left"/>
      <w:pPr>
        <w:tabs>
          <w:tab w:val="num" w:pos="5040"/>
        </w:tabs>
        <w:ind w:left="5040" w:hanging="360"/>
      </w:pPr>
      <w:rPr>
        <w:rFonts w:ascii="Wingdings 3" w:hAnsi="Wingdings 3" w:hint="default"/>
      </w:rPr>
    </w:lvl>
    <w:lvl w:ilvl="7" w:tplc="631A5ED8" w:tentative="1">
      <w:start w:val="1"/>
      <w:numFmt w:val="bullet"/>
      <w:lvlText w:val=""/>
      <w:lvlJc w:val="left"/>
      <w:pPr>
        <w:tabs>
          <w:tab w:val="num" w:pos="5760"/>
        </w:tabs>
        <w:ind w:left="5760" w:hanging="360"/>
      </w:pPr>
      <w:rPr>
        <w:rFonts w:ascii="Wingdings 3" w:hAnsi="Wingdings 3" w:hint="default"/>
      </w:rPr>
    </w:lvl>
    <w:lvl w:ilvl="8" w:tplc="F4282EB8"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1DBC78EF"/>
    <w:multiLevelType w:val="hybridMultilevel"/>
    <w:tmpl w:val="9CC4A49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21A7363D"/>
    <w:multiLevelType w:val="hybridMultilevel"/>
    <w:tmpl w:val="18D4C7EE"/>
    <w:lvl w:ilvl="0" w:tplc="6C2C4BE6">
      <w:start w:val="1"/>
      <w:numFmt w:val="bullet"/>
      <w:lvlText w:val=""/>
      <w:lvlJc w:val="left"/>
      <w:pPr>
        <w:tabs>
          <w:tab w:val="num" w:pos="720"/>
        </w:tabs>
        <w:ind w:left="720" w:hanging="360"/>
      </w:pPr>
      <w:rPr>
        <w:rFonts w:ascii="Wingdings 3" w:hAnsi="Wingdings 3" w:hint="default"/>
      </w:rPr>
    </w:lvl>
    <w:lvl w:ilvl="1" w:tplc="150490CC" w:tentative="1">
      <w:start w:val="1"/>
      <w:numFmt w:val="bullet"/>
      <w:lvlText w:val=""/>
      <w:lvlJc w:val="left"/>
      <w:pPr>
        <w:tabs>
          <w:tab w:val="num" w:pos="1440"/>
        </w:tabs>
        <w:ind w:left="1440" w:hanging="360"/>
      </w:pPr>
      <w:rPr>
        <w:rFonts w:ascii="Wingdings 3" w:hAnsi="Wingdings 3" w:hint="default"/>
      </w:rPr>
    </w:lvl>
    <w:lvl w:ilvl="2" w:tplc="8CDEA7C0" w:tentative="1">
      <w:start w:val="1"/>
      <w:numFmt w:val="bullet"/>
      <w:lvlText w:val=""/>
      <w:lvlJc w:val="left"/>
      <w:pPr>
        <w:tabs>
          <w:tab w:val="num" w:pos="2160"/>
        </w:tabs>
        <w:ind w:left="2160" w:hanging="360"/>
      </w:pPr>
      <w:rPr>
        <w:rFonts w:ascii="Wingdings 3" w:hAnsi="Wingdings 3" w:hint="default"/>
      </w:rPr>
    </w:lvl>
    <w:lvl w:ilvl="3" w:tplc="FB825A3A" w:tentative="1">
      <w:start w:val="1"/>
      <w:numFmt w:val="bullet"/>
      <w:lvlText w:val=""/>
      <w:lvlJc w:val="left"/>
      <w:pPr>
        <w:tabs>
          <w:tab w:val="num" w:pos="2880"/>
        </w:tabs>
        <w:ind w:left="2880" w:hanging="360"/>
      </w:pPr>
      <w:rPr>
        <w:rFonts w:ascii="Wingdings 3" w:hAnsi="Wingdings 3" w:hint="default"/>
      </w:rPr>
    </w:lvl>
    <w:lvl w:ilvl="4" w:tplc="C7FE0C80" w:tentative="1">
      <w:start w:val="1"/>
      <w:numFmt w:val="bullet"/>
      <w:lvlText w:val=""/>
      <w:lvlJc w:val="left"/>
      <w:pPr>
        <w:tabs>
          <w:tab w:val="num" w:pos="3600"/>
        </w:tabs>
        <w:ind w:left="3600" w:hanging="360"/>
      </w:pPr>
      <w:rPr>
        <w:rFonts w:ascii="Wingdings 3" w:hAnsi="Wingdings 3" w:hint="default"/>
      </w:rPr>
    </w:lvl>
    <w:lvl w:ilvl="5" w:tplc="D02E1A24" w:tentative="1">
      <w:start w:val="1"/>
      <w:numFmt w:val="bullet"/>
      <w:lvlText w:val=""/>
      <w:lvlJc w:val="left"/>
      <w:pPr>
        <w:tabs>
          <w:tab w:val="num" w:pos="4320"/>
        </w:tabs>
        <w:ind w:left="4320" w:hanging="360"/>
      </w:pPr>
      <w:rPr>
        <w:rFonts w:ascii="Wingdings 3" w:hAnsi="Wingdings 3" w:hint="default"/>
      </w:rPr>
    </w:lvl>
    <w:lvl w:ilvl="6" w:tplc="3186637E" w:tentative="1">
      <w:start w:val="1"/>
      <w:numFmt w:val="bullet"/>
      <w:lvlText w:val=""/>
      <w:lvlJc w:val="left"/>
      <w:pPr>
        <w:tabs>
          <w:tab w:val="num" w:pos="5040"/>
        </w:tabs>
        <w:ind w:left="5040" w:hanging="360"/>
      </w:pPr>
      <w:rPr>
        <w:rFonts w:ascii="Wingdings 3" w:hAnsi="Wingdings 3" w:hint="default"/>
      </w:rPr>
    </w:lvl>
    <w:lvl w:ilvl="7" w:tplc="74DCA456" w:tentative="1">
      <w:start w:val="1"/>
      <w:numFmt w:val="bullet"/>
      <w:lvlText w:val=""/>
      <w:lvlJc w:val="left"/>
      <w:pPr>
        <w:tabs>
          <w:tab w:val="num" w:pos="5760"/>
        </w:tabs>
        <w:ind w:left="5760" w:hanging="360"/>
      </w:pPr>
      <w:rPr>
        <w:rFonts w:ascii="Wingdings 3" w:hAnsi="Wingdings 3" w:hint="default"/>
      </w:rPr>
    </w:lvl>
    <w:lvl w:ilvl="8" w:tplc="03229CC8"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254328B6"/>
    <w:multiLevelType w:val="hybridMultilevel"/>
    <w:tmpl w:val="2EA245A2"/>
    <w:lvl w:ilvl="0" w:tplc="DD441748">
      <w:start w:val="1"/>
      <w:numFmt w:val="bullet"/>
      <w:lvlText w:val=""/>
      <w:lvlJc w:val="left"/>
      <w:pPr>
        <w:tabs>
          <w:tab w:val="num" w:pos="720"/>
        </w:tabs>
        <w:ind w:left="720" w:hanging="360"/>
      </w:pPr>
      <w:rPr>
        <w:rFonts w:ascii="Wingdings 3" w:hAnsi="Wingdings 3" w:hint="default"/>
      </w:rPr>
    </w:lvl>
    <w:lvl w:ilvl="1" w:tplc="8020D630" w:tentative="1">
      <w:start w:val="1"/>
      <w:numFmt w:val="bullet"/>
      <w:lvlText w:val=""/>
      <w:lvlJc w:val="left"/>
      <w:pPr>
        <w:tabs>
          <w:tab w:val="num" w:pos="1440"/>
        </w:tabs>
        <w:ind w:left="1440" w:hanging="360"/>
      </w:pPr>
      <w:rPr>
        <w:rFonts w:ascii="Wingdings 3" w:hAnsi="Wingdings 3" w:hint="default"/>
      </w:rPr>
    </w:lvl>
    <w:lvl w:ilvl="2" w:tplc="AB161408" w:tentative="1">
      <w:start w:val="1"/>
      <w:numFmt w:val="bullet"/>
      <w:lvlText w:val=""/>
      <w:lvlJc w:val="left"/>
      <w:pPr>
        <w:tabs>
          <w:tab w:val="num" w:pos="2160"/>
        </w:tabs>
        <w:ind w:left="2160" w:hanging="360"/>
      </w:pPr>
      <w:rPr>
        <w:rFonts w:ascii="Wingdings 3" w:hAnsi="Wingdings 3" w:hint="default"/>
      </w:rPr>
    </w:lvl>
    <w:lvl w:ilvl="3" w:tplc="DC146B14" w:tentative="1">
      <w:start w:val="1"/>
      <w:numFmt w:val="bullet"/>
      <w:lvlText w:val=""/>
      <w:lvlJc w:val="left"/>
      <w:pPr>
        <w:tabs>
          <w:tab w:val="num" w:pos="2880"/>
        </w:tabs>
        <w:ind w:left="2880" w:hanging="360"/>
      </w:pPr>
      <w:rPr>
        <w:rFonts w:ascii="Wingdings 3" w:hAnsi="Wingdings 3" w:hint="default"/>
      </w:rPr>
    </w:lvl>
    <w:lvl w:ilvl="4" w:tplc="4AAC0E96" w:tentative="1">
      <w:start w:val="1"/>
      <w:numFmt w:val="bullet"/>
      <w:lvlText w:val=""/>
      <w:lvlJc w:val="left"/>
      <w:pPr>
        <w:tabs>
          <w:tab w:val="num" w:pos="3600"/>
        </w:tabs>
        <w:ind w:left="3600" w:hanging="360"/>
      </w:pPr>
      <w:rPr>
        <w:rFonts w:ascii="Wingdings 3" w:hAnsi="Wingdings 3" w:hint="default"/>
      </w:rPr>
    </w:lvl>
    <w:lvl w:ilvl="5" w:tplc="F7A873F8" w:tentative="1">
      <w:start w:val="1"/>
      <w:numFmt w:val="bullet"/>
      <w:lvlText w:val=""/>
      <w:lvlJc w:val="left"/>
      <w:pPr>
        <w:tabs>
          <w:tab w:val="num" w:pos="4320"/>
        </w:tabs>
        <w:ind w:left="4320" w:hanging="360"/>
      </w:pPr>
      <w:rPr>
        <w:rFonts w:ascii="Wingdings 3" w:hAnsi="Wingdings 3" w:hint="default"/>
      </w:rPr>
    </w:lvl>
    <w:lvl w:ilvl="6" w:tplc="5B763176" w:tentative="1">
      <w:start w:val="1"/>
      <w:numFmt w:val="bullet"/>
      <w:lvlText w:val=""/>
      <w:lvlJc w:val="left"/>
      <w:pPr>
        <w:tabs>
          <w:tab w:val="num" w:pos="5040"/>
        </w:tabs>
        <w:ind w:left="5040" w:hanging="360"/>
      </w:pPr>
      <w:rPr>
        <w:rFonts w:ascii="Wingdings 3" w:hAnsi="Wingdings 3" w:hint="default"/>
      </w:rPr>
    </w:lvl>
    <w:lvl w:ilvl="7" w:tplc="CA942F5A" w:tentative="1">
      <w:start w:val="1"/>
      <w:numFmt w:val="bullet"/>
      <w:lvlText w:val=""/>
      <w:lvlJc w:val="left"/>
      <w:pPr>
        <w:tabs>
          <w:tab w:val="num" w:pos="5760"/>
        </w:tabs>
        <w:ind w:left="5760" w:hanging="360"/>
      </w:pPr>
      <w:rPr>
        <w:rFonts w:ascii="Wingdings 3" w:hAnsi="Wingdings 3" w:hint="default"/>
      </w:rPr>
    </w:lvl>
    <w:lvl w:ilvl="8" w:tplc="1A8A8B60"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25893C26"/>
    <w:multiLevelType w:val="hybridMultilevel"/>
    <w:tmpl w:val="8D08D28E"/>
    <w:lvl w:ilvl="0" w:tplc="268A0A02">
      <w:start w:val="1"/>
      <w:numFmt w:val="bullet"/>
      <w:lvlText w:val=""/>
      <w:lvlJc w:val="left"/>
      <w:pPr>
        <w:tabs>
          <w:tab w:val="num" w:pos="720"/>
        </w:tabs>
        <w:ind w:left="720" w:hanging="360"/>
      </w:pPr>
      <w:rPr>
        <w:rFonts w:ascii="Wingdings 3" w:hAnsi="Wingdings 3" w:hint="default"/>
      </w:rPr>
    </w:lvl>
    <w:lvl w:ilvl="1" w:tplc="6E066B2E" w:tentative="1">
      <w:start w:val="1"/>
      <w:numFmt w:val="bullet"/>
      <w:lvlText w:val=""/>
      <w:lvlJc w:val="left"/>
      <w:pPr>
        <w:tabs>
          <w:tab w:val="num" w:pos="1440"/>
        </w:tabs>
        <w:ind w:left="1440" w:hanging="360"/>
      </w:pPr>
      <w:rPr>
        <w:rFonts w:ascii="Wingdings 3" w:hAnsi="Wingdings 3" w:hint="default"/>
      </w:rPr>
    </w:lvl>
    <w:lvl w:ilvl="2" w:tplc="511AD8FA" w:tentative="1">
      <w:start w:val="1"/>
      <w:numFmt w:val="bullet"/>
      <w:lvlText w:val=""/>
      <w:lvlJc w:val="left"/>
      <w:pPr>
        <w:tabs>
          <w:tab w:val="num" w:pos="2160"/>
        </w:tabs>
        <w:ind w:left="2160" w:hanging="360"/>
      </w:pPr>
      <w:rPr>
        <w:rFonts w:ascii="Wingdings 3" w:hAnsi="Wingdings 3" w:hint="default"/>
      </w:rPr>
    </w:lvl>
    <w:lvl w:ilvl="3" w:tplc="8F009108" w:tentative="1">
      <w:start w:val="1"/>
      <w:numFmt w:val="bullet"/>
      <w:lvlText w:val=""/>
      <w:lvlJc w:val="left"/>
      <w:pPr>
        <w:tabs>
          <w:tab w:val="num" w:pos="2880"/>
        </w:tabs>
        <w:ind w:left="2880" w:hanging="360"/>
      </w:pPr>
      <w:rPr>
        <w:rFonts w:ascii="Wingdings 3" w:hAnsi="Wingdings 3" w:hint="default"/>
      </w:rPr>
    </w:lvl>
    <w:lvl w:ilvl="4" w:tplc="42ECC284" w:tentative="1">
      <w:start w:val="1"/>
      <w:numFmt w:val="bullet"/>
      <w:lvlText w:val=""/>
      <w:lvlJc w:val="left"/>
      <w:pPr>
        <w:tabs>
          <w:tab w:val="num" w:pos="3600"/>
        </w:tabs>
        <w:ind w:left="3600" w:hanging="360"/>
      </w:pPr>
      <w:rPr>
        <w:rFonts w:ascii="Wingdings 3" w:hAnsi="Wingdings 3" w:hint="default"/>
      </w:rPr>
    </w:lvl>
    <w:lvl w:ilvl="5" w:tplc="DC36BDEC" w:tentative="1">
      <w:start w:val="1"/>
      <w:numFmt w:val="bullet"/>
      <w:lvlText w:val=""/>
      <w:lvlJc w:val="left"/>
      <w:pPr>
        <w:tabs>
          <w:tab w:val="num" w:pos="4320"/>
        </w:tabs>
        <w:ind w:left="4320" w:hanging="360"/>
      </w:pPr>
      <w:rPr>
        <w:rFonts w:ascii="Wingdings 3" w:hAnsi="Wingdings 3" w:hint="default"/>
      </w:rPr>
    </w:lvl>
    <w:lvl w:ilvl="6" w:tplc="76AC026E" w:tentative="1">
      <w:start w:val="1"/>
      <w:numFmt w:val="bullet"/>
      <w:lvlText w:val=""/>
      <w:lvlJc w:val="left"/>
      <w:pPr>
        <w:tabs>
          <w:tab w:val="num" w:pos="5040"/>
        </w:tabs>
        <w:ind w:left="5040" w:hanging="360"/>
      </w:pPr>
      <w:rPr>
        <w:rFonts w:ascii="Wingdings 3" w:hAnsi="Wingdings 3" w:hint="default"/>
      </w:rPr>
    </w:lvl>
    <w:lvl w:ilvl="7" w:tplc="7958C3A0" w:tentative="1">
      <w:start w:val="1"/>
      <w:numFmt w:val="bullet"/>
      <w:lvlText w:val=""/>
      <w:lvlJc w:val="left"/>
      <w:pPr>
        <w:tabs>
          <w:tab w:val="num" w:pos="5760"/>
        </w:tabs>
        <w:ind w:left="5760" w:hanging="360"/>
      </w:pPr>
      <w:rPr>
        <w:rFonts w:ascii="Wingdings 3" w:hAnsi="Wingdings 3" w:hint="default"/>
      </w:rPr>
    </w:lvl>
    <w:lvl w:ilvl="8" w:tplc="460A53A0" w:tentative="1">
      <w:start w:val="1"/>
      <w:numFmt w:val="bullet"/>
      <w:lvlText w:val=""/>
      <w:lvlJc w:val="left"/>
      <w:pPr>
        <w:tabs>
          <w:tab w:val="num" w:pos="6480"/>
        </w:tabs>
        <w:ind w:left="6480" w:hanging="360"/>
      </w:pPr>
      <w:rPr>
        <w:rFonts w:ascii="Wingdings 3" w:hAnsi="Wingdings 3" w:hint="default"/>
      </w:rPr>
    </w:lvl>
  </w:abstractNum>
  <w:abstractNum w:abstractNumId="9" w15:restartNumberingAfterBreak="0">
    <w:nsid w:val="26F406E4"/>
    <w:multiLevelType w:val="hybridMultilevel"/>
    <w:tmpl w:val="1204A81C"/>
    <w:lvl w:ilvl="0" w:tplc="C1BE2422">
      <w:start w:val="1"/>
      <w:numFmt w:val="bullet"/>
      <w:lvlText w:val=""/>
      <w:lvlJc w:val="left"/>
      <w:pPr>
        <w:tabs>
          <w:tab w:val="num" w:pos="360"/>
        </w:tabs>
        <w:ind w:left="360" w:hanging="360"/>
      </w:pPr>
      <w:rPr>
        <w:rFonts w:ascii="Wingdings 3" w:hAnsi="Wingdings 3" w:hint="default"/>
      </w:rPr>
    </w:lvl>
    <w:lvl w:ilvl="1" w:tplc="A20AD092" w:tentative="1">
      <w:start w:val="1"/>
      <w:numFmt w:val="bullet"/>
      <w:lvlText w:val=""/>
      <w:lvlJc w:val="left"/>
      <w:pPr>
        <w:tabs>
          <w:tab w:val="num" w:pos="1080"/>
        </w:tabs>
        <w:ind w:left="1080" w:hanging="360"/>
      </w:pPr>
      <w:rPr>
        <w:rFonts w:ascii="Wingdings 3" w:hAnsi="Wingdings 3" w:hint="default"/>
      </w:rPr>
    </w:lvl>
    <w:lvl w:ilvl="2" w:tplc="EC70427C" w:tentative="1">
      <w:start w:val="1"/>
      <w:numFmt w:val="bullet"/>
      <w:lvlText w:val=""/>
      <w:lvlJc w:val="left"/>
      <w:pPr>
        <w:tabs>
          <w:tab w:val="num" w:pos="1800"/>
        </w:tabs>
        <w:ind w:left="1800" w:hanging="360"/>
      </w:pPr>
      <w:rPr>
        <w:rFonts w:ascii="Wingdings 3" w:hAnsi="Wingdings 3" w:hint="default"/>
      </w:rPr>
    </w:lvl>
    <w:lvl w:ilvl="3" w:tplc="E084DF4C" w:tentative="1">
      <w:start w:val="1"/>
      <w:numFmt w:val="bullet"/>
      <w:lvlText w:val=""/>
      <w:lvlJc w:val="left"/>
      <w:pPr>
        <w:tabs>
          <w:tab w:val="num" w:pos="2520"/>
        </w:tabs>
        <w:ind w:left="2520" w:hanging="360"/>
      </w:pPr>
      <w:rPr>
        <w:rFonts w:ascii="Wingdings 3" w:hAnsi="Wingdings 3" w:hint="default"/>
      </w:rPr>
    </w:lvl>
    <w:lvl w:ilvl="4" w:tplc="1326F02A" w:tentative="1">
      <w:start w:val="1"/>
      <w:numFmt w:val="bullet"/>
      <w:lvlText w:val=""/>
      <w:lvlJc w:val="left"/>
      <w:pPr>
        <w:tabs>
          <w:tab w:val="num" w:pos="3240"/>
        </w:tabs>
        <w:ind w:left="3240" w:hanging="360"/>
      </w:pPr>
      <w:rPr>
        <w:rFonts w:ascii="Wingdings 3" w:hAnsi="Wingdings 3" w:hint="default"/>
      </w:rPr>
    </w:lvl>
    <w:lvl w:ilvl="5" w:tplc="133EA8BE" w:tentative="1">
      <w:start w:val="1"/>
      <w:numFmt w:val="bullet"/>
      <w:lvlText w:val=""/>
      <w:lvlJc w:val="left"/>
      <w:pPr>
        <w:tabs>
          <w:tab w:val="num" w:pos="3960"/>
        </w:tabs>
        <w:ind w:left="3960" w:hanging="360"/>
      </w:pPr>
      <w:rPr>
        <w:rFonts w:ascii="Wingdings 3" w:hAnsi="Wingdings 3" w:hint="default"/>
      </w:rPr>
    </w:lvl>
    <w:lvl w:ilvl="6" w:tplc="F2D2130E" w:tentative="1">
      <w:start w:val="1"/>
      <w:numFmt w:val="bullet"/>
      <w:lvlText w:val=""/>
      <w:lvlJc w:val="left"/>
      <w:pPr>
        <w:tabs>
          <w:tab w:val="num" w:pos="4680"/>
        </w:tabs>
        <w:ind w:left="4680" w:hanging="360"/>
      </w:pPr>
      <w:rPr>
        <w:rFonts w:ascii="Wingdings 3" w:hAnsi="Wingdings 3" w:hint="default"/>
      </w:rPr>
    </w:lvl>
    <w:lvl w:ilvl="7" w:tplc="67EAF688" w:tentative="1">
      <w:start w:val="1"/>
      <w:numFmt w:val="bullet"/>
      <w:lvlText w:val=""/>
      <w:lvlJc w:val="left"/>
      <w:pPr>
        <w:tabs>
          <w:tab w:val="num" w:pos="5400"/>
        </w:tabs>
        <w:ind w:left="5400" w:hanging="360"/>
      </w:pPr>
      <w:rPr>
        <w:rFonts w:ascii="Wingdings 3" w:hAnsi="Wingdings 3" w:hint="default"/>
      </w:rPr>
    </w:lvl>
    <w:lvl w:ilvl="8" w:tplc="8474FFB4" w:tentative="1">
      <w:start w:val="1"/>
      <w:numFmt w:val="bullet"/>
      <w:lvlText w:val=""/>
      <w:lvlJc w:val="left"/>
      <w:pPr>
        <w:tabs>
          <w:tab w:val="num" w:pos="6120"/>
        </w:tabs>
        <w:ind w:left="6120" w:hanging="360"/>
      </w:pPr>
      <w:rPr>
        <w:rFonts w:ascii="Wingdings 3" w:hAnsi="Wingdings 3" w:hint="default"/>
      </w:rPr>
    </w:lvl>
  </w:abstractNum>
  <w:abstractNum w:abstractNumId="10" w15:restartNumberingAfterBreak="0">
    <w:nsid w:val="2A193C79"/>
    <w:multiLevelType w:val="hybridMultilevel"/>
    <w:tmpl w:val="39D04C8C"/>
    <w:lvl w:ilvl="0" w:tplc="E466AB0E">
      <w:start w:val="1"/>
      <w:numFmt w:val="bullet"/>
      <w:lvlText w:val="•"/>
      <w:lvlJc w:val="left"/>
      <w:pPr>
        <w:tabs>
          <w:tab w:val="num" w:pos="720"/>
        </w:tabs>
        <w:ind w:left="720" w:hanging="360"/>
      </w:pPr>
      <w:rPr>
        <w:rFonts w:ascii="Arial" w:hAnsi="Arial" w:hint="default"/>
      </w:rPr>
    </w:lvl>
    <w:lvl w:ilvl="1" w:tplc="E322503C" w:tentative="1">
      <w:start w:val="1"/>
      <w:numFmt w:val="bullet"/>
      <w:lvlText w:val="•"/>
      <w:lvlJc w:val="left"/>
      <w:pPr>
        <w:tabs>
          <w:tab w:val="num" w:pos="1440"/>
        </w:tabs>
        <w:ind w:left="1440" w:hanging="360"/>
      </w:pPr>
      <w:rPr>
        <w:rFonts w:ascii="Arial" w:hAnsi="Arial" w:hint="default"/>
      </w:rPr>
    </w:lvl>
    <w:lvl w:ilvl="2" w:tplc="6F64DFE4" w:tentative="1">
      <w:start w:val="1"/>
      <w:numFmt w:val="bullet"/>
      <w:lvlText w:val="•"/>
      <w:lvlJc w:val="left"/>
      <w:pPr>
        <w:tabs>
          <w:tab w:val="num" w:pos="2160"/>
        </w:tabs>
        <w:ind w:left="2160" w:hanging="360"/>
      </w:pPr>
      <w:rPr>
        <w:rFonts w:ascii="Arial" w:hAnsi="Arial" w:hint="default"/>
      </w:rPr>
    </w:lvl>
    <w:lvl w:ilvl="3" w:tplc="ADB80400" w:tentative="1">
      <w:start w:val="1"/>
      <w:numFmt w:val="bullet"/>
      <w:lvlText w:val="•"/>
      <w:lvlJc w:val="left"/>
      <w:pPr>
        <w:tabs>
          <w:tab w:val="num" w:pos="2880"/>
        </w:tabs>
        <w:ind w:left="2880" w:hanging="360"/>
      </w:pPr>
      <w:rPr>
        <w:rFonts w:ascii="Arial" w:hAnsi="Arial" w:hint="default"/>
      </w:rPr>
    </w:lvl>
    <w:lvl w:ilvl="4" w:tplc="B4304B8E" w:tentative="1">
      <w:start w:val="1"/>
      <w:numFmt w:val="bullet"/>
      <w:lvlText w:val="•"/>
      <w:lvlJc w:val="left"/>
      <w:pPr>
        <w:tabs>
          <w:tab w:val="num" w:pos="3600"/>
        </w:tabs>
        <w:ind w:left="3600" w:hanging="360"/>
      </w:pPr>
      <w:rPr>
        <w:rFonts w:ascii="Arial" w:hAnsi="Arial" w:hint="default"/>
      </w:rPr>
    </w:lvl>
    <w:lvl w:ilvl="5" w:tplc="D76495C0" w:tentative="1">
      <w:start w:val="1"/>
      <w:numFmt w:val="bullet"/>
      <w:lvlText w:val="•"/>
      <w:lvlJc w:val="left"/>
      <w:pPr>
        <w:tabs>
          <w:tab w:val="num" w:pos="4320"/>
        </w:tabs>
        <w:ind w:left="4320" w:hanging="360"/>
      </w:pPr>
      <w:rPr>
        <w:rFonts w:ascii="Arial" w:hAnsi="Arial" w:hint="default"/>
      </w:rPr>
    </w:lvl>
    <w:lvl w:ilvl="6" w:tplc="58FE6C1E" w:tentative="1">
      <w:start w:val="1"/>
      <w:numFmt w:val="bullet"/>
      <w:lvlText w:val="•"/>
      <w:lvlJc w:val="left"/>
      <w:pPr>
        <w:tabs>
          <w:tab w:val="num" w:pos="5040"/>
        </w:tabs>
        <w:ind w:left="5040" w:hanging="360"/>
      </w:pPr>
      <w:rPr>
        <w:rFonts w:ascii="Arial" w:hAnsi="Arial" w:hint="default"/>
      </w:rPr>
    </w:lvl>
    <w:lvl w:ilvl="7" w:tplc="33E2EA44" w:tentative="1">
      <w:start w:val="1"/>
      <w:numFmt w:val="bullet"/>
      <w:lvlText w:val="•"/>
      <w:lvlJc w:val="left"/>
      <w:pPr>
        <w:tabs>
          <w:tab w:val="num" w:pos="5760"/>
        </w:tabs>
        <w:ind w:left="5760" w:hanging="360"/>
      </w:pPr>
      <w:rPr>
        <w:rFonts w:ascii="Arial" w:hAnsi="Arial" w:hint="default"/>
      </w:rPr>
    </w:lvl>
    <w:lvl w:ilvl="8" w:tplc="CF78DFE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A314EFE"/>
    <w:multiLevelType w:val="hybridMultilevel"/>
    <w:tmpl w:val="3BA47982"/>
    <w:lvl w:ilvl="0" w:tplc="F4782F84">
      <w:start w:val="1"/>
      <w:numFmt w:val="bullet"/>
      <w:lvlText w:val=""/>
      <w:lvlJc w:val="left"/>
      <w:pPr>
        <w:tabs>
          <w:tab w:val="num" w:pos="720"/>
        </w:tabs>
        <w:ind w:left="720" w:hanging="360"/>
      </w:pPr>
      <w:rPr>
        <w:rFonts w:ascii="Wingdings 3" w:hAnsi="Wingdings 3" w:hint="default"/>
      </w:rPr>
    </w:lvl>
    <w:lvl w:ilvl="1" w:tplc="58F2A03A" w:tentative="1">
      <w:start w:val="1"/>
      <w:numFmt w:val="bullet"/>
      <w:lvlText w:val=""/>
      <w:lvlJc w:val="left"/>
      <w:pPr>
        <w:tabs>
          <w:tab w:val="num" w:pos="1440"/>
        </w:tabs>
        <w:ind w:left="1440" w:hanging="360"/>
      </w:pPr>
      <w:rPr>
        <w:rFonts w:ascii="Wingdings 3" w:hAnsi="Wingdings 3" w:hint="default"/>
      </w:rPr>
    </w:lvl>
    <w:lvl w:ilvl="2" w:tplc="77823516" w:tentative="1">
      <w:start w:val="1"/>
      <w:numFmt w:val="bullet"/>
      <w:lvlText w:val=""/>
      <w:lvlJc w:val="left"/>
      <w:pPr>
        <w:tabs>
          <w:tab w:val="num" w:pos="2160"/>
        </w:tabs>
        <w:ind w:left="2160" w:hanging="360"/>
      </w:pPr>
      <w:rPr>
        <w:rFonts w:ascii="Wingdings 3" w:hAnsi="Wingdings 3" w:hint="default"/>
      </w:rPr>
    </w:lvl>
    <w:lvl w:ilvl="3" w:tplc="1A823C6A" w:tentative="1">
      <w:start w:val="1"/>
      <w:numFmt w:val="bullet"/>
      <w:lvlText w:val=""/>
      <w:lvlJc w:val="left"/>
      <w:pPr>
        <w:tabs>
          <w:tab w:val="num" w:pos="2880"/>
        </w:tabs>
        <w:ind w:left="2880" w:hanging="360"/>
      </w:pPr>
      <w:rPr>
        <w:rFonts w:ascii="Wingdings 3" w:hAnsi="Wingdings 3" w:hint="default"/>
      </w:rPr>
    </w:lvl>
    <w:lvl w:ilvl="4" w:tplc="28A6C78A" w:tentative="1">
      <w:start w:val="1"/>
      <w:numFmt w:val="bullet"/>
      <w:lvlText w:val=""/>
      <w:lvlJc w:val="left"/>
      <w:pPr>
        <w:tabs>
          <w:tab w:val="num" w:pos="3600"/>
        </w:tabs>
        <w:ind w:left="3600" w:hanging="360"/>
      </w:pPr>
      <w:rPr>
        <w:rFonts w:ascii="Wingdings 3" w:hAnsi="Wingdings 3" w:hint="default"/>
      </w:rPr>
    </w:lvl>
    <w:lvl w:ilvl="5" w:tplc="B50AF26E" w:tentative="1">
      <w:start w:val="1"/>
      <w:numFmt w:val="bullet"/>
      <w:lvlText w:val=""/>
      <w:lvlJc w:val="left"/>
      <w:pPr>
        <w:tabs>
          <w:tab w:val="num" w:pos="4320"/>
        </w:tabs>
        <w:ind w:left="4320" w:hanging="360"/>
      </w:pPr>
      <w:rPr>
        <w:rFonts w:ascii="Wingdings 3" w:hAnsi="Wingdings 3" w:hint="default"/>
      </w:rPr>
    </w:lvl>
    <w:lvl w:ilvl="6" w:tplc="F8C2F79A" w:tentative="1">
      <w:start w:val="1"/>
      <w:numFmt w:val="bullet"/>
      <w:lvlText w:val=""/>
      <w:lvlJc w:val="left"/>
      <w:pPr>
        <w:tabs>
          <w:tab w:val="num" w:pos="5040"/>
        </w:tabs>
        <w:ind w:left="5040" w:hanging="360"/>
      </w:pPr>
      <w:rPr>
        <w:rFonts w:ascii="Wingdings 3" w:hAnsi="Wingdings 3" w:hint="default"/>
      </w:rPr>
    </w:lvl>
    <w:lvl w:ilvl="7" w:tplc="7A86C384" w:tentative="1">
      <w:start w:val="1"/>
      <w:numFmt w:val="bullet"/>
      <w:lvlText w:val=""/>
      <w:lvlJc w:val="left"/>
      <w:pPr>
        <w:tabs>
          <w:tab w:val="num" w:pos="5760"/>
        </w:tabs>
        <w:ind w:left="5760" w:hanging="360"/>
      </w:pPr>
      <w:rPr>
        <w:rFonts w:ascii="Wingdings 3" w:hAnsi="Wingdings 3" w:hint="default"/>
      </w:rPr>
    </w:lvl>
    <w:lvl w:ilvl="8" w:tplc="31200CA0" w:tentative="1">
      <w:start w:val="1"/>
      <w:numFmt w:val="bullet"/>
      <w:lvlText w:val=""/>
      <w:lvlJc w:val="left"/>
      <w:pPr>
        <w:tabs>
          <w:tab w:val="num" w:pos="6480"/>
        </w:tabs>
        <w:ind w:left="6480" w:hanging="360"/>
      </w:pPr>
      <w:rPr>
        <w:rFonts w:ascii="Wingdings 3" w:hAnsi="Wingdings 3" w:hint="default"/>
      </w:rPr>
    </w:lvl>
  </w:abstractNum>
  <w:abstractNum w:abstractNumId="12" w15:restartNumberingAfterBreak="0">
    <w:nsid w:val="304A34C1"/>
    <w:multiLevelType w:val="hybridMultilevel"/>
    <w:tmpl w:val="0880573E"/>
    <w:lvl w:ilvl="0" w:tplc="7458DB7E">
      <w:start w:val="1"/>
      <w:numFmt w:val="bullet"/>
      <w:lvlText w:val=""/>
      <w:lvlJc w:val="left"/>
      <w:pPr>
        <w:tabs>
          <w:tab w:val="num" w:pos="720"/>
        </w:tabs>
        <w:ind w:left="720" w:hanging="360"/>
      </w:pPr>
      <w:rPr>
        <w:rFonts w:ascii="Wingdings 3" w:hAnsi="Wingdings 3" w:hint="default"/>
      </w:rPr>
    </w:lvl>
    <w:lvl w:ilvl="1" w:tplc="0708FDB6" w:tentative="1">
      <w:start w:val="1"/>
      <w:numFmt w:val="bullet"/>
      <w:lvlText w:val=""/>
      <w:lvlJc w:val="left"/>
      <w:pPr>
        <w:tabs>
          <w:tab w:val="num" w:pos="1440"/>
        </w:tabs>
        <w:ind w:left="1440" w:hanging="360"/>
      </w:pPr>
      <w:rPr>
        <w:rFonts w:ascii="Wingdings 3" w:hAnsi="Wingdings 3" w:hint="default"/>
      </w:rPr>
    </w:lvl>
    <w:lvl w:ilvl="2" w:tplc="D5F8057E" w:tentative="1">
      <w:start w:val="1"/>
      <w:numFmt w:val="bullet"/>
      <w:lvlText w:val=""/>
      <w:lvlJc w:val="left"/>
      <w:pPr>
        <w:tabs>
          <w:tab w:val="num" w:pos="2160"/>
        </w:tabs>
        <w:ind w:left="2160" w:hanging="360"/>
      </w:pPr>
      <w:rPr>
        <w:rFonts w:ascii="Wingdings 3" w:hAnsi="Wingdings 3" w:hint="default"/>
      </w:rPr>
    </w:lvl>
    <w:lvl w:ilvl="3" w:tplc="19CAD296" w:tentative="1">
      <w:start w:val="1"/>
      <w:numFmt w:val="bullet"/>
      <w:lvlText w:val=""/>
      <w:lvlJc w:val="left"/>
      <w:pPr>
        <w:tabs>
          <w:tab w:val="num" w:pos="2880"/>
        </w:tabs>
        <w:ind w:left="2880" w:hanging="360"/>
      </w:pPr>
      <w:rPr>
        <w:rFonts w:ascii="Wingdings 3" w:hAnsi="Wingdings 3" w:hint="default"/>
      </w:rPr>
    </w:lvl>
    <w:lvl w:ilvl="4" w:tplc="5448DD86" w:tentative="1">
      <w:start w:val="1"/>
      <w:numFmt w:val="bullet"/>
      <w:lvlText w:val=""/>
      <w:lvlJc w:val="left"/>
      <w:pPr>
        <w:tabs>
          <w:tab w:val="num" w:pos="3600"/>
        </w:tabs>
        <w:ind w:left="3600" w:hanging="360"/>
      </w:pPr>
      <w:rPr>
        <w:rFonts w:ascii="Wingdings 3" w:hAnsi="Wingdings 3" w:hint="default"/>
      </w:rPr>
    </w:lvl>
    <w:lvl w:ilvl="5" w:tplc="15BC4D94" w:tentative="1">
      <w:start w:val="1"/>
      <w:numFmt w:val="bullet"/>
      <w:lvlText w:val=""/>
      <w:lvlJc w:val="left"/>
      <w:pPr>
        <w:tabs>
          <w:tab w:val="num" w:pos="4320"/>
        </w:tabs>
        <w:ind w:left="4320" w:hanging="360"/>
      </w:pPr>
      <w:rPr>
        <w:rFonts w:ascii="Wingdings 3" w:hAnsi="Wingdings 3" w:hint="default"/>
      </w:rPr>
    </w:lvl>
    <w:lvl w:ilvl="6" w:tplc="9F1EB522" w:tentative="1">
      <w:start w:val="1"/>
      <w:numFmt w:val="bullet"/>
      <w:lvlText w:val=""/>
      <w:lvlJc w:val="left"/>
      <w:pPr>
        <w:tabs>
          <w:tab w:val="num" w:pos="5040"/>
        </w:tabs>
        <w:ind w:left="5040" w:hanging="360"/>
      </w:pPr>
      <w:rPr>
        <w:rFonts w:ascii="Wingdings 3" w:hAnsi="Wingdings 3" w:hint="default"/>
      </w:rPr>
    </w:lvl>
    <w:lvl w:ilvl="7" w:tplc="7C9022BE" w:tentative="1">
      <w:start w:val="1"/>
      <w:numFmt w:val="bullet"/>
      <w:lvlText w:val=""/>
      <w:lvlJc w:val="left"/>
      <w:pPr>
        <w:tabs>
          <w:tab w:val="num" w:pos="5760"/>
        </w:tabs>
        <w:ind w:left="5760" w:hanging="360"/>
      </w:pPr>
      <w:rPr>
        <w:rFonts w:ascii="Wingdings 3" w:hAnsi="Wingdings 3" w:hint="default"/>
      </w:rPr>
    </w:lvl>
    <w:lvl w:ilvl="8" w:tplc="5764EA6C" w:tentative="1">
      <w:start w:val="1"/>
      <w:numFmt w:val="bullet"/>
      <w:lvlText w:val=""/>
      <w:lvlJc w:val="left"/>
      <w:pPr>
        <w:tabs>
          <w:tab w:val="num" w:pos="6480"/>
        </w:tabs>
        <w:ind w:left="6480" w:hanging="360"/>
      </w:pPr>
      <w:rPr>
        <w:rFonts w:ascii="Wingdings 3" w:hAnsi="Wingdings 3" w:hint="default"/>
      </w:rPr>
    </w:lvl>
  </w:abstractNum>
  <w:abstractNum w:abstractNumId="13" w15:restartNumberingAfterBreak="0">
    <w:nsid w:val="31F40F52"/>
    <w:multiLevelType w:val="hybridMultilevel"/>
    <w:tmpl w:val="7BB65CE2"/>
    <w:lvl w:ilvl="0" w:tplc="AE7C5146">
      <w:start w:val="1"/>
      <w:numFmt w:val="decimal"/>
      <w:lvlText w:val="%1."/>
      <w:lvlJc w:val="left"/>
      <w:pPr>
        <w:ind w:left="720" w:hanging="360"/>
      </w:pPr>
      <w:rPr>
        <w:rFonts w:hint="default"/>
        <w:b/>
        <w:bCs/>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4" w15:restartNumberingAfterBreak="0">
    <w:nsid w:val="3D0475ED"/>
    <w:multiLevelType w:val="hybridMultilevel"/>
    <w:tmpl w:val="BB621B60"/>
    <w:lvl w:ilvl="0" w:tplc="956CBEDC">
      <w:start w:val="1"/>
      <w:numFmt w:val="bullet"/>
      <w:lvlText w:val=""/>
      <w:lvlJc w:val="left"/>
      <w:pPr>
        <w:tabs>
          <w:tab w:val="num" w:pos="720"/>
        </w:tabs>
        <w:ind w:left="720" w:hanging="360"/>
      </w:pPr>
      <w:rPr>
        <w:rFonts w:ascii="Wingdings 3" w:hAnsi="Wingdings 3" w:hint="default"/>
      </w:rPr>
    </w:lvl>
    <w:lvl w:ilvl="1" w:tplc="9BB4C7B4" w:tentative="1">
      <w:start w:val="1"/>
      <w:numFmt w:val="bullet"/>
      <w:lvlText w:val=""/>
      <w:lvlJc w:val="left"/>
      <w:pPr>
        <w:tabs>
          <w:tab w:val="num" w:pos="1440"/>
        </w:tabs>
        <w:ind w:left="1440" w:hanging="360"/>
      </w:pPr>
      <w:rPr>
        <w:rFonts w:ascii="Wingdings 3" w:hAnsi="Wingdings 3" w:hint="default"/>
      </w:rPr>
    </w:lvl>
    <w:lvl w:ilvl="2" w:tplc="D340D928" w:tentative="1">
      <w:start w:val="1"/>
      <w:numFmt w:val="bullet"/>
      <w:lvlText w:val=""/>
      <w:lvlJc w:val="left"/>
      <w:pPr>
        <w:tabs>
          <w:tab w:val="num" w:pos="2160"/>
        </w:tabs>
        <w:ind w:left="2160" w:hanging="360"/>
      </w:pPr>
      <w:rPr>
        <w:rFonts w:ascii="Wingdings 3" w:hAnsi="Wingdings 3" w:hint="default"/>
      </w:rPr>
    </w:lvl>
    <w:lvl w:ilvl="3" w:tplc="518AAF6A" w:tentative="1">
      <w:start w:val="1"/>
      <w:numFmt w:val="bullet"/>
      <w:lvlText w:val=""/>
      <w:lvlJc w:val="left"/>
      <w:pPr>
        <w:tabs>
          <w:tab w:val="num" w:pos="2880"/>
        </w:tabs>
        <w:ind w:left="2880" w:hanging="360"/>
      </w:pPr>
      <w:rPr>
        <w:rFonts w:ascii="Wingdings 3" w:hAnsi="Wingdings 3" w:hint="default"/>
      </w:rPr>
    </w:lvl>
    <w:lvl w:ilvl="4" w:tplc="E99CC946" w:tentative="1">
      <w:start w:val="1"/>
      <w:numFmt w:val="bullet"/>
      <w:lvlText w:val=""/>
      <w:lvlJc w:val="left"/>
      <w:pPr>
        <w:tabs>
          <w:tab w:val="num" w:pos="3600"/>
        </w:tabs>
        <w:ind w:left="3600" w:hanging="360"/>
      </w:pPr>
      <w:rPr>
        <w:rFonts w:ascii="Wingdings 3" w:hAnsi="Wingdings 3" w:hint="default"/>
      </w:rPr>
    </w:lvl>
    <w:lvl w:ilvl="5" w:tplc="09881AF0" w:tentative="1">
      <w:start w:val="1"/>
      <w:numFmt w:val="bullet"/>
      <w:lvlText w:val=""/>
      <w:lvlJc w:val="left"/>
      <w:pPr>
        <w:tabs>
          <w:tab w:val="num" w:pos="4320"/>
        </w:tabs>
        <w:ind w:left="4320" w:hanging="360"/>
      </w:pPr>
      <w:rPr>
        <w:rFonts w:ascii="Wingdings 3" w:hAnsi="Wingdings 3" w:hint="default"/>
      </w:rPr>
    </w:lvl>
    <w:lvl w:ilvl="6" w:tplc="DFA66EAC" w:tentative="1">
      <w:start w:val="1"/>
      <w:numFmt w:val="bullet"/>
      <w:lvlText w:val=""/>
      <w:lvlJc w:val="left"/>
      <w:pPr>
        <w:tabs>
          <w:tab w:val="num" w:pos="5040"/>
        </w:tabs>
        <w:ind w:left="5040" w:hanging="360"/>
      </w:pPr>
      <w:rPr>
        <w:rFonts w:ascii="Wingdings 3" w:hAnsi="Wingdings 3" w:hint="default"/>
      </w:rPr>
    </w:lvl>
    <w:lvl w:ilvl="7" w:tplc="14C062E8" w:tentative="1">
      <w:start w:val="1"/>
      <w:numFmt w:val="bullet"/>
      <w:lvlText w:val=""/>
      <w:lvlJc w:val="left"/>
      <w:pPr>
        <w:tabs>
          <w:tab w:val="num" w:pos="5760"/>
        </w:tabs>
        <w:ind w:left="5760" w:hanging="360"/>
      </w:pPr>
      <w:rPr>
        <w:rFonts w:ascii="Wingdings 3" w:hAnsi="Wingdings 3" w:hint="default"/>
      </w:rPr>
    </w:lvl>
    <w:lvl w:ilvl="8" w:tplc="E4AC61A0" w:tentative="1">
      <w:start w:val="1"/>
      <w:numFmt w:val="bullet"/>
      <w:lvlText w:val=""/>
      <w:lvlJc w:val="left"/>
      <w:pPr>
        <w:tabs>
          <w:tab w:val="num" w:pos="6480"/>
        </w:tabs>
        <w:ind w:left="6480" w:hanging="360"/>
      </w:pPr>
      <w:rPr>
        <w:rFonts w:ascii="Wingdings 3" w:hAnsi="Wingdings 3" w:hint="default"/>
      </w:rPr>
    </w:lvl>
  </w:abstractNum>
  <w:abstractNum w:abstractNumId="15" w15:restartNumberingAfterBreak="0">
    <w:nsid w:val="3FAC7526"/>
    <w:multiLevelType w:val="hybridMultilevel"/>
    <w:tmpl w:val="035A04D8"/>
    <w:lvl w:ilvl="0" w:tplc="23E6ABA6">
      <w:start w:val="1"/>
      <w:numFmt w:val="bullet"/>
      <w:lvlText w:val=""/>
      <w:lvlJc w:val="left"/>
      <w:pPr>
        <w:tabs>
          <w:tab w:val="num" w:pos="720"/>
        </w:tabs>
        <w:ind w:left="720" w:hanging="360"/>
      </w:pPr>
      <w:rPr>
        <w:rFonts w:ascii="Wingdings 3" w:hAnsi="Wingdings 3" w:hint="default"/>
      </w:rPr>
    </w:lvl>
    <w:lvl w:ilvl="1" w:tplc="91640EF4" w:tentative="1">
      <w:start w:val="1"/>
      <w:numFmt w:val="bullet"/>
      <w:lvlText w:val=""/>
      <w:lvlJc w:val="left"/>
      <w:pPr>
        <w:tabs>
          <w:tab w:val="num" w:pos="1440"/>
        </w:tabs>
        <w:ind w:left="1440" w:hanging="360"/>
      </w:pPr>
      <w:rPr>
        <w:rFonts w:ascii="Wingdings 3" w:hAnsi="Wingdings 3" w:hint="default"/>
      </w:rPr>
    </w:lvl>
    <w:lvl w:ilvl="2" w:tplc="0E1EDFE8" w:tentative="1">
      <w:start w:val="1"/>
      <w:numFmt w:val="bullet"/>
      <w:lvlText w:val=""/>
      <w:lvlJc w:val="left"/>
      <w:pPr>
        <w:tabs>
          <w:tab w:val="num" w:pos="2160"/>
        </w:tabs>
        <w:ind w:left="2160" w:hanging="360"/>
      </w:pPr>
      <w:rPr>
        <w:rFonts w:ascii="Wingdings 3" w:hAnsi="Wingdings 3" w:hint="default"/>
      </w:rPr>
    </w:lvl>
    <w:lvl w:ilvl="3" w:tplc="6EB22958" w:tentative="1">
      <w:start w:val="1"/>
      <w:numFmt w:val="bullet"/>
      <w:lvlText w:val=""/>
      <w:lvlJc w:val="left"/>
      <w:pPr>
        <w:tabs>
          <w:tab w:val="num" w:pos="2880"/>
        </w:tabs>
        <w:ind w:left="2880" w:hanging="360"/>
      </w:pPr>
      <w:rPr>
        <w:rFonts w:ascii="Wingdings 3" w:hAnsi="Wingdings 3" w:hint="default"/>
      </w:rPr>
    </w:lvl>
    <w:lvl w:ilvl="4" w:tplc="65166208" w:tentative="1">
      <w:start w:val="1"/>
      <w:numFmt w:val="bullet"/>
      <w:lvlText w:val=""/>
      <w:lvlJc w:val="left"/>
      <w:pPr>
        <w:tabs>
          <w:tab w:val="num" w:pos="3600"/>
        </w:tabs>
        <w:ind w:left="3600" w:hanging="360"/>
      </w:pPr>
      <w:rPr>
        <w:rFonts w:ascii="Wingdings 3" w:hAnsi="Wingdings 3" w:hint="default"/>
      </w:rPr>
    </w:lvl>
    <w:lvl w:ilvl="5" w:tplc="58BCB2F6" w:tentative="1">
      <w:start w:val="1"/>
      <w:numFmt w:val="bullet"/>
      <w:lvlText w:val=""/>
      <w:lvlJc w:val="left"/>
      <w:pPr>
        <w:tabs>
          <w:tab w:val="num" w:pos="4320"/>
        </w:tabs>
        <w:ind w:left="4320" w:hanging="360"/>
      </w:pPr>
      <w:rPr>
        <w:rFonts w:ascii="Wingdings 3" w:hAnsi="Wingdings 3" w:hint="default"/>
      </w:rPr>
    </w:lvl>
    <w:lvl w:ilvl="6" w:tplc="159C7116" w:tentative="1">
      <w:start w:val="1"/>
      <w:numFmt w:val="bullet"/>
      <w:lvlText w:val=""/>
      <w:lvlJc w:val="left"/>
      <w:pPr>
        <w:tabs>
          <w:tab w:val="num" w:pos="5040"/>
        </w:tabs>
        <w:ind w:left="5040" w:hanging="360"/>
      </w:pPr>
      <w:rPr>
        <w:rFonts w:ascii="Wingdings 3" w:hAnsi="Wingdings 3" w:hint="default"/>
      </w:rPr>
    </w:lvl>
    <w:lvl w:ilvl="7" w:tplc="F078C32C" w:tentative="1">
      <w:start w:val="1"/>
      <w:numFmt w:val="bullet"/>
      <w:lvlText w:val=""/>
      <w:lvlJc w:val="left"/>
      <w:pPr>
        <w:tabs>
          <w:tab w:val="num" w:pos="5760"/>
        </w:tabs>
        <w:ind w:left="5760" w:hanging="360"/>
      </w:pPr>
      <w:rPr>
        <w:rFonts w:ascii="Wingdings 3" w:hAnsi="Wingdings 3" w:hint="default"/>
      </w:rPr>
    </w:lvl>
    <w:lvl w:ilvl="8" w:tplc="F0FC82CE" w:tentative="1">
      <w:start w:val="1"/>
      <w:numFmt w:val="bullet"/>
      <w:lvlText w:val=""/>
      <w:lvlJc w:val="left"/>
      <w:pPr>
        <w:tabs>
          <w:tab w:val="num" w:pos="6480"/>
        </w:tabs>
        <w:ind w:left="6480" w:hanging="360"/>
      </w:pPr>
      <w:rPr>
        <w:rFonts w:ascii="Wingdings 3" w:hAnsi="Wingdings 3" w:hint="default"/>
      </w:rPr>
    </w:lvl>
  </w:abstractNum>
  <w:abstractNum w:abstractNumId="16" w15:restartNumberingAfterBreak="0">
    <w:nsid w:val="42307A4C"/>
    <w:multiLevelType w:val="hybridMultilevel"/>
    <w:tmpl w:val="1E3A011E"/>
    <w:lvl w:ilvl="0" w:tplc="4080EB7A">
      <w:start w:val="1"/>
      <w:numFmt w:val="bullet"/>
      <w:lvlText w:val=""/>
      <w:lvlJc w:val="left"/>
      <w:pPr>
        <w:tabs>
          <w:tab w:val="num" w:pos="720"/>
        </w:tabs>
        <w:ind w:left="720" w:hanging="360"/>
      </w:pPr>
      <w:rPr>
        <w:rFonts w:ascii="Wingdings 3" w:hAnsi="Wingdings 3" w:hint="default"/>
      </w:rPr>
    </w:lvl>
    <w:lvl w:ilvl="1" w:tplc="2B9EC902" w:tentative="1">
      <w:start w:val="1"/>
      <w:numFmt w:val="bullet"/>
      <w:lvlText w:val=""/>
      <w:lvlJc w:val="left"/>
      <w:pPr>
        <w:tabs>
          <w:tab w:val="num" w:pos="1440"/>
        </w:tabs>
        <w:ind w:left="1440" w:hanging="360"/>
      </w:pPr>
      <w:rPr>
        <w:rFonts w:ascii="Wingdings 3" w:hAnsi="Wingdings 3" w:hint="default"/>
      </w:rPr>
    </w:lvl>
    <w:lvl w:ilvl="2" w:tplc="0C547734" w:tentative="1">
      <w:start w:val="1"/>
      <w:numFmt w:val="bullet"/>
      <w:lvlText w:val=""/>
      <w:lvlJc w:val="left"/>
      <w:pPr>
        <w:tabs>
          <w:tab w:val="num" w:pos="2160"/>
        </w:tabs>
        <w:ind w:left="2160" w:hanging="360"/>
      </w:pPr>
      <w:rPr>
        <w:rFonts w:ascii="Wingdings 3" w:hAnsi="Wingdings 3" w:hint="default"/>
      </w:rPr>
    </w:lvl>
    <w:lvl w:ilvl="3" w:tplc="8F90192A" w:tentative="1">
      <w:start w:val="1"/>
      <w:numFmt w:val="bullet"/>
      <w:lvlText w:val=""/>
      <w:lvlJc w:val="left"/>
      <w:pPr>
        <w:tabs>
          <w:tab w:val="num" w:pos="2880"/>
        </w:tabs>
        <w:ind w:left="2880" w:hanging="360"/>
      </w:pPr>
      <w:rPr>
        <w:rFonts w:ascii="Wingdings 3" w:hAnsi="Wingdings 3" w:hint="default"/>
      </w:rPr>
    </w:lvl>
    <w:lvl w:ilvl="4" w:tplc="B908D712" w:tentative="1">
      <w:start w:val="1"/>
      <w:numFmt w:val="bullet"/>
      <w:lvlText w:val=""/>
      <w:lvlJc w:val="left"/>
      <w:pPr>
        <w:tabs>
          <w:tab w:val="num" w:pos="3600"/>
        </w:tabs>
        <w:ind w:left="3600" w:hanging="360"/>
      </w:pPr>
      <w:rPr>
        <w:rFonts w:ascii="Wingdings 3" w:hAnsi="Wingdings 3" w:hint="default"/>
      </w:rPr>
    </w:lvl>
    <w:lvl w:ilvl="5" w:tplc="4F5AB1BA" w:tentative="1">
      <w:start w:val="1"/>
      <w:numFmt w:val="bullet"/>
      <w:lvlText w:val=""/>
      <w:lvlJc w:val="left"/>
      <w:pPr>
        <w:tabs>
          <w:tab w:val="num" w:pos="4320"/>
        </w:tabs>
        <w:ind w:left="4320" w:hanging="360"/>
      </w:pPr>
      <w:rPr>
        <w:rFonts w:ascii="Wingdings 3" w:hAnsi="Wingdings 3" w:hint="default"/>
      </w:rPr>
    </w:lvl>
    <w:lvl w:ilvl="6" w:tplc="E1F29AD6" w:tentative="1">
      <w:start w:val="1"/>
      <w:numFmt w:val="bullet"/>
      <w:lvlText w:val=""/>
      <w:lvlJc w:val="left"/>
      <w:pPr>
        <w:tabs>
          <w:tab w:val="num" w:pos="5040"/>
        </w:tabs>
        <w:ind w:left="5040" w:hanging="360"/>
      </w:pPr>
      <w:rPr>
        <w:rFonts w:ascii="Wingdings 3" w:hAnsi="Wingdings 3" w:hint="default"/>
      </w:rPr>
    </w:lvl>
    <w:lvl w:ilvl="7" w:tplc="9DC416FE" w:tentative="1">
      <w:start w:val="1"/>
      <w:numFmt w:val="bullet"/>
      <w:lvlText w:val=""/>
      <w:lvlJc w:val="left"/>
      <w:pPr>
        <w:tabs>
          <w:tab w:val="num" w:pos="5760"/>
        </w:tabs>
        <w:ind w:left="5760" w:hanging="360"/>
      </w:pPr>
      <w:rPr>
        <w:rFonts w:ascii="Wingdings 3" w:hAnsi="Wingdings 3" w:hint="default"/>
      </w:rPr>
    </w:lvl>
    <w:lvl w:ilvl="8" w:tplc="51406270" w:tentative="1">
      <w:start w:val="1"/>
      <w:numFmt w:val="bullet"/>
      <w:lvlText w:val=""/>
      <w:lvlJc w:val="left"/>
      <w:pPr>
        <w:tabs>
          <w:tab w:val="num" w:pos="6480"/>
        </w:tabs>
        <w:ind w:left="6480" w:hanging="360"/>
      </w:pPr>
      <w:rPr>
        <w:rFonts w:ascii="Wingdings 3" w:hAnsi="Wingdings 3" w:hint="default"/>
      </w:rPr>
    </w:lvl>
  </w:abstractNum>
  <w:abstractNum w:abstractNumId="17" w15:restartNumberingAfterBreak="0">
    <w:nsid w:val="45285519"/>
    <w:multiLevelType w:val="hybridMultilevel"/>
    <w:tmpl w:val="F0A22030"/>
    <w:lvl w:ilvl="0" w:tplc="1B2CDF80">
      <w:start w:val="1"/>
      <w:numFmt w:val="bullet"/>
      <w:lvlText w:val=""/>
      <w:lvlJc w:val="left"/>
      <w:pPr>
        <w:tabs>
          <w:tab w:val="num" w:pos="720"/>
        </w:tabs>
        <w:ind w:left="720" w:hanging="360"/>
      </w:pPr>
      <w:rPr>
        <w:rFonts w:ascii="Wingdings 3" w:hAnsi="Wingdings 3" w:hint="default"/>
      </w:rPr>
    </w:lvl>
    <w:lvl w:ilvl="1" w:tplc="E97020E8" w:tentative="1">
      <w:start w:val="1"/>
      <w:numFmt w:val="bullet"/>
      <w:lvlText w:val=""/>
      <w:lvlJc w:val="left"/>
      <w:pPr>
        <w:tabs>
          <w:tab w:val="num" w:pos="1440"/>
        </w:tabs>
        <w:ind w:left="1440" w:hanging="360"/>
      </w:pPr>
      <w:rPr>
        <w:rFonts w:ascii="Wingdings 3" w:hAnsi="Wingdings 3" w:hint="default"/>
      </w:rPr>
    </w:lvl>
    <w:lvl w:ilvl="2" w:tplc="AC34FB5A" w:tentative="1">
      <w:start w:val="1"/>
      <w:numFmt w:val="bullet"/>
      <w:lvlText w:val=""/>
      <w:lvlJc w:val="left"/>
      <w:pPr>
        <w:tabs>
          <w:tab w:val="num" w:pos="2160"/>
        </w:tabs>
        <w:ind w:left="2160" w:hanging="360"/>
      </w:pPr>
      <w:rPr>
        <w:rFonts w:ascii="Wingdings 3" w:hAnsi="Wingdings 3" w:hint="default"/>
      </w:rPr>
    </w:lvl>
    <w:lvl w:ilvl="3" w:tplc="56C8C1C0" w:tentative="1">
      <w:start w:val="1"/>
      <w:numFmt w:val="bullet"/>
      <w:lvlText w:val=""/>
      <w:lvlJc w:val="left"/>
      <w:pPr>
        <w:tabs>
          <w:tab w:val="num" w:pos="2880"/>
        </w:tabs>
        <w:ind w:left="2880" w:hanging="360"/>
      </w:pPr>
      <w:rPr>
        <w:rFonts w:ascii="Wingdings 3" w:hAnsi="Wingdings 3" w:hint="default"/>
      </w:rPr>
    </w:lvl>
    <w:lvl w:ilvl="4" w:tplc="70DE5364" w:tentative="1">
      <w:start w:val="1"/>
      <w:numFmt w:val="bullet"/>
      <w:lvlText w:val=""/>
      <w:lvlJc w:val="left"/>
      <w:pPr>
        <w:tabs>
          <w:tab w:val="num" w:pos="3600"/>
        </w:tabs>
        <w:ind w:left="3600" w:hanging="360"/>
      </w:pPr>
      <w:rPr>
        <w:rFonts w:ascii="Wingdings 3" w:hAnsi="Wingdings 3" w:hint="default"/>
      </w:rPr>
    </w:lvl>
    <w:lvl w:ilvl="5" w:tplc="BA1C71F8" w:tentative="1">
      <w:start w:val="1"/>
      <w:numFmt w:val="bullet"/>
      <w:lvlText w:val=""/>
      <w:lvlJc w:val="left"/>
      <w:pPr>
        <w:tabs>
          <w:tab w:val="num" w:pos="4320"/>
        </w:tabs>
        <w:ind w:left="4320" w:hanging="360"/>
      </w:pPr>
      <w:rPr>
        <w:rFonts w:ascii="Wingdings 3" w:hAnsi="Wingdings 3" w:hint="default"/>
      </w:rPr>
    </w:lvl>
    <w:lvl w:ilvl="6" w:tplc="C1D22A20" w:tentative="1">
      <w:start w:val="1"/>
      <w:numFmt w:val="bullet"/>
      <w:lvlText w:val=""/>
      <w:lvlJc w:val="left"/>
      <w:pPr>
        <w:tabs>
          <w:tab w:val="num" w:pos="5040"/>
        </w:tabs>
        <w:ind w:left="5040" w:hanging="360"/>
      </w:pPr>
      <w:rPr>
        <w:rFonts w:ascii="Wingdings 3" w:hAnsi="Wingdings 3" w:hint="default"/>
      </w:rPr>
    </w:lvl>
    <w:lvl w:ilvl="7" w:tplc="73B45F28" w:tentative="1">
      <w:start w:val="1"/>
      <w:numFmt w:val="bullet"/>
      <w:lvlText w:val=""/>
      <w:lvlJc w:val="left"/>
      <w:pPr>
        <w:tabs>
          <w:tab w:val="num" w:pos="5760"/>
        </w:tabs>
        <w:ind w:left="5760" w:hanging="360"/>
      </w:pPr>
      <w:rPr>
        <w:rFonts w:ascii="Wingdings 3" w:hAnsi="Wingdings 3" w:hint="default"/>
      </w:rPr>
    </w:lvl>
    <w:lvl w:ilvl="8" w:tplc="F4B42654" w:tentative="1">
      <w:start w:val="1"/>
      <w:numFmt w:val="bullet"/>
      <w:lvlText w:val=""/>
      <w:lvlJc w:val="left"/>
      <w:pPr>
        <w:tabs>
          <w:tab w:val="num" w:pos="6480"/>
        </w:tabs>
        <w:ind w:left="6480" w:hanging="360"/>
      </w:pPr>
      <w:rPr>
        <w:rFonts w:ascii="Wingdings 3" w:hAnsi="Wingdings 3" w:hint="default"/>
      </w:rPr>
    </w:lvl>
  </w:abstractNum>
  <w:abstractNum w:abstractNumId="18" w15:restartNumberingAfterBreak="0">
    <w:nsid w:val="47606A4E"/>
    <w:multiLevelType w:val="hybridMultilevel"/>
    <w:tmpl w:val="18CEDD12"/>
    <w:lvl w:ilvl="0" w:tplc="9A9E27AA">
      <w:start w:val="1"/>
      <w:numFmt w:val="bullet"/>
      <w:lvlText w:val=""/>
      <w:lvlJc w:val="left"/>
      <w:pPr>
        <w:tabs>
          <w:tab w:val="num" w:pos="720"/>
        </w:tabs>
        <w:ind w:left="720" w:hanging="360"/>
      </w:pPr>
      <w:rPr>
        <w:rFonts w:ascii="Wingdings 3" w:hAnsi="Wingdings 3" w:hint="default"/>
      </w:rPr>
    </w:lvl>
    <w:lvl w:ilvl="1" w:tplc="E982C8AC" w:tentative="1">
      <w:start w:val="1"/>
      <w:numFmt w:val="bullet"/>
      <w:lvlText w:val=""/>
      <w:lvlJc w:val="left"/>
      <w:pPr>
        <w:tabs>
          <w:tab w:val="num" w:pos="1440"/>
        </w:tabs>
        <w:ind w:left="1440" w:hanging="360"/>
      </w:pPr>
      <w:rPr>
        <w:rFonts w:ascii="Wingdings 3" w:hAnsi="Wingdings 3" w:hint="default"/>
      </w:rPr>
    </w:lvl>
    <w:lvl w:ilvl="2" w:tplc="EB7EF1A8" w:tentative="1">
      <w:start w:val="1"/>
      <w:numFmt w:val="bullet"/>
      <w:lvlText w:val=""/>
      <w:lvlJc w:val="left"/>
      <w:pPr>
        <w:tabs>
          <w:tab w:val="num" w:pos="2160"/>
        </w:tabs>
        <w:ind w:left="2160" w:hanging="360"/>
      </w:pPr>
      <w:rPr>
        <w:rFonts w:ascii="Wingdings 3" w:hAnsi="Wingdings 3" w:hint="default"/>
      </w:rPr>
    </w:lvl>
    <w:lvl w:ilvl="3" w:tplc="60B2F97A" w:tentative="1">
      <w:start w:val="1"/>
      <w:numFmt w:val="bullet"/>
      <w:lvlText w:val=""/>
      <w:lvlJc w:val="left"/>
      <w:pPr>
        <w:tabs>
          <w:tab w:val="num" w:pos="2880"/>
        </w:tabs>
        <w:ind w:left="2880" w:hanging="360"/>
      </w:pPr>
      <w:rPr>
        <w:rFonts w:ascii="Wingdings 3" w:hAnsi="Wingdings 3" w:hint="default"/>
      </w:rPr>
    </w:lvl>
    <w:lvl w:ilvl="4" w:tplc="790A1AE0" w:tentative="1">
      <w:start w:val="1"/>
      <w:numFmt w:val="bullet"/>
      <w:lvlText w:val=""/>
      <w:lvlJc w:val="left"/>
      <w:pPr>
        <w:tabs>
          <w:tab w:val="num" w:pos="3600"/>
        </w:tabs>
        <w:ind w:left="3600" w:hanging="360"/>
      </w:pPr>
      <w:rPr>
        <w:rFonts w:ascii="Wingdings 3" w:hAnsi="Wingdings 3" w:hint="default"/>
      </w:rPr>
    </w:lvl>
    <w:lvl w:ilvl="5" w:tplc="878EF596" w:tentative="1">
      <w:start w:val="1"/>
      <w:numFmt w:val="bullet"/>
      <w:lvlText w:val=""/>
      <w:lvlJc w:val="left"/>
      <w:pPr>
        <w:tabs>
          <w:tab w:val="num" w:pos="4320"/>
        </w:tabs>
        <w:ind w:left="4320" w:hanging="360"/>
      </w:pPr>
      <w:rPr>
        <w:rFonts w:ascii="Wingdings 3" w:hAnsi="Wingdings 3" w:hint="default"/>
      </w:rPr>
    </w:lvl>
    <w:lvl w:ilvl="6" w:tplc="3350D0DE" w:tentative="1">
      <w:start w:val="1"/>
      <w:numFmt w:val="bullet"/>
      <w:lvlText w:val=""/>
      <w:lvlJc w:val="left"/>
      <w:pPr>
        <w:tabs>
          <w:tab w:val="num" w:pos="5040"/>
        </w:tabs>
        <w:ind w:left="5040" w:hanging="360"/>
      </w:pPr>
      <w:rPr>
        <w:rFonts w:ascii="Wingdings 3" w:hAnsi="Wingdings 3" w:hint="default"/>
      </w:rPr>
    </w:lvl>
    <w:lvl w:ilvl="7" w:tplc="81B8018E" w:tentative="1">
      <w:start w:val="1"/>
      <w:numFmt w:val="bullet"/>
      <w:lvlText w:val=""/>
      <w:lvlJc w:val="left"/>
      <w:pPr>
        <w:tabs>
          <w:tab w:val="num" w:pos="5760"/>
        </w:tabs>
        <w:ind w:left="5760" w:hanging="360"/>
      </w:pPr>
      <w:rPr>
        <w:rFonts w:ascii="Wingdings 3" w:hAnsi="Wingdings 3" w:hint="default"/>
      </w:rPr>
    </w:lvl>
    <w:lvl w:ilvl="8" w:tplc="11F4FB4C" w:tentative="1">
      <w:start w:val="1"/>
      <w:numFmt w:val="bullet"/>
      <w:lvlText w:val=""/>
      <w:lvlJc w:val="left"/>
      <w:pPr>
        <w:tabs>
          <w:tab w:val="num" w:pos="6480"/>
        </w:tabs>
        <w:ind w:left="6480" w:hanging="360"/>
      </w:pPr>
      <w:rPr>
        <w:rFonts w:ascii="Wingdings 3" w:hAnsi="Wingdings 3" w:hint="default"/>
      </w:rPr>
    </w:lvl>
  </w:abstractNum>
  <w:abstractNum w:abstractNumId="19" w15:restartNumberingAfterBreak="0">
    <w:nsid w:val="4A3471B4"/>
    <w:multiLevelType w:val="hybridMultilevel"/>
    <w:tmpl w:val="B9F22758"/>
    <w:lvl w:ilvl="0" w:tplc="C00CFE00">
      <w:start w:val="1"/>
      <w:numFmt w:val="bullet"/>
      <w:lvlText w:val=""/>
      <w:lvlJc w:val="left"/>
      <w:pPr>
        <w:tabs>
          <w:tab w:val="num" w:pos="720"/>
        </w:tabs>
        <w:ind w:left="720" w:hanging="360"/>
      </w:pPr>
      <w:rPr>
        <w:rFonts w:ascii="Wingdings 3" w:hAnsi="Wingdings 3" w:hint="default"/>
      </w:rPr>
    </w:lvl>
    <w:lvl w:ilvl="1" w:tplc="EE4C5B2C" w:tentative="1">
      <w:start w:val="1"/>
      <w:numFmt w:val="bullet"/>
      <w:lvlText w:val=""/>
      <w:lvlJc w:val="left"/>
      <w:pPr>
        <w:tabs>
          <w:tab w:val="num" w:pos="1440"/>
        </w:tabs>
        <w:ind w:left="1440" w:hanging="360"/>
      </w:pPr>
      <w:rPr>
        <w:rFonts w:ascii="Wingdings 3" w:hAnsi="Wingdings 3" w:hint="default"/>
      </w:rPr>
    </w:lvl>
    <w:lvl w:ilvl="2" w:tplc="FD0E854C" w:tentative="1">
      <w:start w:val="1"/>
      <w:numFmt w:val="bullet"/>
      <w:lvlText w:val=""/>
      <w:lvlJc w:val="left"/>
      <w:pPr>
        <w:tabs>
          <w:tab w:val="num" w:pos="2160"/>
        </w:tabs>
        <w:ind w:left="2160" w:hanging="360"/>
      </w:pPr>
      <w:rPr>
        <w:rFonts w:ascii="Wingdings 3" w:hAnsi="Wingdings 3" w:hint="default"/>
      </w:rPr>
    </w:lvl>
    <w:lvl w:ilvl="3" w:tplc="3F82CE68" w:tentative="1">
      <w:start w:val="1"/>
      <w:numFmt w:val="bullet"/>
      <w:lvlText w:val=""/>
      <w:lvlJc w:val="left"/>
      <w:pPr>
        <w:tabs>
          <w:tab w:val="num" w:pos="2880"/>
        </w:tabs>
        <w:ind w:left="2880" w:hanging="360"/>
      </w:pPr>
      <w:rPr>
        <w:rFonts w:ascii="Wingdings 3" w:hAnsi="Wingdings 3" w:hint="default"/>
      </w:rPr>
    </w:lvl>
    <w:lvl w:ilvl="4" w:tplc="E354A0EE" w:tentative="1">
      <w:start w:val="1"/>
      <w:numFmt w:val="bullet"/>
      <w:lvlText w:val=""/>
      <w:lvlJc w:val="left"/>
      <w:pPr>
        <w:tabs>
          <w:tab w:val="num" w:pos="3600"/>
        </w:tabs>
        <w:ind w:left="3600" w:hanging="360"/>
      </w:pPr>
      <w:rPr>
        <w:rFonts w:ascii="Wingdings 3" w:hAnsi="Wingdings 3" w:hint="default"/>
      </w:rPr>
    </w:lvl>
    <w:lvl w:ilvl="5" w:tplc="55041448" w:tentative="1">
      <w:start w:val="1"/>
      <w:numFmt w:val="bullet"/>
      <w:lvlText w:val=""/>
      <w:lvlJc w:val="left"/>
      <w:pPr>
        <w:tabs>
          <w:tab w:val="num" w:pos="4320"/>
        </w:tabs>
        <w:ind w:left="4320" w:hanging="360"/>
      </w:pPr>
      <w:rPr>
        <w:rFonts w:ascii="Wingdings 3" w:hAnsi="Wingdings 3" w:hint="default"/>
      </w:rPr>
    </w:lvl>
    <w:lvl w:ilvl="6" w:tplc="5FE0AD28" w:tentative="1">
      <w:start w:val="1"/>
      <w:numFmt w:val="bullet"/>
      <w:lvlText w:val=""/>
      <w:lvlJc w:val="left"/>
      <w:pPr>
        <w:tabs>
          <w:tab w:val="num" w:pos="5040"/>
        </w:tabs>
        <w:ind w:left="5040" w:hanging="360"/>
      </w:pPr>
      <w:rPr>
        <w:rFonts w:ascii="Wingdings 3" w:hAnsi="Wingdings 3" w:hint="default"/>
      </w:rPr>
    </w:lvl>
    <w:lvl w:ilvl="7" w:tplc="47224B20" w:tentative="1">
      <w:start w:val="1"/>
      <w:numFmt w:val="bullet"/>
      <w:lvlText w:val=""/>
      <w:lvlJc w:val="left"/>
      <w:pPr>
        <w:tabs>
          <w:tab w:val="num" w:pos="5760"/>
        </w:tabs>
        <w:ind w:left="5760" w:hanging="360"/>
      </w:pPr>
      <w:rPr>
        <w:rFonts w:ascii="Wingdings 3" w:hAnsi="Wingdings 3" w:hint="default"/>
      </w:rPr>
    </w:lvl>
    <w:lvl w:ilvl="8" w:tplc="741E0EF8" w:tentative="1">
      <w:start w:val="1"/>
      <w:numFmt w:val="bullet"/>
      <w:lvlText w:val=""/>
      <w:lvlJc w:val="left"/>
      <w:pPr>
        <w:tabs>
          <w:tab w:val="num" w:pos="6480"/>
        </w:tabs>
        <w:ind w:left="6480" w:hanging="360"/>
      </w:pPr>
      <w:rPr>
        <w:rFonts w:ascii="Wingdings 3" w:hAnsi="Wingdings 3" w:hint="default"/>
      </w:rPr>
    </w:lvl>
  </w:abstractNum>
  <w:abstractNum w:abstractNumId="20" w15:restartNumberingAfterBreak="0">
    <w:nsid w:val="4B523E73"/>
    <w:multiLevelType w:val="hybridMultilevel"/>
    <w:tmpl w:val="FE467D06"/>
    <w:lvl w:ilvl="0" w:tplc="F76CA236">
      <w:start w:val="1"/>
      <w:numFmt w:val="bullet"/>
      <w:lvlText w:val=""/>
      <w:lvlJc w:val="left"/>
      <w:pPr>
        <w:tabs>
          <w:tab w:val="num" w:pos="720"/>
        </w:tabs>
        <w:ind w:left="720" w:hanging="360"/>
      </w:pPr>
      <w:rPr>
        <w:rFonts w:ascii="Wingdings 3" w:hAnsi="Wingdings 3" w:hint="default"/>
      </w:rPr>
    </w:lvl>
    <w:lvl w:ilvl="1" w:tplc="6CBCD724" w:tentative="1">
      <w:start w:val="1"/>
      <w:numFmt w:val="bullet"/>
      <w:lvlText w:val=""/>
      <w:lvlJc w:val="left"/>
      <w:pPr>
        <w:tabs>
          <w:tab w:val="num" w:pos="1440"/>
        </w:tabs>
        <w:ind w:left="1440" w:hanging="360"/>
      </w:pPr>
      <w:rPr>
        <w:rFonts w:ascii="Wingdings 3" w:hAnsi="Wingdings 3" w:hint="default"/>
      </w:rPr>
    </w:lvl>
    <w:lvl w:ilvl="2" w:tplc="211A396C" w:tentative="1">
      <w:start w:val="1"/>
      <w:numFmt w:val="bullet"/>
      <w:lvlText w:val=""/>
      <w:lvlJc w:val="left"/>
      <w:pPr>
        <w:tabs>
          <w:tab w:val="num" w:pos="2160"/>
        </w:tabs>
        <w:ind w:left="2160" w:hanging="360"/>
      </w:pPr>
      <w:rPr>
        <w:rFonts w:ascii="Wingdings 3" w:hAnsi="Wingdings 3" w:hint="default"/>
      </w:rPr>
    </w:lvl>
    <w:lvl w:ilvl="3" w:tplc="72AE1DBA" w:tentative="1">
      <w:start w:val="1"/>
      <w:numFmt w:val="bullet"/>
      <w:lvlText w:val=""/>
      <w:lvlJc w:val="left"/>
      <w:pPr>
        <w:tabs>
          <w:tab w:val="num" w:pos="2880"/>
        </w:tabs>
        <w:ind w:left="2880" w:hanging="360"/>
      </w:pPr>
      <w:rPr>
        <w:rFonts w:ascii="Wingdings 3" w:hAnsi="Wingdings 3" w:hint="default"/>
      </w:rPr>
    </w:lvl>
    <w:lvl w:ilvl="4" w:tplc="EE5E3838" w:tentative="1">
      <w:start w:val="1"/>
      <w:numFmt w:val="bullet"/>
      <w:lvlText w:val=""/>
      <w:lvlJc w:val="left"/>
      <w:pPr>
        <w:tabs>
          <w:tab w:val="num" w:pos="3600"/>
        </w:tabs>
        <w:ind w:left="3600" w:hanging="360"/>
      </w:pPr>
      <w:rPr>
        <w:rFonts w:ascii="Wingdings 3" w:hAnsi="Wingdings 3" w:hint="default"/>
      </w:rPr>
    </w:lvl>
    <w:lvl w:ilvl="5" w:tplc="4EF23024" w:tentative="1">
      <w:start w:val="1"/>
      <w:numFmt w:val="bullet"/>
      <w:lvlText w:val=""/>
      <w:lvlJc w:val="left"/>
      <w:pPr>
        <w:tabs>
          <w:tab w:val="num" w:pos="4320"/>
        </w:tabs>
        <w:ind w:left="4320" w:hanging="360"/>
      </w:pPr>
      <w:rPr>
        <w:rFonts w:ascii="Wingdings 3" w:hAnsi="Wingdings 3" w:hint="default"/>
      </w:rPr>
    </w:lvl>
    <w:lvl w:ilvl="6" w:tplc="2B1650F0" w:tentative="1">
      <w:start w:val="1"/>
      <w:numFmt w:val="bullet"/>
      <w:lvlText w:val=""/>
      <w:lvlJc w:val="left"/>
      <w:pPr>
        <w:tabs>
          <w:tab w:val="num" w:pos="5040"/>
        </w:tabs>
        <w:ind w:left="5040" w:hanging="360"/>
      </w:pPr>
      <w:rPr>
        <w:rFonts w:ascii="Wingdings 3" w:hAnsi="Wingdings 3" w:hint="default"/>
      </w:rPr>
    </w:lvl>
    <w:lvl w:ilvl="7" w:tplc="8F809C1E" w:tentative="1">
      <w:start w:val="1"/>
      <w:numFmt w:val="bullet"/>
      <w:lvlText w:val=""/>
      <w:lvlJc w:val="left"/>
      <w:pPr>
        <w:tabs>
          <w:tab w:val="num" w:pos="5760"/>
        </w:tabs>
        <w:ind w:left="5760" w:hanging="360"/>
      </w:pPr>
      <w:rPr>
        <w:rFonts w:ascii="Wingdings 3" w:hAnsi="Wingdings 3" w:hint="default"/>
      </w:rPr>
    </w:lvl>
    <w:lvl w:ilvl="8" w:tplc="949CC22C" w:tentative="1">
      <w:start w:val="1"/>
      <w:numFmt w:val="bullet"/>
      <w:lvlText w:val=""/>
      <w:lvlJc w:val="left"/>
      <w:pPr>
        <w:tabs>
          <w:tab w:val="num" w:pos="6480"/>
        </w:tabs>
        <w:ind w:left="6480" w:hanging="360"/>
      </w:pPr>
      <w:rPr>
        <w:rFonts w:ascii="Wingdings 3" w:hAnsi="Wingdings 3" w:hint="default"/>
      </w:rPr>
    </w:lvl>
  </w:abstractNum>
  <w:abstractNum w:abstractNumId="21" w15:restartNumberingAfterBreak="0">
    <w:nsid w:val="4C2918B0"/>
    <w:multiLevelType w:val="hybridMultilevel"/>
    <w:tmpl w:val="FBE4EC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1266E85"/>
    <w:multiLevelType w:val="hybridMultilevel"/>
    <w:tmpl w:val="46C4402A"/>
    <w:lvl w:ilvl="0" w:tplc="1CD8EADC">
      <w:start w:val="1"/>
      <w:numFmt w:val="bullet"/>
      <w:lvlText w:val=""/>
      <w:lvlJc w:val="left"/>
      <w:pPr>
        <w:tabs>
          <w:tab w:val="num" w:pos="720"/>
        </w:tabs>
        <w:ind w:left="720" w:hanging="360"/>
      </w:pPr>
      <w:rPr>
        <w:rFonts w:ascii="Wingdings 3" w:hAnsi="Wingdings 3" w:hint="default"/>
      </w:rPr>
    </w:lvl>
    <w:lvl w:ilvl="1" w:tplc="99FE0E7E" w:tentative="1">
      <w:start w:val="1"/>
      <w:numFmt w:val="bullet"/>
      <w:lvlText w:val=""/>
      <w:lvlJc w:val="left"/>
      <w:pPr>
        <w:tabs>
          <w:tab w:val="num" w:pos="1440"/>
        </w:tabs>
        <w:ind w:left="1440" w:hanging="360"/>
      </w:pPr>
      <w:rPr>
        <w:rFonts w:ascii="Wingdings 3" w:hAnsi="Wingdings 3" w:hint="default"/>
      </w:rPr>
    </w:lvl>
    <w:lvl w:ilvl="2" w:tplc="75CA3A72" w:tentative="1">
      <w:start w:val="1"/>
      <w:numFmt w:val="bullet"/>
      <w:lvlText w:val=""/>
      <w:lvlJc w:val="left"/>
      <w:pPr>
        <w:tabs>
          <w:tab w:val="num" w:pos="2160"/>
        </w:tabs>
        <w:ind w:left="2160" w:hanging="360"/>
      </w:pPr>
      <w:rPr>
        <w:rFonts w:ascii="Wingdings 3" w:hAnsi="Wingdings 3" w:hint="default"/>
      </w:rPr>
    </w:lvl>
    <w:lvl w:ilvl="3" w:tplc="AE9A0028" w:tentative="1">
      <w:start w:val="1"/>
      <w:numFmt w:val="bullet"/>
      <w:lvlText w:val=""/>
      <w:lvlJc w:val="left"/>
      <w:pPr>
        <w:tabs>
          <w:tab w:val="num" w:pos="2880"/>
        </w:tabs>
        <w:ind w:left="2880" w:hanging="360"/>
      </w:pPr>
      <w:rPr>
        <w:rFonts w:ascii="Wingdings 3" w:hAnsi="Wingdings 3" w:hint="default"/>
      </w:rPr>
    </w:lvl>
    <w:lvl w:ilvl="4" w:tplc="34AE3FC4" w:tentative="1">
      <w:start w:val="1"/>
      <w:numFmt w:val="bullet"/>
      <w:lvlText w:val=""/>
      <w:lvlJc w:val="left"/>
      <w:pPr>
        <w:tabs>
          <w:tab w:val="num" w:pos="3600"/>
        </w:tabs>
        <w:ind w:left="3600" w:hanging="360"/>
      </w:pPr>
      <w:rPr>
        <w:rFonts w:ascii="Wingdings 3" w:hAnsi="Wingdings 3" w:hint="default"/>
      </w:rPr>
    </w:lvl>
    <w:lvl w:ilvl="5" w:tplc="C276CDFA" w:tentative="1">
      <w:start w:val="1"/>
      <w:numFmt w:val="bullet"/>
      <w:lvlText w:val=""/>
      <w:lvlJc w:val="left"/>
      <w:pPr>
        <w:tabs>
          <w:tab w:val="num" w:pos="4320"/>
        </w:tabs>
        <w:ind w:left="4320" w:hanging="360"/>
      </w:pPr>
      <w:rPr>
        <w:rFonts w:ascii="Wingdings 3" w:hAnsi="Wingdings 3" w:hint="default"/>
      </w:rPr>
    </w:lvl>
    <w:lvl w:ilvl="6" w:tplc="64324ECE" w:tentative="1">
      <w:start w:val="1"/>
      <w:numFmt w:val="bullet"/>
      <w:lvlText w:val=""/>
      <w:lvlJc w:val="left"/>
      <w:pPr>
        <w:tabs>
          <w:tab w:val="num" w:pos="5040"/>
        </w:tabs>
        <w:ind w:left="5040" w:hanging="360"/>
      </w:pPr>
      <w:rPr>
        <w:rFonts w:ascii="Wingdings 3" w:hAnsi="Wingdings 3" w:hint="default"/>
      </w:rPr>
    </w:lvl>
    <w:lvl w:ilvl="7" w:tplc="9A4CBE64" w:tentative="1">
      <w:start w:val="1"/>
      <w:numFmt w:val="bullet"/>
      <w:lvlText w:val=""/>
      <w:lvlJc w:val="left"/>
      <w:pPr>
        <w:tabs>
          <w:tab w:val="num" w:pos="5760"/>
        </w:tabs>
        <w:ind w:left="5760" w:hanging="360"/>
      </w:pPr>
      <w:rPr>
        <w:rFonts w:ascii="Wingdings 3" w:hAnsi="Wingdings 3" w:hint="default"/>
      </w:rPr>
    </w:lvl>
    <w:lvl w:ilvl="8" w:tplc="BDD886D4" w:tentative="1">
      <w:start w:val="1"/>
      <w:numFmt w:val="bullet"/>
      <w:lvlText w:val=""/>
      <w:lvlJc w:val="left"/>
      <w:pPr>
        <w:tabs>
          <w:tab w:val="num" w:pos="6480"/>
        </w:tabs>
        <w:ind w:left="6480" w:hanging="360"/>
      </w:pPr>
      <w:rPr>
        <w:rFonts w:ascii="Wingdings 3" w:hAnsi="Wingdings 3" w:hint="default"/>
      </w:rPr>
    </w:lvl>
  </w:abstractNum>
  <w:abstractNum w:abstractNumId="23" w15:restartNumberingAfterBreak="0">
    <w:nsid w:val="53065A93"/>
    <w:multiLevelType w:val="hybridMultilevel"/>
    <w:tmpl w:val="F2009A24"/>
    <w:lvl w:ilvl="0" w:tplc="F33AA4AA">
      <w:start w:val="1"/>
      <w:numFmt w:val="bullet"/>
      <w:lvlText w:val=""/>
      <w:lvlJc w:val="left"/>
      <w:pPr>
        <w:tabs>
          <w:tab w:val="num" w:pos="720"/>
        </w:tabs>
        <w:ind w:left="720" w:hanging="360"/>
      </w:pPr>
      <w:rPr>
        <w:rFonts w:ascii="Wingdings 3" w:hAnsi="Wingdings 3" w:hint="default"/>
      </w:rPr>
    </w:lvl>
    <w:lvl w:ilvl="1" w:tplc="B6A8CCB2" w:tentative="1">
      <w:start w:val="1"/>
      <w:numFmt w:val="bullet"/>
      <w:lvlText w:val=""/>
      <w:lvlJc w:val="left"/>
      <w:pPr>
        <w:tabs>
          <w:tab w:val="num" w:pos="1440"/>
        </w:tabs>
        <w:ind w:left="1440" w:hanging="360"/>
      </w:pPr>
      <w:rPr>
        <w:rFonts w:ascii="Wingdings 3" w:hAnsi="Wingdings 3" w:hint="default"/>
      </w:rPr>
    </w:lvl>
    <w:lvl w:ilvl="2" w:tplc="560EAF84" w:tentative="1">
      <w:start w:val="1"/>
      <w:numFmt w:val="bullet"/>
      <w:lvlText w:val=""/>
      <w:lvlJc w:val="left"/>
      <w:pPr>
        <w:tabs>
          <w:tab w:val="num" w:pos="2160"/>
        </w:tabs>
        <w:ind w:left="2160" w:hanging="360"/>
      </w:pPr>
      <w:rPr>
        <w:rFonts w:ascii="Wingdings 3" w:hAnsi="Wingdings 3" w:hint="default"/>
      </w:rPr>
    </w:lvl>
    <w:lvl w:ilvl="3" w:tplc="E13663CE" w:tentative="1">
      <w:start w:val="1"/>
      <w:numFmt w:val="bullet"/>
      <w:lvlText w:val=""/>
      <w:lvlJc w:val="left"/>
      <w:pPr>
        <w:tabs>
          <w:tab w:val="num" w:pos="2880"/>
        </w:tabs>
        <w:ind w:left="2880" w:hanging="360"/>
      </w:pPr>
      <w:rPr>
        <w:rFonts w:ascii="Wingdings 3" w:hAnsi="Wingdings 3" w:hint="default"/>
      </w:rPr>
    </w:lvl>
    <w:lvl w:ilvl="4" w:tplc="2A625048" w:tentative="1">
      <w:start w:val="1"/>
      <w:numFmt w:val="bullet"/>
      <w:lvlText w:val=""/>
      <w:lvlJc w:val="left"/>
      <w:pPr>
        <w:tabs>
          <w:tab w:val="num" w:pos="3600"/>
        </w:tabs>
        <w:ind w:left="3600" w:hanging="360"/>
      </w:pPr>
      <w:rPr>
        <w:rFonts w:ascii="Wingdings 3" w:hAnsi="Wingdings 3" w:hint="default"/>
      </w:rPr>
    </w:lvl>
    <w:lvl w:ilvl="5" w:tplc="365495B6" w:tentative="1">
      <w:start w:val="1"/>
      <w:numFmt w:val="bullet"/>
      <w:lvlText w:val=""/>
      <w:lvlJc w:val="left"/>
      <w:pPr>
        <w:tabs>
          <w:tab w:val="num" w:pos="4320"/>
        </w:tabs>
        <w:ind w:left="4320" w:hanging="360"/>
      </w:pPr>
      <w:rPr>
        <w:rFonts w:ascii="Wingdings 3" w:hAnsi="Wingdings 3" w:hint="default"/>
      </w:rPr>
    </w:lvl>
    <w:lvl w:ilvl="6" w:tplc="CCA44BC6" w:tentative="1">
      <w:start w:val="1"/>
      <w:numFmt w:val="bullet"/>
      <w:lvlText w:val=""/>
      <w:lvlJc w:val="left"/>
      <w:pPr>
        <w:tabs>
          <w:tab w:val="num" w:pos="5040"/>
        </w:tabs>
        <w:ind w:left="5040" w:hanging="360"/>
      </w:pPr>
      <w:rPr>
        <w:rFonts w:ascii="Wingdings 3" w:hAnsi="Wingdings 3" w:hint="default"/>
      </w:rPr>
    </w:lvl>
    <w:lvl w:ilvl="7" w:tplc="6FA202CE" w:tentative="1">
      <w:start w:val="1"/>
      <w:numFmt w:val="bullet"/>
      <w:lvlText w:val=""/>
      <w:lvlJc w:val="left"/>
      <w:pPr>
        <w:tabs>
          <w:tab w:val="num" w:pos="5760"/>
        </w:tabs>
        <w:ind w:left="5760" w:hanging="360"/>
      </w:pPr>
      <w:rPr>
        <w:rFonts w:ascii="Wingdings 3" w:hAnsi="Wingdings 3" w:hint="default"/>
      </w:rPr>
    </w:lvl>
    <w:lvl w:ilvl="8" w:tplc="F3C2E842" w:tentative="1">
      <w:start w:val="1"/>
      <w:numFmt w:val="bullet"/>
      <w:lvlText w:val=""/>
      <w:lvlJc w:val="left"/>
      <w:pPr>
        <w:tabs>
          <w:tab w:val="num" w:pos="6480"/>
        </w:tabs>
        <w:ind w:left="6480" w:hanging="360"/>
      </w:pPr>
      <w:rPr>
        <w:rFonts w:ascii="Wingdings 3" w:hAnsi="Wingdings 3" w:hint="default"/>
      </w:rPr>
    </w:lvl>
  </w:abstractNum>
  <w:abstractNum w:abstractNumId="24" w15:restartNumberingAfterBreak="0">
    <w:nsid w:val="570B1905"/>
    <w:multiLevelType w:val="hybridMultilevel"/>
    <w:tmpl w:val="271252B6"/>
    <w:lvl w:ilvl="0" w:tplc="9CF62538">
      <w:start w:val="1"/>
      <w:numFmt w:val="bullet"/>
      <w:lvlText w:val=""/>
      <w:lvlJc w:val="left"/>
      <w:pPr>
        <w:tabs>
          <w:tab w:val="num" w:pos="720"/>
        </w:tabs>
        <w:ind w:left="720" w:hanging="360"/>
      </w:pPr>
      <w:rPr>
        <w:rFonts w:ascii="Wingdings 3" w:hAnsi="Wingdings 3" w:hint="default"/>
      </w:rPr>
    </w:lvl>
    <w:lvl w:ilvl="1" w:tplc="26226B0A" w:tentative="1">
      <w:start w:val="1"/>
      <w:numFmt w:val="bullet"/>
      <w:lvlText w:val=""/>
      <w:lvlJc w:val="left"/>
      <w:pPr>
        <w:tabs>
          <w:tab w:val="num" w:pos="1440"/>
        </w:tabs>
        <w:ind w:left="1440" w:hanging="360"/>
      </w:pPr>
      <w:rPr>
        <w:rFonts w:ascii="Wingdings 3" w:hAnsi="Wingdings 3" w:hint="default"/>
      </w:rPr>
    </w:lvl>
    <w:lvl w:ilvl="2" w:tplc="FBE8A66C" w:tentative="1">
      <w:start w:val="1"/>
      <w:numFmt w:val="bullet"/>
      <w:lvlText w:val=""/>
      <w:lvlJc w:val="left"/>
      <w:pPr>
        <w:tabs>
          <w:tab w:val="num" w:pos="2160"/>
        </w:tabs>
        <w:ind w:left="2160" w:hanging="360"/>
      </w:pPr>
      <w:rPr>
        <w:rFonts w:ascii="Wingdings 3" w:hAnsi="Wingdings 3" w:hint="default"/>
      </w:rPr>
    </w:lvl>
    <w:lvl w:ilvl="3" w:tplc="2AB237C6" w:tentative="1">
      <w:start w:val="1"/>
      <w:numFmt w:val="bullet"/>
      <w:lvlText w:val=""/>
      <w:lvlJc w:val="left"/>
      <w:pPr>
        <w:tabs>
          <w:tab w:val="num" w:pos="2880"/>
        </w:tabs>
        <w:ind w:left="2880" w:hanging="360"/>
      </w:pPr>
      <w:rPr>
        <w:rFonts w:ascii="Wingdings 3" w:hAnsi="Wingdings 3" w:hint="default"/>
      </w:rPr>
    </w:lvl>
    <w:lvl w:ilvl="4" w:tplc="FDECD528" w:tentative="1">
      <w:start w:val="1"/>
      <w:numFmt w:val="bullet"/>
      <w:lvlText w:val=""/>
      <w:lvlJc w:val="left"/>
      <w:pPr>
        <w:tabs>
          <w:tab w:val="num" w:pos="3600"/>
        </w:tabs>
        <w:ind w:left="3600" w:hanging="360"/>
      </w:pPr>
      <w:rPr>
        <w:rFonts w:ascii="Wingdings 3" w:hAnsi="Wingdings 3" w:hint="default"/>
      </w:rPr>
    </w:lvl>
    <w:lvl w:ilvl="5" w:tplc="DD6AAE04" w:tentative="1">
      <w:start w:val="1"/>
      <w:numFmt w:val="bullet"/>
      <w:lvlText w:val=""/>
      <w:lvlJc w:val="left"/>
      <w:pPr>
        <w:tabs>
          <w:tab w:val="num" w:pos="4320"/>
        </w:tabs>
        <w:ind w:left="4320" w:hanging="360"/>
      </w:pPr>
      <w:rPr>
        <w:rFonts w:ascii="Wingdings 3" w:hAnsi="Wingdings 3" w:hint="default"/>
      </w:rPr>
    </w:lvl>
    <w:lvl w:ilvl="6" w:tplc="4E5C97FC" w:tentative="1">
      <w:start w:val="1"/>
      <w:numFmt w:val="bullet"/>
      <w:lvlText w:val=""/>
      <w:lvlJc w:val="left"/>
      <w:pPr>
        <w:tabs>
          <w:tab w:val="num" w:pos="5040"/>
        </w:tabs>
        <w:ind w:left="5040" w:hanging="360"/>
      </w:pPr>
      <w:rPr>
        <w:rFonts w:ascii="Wingdings 3" w:hAnsi="Wingdings 3" w:hint="default"/>
      </w:rPr>
    </w:lvl>
    <w:lvl w:ilvl="7" w:tplc="4CE42294" w:tentative="1">
      <w:start w:val="1"/>
      <w:numFmt w:val="bullet"/>
      <w:lvlText w:val=""/>
      <w:lvlJc w:val="left"/>
      <w:pPr>
        <w:tabs>
          <w:tab w:val="num" w:pos="5760"/>
        </w:tabs>
        <w:ind w:left="5760" w:hanging="360"/>
      </w:pPr>
      <w:rPr>
        <w:rFonts w:ascii="Wingdings 3" w:hAnsi="Wingdings 3" w:hint="default"/>
      </w:rPr>
    </w:lvl>
    <w:lvl w:ilvl="8" w:tplc="F5402826" w:tentative="1">
      <w:start w:val="1"/>
      <w:numFmt w:val="bullet"/>
      <w:lvlText w:val=""/>
      <w:lvlJc w:val="left"/>
      <w:pPr>
        <w:tabs>
          <w:tab w:val="num" w:pos="6480"/>
        </w:tabs>
        <w:ind w:left="6480" w:hanging="360"/>
      </w:pPr>
      <w:rPr>
        <w:rFonts w:ascii="Wingdings 3" w:hAnsi="Wingdings 3" w:hint="default"/>
      </w:rPr>
    </w:lvl>
  </w:abstractNum>
  <w:abstractNum w:abstractNumId="25" w15:restartNumberingAfterBreak="0">
    <w:nsid w:val="58D5279C"/>
    <w:multiLevelType w:val="hybridMultilevel"/>
    <w:tmpl w:val="8EEA4C26"/>
    <w:lvl w:ilvl="0" w:tplc="B5B45D84">
      <w:start w:val="1"/>
      <w:numFmt w:val="bullet"/>
      <w:lvlText w:val=""/>
      <w:lvlJc w:val="left"/>
      <w:pPr>
        <w:tabs>
          <w:tab w:val="num" w:pos="720"/>
        </w:tabs>
        <w:ind w:left="720" w:hanging="360"/>
      </w:pPr>
      <w:rPr>
        <w:rFonts w:ascii="Wingdings 3" w:hAnsi="Wingdings 3" w:hint="default"/>
      </w:rPr>
    </w:lvl>
    <w:lvl w:ilvl="1" w:tplc="03C024B6" w:tentative="1">
      <w:start w:val="1"/>
      <w:numFmt w:val="bullet"/>
      <w:lvlText w:val=""/>
      <w:lvlJc w:val="left"/>
      <w:pPr>
        <w:tabs>
          <w:tab w:val="num" w:pos="1440"/>
        </w:tabs>
        <w:ind w:left="1440" w:hanging="360"/>
      </w:pPr>
      <w:rPr>
        <w:rFonts w:ascii="Wingdings 3" w:hAnsi="Wingdings 3" w:hint="default"/>
      </w:rPr>
    </w:lvl>
    <w:lvl w:ilvl="2" w:tplc="CFC43FD4" w:tentative="1">
      <w:start w:val="1"/>
      <w:numFmt w:val="bullet"/>
      <w:lvlText w:val=""/>
      <w:lvlJc w:val="left"/>
      <w:pPr>
        <w:tabs>
          <w:tab w:val="num" w:pos="2160"/>
        </w:tabs>
        <w:ind w:left="2160" w:hanging="360"/>
      </w:pPr>
      <w:rPr>
        <w:rFonts w:ascii="Wingdings 3" w:hAnsi="Wingdings 3" w:hint="default"/>
      </w:rPr>
    </w:lvl>
    <w:lvl w:ilvl="3" w:tplc="FC445716" w:tentative="1">
      <w:start w:val="1"/>
      <w:numFmt w:val="bullet"/>
      <w:lvlText w:val=""/>
      <w:lvlJc w:val="left"/>
      <w:pPr>
        <w:tabs>
          <w:tab w:val="num" w:pos="2880"/>
        </w:tabs>
        <w:ind w:left="2880" w:hanging="360"/>
      </w:pPr>
      <w:rPr>
        <w:rFonts w:ascii="Wingdings 3" w:hAnsi="Wingdings 3" w:hint="default"/>
      </w:rPr>
    </w:lvl>
    <w:lvl w:ilvl="4" w:tplc="7C4CDD02" w:tentative="1">
      <w:start w:val="1"/>
      <w:numFmt w:val="bullet"/>
      <w:lvlText w:val=""/>
      <w:lvlJc w:val="left"/>
      <w:pPr>
        <w:tabs>
          <w:tab w:val="num" w:pos="3600"/>
        </w:tabs>
        <w:ind w:left="3600" w:hanging="360"/>
      </w:pPr>
      <w:rPr>
        <w:rFonts w:ascii="Wingdings 3" w:hAnsi="Wingdings 3" w:hint="default"/>
      </w:rPr>
    </w:lvl>
    <w:lvl w:ilvl="5" w:tplc="367695B4" w:tentative="1">
      <w:start w:val="1"/>
      <w:numFmt w:val="bullet"/>
      <w:lvlText w:val=""/>
      <w:lvlJc w:val="left"/>
      <w:pPr>
        <w:tabs>
          <w:tab w:val="num" w:pos="4320"/>
        </w:tabs>
        <w:ind w:left="4320" w:hanging="360"/>
      </w:pPr>
      <w:rPr>
        <w:rFonts w:ascii="Wingdings 3" w:hAnsi="Wingdings 3" w:hint="default"/>
      </w:rPr>
    </w:lvl>
    <w:lvl w:ilvl="6" w:tplc="9048C2A4" w:tentative="1">
      <w:start w:val="1"/>
      <w:numFmt w:val="bullet"/>
      <w:lvlText w:val=""/>
      <w:lvlJc w:val="left"/>
      <w:pPr>
        <w:tabs>
          <w:tab w:val="num" w:pos="5040"/>
        </w:tabs>
        <w:ind w:left="5040" w:hanging="360"/>
      </w:pPr>
      <w:rPr>
        <w:rFonts w:ascii="Wingdings 3" w:hAnsi="Wingdings 3" w:hint="default"/>
      </w:rPr>
    </w:lvl>
    <w:lvl w:ilvl="7" w:tplc="9CE47150" w:tentative="1">
      <w:start w:val="1"/>
      <w:numFmt w:val="bullet"/>
      <w:lvlText w:val=""/>
      <w:lvlJc w:val="left"/>
      <w:pPr>
        <w:tabs>
          <w:tab w:val="num" w:pos="5760"/>
        </w:tabs>
        <w:ind w:left="5760" w:hanging="360"/>
      </w:pPr>
      <w:rPr>
        <w:rFonts w:ascii="Wingdings 3" w:hAnsi="Wingdings 3" w:hint="default"/>
      </w:rPr>
    </w:lvl>
    <w:lvl w:ilvl="8" w:tplc="808A9254" w:tentative="1">
      <w:start w:val="1"/>
      <w:numFmt w:val="bullet"/>
      <w:lvlText w:val=""/>
      <w:lvlJc w:val="left"/>
      <w:pPr>
        <w:tabs>
          <w:tab w:val="num" w:pos="6480"/>
        </w:tabs>
        <w:ind w:left="6480" w:hanging="360"/>
      </w:pPr>
      <w:rPr>
        <w:rFonts w:ascii="Wingdings 3" w:hAnsi="Wingdings 3" w:hint="default"/>
      </w:rPr>
    </w:lvl>
  </w:abstractNum>
  <w:abstractNum w:abstractNumId="26" w15:restartNumberingAfterBreak="0">
    <w:nsid w:val="5F6869E7"/>
    <w:multiLevelType w:val="hybridMultilevel"/>
    <w:tmpl w:val="1B3065F2"/>
    <w:lvl w:ilvl="0" w:tplc="6198941C">
      <w:start w:val="1"/>
      <w:numFmt w:val="bullet"/>
      <w:lvlText w:val=""/>
      <w:lvlJc w:val="left"/>
      <w:pPr>
        <w:tabs>
          <w:tab w:val="num" w:pos="720"/>
        </w:tabs>
        <w:ind w:left="720" w:hanging="360"/>
      </w:pPr>
      <w:rPr>
        <w:rFonts w:ascii="Wingdings 3" w:hAnsi="Wingdings 3" w:hint="default"/>
      </w:rPr>
    </w:lvl>
    <w:lvl w:ilvl="1" w:tplc="7C08B4A2" w:tentative="1">
      <w:start w:val="1"/>
      <w:numFmt w:val="bullet"/>
      <w:lvlText w:val=""/>
      <w:lvlJc w:val="left"/>
      <w:pPr>
        <w:tabs>
          <w:tab w:val="num" w:pos="1440"/>
        </w:tabs>
        <w:ind w:left="1440" w:hanging="360"/>
      </w:pPr>
      <w:rPr>
        <w:rFonts w:ascii="Wingdings 3" w:hAnsi="Wingdings 3" w:hint="default"/>
      </w:rPr>
    </w:lvl>
    <w:lvl w:ilvl="2" w:tplc="53AA2F32" w:tentative="1">
      <w:start w:val="1"/>
      <w:numFmt w:val="bullet"/>
      <w:lvlText w:val=""/>
      <w:lvlJc w:val="left"/>
      <w:pPr>
        <w:tabs>
          <w:tab w:val="num" w:pos="2160"/>
        </w:tabs>
        <w:ind w:left="2160" w:hanging="360"/>
      </w:pPr>
      <w:rPr>
        <w:rFonts w:ascii="Wingdings 3" w:hAnsi="Wingdings 3" w:hint="default"/>
      </w:rPr>
    </w:lvl>
    <w:lvl w:ilvl="3" w:tplc="F440C954" w:tentative="1">
      <w:start w:val="1"/>
      <w:numFmt w:val="bullet"/>
      <w:lvlText w:val=""/>
      <w:lvlJc w:val="left"/>
      <w:pPr>
        <w:tabs>
          <w:tab w:val="num" w:pos="2880"/>
        </w:tabs>
        <w:ind w:left="2880" w:hanging="360"/>
      </w:pPr>
      <w:rPr>
        <w:rFonts w:ascii="Wingdings 3" w:hAnsi="Wingdings 3" w:hint="default"/>
      </w:rPr>
    </w:lvl>
    <w:lvl w:ilvl="4" w:tplc="13088FF4" w:tentative="1">
      <w:start w:val="1"/>
      <w:numFmt w:val="bullet"/>
      <w:lvlText w:val=""/>
      <w:lvlJc w:val="left"/>
      <w:pPr>
        <w:tabs>
          <w:tab w:val="num" w:pos="3600"/>
        </w:tabs>
        <w:ind w:left="3600" w:hanging="360"/>
      </w:pPr>
      <w:rPr>
        <w:rFonts w:ascii="Wingdings 3" w:hAnsi="Wingdings 3" w:hint="default"/>
      </w:rPr>
    </w:lvl>
    <w:lvl w:ilvl="5" w:tplc="26560F7E" w:tentative="1">
      <w:start w:val="1"/>
      <w:numFmt w:val="bullet"/>
      <w:lvlText w:val=""/>
      <w:lvlJc w:val="left"/>
      <w:pPr>
        <w:tabs>
          <w:tab w:val="num" w:pos="4320"/>
        </w:tabs>
        <w:ind w:left="4320" w:hanging="360"/>
      </w:pPr>
      <w:rPr>
        <w:rFonts w:ascii="Wingdings 3" w:hAnsi="Wingdings 3" w:hint="default"/>
      </w:rPr>
    </w:lvl>
    <w:lvl w:ilvl="6" w:tplc="94725338" w:tentative="1">
      <w:start w:val="1"/>
      <w:numFmt w:val="bullet"/>
      <w:lvlText w:val=""/>
      <w:lvlJc w:val="left"/>
      <w:pPr>
        <w:tabs>
          <w:tab w:val="num" w:pos="5040"/>
        </w:tabs>
        <w:ind w:left="5040" w:hanging="360"/>
      </w:pPr>
      <w:rPr>
        <w:rFonts w:ascii="Wingdings 3" w:hAnsi="Wingdings 3" w:hint="default"/>
      </w:rPr>
    </w:lvl>
    <w:lvl w:ilvl="7" w:tplc="20FE3BC2" w:tentative="1">
      <w:start w:val="1"/>
      <w:numFmt w:val="bullet"/>
      <w:lvlText w:val=""/>
      <w:lvlJc w:val="left"/>
      <w:pPr>
        <w:tabs>
          <w:tab w:val="num" w:pos="5760"/>
        </w:tabs>
        <w:ind w:left="5760" w:hanging="360"/>
      </w:pPr>
      <w:rPr>
        <w:rFonts w:ascii="Wingdings 3" w:hAnsi="Wingdings 3" w:hint="default"/>
      </w:rPr>
    </w:lvl>
    <w:lvl w:ilvl="8" w:tplc="05C818C0" w:tentative="1">
      <w:start w:val="1"/>
      <w:numFmt w:val="bullet"/>
      <w:lvlText w:val=""/>
      <w:lvlJc w:val="left"/>
      <w:pPr>
        <w:tabs>
          <w:tab w:val="num" w:pos="6480"/>
        </w:tabs>
        <w:ind w:left="6480" w:hanging="360"/>
      </w:pPr>
      <w:rPr>
        <w:rFonts w:ascii="Wingdings 3" w:hAnsi="Wingdings 3" w:hint="default"/>
      </w:rPr>
    </w:lvl>
  </w:abstractNum>
  <w:abstractNum w:abstractNumId="27" w15:restartNumberingAfterBreak="0">
    <w:nsid w:val="60CA6A25"/>
    <w:multiLevelType w:val="hybridMultilevel"/>
    <w:tmpl w:val="AC0AA5B0"/>
    <w:lvl w:ilvl="0" w:tplc="C2CC88DE">
      <w:start w:val="1"/>
      <w:numFmt w:val="bullet"/>
      <w:lvlText w:val=""/>
      <w:lvlJc w:val="left"/>
      <w:pPr>
        <w:tabs>
          <w:tab w:val="num" w:pos="720"/>
        </w:tabs>
        <w:ind w:left="720" w:hanging="360"/>
      </w:pPr>
      <w:rPr>
        <w:rFonts w:ascii="Wingdings 3" w:hAnsi="Wingdings 3" w:hint="default"/>
      </w:rPr>
    </w:lvl>
    <w:lvl w:ilvl="1" w:tplc="26A86F2A" w:tentative="1">
      <w:start w:val="1"/>
      <w:numFmt w:val="bullet"/>
      <w:lvlText w:val=""/>
      <w:lvlJc w:val="left"/>
      <w:pPr>
        <w:tabs>
          <w:tab w:val="num" w:pos="1440"/>
        </w:tabs>
        <w:ind w:left="1440" w:hanging="360"/>
      </w:pPr>
      <w:rPr>
        <w:rFonts w:ascii="Wingdings 3" w:hAnsi="Wingdings 3" w:hint="default"/>
      </w:rPr>
    </w:lvl>
    <w:lvl w:ilvl="2" w:tplc="03A06F40" w:tentative="1">
      <w:start w:val="1"/>
      <w:numFmt w:val="bullet"/>
      <w:lvlText w:val=""/>
      <w:lvlJc w:val="left"/>
      <w:pPr>
        <w:tabs>
          <w:tab w:val="num" w:pos="2160"/>
        </w:tabs>
        <w:ind w:left="2160" w:hanging="360"/>
      </w:pPr>
      <w:rPr>
        <w:rFonts w:ascii="Wingdings 3" w:hAnsi="Wingdings 3" w:hint="default"/>
      </w:rPr>
    </w:lvl>
    <w:lvl w:ilvl="3" w:tplc="6886533E" w:tentative="1">
      <w:start w:val="1"/>
      <w:numFmt w:val="bullet"/>
      <w:lvlText w:val=""/>
      <w:lvlJc w:val="left"/>
      <w:pPr>
        <w:tabs>
          <w:tab w:val="num" w:pos="2880"/>
        </w:tabs>
        <w:ind w:left="2880" w:hanging="360"/>
      </w:pPr>
      <w:rPr>
        <w:rFonts w:ascii="Wingdings 3" w:hAnsi="Wingdings 3" w:hint="default"/>
      </w:rPr>
    </w:lvl>
    <w:lvl w:ilvl="4" w:tplc="E1C281AE" w:tentative="1">
      <w:start w:val="1"/>
      <w:numFmt w:val="bullet"/>
      <w:lvlText w:val=""/>
      <w:lvlJc w:val="left"/>
      <w:pPr>
        <w:tabs>
          <w:tab w:val="num" w:pos="3600"/>
        </w:tabs>
        <w:ind w:left="3600" w:hanging="360"/>
      </w:pPr>
      <w:rPr>
        <w:rFonts w:ascii="Wingdings 3" w:hAnsi="Wingdings 3" w:hint="default"/>
      </w:rPr>
    </w:lvl>
    <w:lvl w:ilvl="5" w:tplc="64D49D74" w:tentative="1">
      <w:start w:val="1"/>
      <w:numFmt w:val="bullet"/>
      <w:lvlText w:val=""/>
      <w:lvlJc w:val="left"/>
      <w:pPr>
        <w:tabs>
          <w:tab w:val="num" w:pos="4320"/>
        </w:tabs>
        <w:ind w:left="4320" w:hanging="360"/>
      </w:pPr>
      <w:rPr>
        <w:rFonts w:ascii="Wingdings 3" w:hAnsi="Wingdings 3" w:hint="default"/>
      </w:rPr>
    </w:lvl>
    <w:lvl w:ilvl="6" w:tplc="FC3ADD7E" w:tentative="1">
      <w:start w:val="1"/>
      <w:numFmt w:val="bullet"/>
      <w:lvlText w:val=""/>
      <w:lvlJc w:val="left"/>
      <w:pPr>
        <w:tabs>
          <w:tab w:val="num" w:pos="5040"/>
        </w:tabs>
        <w:ind w:left="5040" w:hanging="360"/>
      </w:pPr>
      <w:rPr>
        <w:rFonts w:ascii="Wingdings 3" w:hAnsi="Wingdings 3" w:hint="default"/>
      </w:rPr>
    </w:lvl>
    <w:lvl w:ilvl="7" w:tplc="E96451F4" w:tentative="1">
      <w:start w:val="1"/>
      <w:numFmt w:val="bullet"/>
      <w:lvlText w:val=""/>
      <w:lvlJc w:val="left"/>
      <w:pPr>
        <w:tabs>
          <w:tab w:val="num" w:pos="5760"/>
        </w:tabs>
        <w:ind w:left="5760" w:hanging="360"/>
      </w:pPr>
      <w:rPr>
        <w:rFonts w:ascii="Wingdings 3" w:hAnsi="Wingdings 3" w:hint="default"/>
      </w:rPr>
    </w:lvl>
    <w:lvl w:ilvl="8" w:tplc="723E3166" w:tentative="1">
      <w:start w:val="1"/>
      <w:numFmt w:val="bullet"/>
      <w:lvlText w:val=""/>
      <w:lvlJc w:val="left"/>
      <w:pPr>
        <w:tabs>
          <w:tab w:val="num" w:pos="6480"/>
        </w:tabs>
        <w:ind w:left="6480" w:hanging="360"/>
      </w:pPr>
      <w:rPr>
        <w:rFonts w:ascii="Wingdings 3" w:hAnsi="Wingdings 3" w:hint="default"/>
      </w:rPr>
    </w:lvl>
  </w:abstractNum>
  <w:abstractNum w:abstractNumId="28" w15:restartNumberingAfterBreak="0">
    <w:nsid w:val="620638C8"/>
    <w:multiLevelType w:val="hybridMultilevel"/>
    <w:tmpl w:val="20C2F6A4"/>
    <w:lvl w:ilvl="0" w:tplc="80164B8C">
      <w:start w:val="1"/>
      <w:numFmt w:val="bullet"/>
      <w:lvlText w:val=""/>
      <w:lvlJc w:val="left"/>
      <w:pPr>
        <w:tabs>
          <w:tab w:val="num" w:pos="720"/>
        </w:tabs>
        <w:ind w:left="720" w:hanging="360"/>
      </w:pPr>
      <w:rPr>
        <w:rFonts w:ascii="Wingdings 3" w:hAnsi="Wingdings 3" w:hint="default"/>
      </w:rPr>
    </w:lvl>
    <w:lvl w:ilvl="1" w:tplc="B0FE8A24" w:tentative="1">
      <w:start w:val="1"/>
      <w:numFmt w:val="bullet"/>
      <w:lvlText w:val=""/>
      <w:lvlJc w:val="left"/>
      <w:pPr>
        <w:tabs>
          <w:tab w:val="num" w:pos="1440"/>
        </w:tabs>
        <w:ind w:left="1440" w:hanging="360"/>
      </w:pPr>
      <w:rPr>
        <w:rFonts w:ascii="Wingdings 3" w:hAnsi="Wingdings 3" w:hint="default"/>
      </w:rPr>
    </w:lvl>
    <w:lvl w:ilvl="2" w:tplc="03A4FFD2" w:tentative="1">
      <w:start w:val="1"/>
      <w:numFmt w:val="bullet"/>
      <w:lvlText w:val=""/>
      <w:lvlJc w:val="left"/>
      <w:pPr>
        <w:tabs>
          <w:tab w:val="num" w:pos="2160"/>
        </w:tabs>
        <w:ind w:left="2160" w:hanging="360"/>
      </w:pPr>
      <w:rPr>
        <w:rFonts w:ascii="Wingdings 3" w:hAnsi="Wingdings 3" w:hint="default"/>
      </w:rPr>
    </w:lvl>
    <w:lvl w:ilvl="3" w:tplc="B4022646" w:tentative="1">
      <w:start w:val="1"/>
      <w:numFmt w:val="bullet"/>
      <w:lvlText w:val=""/>
      <w:lvlJc w:val="left"/>
      <w:pPr>
        <w:tabs>
          <w:tab w:val="num" w:pos="2880"/>
        </w:tabs>
        <w:ind w:left="2880" w:hanging="360"/>
      </w:pPr>
      <w:rPr>
        <w:rFonts w:ascii="Wingdings 3" w:hAnsi="Wingdings 3" w:hint="default"/>
      </w:rPr>
    </w:lvl>
    <w:lvl w:ilvl="4" w:tplc="C77A4E3E" w:tentative="1">
      <w:start w:val="1"/>
      <w:numFmt w:val="bullet"/>
      <w:lvlText w:val=""/>
      <w:lvlJc w:val="left"/>
      <w:pPr>
        <w:tabs>
          <w:tab w:val="num" w:pos="3600"/>
        </w:tabs>
        <w:ind w:left="3600" w:hanging="360"/>
      </w:pPr>
      <w:rPr>
        <w:rFonts w:ascii="Wingdings 3" w:hAnsi="Wingdings 3" w:hint="default"/>
      </w:rPr>
    </w:lvl>
    <w:lvl w:ilvl="5" w:tplc="1CBCBF70" w:tentative="1">
      <w:start w:val="1"/>
      <w:numFmt w:val="bullet"/>
      <w:lvlText w:val=""/>
      <w:lvlJc w:val="left"/>
      <w:pPr>
        <w:tabs>
          <w:tab w:val="num" w:pos="4320"/>
        </w:tabs>
        <w:ind w:left="4320" w:hanging="360"/>
      </w:pPr>
      <w:rPr>
        <w:rFonts w:ascii="Wingdings 3" w:hAnsi="Wingdings 3" w:hint="default"/>
      </w:rPr>
    </w:lvl>
    <w:lvl w:ilvl="6" w:tplc="C5B8BD14" w:tentative="1">
      <w:start w:val="1"/>
      <w:numFmt w:val="bullet"/>
      <w:lvlText w:val=""/>
      <w:lvlJc w:val="left"/>
      <w:pPr>
        <w:tabs>
          <w:tab w:val="num" w:pos="5040"/>
        </w:tabs>
        <w:ind w:left="5040" w:hanging="360"/>
      </w:pPr>
      <w:rPr>
        <w:rFonts w:ascii="Wingdings 3" w:hAnsi="Wingdings 3" w:hint="default"/>
      </w:rPr>
    </w:lvl>
    <w:lvl w:ilvl="7" w:tplc="1BDE8904" w:tentative="1">
      <w:start w:val="1"/>
      <w:numFmt w:val="bullet"/>
      <w:lvlText w:val=""/>
      <w:lvlJc w:val="left"/>
      <w:pPr>
        <w:tabs>
          <w:tab w:val="num" w:pos="5760"/>
        </w:tabs>
        <w:ind w:left="5760" w:hanging="360"/>
      </w:pPr>
      <w:rPr>
        <w:rFonts w:ascii="Wingdings 3" w:hAnsi="Wingdings 3" w:hint="default"/>
      </w:rPr>
    </w:lvl>
    <w:lvl w:ilvl="8" w:tplc="09E4C1CA" w:tentative="1">
      <w:start w:val="1"/>
      <w:numFmt w:val="bullet"/>
      <w:lvlText w:val=""/>
      <w:lvlJc w:val="left"/>
      <w:pPr>
        <w:tabs>
          <w:tab w:val="num" w:pos="6480"/>
        </w:tabs>
        <w:ind w:left="6480" w:hanging="360"/>
      </w:pPr>
      <w:rPr>
        <w:rFonts w:ascii="Wingdings 3" w:hAnsi="Wingdings 3" w:hint="default"/>
      </w:rPr>
    </w:lvl>
  </w:abstractNum>
  <w:abstractNum w:abstractNumId="29" w15:restartNumberingAfterBreak="0">
    <w:nsid w:val="666A4200"/>
    <w:multiLevelType w:val="hybridMultilevel"/>
    <w:tmpl w:val="726625BE"/>
    <w:lvl w:ilvl="0" w:tplc="47944C24">
      <w:start w:val="1"/>
      <w:numFmt w:val="bullet"/>
      <w:lvlText w:val=""/>
      <w:lvlJc w:val="left"/>
      <w:pPr>
        <w:tabs>
          <w:tab w:val="num" w:pos="720"/>
        </w:tabs>
        <w:ind w:left="720" w:hanging="360"/>
      </w:pPr>
      <w:rPr>
        <w:rFonts w:ascii="Wingdings 3" w:hAnsi="Wingdings 3" w:hint="default"/>
      </w:rPr>
    </w:lvl>
    <w:lvl w:ilvl="1" w:tplc="87F41DCA" w:tentative="1">
      <w:start w:val="1"/>
      <w:numFmt w:val="bullet"/>
      <w:lvlText w:val=""/>
      <w:lvlJc w:val="left"/>
      <w:pPr>
        <w:tabs>
          <w:tab w:val="num" w:pos="1440"/>
        </w:tabs>
        <w:ind w:left="1440" w:hanging="360"/>
      </w:pPr>
      <w:rPr>
        <w:rFonts w:ascii="Wingdings 3" w:hAnsi="Wingdings 3" w:hint="default"/>
      </w:rPr>
    </w:lvl>
    <w:lvl w:ilvl="2" w:tplc="4E403F5A" w:tentative="1">
      <w:start w:val="1"/>
      <w:numFmt w:val="bullet"/>
      <w:lvlText w:val=""/>
      <w:lvlJc w:val="left"/>
      <w:pPr>
        <w:tabs>
          <w:tab w:val="num" w:pos="2160"/>
        </w:tabs>
        <w:ind w:left="2160" w:hanging="360"/>
      </w:pPr>
      <w:rPr>
        <w:rFonts w:ascii="Wingdings 3" w:hAnsi="Wingdings 3" w:hint="default"/>
      </w:rPr>
    </w:lvl>
    <w:lvl w:ilvl="3" w:tplc="E34A0936" w:tentative="1">
      <w:start w:val="1"/>
      <w:numFmt w:val="bullet"/>
      <w:lvlText w:val=""/>
      <w:lvlJc w:val="left"/>
      <w:pPr>
        <w:tabs>
          <w:tab w:val="num" w:pos="2880"/>
        </w:tabs>
        <w:ind w:left="2880" w:hanging="360"/>
      </w:pPr>
      <w:rPr>
        <w:rFonts w:ascii="Wingdings 3" w:hAnsi="Wingdings 3" w:hint="default"/>
      </w:rPr>
    </w:lvl>
    <w:lvl w:ilvl="4" w:tplc="BB9AA45C" w:tentative="1">
      <w:start w:val="1"/>
      <w:numFmt w:val="bullet"/>
      <w:lvlText w:val=""/>
      <w:lvlJc w:val="left"/>
      <w:pPr>
        <w:tabs>
          <w:tab w:val="num" w:pos="3600"/>
        </w:tabs>
        <w:ind w:left="3600" w:hanging="360"/>
      </w:pPr>
      <w:rPr>
        <w:rFonts w:ascii="Wingdings 3" w:hAnsi="Wingdings 3" w:hint="default"/>
      </w:rPr>
    </w:lvl>
    <w:lvl w:ilvl="5" w:tplc="F86AC5EE" w:tentative="1">
      <w:start w:val="1"/>
      <w:numFmt w:val="bullet"/>
      <w:lvlText w:val=""/>
      <w:lvlJc w:val="left"/>
      <w:pPr>
        <w:tabs>
          <w:tab w:val="num" w:pos="4320"/>
        </w:tabs>
        <w:ind w:left="4320" w:hanging="360"/>
      </w:pPr>
      <w:rPr>
        <w:rFonts w:ascii="Wingdings 3" w:hAnsi="Wingdings 3" w:hint="default"/>
      </w:rPr>
    </w:lvl>
    <w:lvl w:ilvl="6" w:tplc="F7D41782" w:tentative="1">
      <w:start w:val="1"/>
      <w:numFmt w:val="bullet"/>
      <w:lvlText w:val=""/>
      <w:lvlJc w:val="left"/>
      <w:pPr>
        <w:tabs>
          <w:tab w:val="num" w:pos="5040"/>
        </w:tabs>
        <w:ind w:left="5040" w:hanging="360"/>
      </w:pPr>
      <w:rPr>
        <w:rFonts w:ascii="Wingdings 3" w:hAnsi="Wingdings 3" w:hint="default"/>
      </w:rPr>
    </w:lvl>
    <w:lvl w:ilvl="7" w:tplc="5678AE0E" w:tentative="1">
      <w:start w:val="1"/>
      <w:numFmt w:val="bullet"/>
      <w:lvlText w:val=""/>
      <w:lvlJc w:val="left"/>
      <w:pPr>
        <w:tabs>
          <w:tab w:val="num" w:pos="5760"/>
        </w:tabs>
        <w:ind w:left="5760" w:hanging="360"/>
      </w:pPr>
      <w:rPr>
        <w:rFonts w:ascii="Wingdings 3" w:hAnsi="Wingdings 3" w:hint="default"/>
      </w:rPr>
    </w:lvl>
    <w:lvl w:ilvl="8" w:tplc="F95CF938" w:tentative="1">
      <w:start w:val="1"/>
      <w:numFmt w:val="bullet"/>
      <w:lvlText w:val=""/>
      <w:lvlJc w:val="left"/>
      <w:pPr>
        <w:tabs>
          <w:tab w:val="num" w:pos="6480"/>
        </w:tabs>
        <w:ind w:left="6480" w:hanging="360"/>
      </w:pPr>
      <w:rPr>
        <w:rFonts w:ascii="Wingdings 3" w:hAnsi="Wingdings 3" w:hint="default"/>
      </w:rPr>
    </w:lvl>
  </w:abstractNum>
  <w:abstractNum w:abstractNumId="30" w15:restartNumberingAfterBreak="0">
    <w:nsid w:val="6B6C5B74"/>
    <w:multiLevelType w:val="hybridMultilevel"/>
    <w:tmpl w:val="FBE4EC6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1" w15:restartNumberingAfterBreak="0">
    <w:nsid w:val="72654FEB"/>
    <w:multiLevelType w:val="hybridMultilevel"/>
    <w:tmpl w:val="699CEB4A"/>
    <w:lvl w:ilvl="0" w:tplc="2FFE6DAE">
      <w:start w:val="1"/>
      <w:numFmt w:val="bullet"/>
      <w:lvlText w:val=""/>
      <w:lvlJc w:val="left"/>
      <w:pPr>
        <w:tabs>
          <w:tab w:val="num" w:pos="720"/>
        </w:tabs>
        <w:ind w:left="720" w:hanging="360"/>
      </w:pPr>
      <w:rPr>
        <w:rFonts w:ascii="Wingdings 3" w:hAnsi="Wingdings 3" w:hint="default"/>
      </w:rPr>
    </w:lvl>
    <w:lvl w:ilvl="1" w:tplc="433EF036" w:tentative="1">
      <w:start w:val="1"/>
      <w:numFmt w:val="bullet"/>
      <w:lvlText w:val=""/>
      <w:lvlJc w:val="left"/>
      <w:pPr>
        <w:tabs>
          <w:tab w:val="num" w:pos="1440"/>
        </w:tabs>
        <w:ind w:left="1440" w:hanging="360"/>
      </w:pPr>
      <w:rPr>
        <w:rFonts w:ascii="Wingdings 3" w:hAnsi="Wingdings 3" w:hint="default"/>
      </w:rPr>
    </w:lvl>
    <w:lvl w:ilvl="2" w:tplc="CB425886" w:tentative="1">
      <w:start w:val="1"/>
      <w:numFmt w:val="bullet"/>
      <w:lvlText w:val=""/>
      <w:lvlJc w:val="left"/>
      <w:pPr>
        <w:tabs>
          <w:tab w:val="num" w:pos="2160"/>
        </w:tabs>
        <w:ind w:left="2160" w:hanging="360"/>
      </w:pPr>
      <w:rPr>
        <w:rFonts w:ascii="Wingdings 3" w:hAnsi="Wingdings 3" w:hint="default"/>
      </w:rPr>
    </w:lvl>
    <w:lvl w:ilvl="3" w:tplc="5F024472" w:tentative="1">
      <w:start w:val="1"/>
      <w:numFmt w:val="bullet"/>
      <w:lvlText w:val=""/>
      <w:lvlJc w:val="left"/>
      <w:pPr>
        <w:tabs>
          <w:tab w:val="num" w:pos="2880"/>
        </w:tabs>
        <w:ind w:left="2880" w:hanging="360"/>
      </w:pPr>
      <w:rPr>
        <w:rFonts w:ascii="Wingdings 3" w:hAnsi="Wingdings 3" w:hint="default"/>
      </w:rPr>
    </w:lvl>
    <w:lvl w:ilvl="4" w:tplc="3D822FEE" w:tentative="1">
      <w:start w:val="1"/>
      <w:numFmt w:val="bullet"/>
      <w:lvlText w:val=""/>
      <w:lvlJc w:val="left"/>
      <w:pPr>
        <w:tabs>
          <w:tab w:val="num" w:pos="3600"/>
        </w:tabs>
        <w:ind w:left="3600" w:hanging="360"/>
      </w:pPr>
      <w:rPr>
        <w:rFonts w:ascii="Wingdings 3" w:hAnsi="Wingdings 3" w:hint="default"/>
      </w:rPr>
    </w:lvl>
    <w:lvl w:ilvl="5" w:tplc="09C2D14C" w:tentative="1">
      <w:start w:val="1"/>
      <w:numFmt w:val="bullet"/>
      <w:lvlText w:val=""/>
      <w:lvlJc w:val="left"/>
      <w:pPr>
        <w:tabs>
          <w:tab w:val="num" w:pos="4320"/>
        </w:tabs>
        <w:ind w:left="4320" w:hanging="360"/>
      </w:pPr>
      <w:rPr>
        <w:rFonts w:ascii="Wingdings 3" w:hAnsi="Wingdings 3" w:hint="default"/>
      </w:rPr>
    </w:lvl>
    <w:lvl w:ilvl="6" w:tplc="0632E772" w:tentative="1">
      <w:start w:val="1"/>
      <w:numFmt w:val="bullet"/>
      <w:lvlText w:val=""/>
      <w:lvlJc w:val="left"/>
      <w:pPr>
        <w:tabs>
          <w:tab w:val="num" w:pos="5040"/>
        </w:tabs>
        <w:ind w:left="5040" w:hanging="360"/>
      </w:pPr>
      <w:rPr>
        <w:rFonts w:ascii="Wingdings 3" w:hAnsi="Wingdings 3" w:hint="default"/>
      </w:rPr>
    </w:lvl>
    <w:lvl w:ilvl="7" w:tplc="AFB2ECD0" w:tentative="1">
      <w:start w:val="1"/>
      <w:numFmt w:val="bullet"/>
      <w:lvlText w:val=""/>
      <w:lvlJc w:val="left"/>
      <w:pPr>
        <w:tabs>
          <w:tab w:val="num" w:pos="5760"/>
        </w:tabs>
        <w:ind w:left="5760" w:hanging="360"/>
      </w:pPr>
      <w:rPr>
        <w:rFonts w:ascii="Wingdings 3" w:hAnsi="Wingdings 3" w:hint="default"/>
      </w:rPr>
    </w:lvl>
    <w:lvl w:ilvl="8" w:tplc="A2E24660" w:tentative="1">
      <w:start w:val="1"/>
      <w:numFmt w:val="bullet"/>
      <w:lvlText w:val=""/>
      <w:lvlJc w:val="left"/>
      <w:pPr>
        <w:tabs>
          <w:tab w:val="num" w:pos="6480"/>
        </w:tabs>
        <w:ind w:left="6480" w:hanging="360"/>
      </w:pPr>
      <w:rPr>
        <w:rFonts w:ascii="Wingdings 3" w:hAnsi="Wingdings 3" w:hint="default"/>
      </w:rPr>
    </w:lvl>
  </w:abstractNum>
  <w:abstractNum w:abstractNumId="32" w15:restartNumberingAfterBreak="0">
    <w:nsid w:val="73B35C8B"/>
    <w:multiLevelType w:val="hybridMultilevel"/>
    <w:tmpl w:val="23969CAA"/>
    <w:lvl w:ilvl="0" w:tplc="BD70FCAC">
      <w:start w:val="1"/>
      <w:numFmt w:val="bullet"/>
      <w:lvlText w:val=""/>
      <w:lvlJc w:val="left"/>
      <w:pPr>
        <w:tabs>
          <w:tab w:val="num" w:pos="720"/>
        </w:tabs>
        <w:ind w:left="720" w:hanging="360"/>
      </w:pPr>
      <w:rPr>
        <w:rFonts w:ascii="Wingdings 3" w:hAnsi="Wingdings 3" w:hint="default"/>
      </w:rPr>
    </w:lvl>
    <w:lvl w:ilvl="1" w:tplc="FD540F92" w:tentative="1">
      <w:start w:val="1"/>
      <w:numFmt w:val="bullet"/>
      <w:lvlText w:val=""/>
      <w:lvlJc w:val="left"/>
      <w:pPr>
        <w:tabs>
          <w:tab w:val="num" w:pos="1440"/>
        </w:tabs>
        <w:ind w:left="1440" w:hanging="360"/>
      </w:pPr>
      <w:rPr>
        <w:rFonts w:ascii="Wingdings 3" w:hAnsi="Wingdings 3" w:hint="default"/>
      </w:rPr>
    </w:lvl>
    <w:lvl w:ilvl="2" w:tplc="A0820ADC" w:tentative="1">
      <w:start w:val="1"/>
      <w:numFmt w:val="bullet"/>
      <w:lvlText w:val=""/>
      <w:lvlJc w:val="left"/>
      <w:pPr>
        <w:tabs>
          <w:tab w:val="num" w:pos="2160"/>
        </w:tabs>
        <w:ind w:left="2160" w:hanging="360"/>
      </w:pPr>
      <w:rPr>
        <w:rFonts w:ascii="Wingdings 3" w:hAnsi="Wingdings 3" w:hint="default"/>
      </w:rPr>
    </w:lvl>
    <w:lvl w:ilvl="3" w:tplc="D36680DC" w:tentative="1">
      <w:start w:val="1"/>
      <w:numFmt w:val="bullet"/>
      <w:lvlText w:val=""/>
      <w:lvlJc w:val="left"/>
      <w:pPr>
        <w:tabs>
          <w:tab w:val="num" w:pos="2880"/>
        </w:tabs>
        <w:ind w:left="2880" w:hanging="360"/>
      </w:pPr>
      <w:rPr>
        <w:rFonts w:ascii="Wingdings 3" w:hAnsi="Wingdings 3" w:hint="default"/>
      </w:rPr>
    </w:lvl>
    <w:lvl w:ilvl="4" w:tplc="F6501BB6" w:tentative="1">
      <w:start w:val="1"/>
      <w:numFmt w:val="bullet"/>
      <w:lvlText w:val=""/>
      <w:lvlJc w:val="left"/>
      <w:pPr>
        <w:tabs>
          <w:tab w:val="num" w:pos="3600"/>
        </w:tabs>
        <w:ind w:left="3600" w:hanging="360"/>
      </w:pPr>
      <w:rPr>
        <w:rFonts w:ascii="Wingdings 3" w:hAnsi="Wingdings 3" w:hint="default"/>
      </w:rPr>
    </w:lvl>
    <w:lvl w:ilvl="5" w:tplc="7A20AA8A" w:tentative="1">
      <w:start w:val="1"/>
      <w:numFmt w:val="bullet"/>
      <w:lvlText w:val=""/>
      <w:lvlJc w:val="left"/>
      <w:pPr>
        <w:tabs>
          <w:tab w:val="num" w:pos="4320"/>
        </w:tabs>
        <w:ind w:left="4320" w:hanging="360"/>
      </w:pPr>
      <w:rPr>
        <w:rFonts w:ascii="Wingdings 3" w:hAnsi="Wingdings 3" w:hint="default"/>
      </w:rPr>
    </w:lvl>
    <w:lvl w:ilvl="6" w:tplc="08BEAB36" w:tentative="1">
      <w:start w:val="1"/>
      <w:numFmt w:val="bullet"/>
      <w:lvlText w:val=""/>
      <w:lvlJc w:val="left"/>
      <w:pPr>
        <w:tabs>
          <w:tab w:val="num" w:pos="5040"/>
        </w:tabs>
        <w:ind w:left="5040" w:hanging="360"/>
      </w:pPr>
      <w:rPr>
        <w:rFonts w:ascii="Wingdings 3" w:hAnsi="Wingdings 3" w:hint="default"/>
      </w:rPr>
    </w:lvl>
    <w:lvl w:ilvl="7" w:tplc="D3342674" w:tentative="1">
      <w:start w:val="1"/>
      <w:numFmt w:val="bullet"/>
      <w:lvlText w:val=""/>
      <w:lvlJc w:val="left"/>
      <w:pPr>
        <w:tabs>
          <w:tab w:val="num" w:pos="5760"/>
        </w:tabs>
        <w:ind w:left="5760" w:hanging="360"/>
      </w:pPr>
      <w:rPr>
        <w:rFonts w:ascii="Wingdings 3" w:hAnsi="Wingdings 3" w:hint="default"/>
      </w:rPr>
    </w:lvl>
    <w:lvl w:ilvl="8" w:tplc="72A0FBE2" w:tentative="1">
      <w:start w:val="1"/>
      <w:numFmt w:val="bullet"/>
      <w:lvlText w:val=""/>
      <w:lvlJc w:val="left"/>
      <w:pPr>
        <w:tabs>
          <w:tab w:val="num" w:pos="6480"/>
        </w:tabs>
        <w:ind w:left="6480" w:hanging="360"/>
      </w:pPr>
      <w:rPr>
        <w:rFonts w:ascii="Wingdings 3" w:hAnsi="Wingdings 3" w:hint="default"/>
      </w:rPr>
    </w:lvl>
  </w:abstractNum>
  <w:abstractNum w:abstractNumId="33" w15:restartNumberingAfterBreak="0">
    <w:nsid w:val="7AD87259"/>
    <w:multiLevelType w:val="hybridMultilevel"/>
    <w:tmpl w:val="FB8000CE"/>
    <w:lvl w:ilvl="0" w:tplc="1C983AD6">
      <w:start w:val="1"/>
      <w:numFmt w:val="bullet"/>
      <w:lvlText w:val=""/>
      <w:lvlJc w:val="left"/>
      <w:pPr>
        <w:tabs>
          <w:tab w:val="num" w:pos="720"/>
        </w:tabs>
        <w:ind w:left="720" w:hanging="360"/>
      </w:pPr>
      <w:rPr>
        <w:rFonts w:ascii="Wingdings 3" w:hAnsi="Wingdings 3" w:hint="default"/>
      </w:rPr>
    </w:lvl>
    <w:lvl w:ilvl="1" w:tplc="A60CA88A" w:tentative="1">
      <w:start w:val="1"/>
      <w:numFmt w:val="bullet"/>
      <w:lvlText w:val=""/>
      <w:lvlJc w:val="left"/>
      <w:pPr>
        <w:tabs>
          <w:tab w:val="num" w:pos="1440"/>
        </w:tabs>
        <w:ind w:left="1440" w:hanging="360"/>
      </w:pPr>
      <w:rPr>
        <w:rFonts w:ascii="Wingdings 3" w:hAnsi="Wingdings 3" w:hint="default"/>
      </w:rPr>
    </w:lvl>
    <w:lvl w:ilvl="2" w:tplc="637CED08" w:tentative="1">
      <w:start w:val="1"/>
      <w:numFmt w:val="bullet"/>
      <w:lvlText w:val=""/>
      <w:lvlJc w:val="left"/>
      <w:pPr>
        <w:tabs>
          <w:tab w:val="num" w:pos="2160"/>
        </w:tabs>
        <w:ind w:left="2160" w:hanging="360"/>
      </w:pPr>
      <w:rPr>
        <w:rFonts w:ascii="Wingdings 3" w:hAnsi="Wingdings 3" w:hint="default"/>
      </w:rPr>
    </w:lvl>
    <w:lvl w:ilvl="3" w:tplc="DC929016" w:tentative="1">
      <w:start w:val="1"/>
      <w:numFmt w:val="bullet"/>
      <w:lvlText w:val=""/>
      <w:lvlJc w:val="left"/>
      <w:pPr>
        <w:tabs>
          <w:tab w:val="num" w:pos="2880"/>
        </w:tabs>
        <w:ind w:left="2880" w:hanging="360"/>
      </w:pPr>
      <w:rPr>
        <w:rFonts w:ascii="Wingdings 3" w:hAnsi="Wingdings 3" w:hint="default"/>
      </w:rPr>
    </w:lvl>
    <w:lvl w:ilvl="4" w:tplc="FE8ABE6C" w:tentative="1">
      <w:start w:val="1"/>
      <w:numFmt w:val="bullet"/>
      <w:lvlText w:val=""/>
      <w:lvlJc w:val="left"/>
      <w:pPr>
        <w:tabs>
          <w:tab w:val="num" w:pos="3600"/>
        </w:tabs>
        <w:ind w:left="3600" w:hanging="360"/>
      </w:pPr>
      <w:rPr>
        <w:rFonts w:ascii="Wingdings 3" w:hAnsi="Wingdings 3" w:hint="default"/>
      </w:rPr>
    </w:lvl>
    <w:lvl w:ilvl="5" w:tplc="E5742DE8" w:tentative="1">
      <w:start w:val="1"/>
      <w:numFmt w:val="bullet"/>
      <w:lvlText w:val=""/>
      <w:lvlJc w:val="left"/>
      <w:pPr>
        <w:tabs>
          <w:tab w:val="num" w:pos="4320"/>
        </w:tabs>
        <w:ind w:left="4320" w:hanging="360"/>
      </w:pPr>
      <w:rPr>
        <w:rFonts w:ascii="Wingdings 3" w:hAnsi="Wingdings 3" w:hint="default"/>
      </w:rPr>
    </w:lvl>
    <w:lvl w:ilvl="6" w:tplc="6B96EF0A" w:tentative="1">
      <w:start w:val="1"/>
      <w:numFmt w:val="bullet"/>
      <w:lvlText w:val=""/>
      <w:lvlJc w:val="left"/>
      <w:pPr>
        <w:tabs>
          <w:tab w:val="num" w:pos="5040"/>
        </w:tabs>
        <w:ind w:left="5040" w:hanging="360"/>
      </w:pPr>
      <w:rPr>
        <w:rFonts w:ascii="Wingdings 3" w:hAnsi="Wingdings 3" w:hint="default"/>
      </w:rPr>
    </w:lvl>
    <w:lvl w:ilvl="7" w:tplc="154C41B2" w:tentative="1">
      <w:start w:val="1"/>
      <w:numFmt w:val="bullet"/>
      <w:lvlText w:val=""/>
      <w:lvlJc w:val="left"/>
      <w:pPr>
        <w:tabs>
          <w:tab w:val="num" w:pos="5760"/>
        </w:tabs>
        <w:ind w:left="5760" w:hanging="360"/>
      </w:pPr>
      <w:rPr>
        <w:rFonts w:ascii="Wingdings 3" w:hAnsi="Wingdings 3" w:hint="default"/>
      </w:rPr>
    </w:lvl>
    <w:lvl w:ilvl="8" w:tplc="ADA89F24" w:tentative="1">
      <w:start w:val="1"/>
      <w:numFmt w:val="bullet"/>
      <w:lvlText w:val=""/>
      <w:lvlJc w:val="left"/>
      <w:pPr>
        <w:tabs>
          <w:tab w:val="num" w:pos="6480"/>
        </w:tabs>
        <w:ind w:left="6480" w:hanging="360"/>
      </w:pPr>
      <w:rPr>
        <w:rFonts w:ascii="Wingdings 3" w:hAnsi="Wingdings 3" w:hint="default"/>
      </w:rPr>
    </w:lvl>
  </w:abstractNum>
  <w:num w:numId="1" w16cid:durableId="272132891">
    <w:abstractNumId w:val="27"/>
  </w:num>
  <w:num w:numId="2" w16cid:durableId="1557011490">
    <w:abstractNumId w:val="14"/>
  </w:num>
  <w:num w:numId="3" w16cid:durableId="1972783683">
    <w:abstractNumId w:val="1"/>
  </w:num>
  <w:num w:numId="4" w16cid:durableId="917667671">
    <w:abstractNumId w:val="16"/>
  </w:num>
  <w:num w:numId="5" w16cid:durableId="330567744">
    <w:abstractNumId w:val="4"/>
  </w:num>
  <w:num w:numId="6" w16cid:durableId="491988688">
    <w:abstractNumId w:val="9"/>
  </w:num>
  <w:num w:numId="7" w16cid:durableId="455560982">
    <w:abstractNumId w:val="32"/>
  </w:num>
  <w:num w:numId="8" w16cid:durableId="1175921153">
    <w:abstractNumId w:val="11"/>
  </w:num>
  <w:num w:numId="9" w16cid:durableId="1577469291">
    <w:abstractNumId w:val="8"/>
  </w:num>
  <w:num w:numId="10" w16cid:durableId="679237611">
    <w:abstractNumId w:val="2"/>
  </w:num>
  <w:num w:numId="11" w16cid:durableId="267666077">
    <w:abstractNumId w:val="17"/>
  </w:num>
  <w:num w:numId="12" w16cid:durableId="1279794666">
    <w:abstractNumId w:val="18"/>
  </w:num>
  <w:num w:numId="13" w16cid:durableId="1520391902">
    <w:abstractNumId w:val="22"/>
  </w:num>
  <w:num w:numId="14" w16cid:durableId="581253776">
    <w:abstractNumId w:val="3"/>
  </w:num>
  <w:num w:numId="15" w16cid:durableId="1824539177">
    <w:abstractNumId w:val="29"/>
  </w:num>
  <w:num w:numId="16" w16cid:durableId="1737627824">
    <w:abstractNumId w:val="28"/>
  </w:num>
  <w:num w:numId="17" w16cid:durableId="423914880">
    <w:abstractNumId w:val="19"/>
  </w:num>
  <w:num w:numId="18" w16cid:durableId="1983534248">
    <w:abstractNumId w:val="25"/>
  </w:num>
  <w:num w:numId="19" w16cid:durableId="2141998356">
    <w:abstractNumId w:val="20"/>
  </w:num>
  <w:num w:numId="20" w16cid:durableId="540897597">
    <w:abstractNumId w:val="12"/>
  </w:num>
  <w:num w:numId="21" w16cid:durableId="1939555744">
    <w:abstractNumId w:val="6"/>
  </w:num>
  <w:num w:numId="22" w16cid:durableId="1170750209">
    <w:abstractNumId w:val="26"/>
  </w:num>
  <w:num w:numId="23" w16cid:durableId="1366523719">
    <w:abstractNumId w:val="7"/>
  </w:num>
  <w:num w:numId="24" w16cid:durableId="43066925">
    <w:abstractNumId w:val="24"/>
  </w:num>
  <w:num w:numId="25" w16cid:durableId="733358059">
    <w:abstractNumId w:val="31"/>
  </w:num>
  <w:num w:numId="26" w16cid:durableId="1410889040">
    <w:abstractNumId w:val="23"/>
  </w:num>
  <w:num w:numId="27" w16cid:durableId="1205216366">
    <w:abstractNumId w:val="33"/>
  </w:num>
  <w:num w:numId="28" w16cid:durableId="2070229704">
    <w:abstractNumId w:val="0"/>
  </w:num>
  <w:num w:numId="29" w16cid:durableId="1005985671">
    <w:abstractNumId w:val="15"/>
  </w:num>
  <w:num w:numId="30" w16cid:durableId="979503902">
    <w:abstractNumId w:val="5"/>
  </w:num>
  <w:num w:numId="31" w16cid:durableId="1337000316">
    <w:abstractNumId w:val="10"/>
  </w:num>
  <w:num w:numId="32" w16cid:durableId="1607888533">
    <w:abstractNumId w:val="13"/>
  </w:num>
  <w:num w:numId="33" w16cid:durableId="753480406">
    <w:abstractNumId w:val="30"/>
  </w:num>
  <w:num w:numId="34" w16cid:durableId="12834890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AYCCyNzc0NLM2MzY0MzYyUdpeDU4uLM/DyQAuNaAP15BgksAAAA"/>
  </w:docVars>
  <w:rsids>
    <w:rsidRoot w:val="00A23AEE"/>
    <w:rsid w:val="0000032D"/>
    <w:rsid w:val="00001603"/>
    <w:rsid w:val="00004B1F"/>
    <w:rsid w:val="0001170E"/>
    <w:rsid w:val="00011960"/>
    <w:rsid w:val="00013362"/>
    <w:rsid w:val="000206FB"/>
    <w:rsid w:val="00030130"/>
    <w:rsid w:val="00031275"/>
    <w:rsid w:val="000328A4"/>
    <w:rsid w:val="0003450B"/>
    <w:rsid w:val="000357C3"/>
    <w:rsid w:val="00037B16"/>
    <w:rsid w:val="000419DB"/>
    <w:rsid w:val="00046ED1"/>
    <w:rsid w:val="00047903"/>
    <w:rsid w:val="00051B78"/>
    <w:rsid w:val="00051D17"/>
    <w:rsid w:val="000565C3"/>
    <w:rsid w:val="00057E8D"/>
    <w:rsid w:val="00060B04"/>
    <w:rsid w:val="0006574F"/>
    <w:rsid w:val="00071A35"/>
    <w:rsid w:val="0007225B"/>
    <w:rsid w:val="00076C48"/>
    <w:rsid w:val="00095C68"/>
    <w:rsid w:val="0009675F"/>
    <w:rsid w:val="00096CD6"/>
    <w:rsid w:val="000A1F3E"/>
    <w:rsid w:val="000A267F"/>
    <w:rsid w:val="000A4381"/>
    <w:rsid w:val="000A4F39"/>
    <w:rsid w:val="000A76E0"/>
    <w:rsid w:val="000A770D"/>
    <w:rsid w:val="000B01E2"/>
    <w:rsid w:val="000B0BB0"/>
    <w:rsid w:val="000B27A5"/>
    <w:rsid w:val="000B45DD"/>
    <w:rsid w:val="000B6DE5"/>
    <w:rsid w:val="000C01BD"/>
    <w:rsid w:val="000C0C3C"/>
    <w:rsid w:val="000D08AF"/>
    <w:rsid w:val="000D729C"/>
    <w:rsid w:val="000E0018"/>
    <w:rsid w:val="000E2269"/>
    <w:rsid w:val="000E290E"/>
    <w:rsid w:val="000E3278"/>
    <w:rsid w:val="000F072B"/>
    <w:rsid w:val="000F5493"/>
    <w:rsid w:val="00100169"/>
    <w:rsid w:val="00102182"/>
    <w:rsid w:val="0011430C"/>
    <w:rsid w:val="001170EE"/>
    <w:rsid w:val="00120601"/>
    <w:rsid w:val="00123358"/>
    <w:rsid w:val="00125662"/>
    <w:rsid w:val="0013148D"/>
    <w:rsid w:val="001316CF"/>
    <w:rsid w:val="0014030C"/>
    <w:rsid w:val="00145BEA"/>
    <w:rsid w:val="00147947"/>
    <w:rsid w:val="00147E67"/>
    <w:rsid w:val="001501EC"/>
    <w:rsid w:val="00150528"/>
    <w:rsid w:val="00150861"/>
    <w:rsid w:val="00155FD3"/>
    <w:rsid w:val="001728E1"/>
    <w:rsid w:val="00172C7B"/>
    <w:rsid w:val="00182B68"/>
    <w:rsid w:val="001902DC"/>
    <w:rsid w:val="00192CD7"/>
    <w:rsid w:val="001A6685"/>
    <w:rsid w:val="001B03FB"/>
    <w:rsid w:val="001B18FE"/>
    <w:rsid w:val="001B429E"/>
    <w:rsid w:val="001C3AE7"/>
    <w:rsid w:val="001C5C26"/>
    <w:rsid w:val="001D39B4"/>
    <w:rsid w:val="001D6C2D"/>
    <w:rsid w:val="001D6D4B"/>
    <w:rsid w:val="001E0C7B"/>
    <w:rsid w:val="001F01E3"/>
    <w:rsid w:val="00204627"/>
    <w:rsid w:val="00204F60"/>
    <w:rsid w:val="00211C1B"/>
    <w:rsid w:val="00225248"/>
    <w:rsid w:val="00227D02"/>
    <w:rsid w:val="00227F51"/>
    <w:rsid w:val="00233FAB"/>
    <w:rsid w:val="00235158"/>
    <w:rsid w:val="00235700"/>
    <w:rsid w:val="0023758F"/>
    <w:rsid w:val="002435A9"/>
    <w:rsid w:val="0024386B"/>
    <w:rsid w:val="00247DBB"/>
    <w:rsid w:val="00253C61"/>
    <w:rsid w:val="00256272"/>
    <w:rsid w:val="002569BD"/>
    <w:rsid w:val="0026002B"/>
    <w:rsid w:val="00260AFA"/>
    <w:rsid w:val="00265C0B"/>
    <w:rsid w:val="00266519"/>
    <w:rsid w:val="00267766"/>
    <w:rsid w:val="00273088"/>
    <w:rsid w:val="002744E8"/>
    <w:rsid w:val="002746A4"/>
    <w:rsid w:val="00282573"/>
    <w:rsid w:val="002832E4"/>
    <w:rsid w:val="00284FDD"/>
    <w:rsid w:val="00285BF9"/>
    <w:rsid w:val="0029125A"/>
    <w:rsid w:val="00291DB7"/>
    <w:rsid w:val="0029671C"/>
    <w:rsid w:val="00297C29"/>
    <w:rsid w:val="002A12FF"/>
    <w:rsid w:val="002A1611"/>
    <w:rsid w:val="002A169D"/>
    <w:rsid w:val="002A2049"/>
    <w:rsid w:val="002A4077"/>
    <w:rsid w:val="002A5120"/>
    <w:rsid w:val="002B2FDF"/>
    <w:rsid w:val="002B426F"/>
    <w:rsid w:val="002B6A8B"/>
    <w:rsid w:val="002C24E4"/>
    <w:rsid w:val="002C25A3"/>
    <w:rsid w:val="002C285D"/>
    <w:rsid w:val="002C29BC"/>
    <w:rsid w:val="002D2A93"/>
    <w:rsid w:val="002E1259"/>
    <w:rsid w:val="002E4FFC"/>
    <w:rsid w:val="002E56FF"/>
    <w:rsid w:val="002F05F1"/>
    <w:rsid w:val="002F1E7E"/>
    <w:rsid w:val="002F3AE6"/>
    <w:rsid w:val="002F63DF"/>
    <w:rsid w:val="003008AD"/>
    <w:rsid w:val="003039F3"/>
    <w:rsid w:val="00304C7B"/>
    <w:rsid w:val="0030606D"/>
    <w:rsid w:val="003119D2"/>
    <w:rsid w:val="00313F8F"/>
    <w:rsid w:val="00313FF4"/>
    <w:rsid w:val="00317C96"/>
    <w:rsid w:val="0032106E"/>
    <w:rsid w:val="00322A8B"/>
    <w:rsid w:val="00322D69"/>
    <w:rsid w:val="00324FB3"/>
    <w:rsid w:val="00327252"/>
    <w:rsid w:val="00327954"/>
    <w:rsid w:val="00334C15"/>
    <w:rsid w:val="003377B9"/>
    <w:rsid w:val="00342864"/>
    <w:rsid w:val="00344527"/>
    <w:rsid w:val="00346D03"/>
    <w:rsid w:val="0035035D"/>
    <w:rsid w:val="00350448"/>
    <w:rsid w:val="00353920"/>
    <w:rsid w:val="0035406B"/>
    <w:rsid w:val="00356C0E"/>
    <w:rsid w:val="00361AC3"/>
    <w:rsid w:val="003629CA"/>
    <w:rsid w:val="003655BB"/>
    <w:rsid w:val="00370B5E"/>
    <w:rsid w:val="00373A9F"/>
    <w:rsid w:val="00384483"/>
    <w:rsid w:val="00390E10"/>
    <w:rsid w:val="00393613"/>
    <w:rsid w:val="003944ED"/>
    <w:rsid w:val="00396CAD"/>
    <w:rsid w:val="003A5CEE"/>
    <w:rsid w:val="003B5A54"/>
    <w:rsid w:val="003B6C2F"/>
    <w:rsid w:val="003C3588"/>
    <w:rsid w:val="003C3ED0"/>
    <w:rsid w:val="003C43EB"/>
    <w:rsid w:val="003D6E30"/>
    <w:rsid w:val="003D793E"/>
    <w:rsid w:val="003F0339"/>
    <w:rsid w:val="003F0866"/>
    <w:rsid w:val="003F4250"/>
    <w:rsid w:val="003F5D3F"/>
    <w:rsid w:val="003F7C31"/>
    <w:rsid w:val="003F7E09"/>
    <w:rsid w:val="00400A40"/>
    <w:rsid w:val="00421DDB"/>
    <w:rsid w:val="004231B0"/>
    <w:rsid w:val="0042342B"/>
    <w:rsid w:val="004251FE"/>
    <w:rsid w:val="00430934"/>
    <w:rsid w:val="004331F0"/>
    <w:rsid w:val="00433E54"/>
    <w:rsid w:val="00446B34"/>
    <w:rsid w:val="00450294"/>
    <w:rsid w:val="00453EA1"/>
    <w:rsid w:val="004568BF"/>
    <w:rsid w:val="004603F5"/>
    <w:rsid w:val="00460898"/>
    <w:rsid w:val="004632D5"/>
    <w:rsid w:val="0046794C"/>
    <w:rsid w:val="004727A4"/>
    <w:rsid w:val="00473D5D"/>
    <w:rsid w:val="00474851"/>
    <w:rsid w:val="0047635C"/>
    <w:rsid w:val="00476D32"/>
    <w:rsid w:val="00476DD5"/>
    <w:rsid w:val="00480A27"/>
    <w:rsid w:val="00481093"/>
    <w:rsid w:val="00482139"/>
    <w:rsid w:val="00483264"/>
    <w:rsid w:val="00493F83"/>
    <w:rsid w:val="004959F5"/>
    <w:rsid w:val="004979C2"/>
    <w:rsid w:val="004A1B53"/>
    <w:rsid w:val="004A1B57"/>
    <w:rsid w:val="004A3D7B"/>
    <w:rsid w:val="004A6AC4"/>
    <w:rsid w:val="004C1F50"/>
    <w:rsid w:val="004C2D02"/>
    <w:rsid w:val="004E0E55"/>
    <w:rsid w:val="004F08EE"/>
    <w:rsid w:val="004F181C"/>
    <w:rsid w:val="004F4124"/>
    <w:rsid w:val="004F43BB"/>
    <w:rsid w:val="004F46CD"/>
    <w:rsid w:val="004F46F1"/>
    <w:rsid w:val="005006D5"/>
    <w:rsid w:val="005009F8"/>
    <w:rsid w:val="005108E5"/>
    <w:rsid w:val="00511FE7"/>
    <w:rsid w:val="005126D5"/>
    <w:rsid w:val="00512745"/>
    <w:rsid w:val="00513DF4"/>
    <w:rsid w:val="00520719"/>
    <w:rsid w:val="00532C68"/>
    <w:rsid w:val="0054015C"/>
    <w:rsid w:val="005534F2"/>
    <w:rsid w:val="005623C9"/>
    <w:rsid w:val="005633D4"/>
    <w:rsid w:val="00564285"/>
    <w:rsid w:val="005663F9"/>
    <w:rsid w:val="005679BD"/>
    <w:rsid w:val="005726B2"/>
    <w:rsid w:val="00580DFC"/>
    <w:rsid w:val="0058472B"/>
    <w:rsid w:val="00585B3F"/>
    <w:rsid w:val="00586336"/>
    <w:rsid w:val="00587256"/>
    <w:rsid w:val="00593C90"/>
    <w:rsid w:val="00594BD6"/>
    <w:rsid w:val="0059525F"/>
    <w:rsid w:val="005A5924"/>
    <w:rsid w:val="005B055D"/>
    <w:rsid w:val="005B213B"/>
    <w:rsid w:val="005B25A0"/>
    <w:rsid w:val="005B6757"/>
    <w:rsid w:val="005D3C40"/>
    <w:rsid w:val="005D7434"/>
    <w:rsid w:val="005E237C"/>
    <w:rsid w:val="005E2C61"/>
    <w:rsid w:val="005F217A"/>
    <w:rsid w:val="00600E01"/>
    <w:rsid w:val="00602DE1"/>
    <w:rsid w:val="00603CFE"/>
    <w:rsid w:val="0062433E"/>
    <w:rsid w:val="006269F2"/>
    <w:rsid w:val="00632B4C"/>
    <w:rsid w:val="00635526"/>
    <w:rsid w:val="00642DAD"/>
    <w:rsid w:val="00644849"/>
    <w:rsid w:val="00644E34"/>
    <w:rsid w:val="00646ECD"/>
    <w:rsid w:val="00652089"/>
    <w:rsid w:val="006526C2"/>
    <w:rsid w:val="00653535"/>
    <w:rsid w:val="0065502E"/>
    <w:rsid w:val="00655169"/>
    <w:rsid w:val="006557BF"/>
    <w:rsid w:val="006620D1"/>
    <w:rsid w:val="00671DF6"/>
    <w:rsid w:val="006722D4"/>
    <w:rsid w:val="0067499B"/>
    <w:rsid w:val="00686598"/>
    <w:rsid w:val="00692BFC"/>
    <w:rsid w:val="00694CCF"/>
    <w:rsid w:val="006965D7"/>
    <w:rsid w:val="006966D5"/>
    <w:rsid w:val="00696A53"/>
    <w:rsid w:val="00697723"/>
    <w:rsid w:val="00697885"/>
    <w:rsid w:val="006A1692"/>
    <w:rsid w:val="006C5F86"/>
    <w:rsid w:val="006C7402"/>
    <w:rsid w:val="006D175D"/>
    <w:rsid w:val="006D1985"/>
    <w:rsid w:val="006D2332"/>
    <w:rsid w:val="006D2866"/>
    <w:rsid w:val="006D45C0"/>
    <w:rsid w:val="006D60DB"/>
    <w:rsid w:val="006E2E6E"/>
    <w:rsid w:val="006E34B1"/>
    <w:rsid w:val="006E480B"/>
    <w:rsid w:val="006F0B03"/>
    <w:rsid w:val="006F2998"/>
    <w:rsid w:val="006F676E"/>
    <w:rsid w:val="0070329E"/>
    <w:rsid w:val="00711419"/>
    <w:rsid w:val="00715A29"/>
    <w:rsid w:val="00717C75"/>
    <w:rsid w:val="00720238"/>
    <w:rsid w:val="0072468F"/>
    <w:rsid w:val="00727393"/>
    <w:rsid w:val="00733C04"/>
    <w:rsid w:val="00735637"/>
    <w:rsid w:val="007423F3"/>
    <w:rsid w:val="00743425"/>
    <w:rsid w:val="00743D52"/>
    <w:rsid w:val="00743FA8"/>
    <w:rsid w:val="00750816"/>
    <w:rsid w:val="007546C7"/>
    <w:rsid w:val="007579AF"/>
    <w:rsid w:val="00760AAB"/>
    <w:rsid w:val="00763048"/>
    <w:rsid w:val="00771B07"/>
    <w:rsid w:val="00772109"/>
    <w:rsid w:val="007804FD"/>
    <w:rsid w:val="00790B6A"/>
    <w:rsid w:val="007946AD"/>
    <w:rsid w:val="00794878"/>
    <w:rsid w:val="00796162"/>
    <w:rsid w:val="007A1593"/>
    <w:rsid w:val="007A64B6"/>
    <w:rsid w:val="007B0017"/>
    <w:rsid w:val="007B2712"/>
    <w:rsid w:val="007B7798"/>
    <w:rsid w:val="007B7D34"/>
    <w:rsid w:val="007C2060"/>
    <w:rsid w:val="007D0615"/>
    <w:rsid w:val="007E2F99"/>
    <w:rsid w:val="007E4873"/>
    <w:rsid w:val="007E60C4"/>
    <w:rsid w:val="007E77B0"/>
    <w:rsid w:val="007F12C6"/>
    <w:rsid w:val="007F19D9"/>
    <w:rsid w:val="007F5B40"/>
    <w:rsid w:val="007F5BFE"/>
    <w:rsid w:val="00800BC9"/>
    <w:rsid w:val="00804307"/>
    <w:rsid w:val="008048A5"/>
    <w:rsid w:val="008079FE"/>
    <w:rsid w:val="00812725"/>
    <w:rsid w:val="00815249"/>
    <w:rsid w:val="00816BE1"/>
    <w:rsid w:val="00821C0E"/>
    <w:rsid w:val="008238BF"/>
    <w:rsid w:val="00824DDD"/>
    <w:rsid w:val="00830023"/>
    <w:rsid w:val="008445E8"/>
    <w:rsid w:val="00854FC1"/>
    <w:rsid w:val="00860063"/>
    <w:rsid w:val="00861B28"/>
    <w:rsid w:val="00870EC5"/>
    <w:rsid w:val="00874F6E"/>
    <w:rsid w:val="00887E0A"/>
    <w:rsid w:val="00887FB0"/>
    <w:rsid w:val="008924CA"/>
    <w:rsid w:val="00893E1D"/>
    <w:rsid w:val="00894980"/>
    <w:rsid w:val="00895EC1"/>
    <w:rsid w:val="008A580D"/>
    <w:rsid w:val="008B0C41"/>
    <w:rsid w:val="008B2A4C"/>
    <w:rsid w:val="008B62A4"/>
    <w:rsid w:val="008B6E2E"/>
    <w:rsid w:val="008B6FAB"/>
    <w:rsid w:val="008C0B81"/>
    <w:rsid w:val="008C4E23"/>
    <w:rsid w:val="008C687F"/>
    <w:rsid w:val="008D049A"/>
    <w:rsid w:val="008D44C4"/>
    <w:rsid w:val="008D60D7"/>
    <w:rsid w:val="008E309E"/>
    <w:rsid w:val="008E7A66"/>
    <w:rsid w:val="008F19AB"/>
    <w:rsid w:val="008F1F66"/>
    <w:rsid w:val="00902F27"/>
    <w:rsid w:val="009050AC"/>
    <w:rsid w:val="0091207B"/>
    <w:rsid w:val="00916311"/>
    <w:rsid w:val="00916F6D"/>
    <w:rsid w:val="009204BB"/>
    <w:rsid w:val="0092122A"/>
    <w:rsid w:val="009257BB"/>
    <w:rsid w:val="009334D8"/>
    <w:rsid w:val="00935DF0"/>
    <w:rsid w:val="00936331"/>
    <w:rsid w:val="00936F8F"/>
    <w:rsid w:val="009417F5"/>
    <w:rsid w:val="00942FBE"/>
    <w:rsid w:val="00954395"/>
    <w:rsid w:val="009573F2"/>
    <w:rsid w:val="0096359C"/>
    <w:rsid w:val="00967C0A"/>
    <w:rsid w:val="00970946"/>
    <w:rsid w:val="00971484"/>
    <w:rsid w:val="009718A0"/>
    <w:rsid w:val="00975C75"/>
    <w:rsid w:val="009762B8"/>
    <w:rsid w:val="00983C78"/>
    <w:rsid w:val="00985A8C"/>
    <w:rsid w:val="00997C50"/>
    <w:rsid w:val="009A22D1"/>
    <w:rsid w:val="009B0854"/>
    <w:rsid w:val="009B7A23"/>
    <w:rsid w:val="009C17CD"/>
    <w:rsid w:val="009C556A"/>
    <w:rsid w:val="009C5701"/>
    <w:rsid w:val="009C7022"/>
    <w:rsid w:val="009D13BC"/>
    <w:rsid w:val="009E10E4"/>
    <w:rsid w:val="009E52D0"/>
    <w:rsid w:val="009E655A"/>
    <w:rsid w:val="009E7AD8"/>
    <w:rsid w:val="009F06B8"/>
    <w:rsid w:val="00A0141B"/>
    <w:rsid w:val="00A027A3"/>
    <w:rsid w:val="00A043E1"/>
    <w:rsid w:val="00A05EF2"/>
    <w:rsid w:val="00A132E2"/>
    <w:rsid w:val="00A148C2"/>
    <w:rsid w:val="00A15FBB"/>
    <w:rsid w:val="00A17528"/>
    <w:rsid w:val="00A2006A"/>
    <w:rsid w:val="00A23AEE"/>
    <w:rsid w:val="00A27A93"/>
    <w:rsid w:val="00A30C6A"/>
    <w:rsid w:val="00A421A9"/>
    <w:rsid w:val="00A42CA4"/>
    <w:rsid w:val="00A43FEB"/>
    <w:rsid w:val="00A451B4"/>
    <w:rsid w:val="00A47D28"/>
    <w:rsid w:val="00A50F24"/>
    <w:rsid w:val="00A52123"/>
    <w:rsid w:val="00A63F2D"/>
    <w:rsid w:val="00A64750"/>
    <w:rsid w:val="00A66594"/>
    <w:rsid w:val="00A7056D"/>
    <w:rsid w:val="00A71A52"/>
    <w:rsid w:val="00A722CE"/>
    <w:rsid w:val="00A736E5"/>
    <w:rsid w:val="00A752A1"/>
    <w:rsid w:val="00A7707E"/>
    <w:rsid w:val="00A816DB"/>
    <w:rsid w:val="00A862FA"/>
    <w:rsid w:val="00A86A39"/>
    <w:rsid w:val="00A87EC8"/>
    <w:rsid w:val="00A93BEF"/>
    <w:rsid w:val="00A97EA0"/>
    <w:rsid w:val="00AA11D2"/>
    <w:rsid w:val="00AA2132"/>
    <w:rsid w:val="00AA67C9"/>
    <w:rsid w:val="00AB1806"/>
    <w:rsid w:val="00AB48B8"/>
    <w:rsid w:val="00AD540B"/>
    <w:rsid w:val="00AD7F8E"/>
    <w:rsid w:val="00AE0B39"/>
    <w:rsid w:val="00AE2EBB"/>
    <w:rsid w:val="00AE339A"/>
    <w:rsid w:val="00AE5CCA"/>
    <w:rsid w:val="00AE6AE8"/>
    <w:rsid w:val="00AF259D"/>
    <w:rsid w:val="00AF290D"/>
    <w:rsid w:val="00B04653"/>
    <w:rsid w:val="00B07050"/>
    <w:rsid w:val="00B15E33"/>
    <w:rsid w:val="00B27507"/>
    <w:rsid w:val="00B321E0"/>
    <w:rsid w:val="00B330AC"/>
    <w:rsid w:val="00B33C5F"/>
    <w:rsid w:val="00B44117"/>
    <w:rsid w:val="00B62C54"/>
    <w:rsid w:val="00B62D25"/>
    <w:rsid w:val="00B7612E"/>
    <w:rsid w:val="00B82DDE"/>
    <w:rsid w:val="00B92F56"/>
    <w:rsid w:val="00BA032A"/>
    <w:rsid w:val="00BA56BC"/>
    <w:rsid w:val="00BB721C"/>
    <w:rsid w:val="00BC76FE"/>
    <w:rsid w:val="00BD04C5"/>
    <w:rsid w:val="00BE32E3"/>
    <w:rsid w:val="00BE42AF"/>
    <w:rsid w:val="00BF38E4"/>
    <w:rsid w:val="00BF48C0"/>
    <w:rsid w:val="00C03503"/>
    <w:rsid w:val="00C046AB"/>
    <w:rsid w:val="00C05197"/>
    <w:rsid w:val="00C11581"/>
    <w:rsid w:val="00C1418C"/>
    <w:rsid w:val="00C17935"/>
    <w:rsid w:val="00C21DE1"/>
    <w:rsid w:val="00C22490"/>
    <w:rsid w:val="00C27E7A"/>
    <w:rsid w:val="00C318AA"/>
    <w:rsid w:val="00C31A13"/>
    <w:rsid w:val="00C323BC"/>
    <w:rsid w:val="00C340D9"/>
    <w:rsid w:val="00C363CB"/>
    <w:rsid w:val="00C40AD1"/>
    <w:rsid w:val="00C47D07"/>
    <w:rsid w:val="00C47E39"/>
    <w:rsid w:val="00C51F93"/>
    <w:rsid w:val="00C52863"/>
    <w:rsid w:val="00C61085"/>
    <w:rsid w:val="00C645B5"/>
    <w:rsid w:val="00C71F08"/>
    <w:rsid w:val="00C753B0"/>
    <w:rsid w:val="00C81455"/>
    <w:rsid w:val="00C8165B"/>
    <w:rsid w:val="00C83915"/>
    <w:rsid w:val="00C859DB"/>
    <w:rsid w:val="00C874C1"/>
    <w:rsid w:val="00C906E8"/>
    <w:rsid w:val="00C95C3E"/>
    <w:rsid w:val="00CA3026"/>
    <w:rsid w:val="00CA5E9B"/>
    <w:rsid w:val="00CA7059"/>
    <w:rsid w:val="00CA7F87"/>
    <w:rsid w:val="00CB04F5"/>
    <w:rsid w:val="00CB35CF"/>
    <w:rsid w:val="00CB381C"/>
    <w:rsid w:val="00CB6873"/>
    <w:rsid w:val="00CC4363"/>
    <w:rsid w:val="00CC5156"/>
    <w:rsid w:val="00CC697E"/>
    <w:rsid w:val="00CC70DC"/>
    <w:rsid w:val="00CD2067"/>
    <w:rsid w:val="00CD3FD3"/>
    <w:rsid w:val="00CD4363"/>
    <w:rsid w:val="00CD46BE"/>
    <w:rsid w:val="00CE6942"/>
    <w:rsid w:val="00D03743"/>
    <w:rsid w:val="00D054D1"/>
    <w:rsid w:val="00D055FD"/>
    <w:rsid w:val="00D30255"/>
    <w:rsid w:val="00D330D6"/>
    <w:rsid w:val="00D35532"/>
    <w:rsid w:val="00D36339"/>
    <w:rsid w:val="00D37896"/>
    <w:rsid w:val="00D37C1F"/>
    <w:rsid w:val="00D41B25"/>
    <w:rsid w:val="00D44C20"/>
    <w:rsid w:val="00D5160F"/>
    <w:rsid w:val="00D52512"/>
    <w:rsid w:val="00D53659"/>
    <w:rsid w:val="00D56DC7"/>
    <w:rsid w:val="00D61E4A"/>
    <w:rsid w:val="00D6264E"/>
    <w:rsid w:val="00D6295E"/>
    <w:rsid w:val="00D6363E"/>
    <w:rsid w:val="00D64BE4"/>
    <w:rsid w:val="00D662C4"/>
    <w:rsid w:val="00D84D1F"/>
    <w:rsid w:val="00D862EE"/>
    <w:rsid w:val="00D8665A"/>
    <w:rsid w:val="00DA1107"/>
    <w:rsid w:val="00DA2DF0"/>
    <w:rsid w:val="00DA4507"/>
    <w:rsid w:val="00DC1CEC"/>
    <w:rsid w:val="00DC3065"/>
    <w:rsid w:val="00DD2A7C"/>
    <w:rsid w:val="00DD3C7E"/>
    <w:rsid w:val="00DE2584"/>
    <w:rsid w:val="00DE64EF"/>
    <w:rsid w:val="00DE7EF9"/>
    <w:rsid w:val="00DF0502"/>
    <w:rsid w:val="00DF2F59"/>
    <w:rsid w:val="00DF4C3B"/>
    <w:rsid w:val="00DF6751"/>
    <w:rsid w:val="00E044BF"/>
    <w:rsid w:val="00E07088"/>
    <w:rsid w:val="00E11F82"/>
    <w:rsid w:val="00E160BA"/>
    <w:rsid w:val="00E166A3"/>
    <w:rsid w:val="00E17C64"/>
    <w:rsid w:val="00E21BCC"/>
    <w:rsid w:val="00E2541D"/>
    <w:rsid w:val="00E2559D"/>
    <w:rsid w:val="00E30836"/>
    <w:rsid w:val="00E313B6"/>
    <w:rsid w:val="00E31E38"/>
    <w:rsid w:val="00E52B1C"/>
    <w:rsid w:val="00E57F56"/>
    <w:rsid w:val="00E64A35"/>
    <w:rsid w:val="00E73AC3"/>
    <w:rsid w:val="00E77713"/>
    <w:rsid w:val="00E84F99"/>
    <w:rsid w:val="00E907E0"/>
    <w:rsid w:val="00E93C67"/>
    <w:rsid w:val="00E9480C"/>
    <w:rsid w:val="00E94C6B"/>
    <w:rsid w:val="00E97FA8"/>
    <w:rsid w:val="00EA14A7"/>
    <w:rsid w:val="00EA14C6"/>
    <w:rsid w:val="00EA1A02"/>
    <w:rsid w:val="00EA3CED"/>
    <w:rsid w:val="00EA58A5"/>
    <w:rsid w:val="00EA682D"/>
    <w:rsid w:val="00EA69CF"/>
    <w:rsid w:val="00EA6E6A"/>
    <w:rsid w:val="00EB3261"/>
    <w:rsid w:val="00EB50B9"/>
    <w:rsid w:val="00EB55BF"/>
    <w:rsid w:val="00EB580F"/>
    <w:rsid w:val="00EC07D5"/>
    <w:rsid w:val="00EC6412"/>
    <w:rsid w:val="00ED4889"/>
    <w:rsid w:val="00ED685B"/>
    <w:rsid w:val="00ED7A0F"/>
    <w:rsid w:val="00ED7E2E"/>
    <w:rsid w:val="00EE39ED"/>
    <w:rsid w:val="00EE50CB"/>
    <w:rsid w:val="00EE5D7A"/>
    <w:rsid w:val="00EE6F28"/>
    <w:rsid w:val="00EF4F87"/>
    <w:rsid w:val="00F0130E"/>
    <w:rsid w:val="00F018CF"/>
    <w:rsid w:val="00F06845"/>
    <w:rsid w:val="00F107B0"/>
    <w:rsid w:val="00F11D0B"/>
    <w:rsid w:val="00F165E2"/>
    <w:rsid w:val="00F20A16"/>
    <w:rsid w:val="00F255C7"/>
    <w:rsid w:val="00F326C9"/>
    <w:rsid w:val="00F33363"/>
    <w:rsid w:val="00F40B86"/>
    <w:rsid w:val="00F45365"/>
    <w:rsid w:val="00F47DDB"/>
    <w:rsid w:val="00F54B65"/>
    <w:rsid w:val="00F55B4B"/>
    <w:rsid w:val="00F6576D"/>
    <w:rsid w:val="00F7193E"/>
    <w:rsid w:val="00F761D1"/>
    <w:rsid w:val="00F77DCE"/>
    <w:rsid w:val="00F91269"/>
    <w:rsid w:val="00F95B39"/>
    <w:rsid w:val="00F95CE9"/>
    <w:rsid w:val="00F966B1"/>
    <w:rsid w:val="00FA6053"/>
    <w:rsid w:val="00FC3906"/>
    <w:rsid w:val="00FC5AEA"/>
    <w:rsid w:val="00FC7928"/>
    <w:rsid w:val="00FD06EB"/>
    <w:rsid w:val="00FD412A"/>
    <w:rsid w:val="00FE4D55"/>
    <w:rsid w:val="00FE4D91"/>
    <w:rsid w:val="00FE4D93"/>
    <w:rsid w:val="00FE7390"/>
    <w:rsid w:val="00FF068A"/>
    <w:rsid w:val="00FF6E15"/>
    <w:rsid w:val="00FF7A66"/>
    <w:rsid w:val="010D481F"/>
    <w:rsid w:val="01BB4E0F"/>
    <w:rsid w:val="01E23063"/>
    <w:rsid w:val="02904A9A"/>
    <w:rsid w:val="02A08CC7"/>
    <w:rsid w:val="02A73FFB"/>
    <w:rsid w:val="037B5A4C"/>
    <w:rsid w:val="03D4B720"/>
    <w:rsid w:val="049C8402"/>
    <w:rsid w:val="04D377FC"/>
    <w:rsid w:val="050A908B"/>
    <w:rsid w:val="063D1D25"/>
    <w:rsid w:val="06744803"/>
    <w:rsid w:val="0892432F"/>
    <w:rsid w:val="08A3A701"/>
    <w:rsid w:val="08D4C6B2"/>
    <w:rsid w:val="08FAEFD8"/>
    <w:rsid w:val="093A5722"/>
    <w:rsid w:val="0967E056"/>
    <w:rsid w:val="098ECFBF"/>
    <w:rsid w:val="09A5204E"/>
    <w:rsid w:val="09B307EB"/>
    <w:rsid w:val="0BABDA81"/>
    <w:rsid w:val="0C589F5E"/>
    <w:rsid w:val="0D24865A"/>
    <w:rsid w:val="0DC0F14A"/>
    <w:rsid w:val="0E164E58"/>
    <w:rsid w:val="0E172FAF"/>
    <w:rsid w:val="0ED7C038"/>
    <w:rsid w:val="1097D968"/>
    <w:rsid w:val="117FF97A"/>
    <w:rsid w:val="11BD9AD3"/>
    <w:rsid w:val="12416BB3"/>
    <w:rsid w:val="1280E1B2"/>
    <w:rsid w:val="13AFC2DD"/>
    <w:rsid w:val="13EEA9BC"/>
    <w:rsid w:val="141A64A9"/>
    <w:rsid w:val="1468497A"/>
    <w:rsid w:val="147CE4BC"/>
    <w:rsid w:val="151DF158"/>
    <w:rsid w:val="159DAF0F"/>
    <w:rsid w:val="167A2A69"/>
    <w:rsid w:val="17BE1057"/>
    <w:rsid w:val="180DD96E"/>
    <w:rsid w:val="189B9158"/>
    <w:rsid w:val="18AF048C"/>
    <w:rsid w:val="18C749ED"/>
    <w:rsid w:val="19CBC281"/>
    <w:rsid w:val="1A8218A8"/>
    <w:rsid w:val="1AA87688"/>
    <w:rsid w:val="1B28A2A9"/>
    <w:rsid w:val="1B7F500E"/>
    <w:rsid w:val="1E5287C6"/>
    <w:rsid w:val="1E72B0F9"/>
    <w:rsid w:val="1F8AECA5"/>
    <w:rsid w:val="1FCC6640"/>
    <w:rsid w:val="20B5AF25"/>
    <w:rsid w:val="21028FC3"/>
    <w:rsid w:val="21E5E672"/>
    <w:rsid w:val="22858A19"/>
    <w:rsid w:val="22AB4984"/>
    <w:rsid w:val="230C05EB"/>
    <w:rsid w:val="2329E3D5"/>
    <w:rsid w:val="25071D0F"/>
    <w:rsid w:val="256A77B3"/>
    <w:rsid w:val="25A88B6D"/>
    <w:rsid w:val="25B9E6D4"/>
    <w:rsid w:val="2696E521"/>
    <w:rsid w:val="27445BCE"/>
    <w:rsid w:val="2806F27A"/>
    <w:rsid w:val="286B6BB8"/>
    <w:rsid w:val="2992D10A"/>
    <w:rsid w:val="2B3538DF"/>
    <w:rsid w:val="2C179A20"/>
    <w:rsid w:val="2D11C3A3"/>
    <w:rsid w:val="2D6A329B"/>
    <w:rsid w:val="2D76BA19"/>
    <w:rsid w:val="2DDF24A3"/>
    <w:rsid w:val="2E685600"/>
    <w:rsid w:val="2F24D7AE"/>
    <w:rsid w:val="30577BD9"/>
    <w:rsid w:val="30DEE123"/>
    <w:rsid w:val="31EFE9EE"/>
    <w:rsid w:val="32687073"/>
    <w:rsid w:val="32841365"/>
    <w:rsid w:val="32DC8079"/>
    <w:rsid w:val="32F59A3B"/>
    <w:rsid w:val="33B256EF"/>
    <w:rsid w:val="33CAB0D1"/>
    <w:rsid w:val="34529AB3"/>
    <w:rsid w:val="34902E9E"/>
    <w:rsid w:val="34AEF064"/>
    <w:rsid w:val="34D41AC5"/>
    <w:rsid w:val="364B82F2"/>
    <w:rsid w:val="3676FA1E"/>
    <w:rsid w:val="37EF541A"/>
    <w:rsid w:val="38378391"/>
    <w:rsid w:val="3973C720"/>
    <w:rsid w:val="398A13B4"/>
    <w:rsid w:val="3AA77F2D"/>
    <w:rsid w:val="3B252A4E"/>
    <w:rsid w:val="3B50F14A"/>
    <w:rsid w:val="3BE4E537"/>
    <w:rsid w:val="3C607C09"/>
    <w:rsid w:val="3D432363"/>
    <w:rsid w:val="3D4B49B2"/>
    <w:rsid w:val="3E6766ED"/>
    <w:rsid w:val="3E92EE0A"/>
    <w:rsid w:val="3EB8FB20"/>
    <w:rsid w:val="3EF691E3"/>
    <w:rsid w:val="3FD71533"/>
    <w:rsid w:val="3FD8BB29"/>
    <w:rsid w:val="3FE0E21B"/>
    <w:rsid w:val="3FEFE3E2"/>
    <w:rsid w:val="404EAF45"/>
    <w:rsid w:val="41832322"/>
    <w:rsid w:val="430F9303"/>
    <w:rsid w:val="4377CCD5"/>
    <w:rsid w:val="43BC01F6"/>
    <w:rsid w:val="442EDB8C"/>
    <w:rsid w:val="44871A01"/>
    <w:rsid w:val="45A5FD63"/>
    <w:rsid w:val="46477468"/>
    <w:rsid w:val="46BD6C74"/>
    <w:rsid w:val="47F48E10"/>
    <w:rsid w:val="48491CD5"/>
    <w:rsid w:val="48B656A6"/>
    <w:rsid w:val="492008C4"/>
    <w:rsid w:val="492403E2"/>
    <w:rsid w:val="4944AC64"/>
    <w:rsid w:val="495E6A45"/>
    <w:rsid w:val="49909003"/>
    <w:rsid w:val="4A040690"/>
    <w:rsid w:val="4C28E318"/>
    <w:rsid w:val="4D3539E4"/>
    <w:rsid w:val="4D552443"/>
    <w:rsid w:val="4DE6CCFC"/>
    <w:rsid w:val="4DEDC5A8"/>
    <w:rsid w:val="50216A7E"/>
    <w:rsid w:val="50647BE8"/>
    <w:rsid w:val="516FE695"/>
    <w:rsid w:val="51B0B7DC"/>
    <w:rsid w:val="532C4B42"/>
    <w:rsid w:val="53B2D47A"/>
    <w:rsid w:val="53C721FF"/>
    <w:rsid w:val="5492AB20"/>
    <w:rsid w:val="5589618B"/>
    <w:rsid w:val="5609DD4E"/>
    <w:rsid w:val="577ABBE3"/>
    <w:rsid w:val="57A45D8F"/>
    <w:rsid w:val="57B18459"/>
    <w:rsid w:val="57D1C7F4"/>
    <w:rsid w:val="581BD849"/>
    <w:rsid w:val="58E8AFA4"/>
    <w:rsid w:val="5A4EBDC6"/>
    <w:rsid w:val="5A6DEFA2"/>
    <w:rsid w:val="5AB4C227"/>
    <w:rsid w:val="5BD486BC"/>
    <w:rsid w:val="5CFD927B"/>
    <w:rsid w:val="5D14D1B2"/>
    <w:rsid w:val="5F26C80B"/>
    <w:rsid w:val="5F29725A"/>
    <w:rsid w:val="5F9FC375"/>
    <w:rsid w:val="6022865F"/>
    <w:rsid w:val="613229A8"/>
    <w:rsid w:val="618DB6DA"/>
    <w:rsid w:val="62F30429"/>
    <w:rsid w:val="6315A5AC"/>
    <w:rsid w:val="64DC68F3"/>
    <w:rsid w:val="64E2B896"/>
    <w:rsid w:val="65168323"/>
    <w:rsid w:val="652BB28B"/>
    <w:rsid w:val="66957916"/>
    <w:rsid w:val="66E32975"/>
    <w:rsid w:val="67189EC4"/>
    <w:rsid w:val="671DE993"/>
    <w:rsid w:val="6780587B"/>
    <w:rsid w:val="6804C3FF"/>
    <w:rsid w:val="69462216"/>
    <w:rsid w:val="6AD796FE"/>
    <w:rsid w:val="6C152982"/>
    <w:rsid w:val="6D6046DA"/>
    <w:rsid w:val="6D6077A9"/>
    <w:rsid w:val="6E0C0A0C"/>
    <w:rsid w:val="6FBBAD12"/>
    <w:rsid w:val="703533DF"/>
    <w:rsid w:val="706EE53A"/>
    <w:rsid w:val="7098B2BA"/>
    <w:rsid w:val="70A83FFF"/>
    <w:rsid w:val="7116A52A"/>
    <w:rsid w:val="71C32FBF"/>
    <w:rsid w:val="72789A90"/>
    <w:rsid w:val="72D89116"/>
    <w:rsid w:val="73C4AACC"/>
    <w:rsid w:val="742D5731"/>
    <w:rsid w:val="748B24C4"/>
    <w:rsid w:val="74EB5179"/>
    <w:rsid w:val="75D195D8"/>
    <w:rsid w:val="75D767CF"/>
    <w:rsid w:val="763407C1"/>
    <w:rsid w:val="7638F40C"/>
    <w:rsid w:val="779AB0D0"/>
    <w:rsid w:val="78449726"/>
    <w:rsid w:val="7925565E"/>
    <w:rsid w:val="79570F75"/>
    <w:rsid w:val="79DBB1FF"/>
    <w:rsid w:val="7AA37BFE"/>
    <w:rsid w:val="7AE729C1"/>
    <w:rsid w:val="7B779B67"/>
    <w:rsid w:val="7BDAF639"/>
    <w:rsid w:val="7C41AB25"/>
    <w:rsid w:val="7D7944D2"/>
    <w:rsid w:val="7DFE2336"/>
    <w:rsid w:val="7E2A7A38"/>
    <w:rsid w:val="7E67ABA8"/>
    <w:rsid w:val="7E8CD217"/>
    <w:rsid w:val="7EF08DCE"/>
    <w:rsid w:val="7F718642"/>
    <w:rsid w:val="7FA0969B"/>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1D8699"/>
  <w15:chartTrackingRefBased/>
  <w15:docId w15:val="{D08E41ED-C3CD-4141-B9BD-51B00FC4B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34C1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3AEE"/>
    <w:pPr>
      <w:spacing w:after="0" w:line="240" w:lineRule="auto"/>
      <w:ind w:left="720"/>
      <w:contextualSpacing/>
    </w:pPr>
    <w:rPr>
      <w:rFonts w:ascii="Times New Roman" w:eastAsia="Times New Roman" w:hAnsi="Times New Roman" w:cs="Times New Roman"/>
      <w:sz w:val="24"/>
      <w:szCs w:val="24"/>
      <w:lang w:eastAsia="en-IE"/>
    </w:rPr>
  </w:style>
  <w:style w:type="paragraph" w:styleId="NormalWeb">
    <w:name w:val="Normal (Web)"/>
    <w:basedOn w:val="Normal"/>
    <w:uiPriority w:val="99"/>
    <w:unhideWhenUsed/>
    <w:rsid w:val="00A23AEE"/>
    <w:pPr>
      <w:spacing w:before="100" w:beforeAutospacing="1" w:after="100" w:afterAutospacing="1" w:line="240" w:lineRule="auto"/>
    </w:pPr>
    <w:rPr>
      <w:rFonts w:ascii="Times New Roman" w:eastAsia="Times New Roman" w:hAnsi="Times New Roman" w:cs="Times New Roman"/>
      <w:sz w:val="24"/>
      <w:szCs w:val="24"/>
      <w:lang w:eastAsia="en-IE"/>
    </w:rPr>
  </w:style>
  <w:style w:type="character" w:styleId="Hyperlink">
    <w:name w:val="Hyperlink"/>
    <w:basedOn w:val="DefaultParagraphFont"/>
    <w:uiPriority w:val="99"/>
    <w:unhideWhenUsed/>
    <w:rsid w:val="00743D52"/>
    <w:rPr>
      <w:color w:val="0563C1" w:themeColor="hyperlink"/>
      <w:u w:val="single"/>
    </w:rPr>
  </w:style>
  <w:style w:type="character" w:styleId="UnresolvedMention">
    <w:name w:val="Unresolved Mention"/>
    <w:basedOn w:val="DefaultParagraphFont"/>
    <w:uiPriority w:val="99"/>
    <w:semiHidden/>
    <w:unhideWhenUsed/>
    <w:rsid w:val="00743D52"/>
    <w:rPr>
      <w:color w:val="605E5C"/>
      <w:shd w:val="clear" w:color="auto" w:fill="E1DFDD"/>
    </w:rPr>
  </w:style>
  <w:style w:type="character" w:styleId="CommentReference">
    <w:name w:val="annotation reference"/>
    <w:basedOn w:val="DefaultParagraphFont"/>
    <w:uiPriority w:val="99"/>
    <w:semiHidden/>
    <w:unhideWhenUsed/>
    <w:rsid w:val="00A27A93"/>
    <w:rPr>
      <w:sz w:val="16"/>
      <w:szCs w:val="16"/>
    </w:rPr>
  </w:style>
  <w:style w:type="paragraph" w:styleId="CommentText">
    <w:name w:val="annotation text"/>
    <w:basedOn w:val="Normal"/>
    <w:link w:val="CommentTextChar"/>
    <w:uiPriority w:val="99"/>
    <w:unhideWhenUsed/>
    <w:rsid w:val="00A27A93"/>
    <w:pPr>
      <w:spacing w:line="240" w:lineRule="auto"/>
    </w:pPr>
    <w:rPr>
      <w:sz w:val="20"/>
      <w:szCs w:val="20"/>
    </w:rPr>
  </w:style>
  <w:style w:type="character" w:customStyle="1" w:styleId="CommentTextChar">
    <w:name w:val="Comment Text Char"/>
    <w:basedOn w:val="DefaultParagraphFont"/>
    <w:link w:val="CommentText"/>
    <w:uiPriority w:val="99"/>
    <w:rsid w:val="00A27A93"/>
    <w:rPr>
      <w:sz w:val="20"/>
      <w:szCs w:val="20"/>
    </w:rPr>
  </w:style>
  <w:style w:type="paragraph" w:styleId="CommentSubject">
    <w:name w:val="annotation subject"/>
    <w:basedOn w:val="CommentText"/>
    <w:next w:val="CommentText"/>
    <w:link w:val="CommentSubjectChar"/>
    <w:uiPriority w:val="99"/>
    <w:semiHidden/>
    <w:unhideWhenUsed/>
    <w:rsid w:val="00A27A93"/>
    <w:rPr>
      <w:b/>
      <w:bCs/>
    </w:rPr>
  </w:style>
  <w:style w:type="character" w:customStyle="1" w:styleId="CommentSubjectChar">
    <w:name w:val="Comment Subject Char"/>
    <w:basedOn w:val="CommentTextChar"/>
    <w:link w:val="CommentSubject"/>
    <w:uiPriority w:val="99"/>
    <w:semiHidden/>
    <w:rsid w:val="00A27A93"/>
    <w:rPr>
      <w:b/>
      <w:bCs/>
      <w:sz w:val="20"/>
      <w:szCs w:val="20"/>
    </w:rPr>
  </w:style>
  <w:style w:type="character" w:customStyle="1" w:styleId="markedcontent">
    <w:name w:val="markedcontent"/>
    <w:basedOn w:val="DefaultParagraphFont"/>
    <w:rsid w:val="000C0C3C"/>
  </w:style>
  <w:style w:type="paragraph" w:styleId="Revision">
    <w:name w:val="Revision"/>
    <w:hidden/>
    <w:uiPriority w:val="99"/>
    <w:semiHidden/>
    <w:rsid w:val="002A5120"/>
    <w:pPr>
      <w:spacing w:after="0" w:line="240" w:lineRule="auto"/>
    </w:pPr>
  </w:style>
  <w:style w:type="character" w:customStyle="1" w:styleId="apple-converted-space">
    <w:name w:val="apple-converted-space"/>
    <w:basedOn w:val="DefaultParagraphFont"/>
    <w:rsid w:val="00384483"/>
  </w:style>
  <w:style w:type="character" w:styleId="FollowedHyperlink">
    <w:name w:val="FollowedHyperlink"/>
    <w:basedOn w:val="DefaultParagraphFont"/>
    <w:uiPriority w:val="99"/>
    <w:semiHidden/>
    <w:unhideWhenUsed/>
    <w:rsid w:val="00743FA8"/>
    <w:rPr>
      <w:color w:val="954F72" w:themeColor="followedHyperlink"/>
      <w:u w:val="single"/>
    </w:rPr>
  </w:style>
  <w:style w:type="paragraph" w:styleId="Header">
    <w:name w:val="header"/>
    <w:basedOn w:val="Normal"/>
    <w:link w:val="HeaderChar"/>
    <w:uiPriority w:val="99"/>
    <w:unhideWhenUsed/>
    <w:rsid w:val="003F5D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3F5D3F"/>
  </w:style>
  <w:style w:type="paragraph" w:styleId="Footer">
    <w:name w:val="footer"/>
    <w:basedOn w:val="Normal"/>
    <w:link w:val="FooterChar"/>
    <w:uiPriority w:val="99"/>
    <w:unhideWhenUsed/>
    <w:rsid w:val="003F5D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F5D3F"/>
  </w:style>
  <w:style w:type="character" w:customStyle="1" w:styleId="Heading1Char">
    <w:name w:val="Heading 1 Char"/>
    <w:basedOn w:val="DefaultParagraphFont"/>
    <w:link w:val="Heading1"/>
    <w:uiPriority w:val="9"/>
    <w:rsid w:val="00334C15"/>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585B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564007">
      <w:bodyDiv w:val="1"/>
      <w:marLeft w:val="0"/>
      <w:marRight w:val="0"/>
      <w:marTop w:val="0"/>
      <w:marBottom w:val="0"/>
      <w:divBdr>
        <w:top w:val="none" w:sz="0" w:space="0" w:color="auto"/>
        <w:left w:val="none" w:sz="0" w:space="0" w:color="auto"/>
        <w:bottom w:val="none" w:sz="0" w:space="0" w:color="auto"/>
        <w:right w:val="none" w:sz="0" w:space="0" w:color="auto"/>
      </w:divBdr>
      <w:divsChild>
        <w:div w:id="1964993216">
          <w:marLeft w:val="547"/>
          <w:marRight w:val="0"/>
          <w:marTop w:val="200"/>
          <w:marBottom w:val="0"/>
          <w:divBdr>
            <w:top w:val="none" w:sz="0" w:space="0" w:color="auto"/>
            <w:left w:val="none" w:sz="0" w:space="0" w:color="auto"/>
            <w:bottom w:val="none" w:sz="0" w:space="0" w:color="auto"/>
            <w:right w:val="none" w:sz="0" w:space="0" w:color="auto"/>
          </w:divBdr>
        </w:div>
        <w:div w:id="1109620190">
          <w:marLeft w:val="547"/>
          <w:marRight w:val="0"/>
          <w:marTop w:val="200"/>
          <w:marBottom w:val="0"/>
          <w:divBdr>
            <w:top w:val="none" w:sz="0" w:space="0" w:color="auto"/>
            <w:left w:val="none" w:sz="0" w:space="0" w:color="auto"/>
            <w:bottom w:val="none" w:sz="0" w:space="0" w:color="auto"/>
            <w:right w:val="none" w:sz="0" w:space="0" w:color="auto"/>
          </w:divBdr>
        </w:div>
      </w:divsChild>
    </w:div>
    <w:div w:id="51344184">
      <w:bodyDiv w:val="1"/>
      <w:marLeft w:val="0"/>
      <w:marRight w:val="0"/>
      <w:marTop w:val="0"/>
      <w:marBottom w:val="0"/>
      <w:divBdr>
        <w:top w:val="none" w:sz="0" w:space="0" w:color="auto"/>
        <w:left w:val="none" w:sz="0" w:space="0" w:color="auto"/>
        <w:bottom w:val="none" w:sz="0" w:space="0" w:color="auto"/>
        <w:right w:val="none" w:sz="0" w:space="0" w:color="auto"/>
      </w:divBdr>
      <w:divsChild>
        <w:div w:id="750930989">
          <w:marLeft w:val="0"/>
          <w:marRight w:val="0"/>
          <w:marTop w:val="0"/>
          <w:marBottom w:val="0"/>
          <w:divBdr>
            <w:top w:val="none" w:sz="0" w:space="0" w:color="auto"/>
            <w:left w:val="none" w:sz="0" w:space="0" w:color="auto"/>
            <w:bottom w:val="none" w:sz="0" w:space="0" w:color="auto"/>
            <w:right w:val="none" w:sz="0" w:space="0" w:color="auto"/>
          </w:divBdr>
        </w:div>
      </w:divsChild>
    </w:div>
    <w:div w:id="52699950">
      <w:bodyDiv w:val="1"/>
      <w:marLeft w:val="0"/>
      <w:marRight w:val="0"/>
      <w:marTop w:val="0"/>
      <w:marBottom w:val="0"/>
      <w:divBdr>
        <w:top w:val="none" w:sz="0" w:space="0" w:color="auto"/>
        <w:left w:val="none" w:sz="0" w:space="0" w:color="auto"/>
        <w:bottom w:val="none" w:sz="0" w:space="0" w:color="auto"/>
        <w:right w:val="none" w:sz="0" w:space="0" w:color="auto"/>
      </w:divBdr>
      <w:divsChild>
        <w:div w:id="1253395515">
          <w:marLeft w:val="0"/>
          <w:marRight w:val="0"/>
          <w:marTop w:val="0"/>
          <w:marBottom w:val="0"/>
          <w:divBdr>
            <w:top w:val="none" w:sz="0" w:space="0" w:color="auto"/>
            <w:left w:val="none" w:sz="0" w:space="0" w:color="auto"/>
            <w:bottom w:val="none" w:sz="0" w:space="0" w:color="auto"/>
            <w:right w:val="none" w:sz="0" w:space="0" w:color="auto"/>
          </w:divBdr>
          <w:divsChild>
            <w:div w:id="272715750">
              <w:marLeft w:val="0"/>
              <w:marRight w:val="0"/>
              <w:marTop w:val="0"/>
              <w:marBottom w:val="0"/>
              <w:divBdr>
                <w:top w:val="none" w:sz="0" w:space="0" w:color="auto"/>
                <w:left w:val="none" w:sz="0" w:space="0" w:color="auto"/>
                <w:bottom w:val="none" w:sz="0" w:space="0" w:color="auto"/>
                <w:right w:val="none" w:sz="0" w:space="0" w:color="auto"/>
              </w:divBdr>
              <w:divsChild>
                <w:div w:id="158788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42084">
      <w:bodyDiv w:val="1"/>
      <w:marLeft w:val="0"/>
      <w:marRight w:val="0"/>
      <w:marTop w:val="0"/>
      <w:marBottom w:val="0"/>
      <w:divBdr>
        <w:top w:val="none" w:sz="0" w:space="0" w:color="auto"/>
        <w:left w:val="none" w:sz="0" w:space="0" w:color="auto"/>
        <w:bottom w:val="none" w:sz="0" w:space="0" w:color="auto"/>
        <w:right w:val="none" w:sz="0" w:space="0" w:color="auto"/>
      </w:divBdr>
    </w:div>
    <w:div w:id="82533962">
      <w:bodyDiv w:val="1"/>
      <w:marLeft w:val="0"/>
      <w:marRight w:val="0"/>
      <w:marTop w:val="0"/>
      <w:marBottom w:val="0"/>
      <w:divBdr>
        <w:top w:val="none" w:sz="0" w:space="0" w:color="auto"/>
        <w:left w:val="none" w:sz="0" w:space="0" w:color="auto"/>
        <w:bottom w:val="none" w:sz="0" w:space="0" w:color="auto"/>
        <w:right w:val="none" w:sz="0" w:space="0" w:color="auto"/>
      </w:divBdr>
    </w:div>
    <w:div w:id="84348248">
      <w:bodyDiv w:val="1"/>
      <w:marLeft w:val="0"/>
      <w:marRight w:val="0"/>
      <w:marTop w:val="0"/>
      <w:marBottom w:val="0"/>
      <w:divBdr>
        <w:top w:val="none" w:sz="0" w:space="0" w:color="auto"/>
        <w:left w:val="none" w:sz="0" w:space="0" w:color="auto"/>
        <w:bottom w:val="none" w:sz="0" w:space="0" w:color="auto"/>
        <w:right w:val="none" w:sz="0" w:space="0" w:color="auto"/>
      </w:divBdr>
    </w:div>
    <w:div w:id="171921577">
      <w:bodyDiv w:val="1"/>
      <w:marLeft w:val="0"/>
      <w:marRight w:val="0"/>
      <w:marTop w:val="0"/>
      <w:marBottom w:val="0"/>
      <w:divBdr>
        <w:top w:val="none" w:sz="0" w:space="0" w:color="auto"/>
        <w:left w:val="none" w:sz="0" w:space="0" w:color="auto"/>
        <w:bottom w:val="none" w:sz="0" w:space="0" w:color="auto"/>
        <w:right w:val="none" w:sz="0" w:space="0" w:color="auto"/>
      </w:divBdr>
      <w:divsChild>
        <w:div w:id="1009216076">
          <w:marLeft w:val="547"/>
          <w:marRight w:val="0"/>
          <w:marTop w:val="200"/>
          <w:marBottom w:val="0"/>
          <w:divBdr>
            <w:top w:val="none" w:sz="0" w:space="0" w:color="auto"/>
            <w:left w:val="none" w:sz="0" w:space="0" w:color="auto"/>
            <w:bottom w:val="none" w:sz="0" w:space="0" w:color="auto"/>
            <w:right w:val="none" w:sz="0" w:space="0" w:color="auto"/>
          </w:divBdr>
        </w:div>
      </w:divsChild>
    </w:div>
    <w:div w:id="212272398">
      <w:bodyDiv w:val="1"/>
      <w:marLeft w:val="0"/>
      <w:marRight w:val="0"/>
      <w:marTop w:val="0"/>
      <w:marBottom w:val="0"/>
      <w:divBdr>
        <w:top w:val="none" w:sz="0" w:space="0" w:color="auto"/>
        <w:left w:val="none" w:sz="0" w:space="0" w:color="auto"/>
        <w:bottom w:val="none" w:sz="0" w:space="0" w:color="auto"/>
        <w:right w:val="none" w:sz="0" w:space="0" w:color="auto"/>
      </w:divBdr>
      <w:divsChild>
        <w:div w:id="423571139">
          <w:marLeft w:val="0"/>
          <w:marRight w:val="0"/>
          <w:marTop w:val="0"/>
          <w:marBottom w:val="0"/>
          <w:divBdr>
            <w:top w:val="none" w:sz="0" w:space="0" w:color="auto"/>
            <w:left w:val="none" w:sz="0" w:space="0" w:color="auto"/>
            <w:bottom w:val="none" w:sz="0" w:space="0" w:color="auto"/>
            <w:right w:val="none" w:sz="0" w:space="0" w:color="auto"/>
          </w:divBdr>
          <w:divsChild>
            <w:div w:id="495996854">
              <w:marLeft w:val="0"/>
              <w:marRight w:val="0"/>
              <w:marTop w:val="0"/>
              <w:marBottom w:val="0"/>
              <w:divBdr>
                <w:top w:val="none" w:sz="0" w:space="0" w:color="auto"/>
                <w:left w:val="none" w:sz="0" w:space="0" w:color="auto"/>
                <w:bottom w:val="none" w:sz="0" w:space="0" w:color="auto"/>
                <w:right w:val="none" w:sz="0" w:space="0" w:color="auto"/>
              </w:divBdr>
              <w:divsChild>
                <w:div w:id="174818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712175">
      <w:bodyDiv w:val="1"/>
      <w:marLeft w:val="0"/>
      <w:marRight w:val="0"/>
      <w:marTop w:val="0"/>
      <w:marBottom w:val="0"/>
      <w:divBdr>
        <w:top w:val="none" w:sz="0" w:space="0" w:color="auto"/>
        <w:left w:val="none" w:sz="0" w:space="0" w:color="auto"/>
        <w:bottom w:val="none" w:sz="0" w:space="0" w:color="auto"/>
        <w:right w:val="none" w:sz="0" w:space="0" w:color="auto"/>
      </w:divBdr>
    </w:div>
    <w:div w:id="248395311">
      <w:bodyDiv w:val="1"/>
      <w:marLeft w:val="0"/>
      <w:marRight w:val="0"/>
      <w:marTop w:val="0"/>
      <w:marBottom w:val="0"/>
      <w:divBdr>
        <w:top w:val="none" w:sz="0" w:space="0" w:color="auto"/>
        <w:left w:val="none" w:sz="0" w:space="0" w:color="auto"/>
        <w:bottom w:val="none" w:sz="0" w:space="0" w:color="auto"/>
        <w:right w:val="none" w:sz="0" w:space="0" w:color="auto"/>
      </w:divBdr>
      <w:divsChild>
        <w:div w:id="919942745">
          <w:marLeft w:val="360"/>
          <w:marRight w:val="0"/>
          <w:marTop w:val="200"/>
          <w:marBottom w:val="0"/>
          <w:divBdr>
            <w:top w:val="none" w:sz="0" w:space="0" w:color="auto"/>
            <w:left w:val="none" w:sz="0" w:space="0" w:color="auto"/>
            <w:bottom w:val="none" w:sz="0" w:space="0" w:color="auto"/>
            <w:right w:val="none" w:sz="0" w:space="0" w:color="auto"/>
          </w:divBdr>
        </w:div>
      </w:divsChild>
    </w:div>
    <w:div w:id="272250382">
      <w:bodyDiv w:val="1"/>
      <w:marLeft w:val="0"/>
      <w:marRight w:val="0"/>
      <w:marTop w:val="0"/>
      <w:marBottom w:val="0"/>
      <w:divBdr>
        <w:top w:val="none" w:sz="0" w:space="0" w:color="auto"/>
        <w:left w:val="none" w:sz="0" w:space="0" w:color="auto"/>
        <w:bottom w:val="none" w:sz="0" w:space="0" w:color="auto"/>
        <w:right w:val="none" w:sz="0" w:space="0" w:color="auto"/>
      </w:divBdr>
      <w:divsChild>
        <w:div w:id="1233345364">
          <w:marLeft w:val="547"/>
          <w:marRight w:val="0"/>
          <w:marTop w:val="200"/>
          <w:marBottom w:val="0"/>
          <w:divBdr>
            <w:top w:val="none" w:sz="0" w:space="0" w:color="auto"/>
            <w:left w:val="none" w:sz="0" w:space="0" w:color="auto"/>
            <w:bottom w:val="none" w:sz="0" w:space="0" w:color="auto"/>
            <w:right w:val="none" w:sz="0" w:space="0" w:color="auto"/>
          </w:divBdr>
        </w:div>
        <w:div w:id="916675577">
          <w:marLeft w:val="547"/>
          <w:marRight w:val="0"/>
          <w:marTop w:val="200"/>
          <w:marBottom w:val="0"/>
          <w:divBdr>
            <w:top w:val="none" w:sz="0" w:space="0" w:color="auto"/>
            <w:left w:val="none" w:sz="0" w:space="0" w:color="auto"/>
            <w:bottom w:val="none" w:sz="0" w:space="0" w:color="auto"/>
            <w:right w:val="none" w:sz="0" w:space="0" w:color="auto"/>
          </w:divBdr>
        </w:div>
      </w:divsChild>
    </w:div>
    <w:div w:id="282032244">
      <w:bodyDiv w:val="1"/>
      <w:marLeft w:val="0"/>
      <w:marRight w:val="0"/>
      <w:marTop w:val="0"/>
      <w:marBottom w:val="0"/>
      <w:divBdr>
        <w:top w:val="none" w:sz="0" w:space="0" w:color="auto"/>
        <w:left w:val="none" w:sz="0" w:space="0" w:color="auto"/>
        <w:bottom w:val="none" w:sz="0" w:space="0" w:color="auto"/>
        <w:right w:val="none" w:sz="0" w:space="0" w:color="auto"/>
      </w:divBdr>
      <w:divsChild>
        <w:div w:id="831066671">
          <w:marLeft w:val="547"/>
          <w:marRight w:val="0"/>
          <w:marTop w:val="200"/>
          <w:marBottom w:val="0"/>
          <w:divBdr>
            <w:top w:val="none" w:sz="0" w:space="0" w:color="auto"/>
            <w:left w:val="none" w:sz="0" w:space="0" w:color="auto"/>
            <w:bottom w:val="none" w:sz="0" w:space="0" w:color="auto"/>
            <w:right w:val="none" w:sz="0" w:space="0" w:color="auto"/>
          </w:divBdr>
        </w:div>
        <w:div w:id="1699619439">
          <w:marLeft w:val="547"/>
          <w:marRight w:val="0"/>
          <w:marTop w:val="200"/>
          <w:marBottom w:val="0"/>
          <w:divBdr>
            <w:top w:val="none" w:sz="0" w:space="0" w:color="auto"/>
            <w:left w:val="none" w:sz="0" w:space="0" w:color="auto"/>
            <w:bottom w:val="none" w:sz="0" w:space="0" w:color="auto"/>
            <w:right w:val="none" w:sz="0" w:space="0" w:color="auto"/>
          </w:divBdr>
        </w:div>
      </w:divsChild>
    </w:div>
    <w:div w:id="318535283">
      <w:bodyDiv w:val="1"/>
      <w:marLeft w:val="0"/>
      <w:marRight w:val="0"/>
      <w:marTop w:val="0"/>
      <w:marBottom w:val="0"/>
      <w:divBdr>
        <w:top w:val="none" w:sz="0" w:space="0" w:color="auto"/>
        <w:left w:val="none" w:sz="0" w:space="0" w:color="auto"/>
        <w:bottom w:val="none" w:sz="0" w:space="0" w:color="auto"/>
        <w:right w:val="none" w:sz="0" w:space="0" w:color="auto"/>
      </w:divBdr>
      <w:divsChild>
        <w:div w:id="376128993">
          <w:marLeft w:val="0"/>
          <w:marRight w:val="0"/>
          <w:marTop w:val="0"/>
          <w:marBottom w:val="0"/>
          <w:divBdr>
            <w:top w:val="none" w:sz="0" w:space="0" w:color="auto"/>
            <w:left w:val="none" w:sz="0" w:space="0" w:color="auto"/>
            <w:bottom w:val="none" w:sz="0" w:space="0" w:color="auto"/>
            <w:right w:val="none" w:sz="0" w:space="0" w:color="auto"/>
          </w:divBdr>
        </w:div>
        <w:div w:id="1491865611">
          <w:marLeft w:val="0"/>
          <w:marRight w:val="0"/>
          <w:marTop w:val="0"/>
          <w:marBottom w:val="0"/>
          <w:divBdr>
            <w:top w:val="none" w:sz="0" w:space="0" w:color="auto"/>
            <w:left w:val="none" w:sz="0" w:space="0" w:color="auto"/>
            <w:bottom w:val="none" w:sz="0" w:space="0" w:color="auto"/>
            <w:right w:val="none" w:sz="0" w:space="0" w:color="auto"/>
          </w:divBdr>
        </w:div>
      </w:divsChild>
    </w:div>
    <w:div w:id="327827819">
      <w:bodyDiv w:val="1"/>
      <w:marLeft w:val="0"/>
      <w:marRight w:val="0"/>
      <w:marTop w:val="0"/>
      <w:marBottom w:val="0"/>
      <w:divBdr>
        <w:top w:val="none" w:sz="0" w:space="0" w:color="auto"/>
        <w:left w:val="none" w:sz="0" w:space="0" w:color="auto"/>
        <w:bottom w:val="none" w:sz="0" w:space="0" w:color="auto"/>
        <w:right w:val="none" w:sz="0" w:space="0" w:color="auto"/>
      </w:divBdr>
    </w:div>
    <w:div w:id="438532179">
      <w:bodyDiv w:val="1"/>
      <w:marLeft w:val="0"/>
      <w:marRight w:val="0"/>
      <w:marTop w:val="0"/>
      <w:marBottom w:val="0"/>
      <w:divBdr>
        <w:top w:val="none" w:sz="0" w:space="0" w:color="auto"/>
        <w:left w:val="none" w:sz="0" w:space="0" w:color="auto"/>
        <w:bottom w:val="none" w:sz="0" w:space="0" w:color="auto"/>
        <w:right w:val="none" w:sz="0" w:space="0" w:color="auto"/>
      </w:divBdr>
      <w:divsChild>
        <w:div w:id="1547527837">
          <w:marLeft w:val="547"/>
          <w:marRight w:val="0"/>
          <w:marTop w:val="200"/>
          <w:marBottom w:val="0"/>
          <w:divBdr>
            <w:top w:val="none" w:sz="0" w:space="0" w:color="auto"/>
            <w:left w:val="none" w:sz="0" w:space="0" w:color="auto"/>
            <w:bottom w:val="none" w:sz="0" w:space="0" w:color="auto"/>
            <w:right w:val="none" w:sz="0" w:space="0" w:color="auto"/>
          </w:divBdr>
        </w:div>
        <w:div w:id="554512177">
          <w:marLeft w:val="547"/>
          <w:marRight w:val="0"/>
          <w:marTop w:val="200"/>
          <w:marBottom w:val="0"/>
          <w:divBdr>
            <w:top w:val="none" w:sz="0" w:space="0" w:color="auto"/>
            <w:left w:val="none" w:sz="0" w:space="0" w:color="auto"/>
            <w:bottom w:val="none" w:sz="0" w:space="0" w:color="auto"/>
            <w:right w:val="none" w:sz="0" w:space="0" w:color="auto"/>
          </w:divBdr>
        </w:div>
        <w:div w:id="425809346">
          <w:marLeft w:val="547"/>
          <w:marRight w:val="0"/>
          <w:marTop w:val="200"/>
          <w:marBottom w:val="0"/>
          <w:divBdr>
            <w:top w:val="none" w:sz="0" w:space="0" w:color="auto"/>
            <w:left w:val="none" w:sz="0" w:space="0" w:color="auto"/>
            <w:bottom w:val="none" w:sz="0" w:space="0" w:color="auto"/>
            <w:right w:val="none" w:sz="0" w:space="0" w:color="auto"/>
          </w:divBdr>
        </w:div>
      </w:divsChild>
    </w:div>
    <w:div w:id="462189594">
      <w:bodyDiv w:val="1"/>
      <w:marLeft w:val="0"/>
      <w:marRight w:val="0"/>
      <w:marTop w:val="0"/>
      <w:marBottom w:val="0"/>
      <w:divBdr>
        <w:top w:val="none" w:sz="0" w:space="0" w:color="auto"/>
        <w:left w:val="none" w:sz="0" w:space="0" w:color="auto"/>
        <w:bottom w:val="none" w:sz="0" w:space="0" w:color="auto"/>
        <w:right w:val="none" w:sz="0" w:space="0" w:color="auto"/>
      </w:divBdr>
    </w:div>
    <w:div w:id="464860655">
      <w:bodyDiv w:val="1"/>
      <w:marLeft w:val="0"/>
      <w:marRight w:val="0"/>
      <w:marTop w:val="0"/>
      <w:marBottom w:val="0"/>
      <w:divBdr>
        <w:top w:val="none" w:sz="0" w:space="0" w:color="auto"/>
        <w:left w:val="none" w:sz="0" w:space="0" w:color="auto"/>
        <w:bottom w:val="none" w:sz="0" w:space="0" w:color="auto"/>
        <w:right w:val="none" w:sz="0" w:space="0" w:color="auto"/>
      </w:divBdr>
      <w:divsChild>
        <w:div w:id="371541234">
          <w:marLeft w:val="0"/>
          <w:marRight w:val="0"/>
          <w:marTop w:val="0"/>
          <w:marBottom w:val="0"/>
          <w:divBdr>
            <w:top w:val="none" w:sz="0" w:space="0" w:color="auto"/>
            <w:left w:val="none" w:sz="0" w:space="0" w:color="auto"/>
            <w:bottom w:val="none" w:sz="0" w:space="0" w:color="auto"/>
            <w:right w:val="none" w:sz="0" w:space="0" w:color="auto"/>
          </w:divBdr>
        </w:div>
      </w:divsChild>
    </w:div>
    <w:div w:id="494877587">
      <w:bodyDiv w:val="1"/>
      <w:marLeft w:val="0"/>
      <w:marRight w:val="0"/>
      <w:marTop w:val="0"/>
      <w:marBottom w:val="0"/>
      <w:divBdr>
        <w:top w:val="none" w:sz="0" w:space="0" w:color="auto"/>
        <w:left w:val="none" w:sz="0" w:space="0" w:color="auto"/>
        <w:bottom w:val="none" w:sz="0" w:space="0" w:color="auto"/>
        <w:right w:val="none" w:sz="0" w:space="0" w:color="auto"/>
      </w:divBdr>
      <w:divsChild>
        <w:div w:id="1071925643">
          <w:marLeft w:val="0"/>
          <w:marRight w:val="0"/>
          <w:marTop w:val="0"/>
          <w:marBottom w:val="0"/>
          <w:divBdr>
            <w:top w:val="none" w:sz="0" w:space="0" w:color="auto"/>
            <w:left w:val="none" w:sz="0" w:space="0" w:color="auto"/>
            <w:bottom w:val="none" w:sz="0" w:space="0" w:color="auto"/>
            <w:right w:val="none" w:sz="0" w:space="0" w:color="auto"/>
          </w:divBdr>
        </w:div>
        <w:div w:id="1833133667">
          <w:marLeft w:val="0"/>
          <w:marRight w:val="0"/>
          <w:marTop w:val="0"/>
          <w:marBottom w:val="0"/>
          <w:divBdr>
            <w:top w:val="none" w:sz="0" w:space="0" w:color="auto"/>
            <w:left w:val="none" w:sz="0" w:space="0" w:color="auto"/>
            <w:bottom w:val="none" w:sz="0" w:space="0" w:color="auto"/>
            <w:right w:val="none" w:sz="0" w:space="0" w:color="auto"/>
          </w:divBdr>
        </w:div>
      </w:divsChild>
    </w:div>
    <w:div w:id="548492130">
      <w:bodyDiv w:val="1"/>
      <w:marLeft w:val="0"/>
      <w:marRight w:val="0"/>
      <w:marTop w:val="0"/>
      <w:marBottom w:val="0"/>
      <w:divBdr>
        <w:top w:val="none" w:sz="0" w:space="0" w:color="auto"/>
        <w:left w:val="none" w:sz="0" w:space="0" w:color="auto"/>
        <w:bottom w:val="none" w:sz="0" w:space="0" w:color="auto"/>
        <w:right w:val="none" w:sz="0" w:space="0" w:color="auto"/>
      </w:divBdr>
    </w:div>
    <w:div w:id="654578037">
      <w:bodyDiv w:val="1"/>
      <w:marLeft w:val="0"/>
      <w:marRight w:val="0"/>
      <w:marTop w:val="0"/>
      <w:marBottom w:val="0"/>
      <w:divBdr>
        <w:top w:val="none" w:sz="0" w:space="0" w:color="auto"/>
        <w:left w:val="none" w:sz="0" w:space="0" w:color="auto"/>
        <w:bottom w:val="none" w:sz="0" w:space="0" w:color="auto"/>
        <w:right w:val="none" w:sz="0" w:space="0" w:color="auto"/>
      </w:divBdr>
    </w:div>
    <w:div w:id="689722074">
      <w:bodyDiv w:val="1"/>
      <w:marLeft w:val="0"/>
      <w:marRight w:val="0"/>
      <w:marTop w:val="0"/>
      <w:marBottom w:val="0"/>
      <w:divBdr>
        <w:top w:val="none" w:sz="0" w:space="0" w:color="auto"/>
        <w:left w:val="none" w:sz="0" w:space="0" w:color="auto"/>
        <w:bottom w:val="none" w:sz="0" w:space="0" w:color="auto"/>
        <w:right w:val="none" w:sz="0" w:space="0" w:color="auto"/>
      </w:divBdr>
      <w:divsChild>
        <w:div w:id="716977654">
          <w:marLeft w:val="0"/>
          <w:marRight w:val="0"/>
          <w:marTop w:val="0"/>
          <w:marBottom w:val="0"/>
          <w:divBdr>
            <w:top w:val="none" w:sz="0" w:space="0" w:color="auto"/>
            <w:left w:val="none" w:sz="0" w:space="0" w:color="auto"/>
            <w:bottom w:val="none" w:sz="0" w:space="0" w:color="auto"/>
            <w:right w:val="none" w:sz="0" w:space="0" w:color="auto"/>
          </w:divBdr>
        </w:div>
        <w:div w:id="1121916644">
          <w:marLeft w:val="0"/>
          <w:marRight w:val="0"/>
          <w:marTop w:val="0"/>
          <w:marBottom w:val="0"/>
          <w:divBdr>
            <w:top w:val="none" w:sz="0" w:space="0" w:color="auto"/>
            <w:left w:val="none" w:sz="0" w:space="0" w:color="auto"/>
            <w:bottom w:val="none" w:sz="0" w:space="0" w:color="auto"/>
            <w:right w:val="none" w:sz="0" w:space="0" w:color="auto"/>
          </w:divBdr>
        </w:div>
      </w:divsChild>
    </w:div>
    <w:div w:id="705639346">
      <w:bodyDiv w:val="1"/>
      <w:marLeft w:val="0"/>
      <w:marRight w:val="0"/>
      <w:marTop w:val="0"/>
      <w:marBottom w:val="0"/>
      <w:divBdr>
        <w:top w:val="none" w:sz="0" w:space="0" w:color="auto"/>
        <w:left w:val="none" w:sz="0" w:space="0" w:color="auto"/>
        <w:bottom w:val="none" w:sz="0" w:space="0" w:color="auto"/>
        <w:right w:val="none" w:sz="0" w:space="0" w:color="auto"/>
      </w:divBdr>
    </w:div>
    <w:div w:id="749160988">
      <w:bodyDiv w:val="1"/>
      <w:marLeft w:val="0"/>
      <w:marRight w:val="0"/>
      <w:marTop w:val="0"/>
      <w:marBottom w:val="0"/>
      <w:divBdr>
        <w:top w:val="none" w:sz="0" w:space="0" w:color="auto"/>
        <w:left w:val="none" w:sz="0" w:space="0" w:color="auto"/>
        <w:bottom w:val="none" w:sz="0" w:space="0" w:color="auto"/>
        <w:right w:val="none" w:sz="0" w:space="0" w:color="auto"/>
      </w:divBdr>
    </w:div>
    <w:div w:id="752821811">
      <w:bodyDiv w:val="1"/>
      <w:marLeft w:val="0"/>
      <w:marRight w:val="0"/>
      <w:marTop w:val="0"/>
      <w:marBottom w:val="0"/>
      <w:divBdr>
        <w:top w:val="none" w:sz="0" w:space="0" w:color="auto"/>
        <w:left w:val="none" w:sz="0" w:space="0" w:color="auto"/>
        <w:bottom w:val="none" w:sz="0" w:space="0" w:color="auto"/>
        <w:right w:val="none" w:sz="0" w:space="0" w:color="auto"/>
      </w:divBdr>
      <w:divsChild>
        <w:div w:id="1557164959">
          <w:marLeft w:val="547"/>
          <w:marRight w:val="0"/>
          <w:marTop w:val="200"/>
          <w:marBottom w:val="0"/>
          <w:divBdr>
            <w:top w:val="none" w:sz="0" w:space="0" w:color="auto"/>
            <w:left w:val="none" w:sz="0" w:space="0" w:color="auto"/>
            <w:bottom w:val="none" w:sz="0" w:space="0" w:color="auto"/>
            <w:right w:val="none" w:sz="0" w:space="0" w:color="auto"/>
          </w:divBdr>
        </w:div>
        <w:div w:id="726220172">
          <w:marLeft w:val="547"/>
          <w:marRight w:val="0"/>
          <w:marTop w:val="200"/>
          <w:marBottom w:val="0"/>
          <w:divBdr>
            <w:top w:val="none" w:sz="0" w:space="0" w:color="auto"/>
            <w:left w:val="none" w:sz="0" w:space="0" w:color="auto"/>
            <w:bottom w:val="none" w:sz="0" w:space="0" w:color="auto"/>
            <w:right w:val="none" w:sz="0" w:space="0" w:color="auto"/>
          </w:divBdr>
        </w:div>
        <w:div w:id="311564457">
          <w:marLeft w:val="547"/>
          <w:marRight w:val="0"/>
          <w:marTop w:val="200"/>
          <w:marBottom w:val="0"/>
          <w:divBdr>
            <w:top w:val="none" w:sz="0" w:space="0" w:color="auto"/>
            <w:left w:val="none" w:sz="0" w:space="0" w:color="auto"/>
            <w:bottom w:val="none" w:sz="0" w:space="0" w:color="auto"/>
            <w:right w:val="none" w:sz="0" w:space="0" w:color="auto"/>
          </w:divBdr>
        </w:div>
      </w:divsChild>
    </w:div>
    <w:div w:id="789207286">
      <w:bodyDiv w:val="1"/>
      <w:marLeft w:val="0"/>
      <w:marRight w:val="0"/>
      <w:marTop w:val="0"/>
      <w:marBottom w:val="0"/>
      <w:divBdr>
        <w:top w:val="none" w:sz="0" w:space="0" w:color="auto"/>
        <w:left w:val="none" w:sz="0" w:space="0" w:color="auto"/>
        <w:bottom w:val="none" w:sz="0" w:space="0" w:color="auto"/>
        <w:right w:val="none" w:sz="0" w:space="0" w:color="auto"/>
      </w:divBdr>
      <w:divsChild>
        <w:div w:id="1099907681">
          <w:marLeft w:val="0"/>
          <w:marRight w:val="0"/>
          <w:marTop w:val="0"/>
          <w:marBottom w:val="0"/>
          <w:divBdr>
            <w:top w:val="none" w:sz="0" w:space="0" w:color="auto"/>
            <w:left w:val="none" w:sz="0" w:space="0" w:color="auto"/>
            <w:bottom w:val="none" w:sz="0" w:space="0" w:color="auto"/>
            <w:right w:val="none" w:sz="0" w:space="0" w:color="auto"/>
          </w:divBdr>
          <w:divsChild>
            <w:div w:id="1110007783">
              <w:marLeft w:val="0"/>
              <w:marRight w:val="0"/>
              <w:marTop w:val="0"/>
              <w:marBottom w:val="0"/>
              <w:divBdr>
                <w:top w:val="none" w:sz="0" w:space="0" w:color="auto"/>
                <w:left w:val="none" w:sz="0" w:space="0" w:color="auto"/>
                <w:bottom w:val="none" w:sz="0" w:space="0" w:color="auto"/>
                <w:right w:val="none" w:sz="0" w:space="0" w:color="auto"/>
              </w:divBdr>
              <w:divsChild>
                <w:div w:id="76219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305239">
      <w:bodyDiv w:val="1"/>
      <w:marLeft w:val="0"/>
      <w:marRight w:val="0"/>
      <w:marTop w:val="0"/>
      <w:marBottom w:val="0"/>
      <w:divBdr>
        <w:top w:val="none" w:sz="0" w:space="0" w:color="auto"/>
        <w:left w:val="none" w:sz="0" w:space="0" w:color="auto"/>
        <w:bottom w:val="none" w:sz="0" w:space="0" w:color="auto"/>
        <w:right w:val="none" w:sz="0" w:space="0" w:color="auto"/>
      </w:divBdr>
      <w:divsChild>
        <w:div w:id="413093782">
          <w:marLeft w:val="547"/>
          <w:marRight w:val="0"/>
          <w:marTop w:val="200"/>
          <w:marBottom w:val="0"/>
          <w:divBdr>
            <w:top w:val="none" w:sz="0" w:space="0" w:color="auto"/>
            <w:left w:val="none" w:sz="0" w:space="0" w:color="auto"/>
            <w:bottom w:val="none" w:sz="0" w:space="0" w:color="auto"/>
            <w:right w:val="none" w:sz="0" w:space="0" w:color="auto"/>
          </w:divBdr>
        </w:div>
        <w:div w:id="1766224765">
          <w:marLeft w:val="547"/>
          <w:marRight w:val="0"/>
          <w:marTop w:val="200"/>
          <w:marBottom w:val="0"/>
          <w:divBdr>
            <w:top w:val="none" w:sz="0" w:space="0" w:color="auto"/>
            <w:left w:val="none" w:sz="0" w:space="0" w:color="auto"/>
            <w:bottom w:val="none" w:sz="0" w:space="0" w:color="auto"/>
            <w:right w:val="none" w:sz="0" w:space="0" w:color="auto"/>
          </w:divBdr>
        </w:div>
      </w:divsChild>
    </w:div>
    <w:div w:id="848183120">
      <w:bodyDiv w:val="1"/>
      <w:marLeft w:val="0"/>
      <w:marRight w:val="0"/>
      <w:marTop w:val="0"/>
      <w:marBottom w:val="0"/>
      <w:divBdr>
        <w:top w:val="none" w:sz="0" w:space="0" w:color="auto"/>
        <w:left w:val="none" w:sz="0" w:space="0" w:color="auto"/>
        <w:bottom w:val="none" w:sz="0" w:space="0" w:color="auto"/>
        <w:right w:val="none" w:sz="0" w:space="0" w:color="auto"/>
      </w:divBdr>
    </w:div>
    <w:div w:id="872428557">
      <w:bodyDiv w:val="1"/>
      <w:marLeft w:val="0"/>
      <w:marRight w:val="0"/>
      <w:marTop w:val="0"/>
      <w:marBottom w:val="0"/>
      <w:divBdr>
        <w:top w:val="none" w:sz="0" w:space="0" w:color="auto"/>
        <w:left w:val="none" w:sz="0" w:space="0" w:color="auto"/>
        <w:bottom w:val="none" w:sz="0" w:space="0" w:color="auto"/>
        <w:right w:val="none" w:sz="0" w:space="0" w:color="auto"/>
      </w:divBdr>
      <w:divsChild>
        <w:div w:id="1543514547">
          <w:marLeft w:val="547"/>
          <w:marRight w:val="0"/>
          <w:marTop w:val="200"/>
          <w:marBottom w:val="0"/>
          <w:divBdr>
            <w:top w:val="none" w:sz="0" w:space="0" w:color="auto"/>
            <w:left w:val="none" w:sz="0" w:space="0" w:color="auto"/>
            <w:bottom w:val="none" w:sz="0" w:space="0" w:color="auto"/>
            <w:right w:val="none" w:sz="0" w:space="0" w:color="auto"/>
          </w:divBdr>
        </w:div>
        <w:div w:id="1749881879">
          <w:marLeft w:val="547"/>
          <w:marRight w:val="0"/>
          <w:marTop w:val="200"/>
          <w:marBottom w:val="0"/>
          <w:divBdr>
            <w:top w:val="none" w:sz="0" w:space="0" w:color="auto"/>
            <w:left w:val="none" w:sz="0" w:space="0" w:color="auto"/>
            <w:bottom w:val="none" w:sz="0" w:space="0" w:color="auto"/>
            <w:right w:val="none" w:sz="0" w:space="0" w:color="auto"/>
          </w:divBdr>
        </w:div>
      </w:divsChild>
    </w:div>
    <w:div w:id="929653873">
      <w:bodyDiv w:val="1"/>
      <w:marLeft w:val="0"/>
      <w:marRight w:val="0"/>
      <w:marTop w:val="0"/>
      <w:marBottom w:val="0"/>
      <w:divBdr>
        <w:top w:val="none" w:sz="0" w:space="0" w:color="auto"/>
        <w:left w:val="none" w:sz="0" w:space="0" w:color="auto"/>
        <w:bottom w:val="none" w:sz="0" w:space="0" w:color="auto"/>
        <w:right w:val="none" w:sz="0" w:space="0" w:color="auto"/>
      </w:divBdr>
      <w:divsChild>
        <w:div w:id="150564695">
          <w:marLeft w:val="547"/>
          <w:marRight w:val="0"/>
          <w:marTop w:val="200"/>
          <w:marBottom w:val="0"/>
          <w:divBdr>
            <w:top w:val="none" w:sz="0" w:space="0" w:color="auto"/>
            <w:left w:val="none" w:sz="0" w:space="0" w:color="auto"/>
            <w:bottom w:val="none" w:sz="0" w:space="0" w:color="auto"/>
            <w:right w:val="none" w:sz="0" w:space="0" w:color="auto"/>
          </w:divBdr>
        </w:div>
        <w:div w:id="265114618">
          <w:marLeft w:val="547"/>
          <w:marRight w:val="0"/>
          <w:marTop w:val="200"/>
          <w:marBottom w:val="0"/>
          <w:divBdr>
            <w:top w:val="none" w:sz="0" w:space="0" w:color="auto"/>
            <w:left w:val="none" w:sz="0" w:space="0" w:color="auto"/>
            <w:bottom w:val="none" w:sz="0" w:space="0" w:color="auto"/>
            <w:right w:val="none" w:sz="0" w:space="0" w:color="auto"/>
          </w:divBdr>
        </w:div>
      </w:divsChild>
    </w:div>
    <w:div w:id="938607592">
      <w:bodyDiv w:val="1"/>
      <w:marLeft w:val="0"/>
      <w:marRight w:val="0"/>
      <w:marTop w:val="0"/>
      <w:marBottom w:val="0"/>
      <w:divBdr>
        <w:top w:val="none" w:sz="0" w:space="0" w:color="auto"/>
        <w:left w:val="none" w:sz="0" w:space="0" w:color="auto"/>
        <w:bottom w:val="none" w:sz="0" w:space="0" w:color="auto"/>
        <w:right w:val="none" w:sz="0" w:space="0" w:color="auto"/>
      </w:divBdr>
      <w:divsChild>
        <w:div w:id="1501192073">
          <w:marLeft w:val="547"/>
          <w:marRight w:val="0"/>
          <w:marTop w:val="200"/>
          <w:marBottom w:val="0"/>
          <w:divBdr>
            <w:top w:val="none" w:sz="0" w:space="0" w:color="auto"/>
            <w:left w:val="none" w:sz="0" w:space="0" w:color="auto"/>
            <w:bottom w:val="none" w:sz="0" w:space="0" w:color="auto"/>
            <w:right w:val="none" w:sz="0" w:space="0" w:color="auto"/>
          </w:divBdr>
        </w:div>
      </w:divsChild>
    </w:div>
    <w:div w:id="969751915">
      <w:bodyDiv w:val="1"/>
      <w:marLeft w:val="0"/>
      <w:marRight w:val="0"/>
      <w:marTop w:val="0"/>
      <w:marBottom w:val="0"/>
      <w:divBdr>
        <w:top w:val="none" w:sz="0" w:space="0" w:color="auto"/>
        <w:left w:val="none" w:sz="0" w:space="0" w:color="auto"/>
        <w:bottom w:val="none" w:sz="0" w:space="0" w:color="auto"/>
        <w:right w:val="none" w:sz="0" w:space="0" w:color="auto"/>
      </w:divBdr>
    </w:div>
    <w:div w:id="972756979">
      <w:bodyDiv w:val="1"/>
      <w:marLeft w:val="0"/>
      <w:marRight w:val="0"/>
      <w:marTop w:val="0"/>
      <w:marBottom w:val="0"/>
      <w:divBdr>
        <w:top w:val="none" w:sz="0" w:space="0" w:color="auto"/>
        <w:left w:val="none" w:sz="0" w:space="0" w:color="auto"/>
        <w:bottom w:val="none" w:sz="0" w:space="0" w:color="auto"/>
        <w:right w:val="none" w:sz="0" w:space="0" w:color="auto"/>
      </w:divBdr>
    </w:div>
    <w:div w:id="976959690">
      <w:bodyDiv w:val="1"/>
      <w:marLeft w:val="0"/>
      <w:marRight w:val="0"/>
      <w:marTop w:val="0"/>
      <w:marBottom w:val="0"/>
      <w:divBdr>
        <w:top w:val="none" w:sz="0" w:space="0" w:color="auto"/>
        <w:left w:val="none" w:sz="0" w:space="0" w:color="auto"/>
        <w:bottom w:val="none" w:sz="0" w:space="0" w:color="auto"/>
        <w:right w:val="none" w:sz="0" w:space="0" w:color="auto"/>
      </w:divBdr>
    </w:div>
    <w:div w:id="1009648644">
      <w:bodyDiv w:val="1"/>
      <w:marLeft w:val="0"/>
      <w:marRight w:val="0"/>
      <w:marTop w:val="0"/>
      <w:marBottom w:val="0"/>
      <w:divBdr>
        <w:top w:val="none" w:sz="0" w:space="0" w:color="auto"/>
        <w:left w:val="none" w:sz="0" w:space="0" w:color="auto"/>
        <w:bottom w:val="none" w:sz="0" w:space="0" w:color="auto"/>
        <w:right w:val="none" w:sz="0" w:space="0" w:color="auto"/>
      </w:divBdr>
      <w:divsChild>
        <w:div w:id="476608205">
          <w:marLeft w:val="0"/>
          <w:marRight w:val="0"/>
          <w:marTop w:val="0"/>
          <w:marBottom w:val="0"/>
          <w:divBdr>
            <w:top w:val="none" w:sz="0" w:space="0" w:color="auto"/>
            <w:left w:val="none" w:sz="0" w:space="0" w:color="auto"/>
            <w:bottom w:val="none" w:sz="0" w:space="0" w:color="auto"/>
            <w:right w:val="none" w:sz="0" w:space="0" w:color="auto"/>
          </w:divBdr>
          <w:divsChild>
            <w:div w:id="1508514972">
              <w:marLeft w:val="0"/>
              <w:marRight w:val="0"/>
              <w:marTop w:val="0"/>
              <w:marBottom w:val="0"/>
              <w:divBdr>
                <w:top w:val="none" w:sz="0" w:space="0" w:color="auto"/>
                <w:left w:val="none" w:sz="0" w:space="0" w:color="auto"/>
                <w:bottom w:val="none" w:sz="0" w:space="0" w:color="auto"/>
                <w:right w:val="none" w:sz="0" w:space="0" w:color="auto"/>
              </w:divBdr>
              <w:divsChild>
                <w:div w:id="130477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842614">
      <w:bodyDiv w:val="1"/>
      <w:marLeft w:val="0"/>
      <w:marRight w:val="0"/>
      <w:marTop w:val="0"/>
      <w:marBottom w:val="0"/>
      <w:divBdr>
        <w:top w:val="none" w:sz="0" w:space="0" w:color="auto"/>
        <w:left w:val="none" w:sz="0" w:space="0" w:color="auto"/>
        <w:bottom w:val="none" w:sz="0" w:space="0" w:color="auto"/>
        <w:right w:val="none" w:sz="0" w:space="0" w:color="auto"/>
      </w:divBdr>
    </w:div>
    <w:div w:id="1097748130">
      <w:bodyDiv w:val="1"/>
      <w:marLeft w:val="0"/>
      <w:marRight w:val="0"/>
      <w:marTop w:val="0"/>
      <w:marBottom w:val="0"/>
      <w:divBdr>
        <w:top w:val="none" w:sz="0" w:space="0" w:color="auto"/>
        <w:left w:val="none" w:sz="0" w:space="0" w:color="auto"/>
        <w:bottom w:val="none" w:sz="0" w:space="0" w:color="auto"/>
        <w:right w:val="none" w:sz="0" w:space="0" w:color="auto"/>
      </w:divBdr>
    </w:div>
    <w:div w:id="1100755281">
      <w:bodyDiv w:val="1"/>
      <w:marLeft w:val="0"/>
      <w:marRight w:val="0"/>
      <w:marTop w:val="0"/>
      <w:marBottom w:val="0"/>
      <w:divBdr>
        <w:top w:val="none" w:sz="0" w:space="0" w:color="auto"/>
        <w:left w:val="none" w:sz="0" w:space="0" w:color="auto"/>
        <w:bottom w:val="none" w:sz="0" w:space="0" w:color="auto"/>
        <w:right w:val="none" w:sz="0" w:space="0" w:color="auto"/>
      </w:divBdr>
      <w:divsChild>
        <w:div w:id="1480465819">
          <w:marLeft w:val="547"/>
          <w:marRight w:val="0"/>
          <w:marTop w:val="200"/>
          <w:marBottom w:val="0"/>
          <w:divBdr>
            <w:top w:val="none" w:sz="0" w:space="0" w:color="auto"/>
            <w:left w:val="none" w:sz="0" w:space="0" w:color="auto"/>
            <w:bottom w:val="none" w:sz="0" w:space="0" w:color="auto"/>
            <w:right w:val="none" w:sz="0" w:space="0" w:color="auto"/>
          </w:divBdr>
        </w:div>
      </w:divsChild>
    </w:div>
    <w:div w:id="1102340636">
      <w:bodyDiv w:val="1"/>
      <w:marLeft w:val="0"/>
      <w:marRight w:val="0"/>
      <w:marTop w:val="0"/>
      <w:marBottom w:val="0"/>
      <w:divBdr>
        <w:top w:val="none" w:sz="0" w:space="0" w:color="auto"/>
        <w:left w:val="none" w:sz="0" w:space="0" w:color="auto"/>
        <w:bottom w:val="none" w:sz="0" w:space="0" w:color="auto"/>
        <w:right w:val="none" w:sz="0" w:space="0" w:color="auto"/>
      </w:divBdr>
      <w:divsChild>
        <w:div w:id="1368143992">
          <w:marLeft w:val="547"/>
          <w:marRight w:val="0"/>
          <w:marTop w:val="200"/>
          <w:marBottom w:val="0"/>
          <w:divBdr>
            <w:top w:val="none" w:sz="0" w:space="0" w:color="auto"/>
            <w:left w:val="none" w:sz="0" w:space="0" w:color="auto"/>
            <w:bottom w:val="none" w:sz="0" w:space="0" w:color="auto"/>
            <w:right w:val="none" w:sz="0" w:space="0" w:color="auto"/>
          </w:divBdr>
        </w:div>
        <w:div w:id="1110122380">
          <w:marLeft w:val="547"/>
          <w:marRight w:val="0"/>
          <w:marTop w:val="200"/>
          <w:marBottom w:val="0"/>
          <w:divBdr>
            <w:top w:val="none" w:sz="0" w:space="0" w:color="auto"/>
            <w:left w:val="none" w:sz="0" w:space="0" w:color="auto"/>
            <w:bottom w:val="none" w:sz="0" w:space="0" w:color="auto"/>
            <w:right w:val="none" w:sz="0" w:space="0" w:color="auto"/>
          </w:divBdr>
        </w:div>
      </w:divsChild>
    </w:div>
    <w:div w:id="1107699422">
      <w:bodyDiv w:val="1"/>
      <w:marLeft w:val="0"/>
      <w:marRight w:val="0"/>
      <w:marTop w:val="0"/>
      <w:marBottom w:val="0"/>
      <w:divBdr>
        <w:top w:val="none" w:sz="0" w:space="0" w:color="auto"/>
        <w:left w:val="none" w:sz="0" w:space="0" w:color="auto"/>
        <w:bottom w:val="none" w:sz="0" w:space="0" w:color="auto"/>
        <w:right w:val="none" w:sz="0" w:space="0" w:color="auto"/>
      </w:divBdr>
      <w:divsChild>
        <w:div w:id="724137850">
          <w:marLeft w:val="547"/>
          <w:marRight w:val="0"/>
          <w:marTop w:val="200"/>
          <w:marBottom w:val="0"/>
          <w:divBdr>
            <w:top w:val="none" w:sz="0" w:space="0" w:color="auto"/>
            <w:left w:val="none" w:sz="0" w:space="0" w:color="auto"/>
            <w:bottom w:val="none" w:sz="0" w:space="0" w:color="auto"/>
            <w:right w:val="none" w:sz="0" w:space="0" w:color="auto"/>
          </w:divBdr>
        </w:div>
        <w:div w:id="1419207368">
          <w:marLeft w:val="547"/>
          <w:marRight w:val="0"/>
          <w:marTop w:val="200"/>
          <w:marBottom w:val="0"/>
          <w:divBdr>
            <w:top w:val="none" w:sz="0" w:space="0" w:color="auto"/>
            <w:left w:val="none" w:sz="0" w:space="0" w:color="auto"/>
            <w:bottom w:val="none" w:sz="0" w:space="0" w:color="auto"/>
            <w:right w:val="none" w:sz="0" w:space="0" w:color="auto"/>
          </w:divBdr>
        </w:div>
      </w:divsChild>
    </w:div>
    <w:div w:id="1116096194">
      <w:bodyDiv w:val="1"/>
      <w:marLeft w:val="0"/>
      <w:marRight w:val="0"/>
      <w:marTop w:val="0"/>
      <w:marBottom w:val="0"/>
      <w:divBdr>
        <w:top w:val="none" w:sz="0" w:space="0" w:color="auto"/>
        <w:left w:val="none" w:sz="0" w:space="0" w:color="auto"/>
        <w:bottom w:val="none" w:sz="0" w:space="0" w:color="auto"/>
        <w:right w:val="none" w:sz="0" w:space="0" w:color="auto"/>
      </w:divBdr>
    </w:div>
    <w:div w:id="1124076301">
      <w:bodyDiv w:val="1"/>
      <w:marLeft w:val="0"/>
      <w:marRight w:val="0"/>
      <w:marTop w:val="0"/>
      <w:marBottom w:val="0"/>
      <w:divBdr>
        <w:top w:val="none" w:sz="0" w:space="0" w:color="auto"/>
        <w:left w:val="none" w:sz="0" w:space="0" w:color="auto"/>
        <w:bottom w:val="none" w:sz="0" w:space="0" w:color="auto"/>
        <w:right w:val="none" w:sz="0" w:space="0" w:color="auto"/>
      </w:divBdr>
      <w:divsChild>
        <w:div w:id="861628585">
          <w:marLeft w:val="547"/>
          <w:marRight w:val="0"/>
          <w:marTop w:val="200"/>
          <w:marBottom w:val="0"/>
          <w:divBdr>
            <w:top w:val="none" w:sz="0" w:space="0" w:color="auto"/>
            <w:left w:val="none" w:sz="0" w:space="0" w:color="auto"/>
            <w:bottom w:val="none" w:sz="0" w:space="0" w:color="auto"/>
            <w:right w:val="none" w:sz="0" w:space="0" w:color="auto"/>
          </w:divBdr>
        </w:div>
        <w:div w:id="179317992">
          <w:marLeft w:val="547"/>
          <w:marRight w:val="0"/>
          <w:marTop w:val="200"/>
          <w:marBottom w:val="0"/>
          <w:divBdr>
            <w:top w:val="none" w:sz="0" w:space="0" w:color="auto"/>
            <w:left w:val="none" w:sz="0" w:space="0" w:color="auto"/>
            <w:bottom w:val="none" w:sz="0" w:space="0" w:color="auto"/>
            <w:right w:val="none" w:sz="0" w:space="0" w:color="auto"/>
          </w:divBdr>
        </w:div>
      </w:divsChild>
    </w:div>
    <w:div w:id="1191646784">
      <w:bodyDiv w:val="1"/>
      <w:marLeft w:val="0"/>
      <w:marRight w:val="0"/>
      <w:marTop w:val="0"/>
      <w:marBottom w:val="0"/>
      <w:divBdr>
        <w:top w:val="none" w:sz="0" w:space="0" w:color="auto"/>
        <w:left w:val="none" w:sz="0" w:space="0" w:color="auto"/>
        <w:bottom w:val="none" w:sz="0" w:space="0" w:color="auto"/>
        <w:right w:val="none" w:sz="0" w:space="0" w:color="auto"/>
      </w:divBdr>
      <w:divsChild>
        <w:div w:id="1982415692">
          <w:marLeft w:val="547"/>
          <w:marRight w:val="0"/>
          <w:marTop w:val="200"/>
          <w:marBottom w:val="0"/>
          <w:divBdr>
            <w:top w:val="none" w:sz="0" w:space="0" w:color="auto"/>
            <w:left w:val="none" w:sz="0" w:space="0" w:color="auto"/>
            <w:bottom w:val="none" w:sz="0" w:space="0" w:color="auto"/>
            <w:right w:val="none" w:sz="0" w:space="0" w:color="auto"/>
          </w:divBdr>
        </w:div>
      </w:divsChild>
    </w:div>
    <w:div w:id="1206411780">
      <w:bodyDiv w:val="1"/>
      <w:marLeft w:val="0"/>
      <w:marRight w:val="0"/>
      <w:marTop w:val="0"/>
      <w:marBottom w:val="0"/>
      <w:divBdr>
        <w:top w:val="none" w:sz="0" w:space="0" w:color="auto"/>
        <w:left w:val="none" w:sz="0" w:space="0" w:color="auto"/>
        <w:bottom w:val="none" w:sz="0" w:space="0" w:color="auto"/>
        <w:right w:val="none" w:sz="0" w:space="0" w:color="auto"/>
      </w:divBdr>
      <w:divsChild>
        <w:div w:id="368916462">
          <w:marLeft w:val="547"/>
          <w:marRight w:val="0"/>
          <w:marTop w:val="200"/>
          <w:marBottom w:val="0"/>
          <w:divBdr>
            <w:top w:val="none" w:sz="0" w:space="0" w:color="auto"/>
            <w:left w:val="none" w:sz="0" w:space="0" w:color="auto"/>
            <w:bottom w:val="none" w:sz="0" w:space="0" w:color="auto"/>
            <w:right w:val="none" w:sz="0" w:space="0" w:color="auto"/>
          </w:divBdr>
        </w:div>
      </w:divsChild>
    </w:div>
    <w:div w:id="1239636592">
      <w:bodyDiv w:val="1"/>
      <w:marLeft w:val="0"/>
      <w:marRight w:val="0"/>
      <w:marTop w:val="0"/>
      <w:marBottom w:val="0"/>
      <w:divBdr>
        <w:top w:val="none" w:sz="0" w:space="0" w:color="auto"/>
        <w:left w:val="none" w:sz="0" w:space="0" w:color="auto"/>
        <w:bottom w:val="none" w:sz="0" w:space="0" w:color="auto"/>
        <w:right w:val="none" w:sz="0" w:space="0" w:color="auto"/>
      </w:divBdr>
      <w:divsChild>
        <w:div w:id="1786732737">
          <w:marLeft w:val="0"/>
          <w:marRight w:val="0"/>
          <w:marTop w:val="0"/>
          <w:marBottom w:val="0"/>
          <w:divBdr>
            <w:top w:val="none" w:sz="0" w:space="0" w:color="auto"/>
            <w:left w:val="none" w:sz="0" w:space="0" w:color="auto"/>
            <w:bottom w:val="none" w:sz="0" w:space="0" w:color="auto"/>
            <w:right w:val="none" w:sz="0" w:space="0" w:color="auto"/>
          </w:divBdr>
          <w:divsChild>
            <w:div w:id="971062225">
              <w:marLeft w:val="0"/>
              <w:marRight w:val="0"/>
              <w:marTop w:val="0"/>
              <w:marBottom w:val="0"/>
              <w:divBdr>
                <w:top w:val="none" w:sz="0" w:space="0" w:color="auto"/>
                <w:left w:val="none" w:sz="0" w:space="0" w:color="auto"/>
                <w:bottom w:val="none" w:sz="0" w:space="0" w:color="auto"/>
                <w:right w:val="none" w:sz="0" w:space="0" w:color="auto"/>
              </w:divBdr>
            </w:div>
          </w:divsChild>
        </w:div>
        <w:div w:id="1277760465">
          <w:marLeft w:val="0"/>
          <w:marRight w:val="0"/>
          <w:marTop w:val="0"/>
          <w:marBottom w:val="0"/>
          <w:divBdr>
            <w:top w:val="none" w:sz="0" w:space="0" w:color="auto"/>
            <w:left w:val="none" w:sz="0" w:space="0" w:color="auto"/>
            <w:bottom w:val="none" w:sz="0" w:space="0" w:color="auto"/>
            <w:right w:val="none" w:sz="0" w:space="0" w:color="auto"/>
          </w:divBdr>
          <w:divsChild>
            <w:div w:id="6952567">
              <w:marLeft w:val="0"/>
              <w:marRight w:val="0"/>
              <w:marTop w:val="0"/>
              <w:marBottom w:val="0"/>
              <w:divBdr>
                <w:top w:val="none" w:sz="0" w:space="0" w:color="auto"/>
                <w:left w:val="none" w:sz="0" w:space="0" w:color="auto"/>
                <w:bottom w:val="none" w:sz="0" w:space="0" w:color="auto"/>
                <w:right w:val="none" w:sz="0" w:space="0" w:color="auto"/>
              </w:divBdr>
            </w:div>
            <w:div w:id="1630471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268549">
      <w:bodyDiv w:val="1"/>
      <w:marLeft w:val="0"/>
      <w:marRight w:val="0"/>
      <w:marTop w:val="0"/>
      <w:marBottom w:val="0"/>
      <w:divBdr>
        <w:top w:val="none" w:sz="0" w:space="0" w:color="auto"/>
        <w:left w:val="none" w:sz="0" w:space="0" w:color="auto"/>
        <w:bottom w:val="none" w:sz="0" w:space="0" w:color="auto"/>
        <w:right w:val="none" w:sz="0" w:space="0" w:color="auto"/>
      </w:divBdr>
      <w:divsChild>
        <w:div w:id="1404261191">
          <w:marLeft w:val="547"/>
          <w:marRight w:val="0"/>
          <w:marTop w:val="200"/>
          <w:marBottom w:val="0"/>
          <w:divBdr>
            <w:top w:val="none" w:sz="0" w:space="0" w:color="auto"/>
            <w:left w:val="none" w:sz="0" w:space="0" w:color="auto"/>
            <w:bottom w:val="none" w:sz="0" w:space="0" w:color="auto"/>
            <w:right w:val="none" w:sz="0" w:space="0" w:color="auto"/>
          </w:divBdr>
        </w:div>
        <w:div w:id="1453284655">
          <w:marLeft w:val="547"/>
          <w:marRight w:val="0"/>
          <w:marTop w:val="200"/>
          <w:marBottom w:val="0"/>
          <w:divBdr>
            <w:top w:val="none" w:sz="0" w:space="0" w:color="auto"/>
            <w:left w:val="none" w:sz="0" w:space="0" w:color="auto"/>
            <w:bottom w:val="none" w:sz="0" w:space="0" w:color="auto"/>
            <w:right w:val="none" w:sz="0" w:space="0" w:color="auto"/>
          </w:divBdr>
        </w:div>
        <w:div w:id="26033663">
          <w:marLeft w:val="547"/>
          <w:marRight w:val="0"/>
          <w:marTop w:val="200"/>
          <w:marBottom w:val="0"/>
          <w:divBdr>
            <w:top w:val="none" w:sz="0" w:space="0" w:color="auto"/>
            <w:left w:val="none" w:sz="0" w:space="0" w:color="auto"/>
            <w:bottom w:val="none" w:sz="0" w:space="0" w:color="auto"/>
            <w:right w:val="none" w:sz="0" w:space="0" w:color="auto"/>
          </w:divBdr>
        </w:div>
        <w:div w:id="474680700">
          <w:marLeft w:val="547"/>
          <w:marRight w:val="0"/>
          <w:marTop w:val="200"/>
          <w:marBottom w:val="0"/>
          <w:divBdr>
            <w:top w:val="none" w:sz="0" w:space="0" w:color="auto"/>
            <w:left w:val="none" w:sz="0" w:space="0" w:color="auto"/>
            <w:bottom w:val="none" w:sz="0" w:space="0" w:color="auto"/>
            <w:right w:val="none" w:sz="0" w:space="0" w:color="auto"/>
          </w:divBdr>
        </w:div>
      </w:divsChild>
    </w:div>
    <w:div w:id="1298758828">
      <w:bodyDiv w:val="1"/>
      <w:marLeft w:val="0"/>
      <w:marRight w:val="0"/>
      <w:marTop w:val="0"/>
      <w:marBottom w:val="0"/>
      <w:divBdr>
        <w:top w:val="none" w:sz="0" w:space="0" w:color="auto"/>
        <w:left w:val="none" w:sz="0" w:space="0" w:color="auto"/>
        <w:bottom w:val="none" w:sz="0" w:space="0" w:color="auto"/>
        <w:right w:val="none" w:sz="0" w:space="0" w:color="auto"/>
      </w:divBdr>
    </w:div>
    <w:div w:id="1300767903">
      <w:bodyDiv w:val="1"/>
      <w:marLeft w:val="0"/>
      <w:marRight w:val="0"/>
      <w:marTop w:val="0"/>
      <w:marBottom w:val="0"/>
      <w:divBdr>
        <w:top w:val="none" w:sz="0" w:space="0" w:color="auto"/>
        <w:left w:val="none" w:sz="0" w:space="0" w:color="auto"/>
        <w:bottom w:val="none" w:sz="0" w:space="0" w:color="auto"/>
        <w:right w:val="none" w:sz="0" w:space="0" w:color="auto"/>
      </w:divBdr>
      <w:divsChild>
        <w:div w:id="1079594198">
          <w:marLeft w:val="0"/>
          <w:marRight w:val="0"/>
          <w:marTop w:val="0"/>
          <w:marBottom w:val="0"/>
          <w:divBdr>
            <w:top w:val="none" w:sz="0" w:space="0" w:color="auto"/>
            <w:left w:val="none" w:sz="0" w:space="0" w:color="auto"/>
            <w:bottom w:val="none" w:sz="0" w:space="0" w:color="auto"/>
            <w:right w:val="none" w:sz="0" w:space="0" w:color="auto"/>
          </w:divBdr>
        </w:div>
      </w:divsChild>
    </w:div>
    <w:div w:id="1313873916">
      <w:bodyDiv w:val="1"/>
      <w:marLeft w:val="0"/>
      <w:marRight w:val="0"/>
      <w:marTop w:val="0"/>
      <w:marBottom w:val="0"/>
      <w:divBdr>
        <w:top w:val="none" w:sz="0" w:space="0" w:color="auto"/>
        <w:left w:val="none" w:sz="0" w:space="0" w:color="auto"/>
        <w:bottom w:val="none" w:sz="0" w:space="0" w:color="auto"/>
        <w:right w:val="none" w:sz="0" w:space="0" w:color="auto"/>
      </w:divBdr>
    </w:div>
    <w:div w:id="1341737388">
      <w:bodyDiv w:val="1"/>
      <w:marLeft w:val="0"/>
      <w:marRight w:val="0"/>
      <w:marTop w:val="0"/>
      <w:marBottom w:val="0"/>
      <w:divBdr>
        <w:top w:val="none" w:sz="0" w:space="0" w:color="auto"/>
        <w:left w:val="none" w:sz="0" w:space="0" w:color="auto"/>
        <w:bottom w:val="none" w:sz="0" w:space="0" w:color="auto"/>
        <w:right w:val="none" w:sz="0" w:space="0" w:color="auto"/>
      </w:divBdr>
    </w:div>
    <w:div w:id="1370646412">
      <w:bodyDiv w:val="1"/>
      <w:marLeft w:val="0"/>
      <w:marRight w:val="0"/>
      <w:marTop w:val="0"/>
      <w:marBottom w:val="0"/>
      <w:divBdr>
        <w:top w:val="none" w:sz="0" w:space="0" w:color="auto"/>
        <w:left w:val="none" w:sz="0" w:space="0" w:color="auto"/>
        <w:bottom w:val="none" w:sz="0" w:space="0" w:color="auto"/>
        <w:right w:val="none" w:sz="0" w:space="0" w:color="auto"/>
      </w:divBdr>
    </w:div>
    <w:div w:id="1385328805">
      <w:bodyDiv w:val="1"/>
      <w:marLeft w:val="0"/>
      <w:marRight w:val="0"/>
      <w:marTop w:val="0"/>
      <w:marBottom w:val="0"/>
      <w:divBdr>
        <w:top w:val="none" w:sz="0" w:space="0" w:color="auto"/>
        <w:left w:val="none" w:sz="0" w:space="0" w:color="auto"/>
        <w:bottom w:val="none" w:sz="0" w:space="0" w:color="auto"/>
        <w:right w:val="none" w:sz="0" w:space="0" w:color="auto"/>
      </w:divBdr>
      <w:divsChild>
        <w:div w:id="1823345370">
          <w:marLeft w:val="547"/>
          <w:marRight w:val="0"/>
          <w:marTop w:val="200"/>
          <w:marBottom w:val="0"/>
          <w:divBdr>
            <w:top w:val="none" w:sz="0" w:space="0" w:color="auto"/>
            <w:left w:val="none" w:sz="0" w:space="0" w:color="auto"/>
            <w:bottom w:val="none" w:sz="0" w:space="0" w:color="auto"/>
            <w:right w:val="none" w:sz="0" w:space="0" w:color="auto"/>
          </w:divBdr>
        </w:div>
      </w:divsChild>
    </w:div>
    <w:div w:id="1439174924">
      <w:bodyDiv w:val="1"/>
      <w:marLeft w:val="0"/>
      <w:marRight w:val="0"/>
      <w:marTop w:val="0"/>
      <w:marBottom w:val="0"/>
      <w:divBdr>
        <w:top w:val="none" w:sz="0" w:space="0" w:color="auto"/>
        <w:left w:val="none" w:sz="0" w:space="0" w:color="auto"/>
        <w:bottom w:val="none" w:sz="0" w:space="0" w:color="auto"/>
        <w:right w:val="none" w:sz="0" w:space="0" w:color="auto"/>
      </w:divBdr>
      <w:divsChild>
        <w:div w:id="1898470272">
          <w:marLeft w:val="547"/>
          <w:marRight w:val="0"/>
          <w:marTop w:val="200"/>
          <w:marBottom w:val="0"/>
          <w:divBdr>
            <w:top w:val="none" w:sz="0" w:space="0" w:color="auto"/>
            <w:left w:val="none" w:sz="0" w:space="0" w:color="auto"/>
            <w:bottom w:val="none" w:sz="0" w:space="0" w:color="auto"/>
            <w:right w:val="none" w:sz="0" w:space="0" w:color="auto"/>
          </w:divBdr>
        </w:div>
        <w:div w:id="168104089">
          <w:marLeft w:val="547"/>
          <w:marRight w:val="0"/>
          <w:marTop w:val="200"/>
          <w:marBottom w:val="0"/>
          <w:divBdr>
            <w:top w:val="none" w:sz="0" w:space="0" w:color="auto"/>
            <w:left w:val="none" w:sz="0" w:space="0" w:color="auto"/>
            <w:bottom w:val="none" w:sz="0" w:space="0" w:color="auto"/>
            <w:right w:val="none" w:sz="0" w:space="0" w:color="auto"/>
          </w:divBdr>
        </w:div>
      </w:divsChild>
    </w:div>
    <w:div w:id="1468737982">
      <w:bodyDiv w:val="1"/>
      <w:marLeft w:val="0"/>
      <w:marRight w:val="0"/>
      <w:marTop w:val="0"/>
      <w:marBottom w:val="0"/>
      <w:divBdr>
        <w:top w:val="none" w:sz="0" w:space="0" w:color="auto"/>
        <w:left w:val="none" w:sz="0" w:space="0" w:color="auto"/>
        <w:bottom w:val="none" w:sz="0" w:space="0" w:color="auto"/>
        <w:right w:val="none" w:sz="0" w:space="0" w:color="auto"/>
      </w:divBdr>
      <w:divsChild>
        <w:div w:id="149909381">
          <w:marLeft w:val="547"/>
          <w:marRight w:val="0"/>
          <w:marTop w:val="200"/>
          <w:marBottom w:val="0"/>
          <w:divBdr>
            <w:top w:val="none" w:sz="0" w:space="0" w:color="auto"/>
            <w:left w:val="none" w:sz="0" w:space="0" w:color="auto"/>
            <w:bottom w:val="none" w:sz="0" w:space="0" w:color="auto"/>
            <w:right w:val="none" w:sz="0" w:space="0" w:color="auto"/>
          </w:divBdr>
        </w:div>
        <w:div w:id="762922428">
          <w:marLeft w:val="547"/>
          <w:marRight w:val="0"/>
          <w:marTop w:val="200"/>
          <w:marBottom w:val="0"/>
          <w:divBdr>
            <w:top w:val="none" w:sz="0" w:space="0" w:color="auto"/>
            <w:left w:val="none" w:sz="0" w:space="0" w:color="auto"/>
            <w:bottom w:val="none" w:sz="0" w:space="0" w:color="auto"/>
            <w:right w:val="none" w:sz="0" w:space="0" w:color="auto"/>
          </w:divBdr>
        </w:div>
      </w:divsChild>
    </w:div>
    <w:div w:id="1490056616">
      <w:bodyDiv w:val="1"/>
      <w:marLeft w:val="0"/>
      <w:marRight w:val="0"/>
      <w:marTop w:val="0"/>
      <w:marBottom w:val="0"/>
      <w:divBdr>
        <w:top w:val="none" w:sz="0" w:space="0" w:color="auto"/>
        <w:left w:val="none" w:sz="0" w:space="0" w:color="auto"/>
        <w:bottom w:val="none" w:sz="0" w:space="0" w:color="auto"/>
        <w:right w:val="none" w:sz="0" w:space="0" w:color="auto"/>
      </w:divBdr>
      <w:divsChild>
        <w:div w:id="1916351019">
          <w:marLeft w:val="0"/>
          <w:marRight w:val="0"/>
          <w:marTop w:val="0"/>
          <w:marBottom w:val="0"/>
          <w:divBdr>
            <w:top w:val="none" w:sz="0" w:space="0" w:color="auto"/>
            <w:left w:val="none" w:sz="0" w:space="0" w:color="auto"/>
            <w:bottom w:val="none" w:sz="0" w:space="0" w:color="auto"/>
            <w:right w:val="none" w:sz="0" w:space="0" w:color="auto"/>
          </w:divBdr>
        </w:div>
        <w:div w:id="1161002325">
          <w:marLeft w:val="0"/>
          <w:marRight w:val="0"/>
          <w:marTop w:val="0"/>
          <w:marBottom w:val="0"/>
          <w:divBdr>
            <w:top w:val="none" w:sz="0" w:space="0" w:color="auto"/>
            <w:left w:val="none" w:sz="0" w:space="0" w:color="auto"/>
            <w:bottom w:val="none" w:sz="0" w:space="0" w:color="auto"/>
            <w:right w:val="none" w:sz="0" w:space="0" w:color="auto"/>
          </w:divBdr>
        </w:div>
      </w:divsChild>
    </w:div>
    <w:div w:id="1509709543">
      <w:bodyDiv w:val="1"/>
      <w:marLeft w:val="0"/>
      <w:marRight w:val="0"/>
      <w:marTop w:val="0"/>
      <w:marBottom w:val="0"/>
      <w:divBdr>
        <w:top w:val="none" w:sz="0" w:space="0" w:color="auto"/>
        <w:left w:val="none" w:sz="0" w:space="0" w:color="auto"/>
        <w:bottom w:val="none" w:sz="0" w:space="0" w:color="auto"/>
        <w:right w:val="none" w:sz="0" w:space="0" w:color="auto"/>
      </w:divBdr>
      <w:divsChild>
        <w:div w:id="511266098">
          <w:marLeft w:val="547"/>
          <w:marRight w:val="0"/>
          <w:marTop w:val="200"/>
          <w:marBottom w:val="0"/>
          <w:divBdr>
            <w:top w:val="none" w:sz="0" w:space="0" w:color="auto"/>
            <w:left w:val="none" w:sz="0" w:space="0" w:color="auto"/>
            <w:bottom w:val="none" w:sz="0" w:space="0" w:color="auto"/>
            <w:right w:val="none" w:sz="0" w:space="0" w:color="auto"/>
          </w:divBdr>
        </w:div>
        <w:div w:id="1489978672">
          <w:marLeft w:val="547"/>
          <w:marRight w:val="0"/>
          <w:marTop w:val="200"/>
          <w:marBottom w:val="0"/>
          <w:divBdr>
            <w:top w:val="none" w:sz="0" w:space="0" w:color="auto"/>
            <w:left w:val="none" w:sz="0" w:space="0" w:color="auto"/>
            <w:bottom w:val="none" w:sz="0" w:space="0" w:color="auto"/>
            <w:right w:val="none" w:sz="0" w:space="0" w:color="auto"/>
          </w:divBdr>
        </w:div>
      </w:divsChild>
    </w:div>
    <w:div w:id="1538392538">
      <w:bodyDiv w:val="1"/>
      <w:marLeft w:val="0"/>
      <w:marRight w:val="0"/>
      <w:marTop w:val="0"/>
      <w:marBottom w:val="0"/>
      <w:divBdr>
        <w:top w:val="none" w:sz="0" w:space="0" w:color="auto"/>
        <w:left w:val="none" w:sz="0" w:space="0" w:color="auto"/>
        <w:bottom w:val="none" w:sz="0" w:space="0" w:color="auto"/>
        <w:right w:val="none" w:sz="0" w:space="0" w:color="auto"/>
      </w:divBdr>
      <w:divsChild>
        <w:div w:id="1648701736">
          <w:marLeft w:val="547"/>
          <w:marRight w:val="0"/>
          <w:marTop w:val="200"/>
          <w:marBottom w:val="0"/>
          <w:divBdr>
            <w:top w:val="none" w:sz="0" w:space="0" w:color="auto"/>
            <w:left w:val="none" w:sz="0" w:space="0" w:color="auto"/>
            <w:bottom w:val="none" w:sz="0" w:space="0" w:color="auto"/>
            <w:right w:val="none" w:sz="0" w:space="0" w:color="auto"/>
          </w:divBdr>
        </w:div>
        <w:div w:id="1583447573">
          <w:marLeft w:val="547"/>
          <w:marRight w:val="0"/>
          <w:marTop w:val="200"/>
          <w:marBottom w:val="0"/>
          <w:divBdr>
            <w:top w:val="none" w:sz="0" w:space="0" w:color="auto"/>
            <w:left w:val="none" w:sz="0" w:space="0" w:color="auto"/>
            <w:bottom w:val="none" w:sz="0" w:space="0" w:color="auto"/>
            <w:right w:val="none" w:sz="0" w:space="0" w:color="auto"/>
          </w:divBdr>
        </w:div>
        <w:div w:id="695235651">
          <w:marLeft w:val="547"/>
          <w:marRight w:val="0"/>
          <w:marTop w:val="200"/>
          <w:marBottom w:val="0"/>
          <w:divBdr>
            <w:top w:val="none" w:sz="0" w:space="0" w:color="auto"/>
            <w:left w:val="none" w:sz="0" w:space="0" w:color="auto"/>
            <w:bottom w:val="none" w:sz="0" w:space="0" w:color="auto"/>
            <w:right w:val="none" w:sz="0" w:space="0" w:color="auto"/>
          </w:divBdr>
        </w:div>
      </w:divsChild>
    </w:div>
    <w:div w:id="1603145086">
      <w:bodyDiv w:val="1"/>
      <w:marLeft w:val="0"/>
      <w:marRight w:val="0"/>
      <w:marTop w:val="0"/>
      <w:marBottom w:val="0"/>
      <w:divBdr>
        <w:top w:val="none" w:sz="0" w:space="0" w:color="auto"/>
        <w:left w:val="none" w:sz="0" w:space="0" w:color="auto"/>
        <w:bottom w:val="none" w:sz="0" w:space="0" w:color="auto"/>
        <w:right w:val="none" w:sz="0" w:space="0" w:color="auto"/>
      </w:divBdr>
    </w:div>
    <w:div w:id="1625772897">
      <w:bodyDiv w:val="1"/>
      <w:marLeft w:val="0"/>
      <w:marRight w:val="0"/>
      <w:marTop w:val="0"/>
      <w:marBottom w:val="0"/>
      <w:divBdr>
        <w:top w:val="none" w:sz="0" w:space="0" w:color="auto"/>
        <w:left w:val="none" w:sz="0" w:space="0" w:color="auto"/>
        <w:bottom w:val="none" w:sz="0" w:space="0" w:color="auto"/>
        <w:right w:val="none" w:sz="0" w:space="0" w:color="auto"/>
      </w:divBdr>
      <w:divsChild>
        <w:div w:id="309405310">
          <w:marLeft w:val="547"/>
          <w:marRight w:val="0"/>
          <w:marTop w:val="200"/>
          <w:marBottom w:val="0"/>
          <w:divBdr>
            <w:top w:val="none" w:sz="0" w:space="0" w:color="auto"/>
            <w:left w:val="none" w:sz="0" w:space="0" w:color="auto"/>
            <w:bottom w:val="none" w:sz="0" w:space="0" w:color="auto"/>
            <w:right w:val="none" w:sz="0" w:space="0" w:color="auto"/>
          </w:divBdr>
        </w:div>
        <w:div w:id="1028527965">
          <w:marLeft w:val="547"/>
          <w:marRight w:val="0"/>
          <w:marTop w:val="200"/>
          <w:marBottom w:val="0"/>
          <w:divBdr>
            <w:top w:val="none" w:sz="0" w:space="0" w:color="auto"/>
            <w:left w:val="none" w:sz="0" w:space="0" w:color="auto"/>
            <w:bottom w:val="none" w:sz="0" w:space="0" w:color="auto"/>
            <w:right w:val="none" w:sz="0" w:space="0" w:color="auto"/>
          </w:divBdr>
        </w:div>
      </w:divsChild>
    </w:div>
    <w:div w:id="1695182142">
      <w:bodyDiv w:val="1"/>
      <w:marLeft w:val="0"/>
      <w:marRight w:val="0"/>
      <w:marTop w:val="0"/>
      <w:marBottom w:val="0"/>
      <w:divBdr>
        <w:top w:val="none" w:sz="0" w:space="0" w:color="auto"/>
        <w:left w:val="none" w:sz="0" w:space="0" w:color="auto"/>
        <w:bottom w:val="none" w:sz="0" w:space="0" w:color="auto"/>
        <w:right w:val="none" w:sz="0" w:space="0" w:color="auto"/>
      </w:divBdr>
      <w:divsChild>
        <w:div w:id="796338973">
          <w:marLeft w:val="0"/>
          <w:marRight w:val="0"/>
          <w:marTop w:val="0"/>
          <w:marBottom w:val="0"/>
          <w:divBdr>
            <w:top w:val="none" w:sz="0" w:space="0" w:color="auto"/>
            <w:left w:val="none" w:sz="0" w:space="0" w:color="auto"/>
            <w:bottom w:val="none" w:sz="0" w:space="0" w:color="auto"/>
            <w:right w:val="none" w:sz="0" w:space="0" w:color="auto"/>
          </w:divBdr>
        </w:div>
        <w:div w:id="194394399">
          <w:marLeft w:val="0"/>
          <w:marRight w:val="0"/>
          <w:marTop w:val="0"/>
          <w:marBottom w:val="0"/>
          <w:divBdr>
            <w:top w:val="none" w:sz="0" w:space="0" w:color="auto"/>
            <w:left w:val="none" w:sz="0" w:space="0" w:color="auto"/>
            <w:bottom w:val="none" w:sz="0" w:space="0" w:color="auto"/>
            <w:right w:val="none" w:sz="0" w:space="0" w:color="auto"/>
          </w:divBdr>
        </w:div>
      </w:divsChild>
    </w:div>
    <w:div w:id="1731998350">
      <w:bodyDiv w:val="1"/>
      <w:marLeft w:val="0"/>
      <w:marRight w:val="0"/>
      <w:marTop w:val="0"/>
      <w:marBottom w:val="0"/>
      <w:divBdr>
        <w:top w:val="none" w:sz="0" w:space="0" w:color="auto"/>
        <w:left w:val="none" w:sz="0" w:space="0" w:color="auto"/>
        <w:bottom w:val="none" w:sz="0" w:space="0" w:color="auto"/>
        <w:right w:val="none" w:sz="0" w:space="0" w:color="auto"/>
      </w:divBdr>
      <w:divsChild>
        <w:div w:id="518278946">
          <w:marLeft w:val="547"/>
          <w:marRight w:val="0"/>
          <w:marTop w:val="200"/>
          <w:marBottom w:val="0"/>
          <w:divBdr>
            <w:top w:val="none" w:sz="0" w:space="0" w:color="auto"/>
            <w:left w:val="none" w:sz="0" w:space="0" w:color="auto"/>
            <w:bottom w:val="none" w:sz="0" w:space="0" w:color="auto"/>
            <w:right w:val="none" w:sz="0" w:space="0" w:color="auto"/>
          </w:divBdr>
        </w:div>
      </w:divsChild>
    </w:div>
    <w:div w:id="1756705930">
      <w:bodyDiv w:val="1"/>
      <w:marLeft w:val="0"/>
      <w:marRight w:val="0"/>
      <w:marTop w:val="0"/>
      <w:marBottom w:val="0"/>
      <w:divBdr>
        <w:top w:val="none" w:sz="0" w:space="0" w:color="auto"/>
        <w:left w:val="none" w:sz="0" w:space="0" w:color="auto"/>
        <w:bottom w:val="none" w:sz="0" w:space="0" w:color="auto"/>
        <w:right w:val="none" w:sz="0" w:space="0" w:color="auto"/>
      </w:divBdr>
    </w:div>
    <w:div w:id="1759449236">
      <w:bodyDiv w:val="1"/>
      <w:marLeft w:val="0"/>
      <w:marRight w:val="0"/>
      <w:marTop w:val="0"/>
      <w:marBottom w:val="0"/>
      <w:divBdr>
        <w:top w:val="none" w:sz="0" w:space="0" w:color="auto"/>
        <w:left w:val="none" w:sz="0" w:space="0" w:color="auto"/>
        <w:bottom w:val="none" w:sz="0" w:space="0" w:color="auto"/>
        <w:right w:val="none" w:sz="0" w:space="0" w:color="auto"/>
      </w:divBdr>
      <w:divsChild>
        <w:div w:id="1327051805">
          <w:marLeft w:val="547"/>
          <w:marRight w:val="0"/>
          <w:marTop w:val="200"/>
          <w:marBottom w:val="0"/>
          <w:divBdr>
            <w:top w:val="none" w:sz="0" w:space="0" w:color="auto"/>
            <w:left w:val="none" w:sz="0" w:space="0" w:color="auto"/>
            <w:bottom w:val="none" w:sz="0" w:space="0" w:color="auto"/>
            <w:right w:val="none" w:sz="0" w:space="0" w:color="auto"/>
          </w:divBdr>
        </w:div>
        <w:div w:id="2016034606">
          <w:marLeft w:val="547"/>
          <w:marRight w:val="0"/>
          <w:marTop w:val="200"/>
          <w:marBottom w:val="0"/>
          <w:divBdr>
            <w:top w:val="none" w:sz="0" w:space="0" w:color="auto"/>
            <w:left w:val="none" w:sz="0" w:space="0" w:color="auto"/>
            <w:bottom w:val="none" w:sz="0" w:space="0" w:color="auto"/>
            <w:right w:val="none" w:sz="0" w:space="0" w:color="auto"/>
          </w:divBdr>
        </w:div>
      </w:divsChild>
    </w:div>
    <w:div w:id="1798525829">
      <w:bodyDiv w:val="1"/>
      <w:marLeft w:val="0"/>
      <w:marRight w:val="0"/>
      <w:marTop w:val="0"/>
      <w:marBottom w:val="0"/>
      <w:divBdr>
        <w:top w:val="none" w:sz="0" w:space="0" w:color="auto"/>
        <w:left w:val="none" w:sz="0" w:space="0" w:color="auto"/>
        <w:bottom w:val="none" w:sz="0" w:space="0" w:color="auto"/>
        <w:right w:val="none" w:sz="0" w:space="0" w:color="auto"/>
      </w:divBdr>
    </w:div>
    <w:div w:id="1805808371">
      <w:bodyDiv w:val="1"/>
      <w:marLeft w:val="0"/>
      <w:marRight w:val="0"/>
      <w:marTop w:val="0"/>
      <w:marBottom w:val="0"/>
      <w:divBdr>
        <w:top w:val="none" w:sz="0" w:space="0" w:color="auto"/>
        <w:left w:val="none" w:sz="0" w:space="0" w:color="auto"/>
        <w:bottom w:val="none" w:sz="0" w:space="0" w:color="auto"/>
        <w:right w:val="none" w:sz="0" w:space="0" w:color="auto"/>
      </w:divBdr>
    </w:div>
    <w:div w:id="1838880438">
      <w:bodyDiv w:val="1"/>
      <w:marLeft w:val="0"/>
      <w:marRight w:val="0"/>
      <w:marTop w:val="0"/>
      <w:marBottom w:val="0"/>
      <w:divBdr>
        <w:top w:val="none" w:sz="0" w:space="0" w:color="auto"/>
        <w:left w:val="none" w:sz="0" w:space="0" w:color="auto"/>
        <w:bottom w:val="none" w:sz="0" w:space="0" w:color="auto"/>
        <w:right w:val="none" w:sz="0" w:space="0" w:color="auto"/>
      </w:divBdr>
      <w:divsChild>
        <w:div w:id="114253298">
          <w:marLeft w:val="547"/>
          <w:marRight w:val="0"/>
          <w:marTop w:val="200"/>
          <w:marBottom w:val="0"/>
          <w:divBdr>
            <w:top w:val="none" w:sz="0" w:space="0" w:color="auto"/>
            <w:left w:val="none" w:sz="0" w:space="0" w:color="auto"/>
            <w:bottom w:val="none" w:sz="0" w:space="0" w:color="auto"/>
            <w:right w:val="none" w:sz="0" w:space="0" w:color="auto"/>
          </w:divBdr>
        </w:div>
        <w:div w:id="2066761285">
          <w:marLeft w:val="547"/>
          <w:marRight w:val="0"/>
          <w:marTop w:val="200"/>
          <w:marBottom w:val="0"/>
          <w:divBdr>
            <w:top w:val="none" w:sz="0" w:space="0" w:color="auto"/>
            <w:left w:val="none" w:sz="0" w:space="0" w:color="auto"/>
            <w:bottom w:val="none" w:sz="0" w:space="0" w:color="auto"/>
            <w:right w:val="none" w:sz="0" w:space="0" w:color="auto"/>
          </w:divBdr>
        </w:div>
      </w:divsChild>
    </w:div>
    <w:div w:id="1850636983">
      <w:bodyDiv w:val="1"/>
      <w:marLeft w:val="0"/>
      <w:marRight w:val="0"/>
      <w:marTop w:val="0"/>
      <w:marBottom w:val="0"/>
      <w:divBdr>
        <w:top w:val="none" w:sz="0" w:space="0" w:color="auto"/>
        <w:left w:val="none" w:sz="0" w:space="0" w:color="auto"/>
        <w:bottom w:val="none" w:sz="0" w:space="0" w:color="auto"/>
        <w:right w:val="none" w:sz="0" w:space="0" w:color="auto"/>
      </w:divBdr>
      <w:divsChild>
        <w:div w:id="550727089">
          <w:marLeft w:val="547"/>
          <w:marRight w:val="0"/>
          <w:marTop w:val="200"/>
          <w:marBottom w:val="0"/>
          <w:divBdr>
            <w:top w:val="none" w:sz="0" w:space="0" w:color="auto"/>
            <w:left w:val="none" w:sz="0" w:space="0" w:color="auto"/>
            <w:bottom w:val="none" w:sz="0" w:space="0" w:color="auto"/>
            <w:right w:val="none" w:sz="0" w:space="0" w:color="auto"/>
          </w:divBdr>
        </w:div>
        <w:div w:id="404424040">
          <w:marLeft w:val="547"/>
          <w:marRight w:val="0"/>
          <w:marTop w:val="200"/>
          <w:marBottom w:val="0"/>
          <w:divBdr>
            <w:top w:val="none" w:sz="0" w:space="0" w:color="auto"/>
            <w:left w:val="none" w:sz="0" w:space="0" w:color="auto"/>
            <w:bottom w:val="none" w:sz="0" w:space="0" w:color="auto"/>
            <w:right w:val="none" w:sz="0" w:space="0" w:color="auto"/>
          </w:divBdr>
        </w:div>
      </w:divsChild>
    </w:div>
    <w:div w:id="1852334612">
      <w:bodyDiv w:val="1"/>
      <w:marLeft w:val="0"/>
      <w:marRight w:val="0"/>
      <w:marTop w:val="0"/>
      <w:marBottom w:val="0"/>
      <w:divBdr>
        <w:top w:val="none" w:sz="0" w:space="0" w:color="auto"/>
        <w:left w:val="none" w:sz="0" w:space="0" w:color="auto"/>
        <w:bottom w:val="none" w:sz="0" w:space="0" w:color="auto"/>
        <w:right w:val="none" w:sz="0" w:space="0" w:color="auto"/>
      </w:divBdr>
      <w:divsChild>
        <w:div w:id="1878084116">
          <w:marLeft w:val="0"/>
          <w:marRight w:val="0"/>
          <w:marTop w:val="0"/>
          <w:marBottom w:val="0"/>
          <w:divBdr>
            <w:top w:val="none" w:sz="0" w:space="0" w:color="auto"/>
            <w:left w:val="none" w:sz="0" w:space="0" w:color="auto"/>
            <w:bottom w:val="none" w:sz="0" w:space="0" w:color="auto"/>
            <w:right w:val="none" w:sz="0" w:space="0" w:color="auto"/>
          </w:divBdr>
          <w:divsChild>
            <w:div w:id="1680424637">
              <w:marLeft w:val="0"/>
              <w:marRight w:val="0"/>
              <w:marTop w:val="0"/>
              <w:marBottom w:val="0"/>
              <w:divBdr>
                <w:top w:val="none" w:sz="0" w:space="0" w:color="auto"/>
                <w:left w:val="none" w:sz="0" w:space="0" w:color="auto"/>
                <w:bottom w:val="none" w:sz="0" w:space="0" w:color="auto"/>
                <w:right w:val="none" w:sz="0" w:space="0" w:color="auto"/>
              </w:divBdr>
              <w:divsChild>
                <w:div w:id="3697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805541">
      <w:bodyDiv w:val="1"/>
      <w:marLeft w:val="0"/>
      <w:marRight w:val="0"/>
      <w:marTop w:val="0"/>
      <w:marBottom w:val="0"/>
      <w:divBdr>
        <w:top w:val="none" w:sz="0" w:space="0" w:color="auto"/>
        <w:left w:val="none" w:sz="0" w:space="0" w:color="auto"/>
        <w:bottom w:val="none" w:sz="0" w:space="0" w:color="auto"/>
        <w:right w:val="none" w:sz="0" w:space="0" w:color="auto"/>
      </w:divBdr>
    </w:div>
    <w:div w:id="2044203979">
      <w:bodyDiv w:val="1"/>
      <w:marLeft w:val="0"/>
      <w:marRight w:val="0"/>
      <w:marTop w:val="0"/>
      <w:marBottom w:val="0"/>
      <w:divBdr>
        <w:top w:val="none" w:sz="0" w:space="0" w:color="auto"/>
        <w:left w:val="none" w:sz="0" w:space="0" w:color="auto"/>
        <w:bottom w:val="none" w:sz="0" w:space="0" w:color="auto"/>
        <w:right w:val="none" w:sz="0" w:space="0" w:color="auto"/>
      </w:divBdr>
      <w:divsChild>
        <w:div w:id="304047628">
          <w:marLeft w:val="0"/>
          <w:marRight w:val="0"/>
          <w:marTop w:val="0"/>
          <w:marBottom w:val="0"/>
          <w:divBdr>
            <w:top w:val="none" w:sz="0" w:space="0" w:color="auto"/>
            <w:left w:val="none" w:sz="0" w:space="0" w:color="auto"/>
            <w:bottom w:val="none" w:sz="0" w:space="0" w:color="auto"/>
            <w:right w:val="none" w:sz="0" w:space="0" w:color="auto"/>
          </w:divBdr>
          <w:divsChild>
            <w:div w:id="844440362">
              <w:marLeft w:val="0"/>
              <w:marRight w:val="0"/>
              <w:marTop w:val="0"/>
              <w:marBottom w:val="0"/>
              <w:divBdr>
                <w:top w:val="none" w:sz="0" w:space="0" w:color="auto"/>
                <w:left w:val="none" w:sz="0" w:space="0" w:color="auto"/>
                <w:bottom w:val="none" w:sz="0" w:space="0" w:color="auto"/>
                <w:right w:val="none" w:sz="0" w:space="0" w:color="auto"/>
              </w:divBdr>
              <w:divsChild>
                <w:div w:id="177000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825254">
      <w:bodyDiv w:val="1"/>
      <w:marLeft w:val="0"/>
      <w:marRight w:val="0"/>
      <w:marTop w:val="0"/>
      <w:marBottom w:val="0"/>
      <w:divBdr>
        <w:top w:val="none" w:sz="0" w:space="0" w:color="auto"/>
        <w:left w:val="none" w:sz="0" w:space="0" w:color="auto"/>
        <w:bottom w:val="none" w:sz="0" w:space="0" w:color="auto"/>
        <w:right w:val="none" w:sz="0" w:space="0" w:color="auto"/>
      </w:divBdr>
      <w:divsChild>
        <w:div w:id="1069116295">
          <w:marLeft w:val="547"/>
          <w:marRight w:val="0"/>
          <w:marTop w:val="200"/>
          <w:marBottom w:val="0"/>
          <w:divBdr>
            <w:top w:val="none" w:sz="0" w:space="0" w:color="auto"/>
            <w:left w:val="none" w:sz="0" w:space="0" w:color="auto"/>
            <w:bottom w:val="none" w:sz="0" w:space="0" w:color="auto"/>
            <w:right w:val="none" w:sz="0" w:space="0" w:color="auto"/>
          </w:divBdr>
        </w:div>
        <w:div w:id="661271819">
          <w:marLeft w:val="547"/>
          <w:marRight w:val="0"/>
          <w:marTop w:val="200"/>
          <w:marBottom w:val="0"/>
          <w:divBdr>
            <w:top w:val="none" w:sz="0" w:space="0" w:color="auto"/>
            <w:left w:val="none" w:sz="0" w:space="0" w:color="auto"/>
            <w:bottom w:val="none" w:sz="0" w:space="0" w:color="auto"/>
            <w:right w:val="none" w:sz="0" w:space="0" w:color="auto"/>
          </w:divBdr>
        </w:div>
      </w:divsChild>
    </w:div>
    <w:div w:id="2056805364">
      <w:bodyDiv w:val="1"/>
      <w:marLeft w:val="0"/>
      <w:marRight w:val="0"/>
      <w:marTop w:val="0"/>
      <w:marBottom w:val="0"/>
      <w:divBdr>
        <w:top w:val="none" w:sz="0" w:space="0" w:color="auto"/>
        <w:left w:val="none" w:sz="0" w:space="0" w:color="auto"/>
        <w:bottom w:val="none" w:sz="0" w:space="0" w:color="auto"/>
        <w:right w:val="none" w:sz="0" w:space="0" w:color="auto"/>
      </w:divBdr>
      <w:divsChild>
        <w:div w:id="1436831610">
          <w:marLeft w:val="0"/>
          <w:marRight w:val="0"/>
          <w:marTop w:val="0"/>
          <w:marBottom w:val="0"/>
          <w:divBdr>
            <w:top w:val="none" w:sz="0" w:space="0" w:color="auto"/>
            <w:left w:val="none" w:sz="0" w:space="0" w:color="auto"/>
            <w:bottom w:val="none" w:sz="0" w:space="0" w:color="auto"/>
            <w:right w:val="none" w:sz="0" w:space="0" w:color="auto"/>
          </w:divBdr>
          <w:divsChild>
            <w:div w:id="1414662891">
              <w:marLeft w:val="0"/>
              <w:marRight w:val="0"/>
              <w:marTop w:val="0"/>
              <w:marBottom w:val="0"/>
              <w:divBdr>
                <w:top w:val="none" w:sz="0" w:space="0" w:color="auto"/>
                <w:left w:val="none" w:sz="0" w:space="0" w:color="auto"/>
                <w:bottom w:val="none" w:sz="0" w:space="0" w:color="auto"/>
                <w:right w:val="none" w:sz="0" w:space="0" w:color="auto"/>
              </w:divBdr>
              <w:divsChild>
                <w:div w:id="830290703">
                  <w:marLeft w:val="0"/>
                  <w:marRight w:val="0"/>
                  <w:marTop w:val="0"/>
                  <w:marBottom w:val="0"/>
                  <w:divBdr>
                    <w:top w:val="none" w:sz="0" w:space="0" w:color="auto"/>
                    <w:left w:val="none" w:sz="0" w:space="0" w:color="auto"/>
                    <w:bottom w:val="none" w:sz="0" w:space="0" w:color="auto"/>
                    <w:right w:val="none" w:sz="0" w:space="0" w:color="auto"/>
                  </w:divBdr>
                  <w:divsChild>
                    <w:div w:id="1325621886">
                      <w:marLeft w:val="0"/>
                      <w:marRight w:val="0"/>
                      <w:marTop w:val="0"/>
                      <w:marBottom w:val="0"/>
                      <w:divBdr>
                        <w:top w:val="none" w:sz="0" w:space="0" w:color="auto"/>
                        <w:left w:val="none" w:sz="0" w:space="0" w:color="auto"/>
                        <w:bottom w:val="none" w:sz="0" w:space="0" w:color="auto"/>
                        <w:right w:val="none" w:sz="0" w:space="0" w:color="auto"/>
                      </w:divBdr>
                      <w:divsChild>
                        <w:div w:id="1975483208">
                          <w:marLeft w:val="0"/>
                          <w:marRight w:val="0"/>
                          <w:marTop w:val="0"/>
                          <w:marBottom w:val="0"/>
                          <w:divBdr>
                            <w:top w:val="none" w:sz="0" w:space="0" w:color="auto"/>
                            <w:left w:val="none" w:sz="0" w:space="0" w:color="auto"/>
                            <w:bottom w:val="none" w:sz="0" w:space="0" w:color="auto"/>
                            <w:right w:val="none" w:sz="0" w:space="0" w:color="auto"/>
                          </w:divBdr>
                        </w:div>
                        <w:div w:id="637878677">
                          <w:marLeft w:val="0"/>
                          <w:marRight w:val="0"/>
                          <w:marTop w:val="0"/>
                          <w:marBottom w:val="0"/>
                          <w:divBdr>
                            <w:top w:val="none" w:sz="0" w:space="0" w:color="auto"/>
                            <w:left w:val="none" w:sz="0" w:space="0" w:color="auto"/>
                            <w:bottom w:val="none" w:sz="0" w:space="0" w:color="auto"/>
                            <w:right w:val="none" w:sz="0" w:space="0" w:color="auto"/>
                          </w:divBdr>
                        </w:div>
                        <w:div w:id="180245749">
                          <w:marLeft w:val="0"/>
                          <w:marRight w:val="0"/>
                          <w:marTop w:val="0"/>
                          <w:marBottom w:val="0"/>
                          <w:divBdr>
                            <w:top w:val="none" w:sz="0" w:space="0" w:color="auto"/>
                            <w:left w:val="none" w:sz="0" w:space="0" w:color="auto"/>
                            <w:bottom w:val="none" w:sz="0" w:space="0" w:color="auto"/>
                            <w:right w:val="none" w:sz="0" w:space="0" w:color="auto"/>
                          </w:divBdr>
                        </w:div>
                        <w:div w:id="177493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278424">
          <w:marLeft w:val="0"/>
          <w:marRight w:val="0"/>
          <w:marTop w:val="0"/>
          <w:marBottom w:val="0"/>
          <w:divBdr>
            <w:top w:val="none" w:sz="0" w:space="0" w:color="auto"/>
            <w:left w:val="none" w:sz="0" w:space="0" w:color="auto"/>
            <w:bottom w:val="none" w:sz="0" w:space="0" w:color="auto"/>
            <w:right w:val="none" w:sz="0" w:space="0" w:color="auto"/>
          </w:divBdr>
          <w:divsChild>
            <w:div w:id="1966813841">
              <w:marLeft w:val="0"/>
              <w:marRight w:val="0"/>
              <w:marTop w:val="0"/>
              <w:marBottom w:val="0"/>
              <w:divBdr>
                <w:top w:val="none" w:sz="0" w:space="0" w:color="auto"/>
                <w:left w:val="none" w:sz="0" w:space="0" w:color="auto"/>
                <w:bottom w:val="none" w:sz="0" w:space="0" w:color="auto"/>
                <w:right w:val="none" w:sz="0" w:space="0" w:color="auto"/>
              </w:divBdr>
              <w:divsChild>
                <w:div w:id="848561332">
                  <w:marLeft w:val="0"/>
                  <w:marRight w:val="0"/>
                  <w:marTop w:val="0"/>
                  <w:marBottom w:val="0"/>
                  <w:divBdr>
                    <w:top w:val="none" w:sz="0" w:space="0" w:color="auto"/>
                    <w:left w:val="none" w:sz="0" w:space="0" w:color="auto"/>
                    <w:bottom w:val="none" w:sz="0" w:space="0" w:color="auto"/>
                    <w:right w:val="none" w:sz="0" w:space="0" w:color="auto"/>
                  </w:divBdr>
                  <w:divsChild>
                    <w:div w:id="834801433">
                      <w:marLeft w:val="0"/>
                      <w:marRight w:val="0"/>
                      <w:marTop w:val="0"/>
                      <w:marBottom w:val="0"/>
                      <w:divBdr>
                        <w:top w:val="none" w:sz="0" w:space="0" w:color="auto"/>
                        <w:left w:val="none" w:sz="0" w:space="0" w:color="auto"/>
                        <w:bottom w:val="none" w:sz="0" w:space="0" w:color="auto"/>
                        <w:right w:val="none" w:sz="0" w:space="0" w:color="auto"/>
                      </w:divBdr>
                      <w:divsChild>
                        <w:div w:id="1316951940">
                          <w:marLeft w:val="0"/>
                          <w:marRight w:val="0"/>
                          <w:marTop w:val="0"/>
                          <w:marBottom w:val="0"/>
                          <w:divBdr>
                            <w:top w:val="none" w:sz="0" w:space="0" w:color="auto"/>
                            <w:left w:val="none" w:sz="0" w:space="0" w:color="auto"/>
                            <w:bottom w:val="none" w:sz="0" w:space="0" w:color="auto"/>
                            <w:right w:val="none" w:sz="0" w:space="0" w:color="auto"/>
                          </w:divBdr>
                          <w:divsChild>
                            <w:div w:id="969626879">
                              <w:marLeft w:val="0"/>
                              <w:marRight w:val="0"/>
                              <w:marTop w:val="0"/>
                              <w:marBottom w:val="0"/>
                              <w:divBdr>
                                <w:top w:val="none" w:sz="0" w:space="0" w:color="auto"/>
                                <w:left w:val="none" w:sz="0" w:space="0" w:color="auto"/>
                                <w:bottom w:val="none" w:sz="0" w:space="0" w:color="auto"/>
                                <w:right w:val="none" w:sz="0" w:space="0" w:color="auto"/>
                              </w:divBdr>
                              <w:divsChild>
                                <w:div w:id="1237402637">
                                  <w:marLeft w:val="0"/>
                                  <w:marRight w:val="0"/>
                                  <w:marTop w:val="0"/>
                                  <w:marBottom w:val="0"/>
                                  <w:divBdr>
                                    <w:top w:val="none" w:sz="0" w:space="0" w:color="auto"/>
                                    <w:left w:val="none" w:sz="0" w:space="0" w:color="auto"/>
                                    <w:bottom w:val="none" w:sz="0" w:space="0" w:color="auto"/>
                                    <w:right w:val="none" w:sz="0" w:space="0" w:color="auto"/>
                                  </w:divBdr>
                                  <w:divsChild>
                                    <w:div w:id="670328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6514319">
      <w:bodyDiv w:val="1"/>
      <w:marLeft w:val="0"/>
      <w:marRight w:val="0"/>
      <w:marTop w:val="0"/>
      <w:marBottom w:val="0"/>
      <w:divBdr>
        <w:top w:val="none" w:sz="0" w:space="0" w:color="auto"/>
        <w:left w:val="none" w:sz="0" w:space="0" w:color="auto"/>
        <w:bottom w:val="none" w:sz="0" w:space="0" w:color="auto"/>
        <w:right w:val="none" w:sz="0" w:space="0" w:color="auto"/>
      </w:divBdr>
      <w:divsChild>
        <w:div w:id="1982419695">
          <w:marLeft w:val="547"/>
          <w:marRight w:val="0"/>
          <w:marTop w:val="200"/>
          <w:marBottom w:val="0"/>
          <w:divBdr>
            <w:top w:val="none" w:sz="0" w:space="0" w:color="auto"/>
            <w:left w:val="none" w:sz="0" w:space="0" w:color="auto"/>
            <w:bottom w:val="none" w:sz="0" w:space="0" w:color="auto"/>
            <w:right w:val="none" w:sz="0" w:space="0" w:color="auto"/>
          </w:divBdr>
        </w:div>
        <w:div w:id="1951084728">
          <w:marLeft w:val="547"/>
          <w:marRight w:val="0"/>
          <w:marTop w:val="200"/>
          <w:marBottom w:val="0"/>
          <w:divBdr>
            <w:top w:val="none" w:sz="0" w:space="0" w:color="auto"/>
            <w:left w:val="none" w:sz="0" w:space="0" w:color="auto"/>
            <w:bottom w:val="none" w:sz="0" w:space="0" w:color="auto"/>
            <w:right w:val="none" w:sz="0" w:space="0" w:color="auto"/>
          </w:divBdr>
        </w:div>
        <w:div w:id="142085861">
          <w:marLeft w:val="547"/>
          <w:marRight w:val="0"/>
          <w:marTop w:val="200"/>
          <w:marBottom w:val="0"/>
          <w:divBdr>
            <w:top w:val="none" w:sz="0" w:space="0" w:color="auto"/>
            <w:left w:val="none" w:sz="0" w:space="0" w:color="auto"/>
            <w:bottom w:val="none" w:sz="0" w:space="0" w:color="auto"/>
            <w:right w:val="none" w:sz="0" w:space="0" w:color="auto"/>
          </w:divBdr>
        </w:div>
      </w:divsChild>
    </w:div>
    <w:div w:id="2102487267">
      <w:bodyDiv w:val="1"/>
      <w:marLeft w:val="0"/>
      <w:marRight w:val="0"/>
      <w:marTop w:val="0"/>
      <w:marBottom w:val="0"/>
      <w:divBdr>
        <w:top w:val="none" w:sz="0" w:space="0" w:color="auto"/>
        <w:left w:val="none" w:sz="0" w:space="0" w:color="auto"/>
        <w:bottom w:val="none" w:sz="0" w:space="0" w:color="auto"/>
        <w:right w:val="none" w:sz="0" w:space="0" w:color="auto"/>
      </w:divBdr>
      <w:divsChild>
        <w:div w:id="1107041741">
          <w:marLeft w:val="0"/>
          <w:marRight w:val="0"/>
          <w:marTop w:val="0"/>
          <w:marBottom w:val="0"/>
          <w:divBdr>
            <w:top w:val="none" w:sz="0" w:space="0" w:color="auto"/>
            <w:left w:val="none" w:sz="0" w:space="0" w:color="auto"/>
            <w:bottom w:val="none" w:sz="0" w:space="0" w:color="auto"/>
            <w:right w:val="none" w:sz="0" w:space="0" w:color="auto"/>
          </w:divBdr>
          <w:divsChild>
            <w:div w:id="1890258900">
              <w:marLeft w:val="0"/>
              <w:marRight w:val="0"/>
              <w:marTop w:val="0"/>
              <w:marBottom w:val="0"/>
              <w:divBdr>
                <w:top w:val="none" w:sz="0" w:space="0" w:color="auto"/>
                <w:left w:val="none" w:sz="0" w:space="0" w:color="auto"/>
                <w:bottom w:val="none" w:sz="0" w:space="0" w:color="auto"/>
                <w:right w:val="none" w:sz="0" w:space="0" w:color="auto"/>
              </w:divBdr>
              <w:divsChild>
                <w:div w:id="1663509613">
                  <w:marLeft w:val="0"/>
                  <w:marRight w:val="0"/>
                  <w:marTop w:val="0"/>
                  <w:marBottom w:val="0"/>
                  <w:divBdr>
                    <w:top w:val="none" w:sz="0" w:space="0" w:color="auto"/>
                    <w:left w:val="none" w:sz="0" w:space="0" w:color="auto"/>
                    <w:bottom w:val="none" w:sz="0" w:space="0" w:color="auto"/>
                    <w:right w:val="none" w:sz="0" w:space="0" w:color="auto"/>
                  </w:divBdr>
                  <w:divsChild>
                    <w:div w:id="341472594">
                      <w:marLeft w:val="0"/>
                      <w:marRight w:val="0"/>
                      <w:marTop w:val="0"/>
                      <w:marBottom w:val="0"/>
                      <w:divBdr>
                        <w:top w:val="none" w:sz="0" w:space="0" w:color="auto"/>
                        <w:left w:val="none" w:sz="0" w:space="0" w:color="auto"/>
                        <w:bottom w:val="none" w:sz="0" w:space="0" w:color="auto"/>
                        <w:right w:val="none" w:sz="0" w:space="0" w:color="auto"/>
                      </w:divBdr>
                      <w:divsChild>
                        <w:div w:id="1295604663">
                          <w:marLeft w:val="0"/>
                          <w:marRight w:val="0"/>
                          <w:marTop w:val="0"/>
                          <w:marBottom w:val="0"/>
                          <w:divBdr>
                            <w:top w:val="none" w:sz="0" w:space="0" w:color="auto"/>
                            <w:left w:val="none" w:sz="0" w:space="0" w:color="auto"/>
                            <w:bottom w:val="none" w:sz="0" w:space="0" w:color="auto"/>
                            <w:right w:val="none" w:sz="0" w:space="0" w:color="auto"/>
                          </w:divBdr>
                        </w:div>
                        <w:div w:id="509685709">
                          <w:marLeft w:val="0"/>
                          <w:marRight w:val="0"/>
                          <w:marTop w:val="0"/>
                          <w:marBottom w:val="0"/>
                          <w:divBdr>
                            <w:top w:val="none" w:sz="0" w:space="0" w:color="auto"/>
                            <w:left w:val="none" w:sz="0" w:space="0" w:color="auto"/>
                            <w:bottom w:val="none" w:sz="0" w:space="0" w:color="auto"/>
                            <w:right w:val="none" w:sz="0" w:space="0" w:color="auto"/>
                          </w:divBdr>
                        </w:div>
                        <w:div w:id="1334264869">
                          <w:marLeft w:val="0"/>
                          <w:marRight w:val="0"/>
                          <w:marTop w:val="0"/>
                          <w:marBottom w:val="0"/>
                          <w:divBdr>
                            <w:top w:val="none" w:sz="0" w:space="0" w:color="auto"/>
                            <w:left w:val="none" w:sz="0" w:space="0" w:color="auto"/>
                            <w:bottom w:val="none" w:sz="0" w:space="0" w:color="auto"/>
                            <w:right w:val="none" w:sz="0" w:space="0" w:color="auto"/>
                          </w:divBdr>
                        </w:div>
                        <w:div w:id="128688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1475118">
          <w:marLeft w:val="0"/>
          <w:marRight w:val="0"/>
          <w:marTop w:val="0"/>
          <w:marBottom w:val="0"/>
          <w:divBdr>
            <w:top w:val="none" w:sz="0" w:space="0" w:color="auto"/>
            <w:left w:val="none" w:sz="0" w:space="0" w:color="auto"/>
            <w:bottom w:val="none" w:sz="0" w:space="0" w:color="auto"/>
            <w:right w:val="none" w:sz="0" w:space="0" w:color="auto"/>
          </w:divBdr>
          <w:divsChild>
            <w:div w:id="109593383">
              <w:marLeft w:val="0"/>
              <w:marRight w:val="0"/>
              <w:marTop w:val="0"/>
              <w:marBottom w:val="0"/>
              <w:divBdr>
                <w:top w:val="none" w:sz="0" w:space="0" w:color="auto"/>
                <w:left w:val="none" w:sz="0" w:space="0" w:color="auto"/>
                <w:bottom w:val="none" w:sz="0" w:space="0" w:color="auto"/>
                <w:right w:val="none" w:sz="0" w:space="0" w:color="auto"/>
              </w:divBdr>
              <w:divsChild>
                <w:div w:id="798378503">
                  <w:marLeft w:val="0"/>
                  <w:marRight w:val="0"/>
                  <w:marTop w:val="0"/>
                  <w:marBottom w:val="0"/>
                  <w:divBdr>
                    <w:top w:val="none" w:sz="0" w:space="0" w:color="auto"/>
                    <w:left w:val="none" w:sz="0" w:space="0" w:color="auto"/>
                    <w:bottom w:val="none" w:sz="0" w:space="0" w:color="auto"/>
                    <w:right w:val="none" w:sz="0" w:space="0" w:color="auto"/>
                  </w:divBdr>
                  <w:divsChild>
                    <w:div w:id="997538928">
                      <w:marLeft w:val="0"/>
                      <w:marRight w:val="0"/>
                      <w:marTop w:val="0"/>
                      <w:marBottom w:val="0"/>
                      <w:divBdr>
                        <w:top w:val="none" w:sz="0" w:space="0" w:color="auto"/>
                        <w:left w:val="none" w:sz="0" w:space="0" w:color="auto"/>
                        <w:bottom w:val="none" w:sz="0" w:space="0" w:color="auto"/>
                        <w:right w:val="none" w:sz="0" w:space="0" w:color="auto"/>
                      </w:divBdr>
                      <w:divsChild>
                        <w:div w:id="2043439096">
                          <w:marLeft w:val="0"/>
                          <w:marRight w:val="0"/>
                          <w:marTop w:val="0"/>
                          <w:marBottom w:val="0"/>
                          <w:divBdr>
                            <w:top w:val="none" w:sz="0" w:space="0" w:color="auto"/>
                            <w:left w:val="none" w:sz="0" w:space="0" w:color="auto"/>
                            <w:bottom w:val="none" w:sz="0" w:space="0" w:color="auto"/>
                            <w:right w:val="none" w:sz="0" w:space="0" w:color="auto"/>
                          </w:divBdr>
                          <w:divsChild>
                            <w:div w:id="1473016806">
                              <w:marLeft w:val="0"/>
                              <w:marRight w:val="0"/>
                              <w:marTop w:val="0"/>
                              <w:marBottom w:val="0"/>
                              <w:divBdr>
                                <w:top w:val="none" w:sz="0" w:space="0" w:color="auto"/>
                                <w:left w:val="none" w:sz="0" w:space="0" w:color="auto"/>
                                <w:bottom w:val="none" w:sz="0" w:space="0" w:color="auto"/>
                                <w:right w:val="none" w:sz="0" w:space="0" w:color="auto"/>
                              </w:divBdr>
                              <w:divsChild>
                                <w:div w:id="1703822773">
                                  <w:marLeft w:val="0"/>
                                  <w:marRight w:val="0"/>
                                  <w:marTop w:val="0"/>
                                  <w:marBottom w:val="0"/>
                                  <w:divBdr>
                                    <w:top w:val="none" w:sz="0" w:space="0" w:color="auto"/>
                                    <w:left w:val="none" w:sz="0" w:space="0" w:color="auto"/>
                                    <w:bottom w:val="none" w:sz="0" w:space="0" w:color="auto"/>
                                    <w:right w:val="none" w:sz="0" w:space="0" w:color="auto"/>
                                  </w:divBdr>
                                  <w:divsChild>
                                    <w:div w:id="1295866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4034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erlego.com/book/1536177/exploring-disability-pdf" TargetMode="External"/><Relationship Id="rId13" Type="http://schemas.openxmlformats.org/officeDocument/2006/relationships/hyperlink" Target="https://www.familycarers.ie/media/2785/gender-dimensions-of-care-an-irish-perspective.pdf" TargetMode="External"/><Relationship Id="rId18" Type="http://schemas.openxmlformats.org/officeDocument/2006/relationships/hyperlink" Target="https://www.ohchr.org/en/instruments-mechanisms/instruments/convention-rights-persons-disabilities"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https://doi.org/10.1016/j.childyouth.2026.108802" TargetMode="External"/><Relationship Id="rId12" Type="http://schemas.openxmlformats.org/officeDocument/2006/relationships/hyperlink" Target="https://doi.org/10.1177/1524838016631128" TargetMode="External"/><Relationship Id="rId17" Type="http://schemas.openxmlformats.org/officeDocument/2006/relationships/hyperlink" Target="https://www.google.ie/search?hl=en&amp;gbpv=1&amp;dq=defeatist+neil+thompson&amp;pg=PA164&amp;printsec=frontcover&amp;q=inpublisher:%22Bloomsbury+Publishing%22&amp;tbm=bks&amp;sa=X&amp;ved=2ahUKEwiMiKb0nK6SAxX7UUEAHe-9J0IQmxN6BAgjEAI&amp;sxsrf=ANbL-n55gK9xPTsRLxw7Pqn0AzHVQV23uQ:1769603005539" TargetMode="External"/><Relationship Id="rId2" Type="http://schemas.openxmlformats.org/officeDocument/2006/relationships/styles" Target="styles.xml"/><Relationship Id="rId16" Type="http://schemas.openxmlformats.org/officeDocument/2006/relationships/hyperlink" Target="https://www.theguardian.com/society/2012/nov/19/domestic-violence-disabled-women-abuse" TargetMode="External"/><Relationship Id="rId20" Type="http://schemas.openxmlformats.org/officeDocument/2006/relationships/hyperlink" Target="https://www.who.int/standards/classifications/international-classification-of-functioning-disability-and-health"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07/978-3-319-93348-1_7" TargetMode="External"/><Relationship Id="rId5" Type="http://schemas.openxmlformats.org/officeDocument/2006/relationships/footnotes" Target="footnotes.xml"/><Relationship Id="rId15" Type="http://schemas.openxmlformats.org/officeDocument/2006/relationships/hyperlink" Target="http://ifsw.org/get-involved/global-definition-of-social-work" TargetMode="External"/><Relationship Id="rId23" Type="http://schemas.openxmlformats.org/officeDocument/2006/relationships/theme" Target="theme/theme1.xml"/><Relationship Id="rId10" Type="http://schemas.openxmlformats.org/officeDocument/2006/relationships/hyperlink" Target="https://doi.org/10.1016/j.avb.2025.102059" TargetMode="External"/><Relationship Id="rId19" Type="http://schemas.openxmlformats.org/officeDocument/2006/relationships/hyperlink" Target="https://DOI.org/10.1177/10778012211054871" TargetMode="External"/><Relationship Id="rId4" Type="http://schemas.openxmlformats.org/officeDocument/2006/relationships/webSettings" Target="webSettings.xml"/><Relationship Id="rId9" Type="http://schemas.openxmlformats.org/officeDocument/2006/relationships/hyperlink" Target="https://api.pageplace.de/preview/DT0400.9781351186780_A37407252/preview-9781351186780_A37407252.pdf" TargetMode="External"/><Relationship Id="rId14" Type="http://schemas.openxmlformats.org/officeDocument/2006/relationships/hyperlink" Target="https://doi.org/10.1002/j.2161-1912.2002.tb00521.x"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15</Pages>
  <Words>10928</Words>
  <Characters>62293</Characters>
  <Application>Microsoft Office Word</Application>
  <DocSecurity>0</DocSecurity>
  <Lines>519</Lines>
  <Paragraphs>146</Paragraphs>
  <ScaleCrop>false</ScaleCrop>
  <Company/>
  <LinksUpToDate>false</LinksUpToDate>
  <CharactersWithSpaces>73075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Flynn</dc:creator>
  <cp:keywords/>
  <dc:description/>
  <cp:lastModifiedBy>Susan Flynn</cp:lastModifiedBy>
  <cp:revision>2</cp:revision>
  <dcterms:created xsi:type="dcterms:W3CDTF">2026-02-02T17:53:00Z</dcterms:created>
  <dcterms:modified xsi:type="dcterms:W3CDTF">2026-02-02T17:53:00Z</dcterms:modified>
</cp:coreProperties>
</file>