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12665" w14:textId="77777777" w:rsidR="00891221" w:rsidRDefault="00891221" w:rsidP="00891221">
      <w:pPr>
        <w:jc w:val="center"/>
      </w:pPr>
      <w:r w:rsidRPr="00891221">
        <w:t>Di Pietro, F., Monaghan, S. and O'Hagan‐Luff, M., 2022. Entrepreneurial finance and HRM practices in small firms. British Journal of Management, 33(1), pp.327-345.</w:t>
      </w:r>
      <w:r w:rsidRPr="00891221">
        <w:t xml:space="preserve"> </w:t>
      </w:r>
    </w:p>
    <w:p w14:paraId="2539016E" w14:textId="4C1EC750" w:rsidR="00891221" w:rsidRDefault="00891221" w:rsidP="00891221">
      <w:pPr>
        <w:jc w:val="center"/>
      </w:pPr>
      <w:r>
        <w:t>DOI: 10.1111/1467-8551.12493</w:t>
      </w:r>
    </w:p>
    <w:p w14:paraId="4EAD8D38" w14:textId="77777777" w:rsidR="00891221" w:rsidRDefault="00891221" w:rsidP="009C6272">
      <w:pPr>
        <w:spacing w:line="360" w:lineRule="auto"/>
        <w:jc w:val="center"/>
        <w:rPr>
          <w:b/>
          <w:bCs/>
          <w:sz w:val="28"/>
          <w:szCs w:val="28"/>
        </w:rPr>
      </w:pPr>
    </w:p>
    <w:p w14:paraId="7F492F4D" w14:textId="252F5E15" w:rsidR="003156F7" w:rsidRDefault="00274C98" w:rsidP="009C6272">
      <w:pPr>
        <w:spacing w:line="360" w:lineRule="auto"/>
        <w:jc w:val="center"/>
        <w:rPr>
          <w:rStyle w:val="CommentReference"/>
        </w:rPr>
      </w:pPr>
      <w:r>
        <w:rPr>
          <w:b/>
          <w:bCs/>
          <w:sz w:val="28"/>
          <w:szCs w:val="28"/>
        </w:rPr>
        <w:t xml:space="preserve">Entrepreneurial </w:t>
      </w:r>
      <w:r w:rsidR="00A36EF9" w:rsidRPr="00A36EF9">
        <w:rPr>
          <w:b/>
          <w:bCs/>
          <w:sz w:val="28"/>
          <w:szCs w:val="28"/>
        </w:rPr>
        <w:t>Financ</w:t>
      </w:r>
      <w:r w:rsidR="005D77CB">
        <w:rPr>
          <w:b/>
          <w:bCs/>
          <w:sz w:val="28"/>
          <w:szCs w:val="28"/>
        </w:rPr>
        <w:t>e</w:t>
      </w:r>
      <w:r w:rsidR="00A36EF9" w:rsidRPr="00A36EF9">
        <w:rPr>
          <w:b/>
          <w:bCs/>
          <w:sz w:val="28"/>
          <w:szCs w:val="28"/>
        </w:rPr>
        <w:t xml:space="preserve"> and </w:t>
      </w:r>
      <w:r w:rsidR="006B6765">
        <w:rPr>
          <w:b/>
          <w:bCs/>
          <w:sz w:val="28"/>
          <w:szCs w:val="28"/>
        </w:rPr>
        <w:t xml:space="preserve">HRM </w:t>
      </w:r>
      <w:r w:rsidR="0050720E">
        <w:rPr>
          <w:b/>
          <w:bCs/>
          <w:sz w:val="28"/>
          <w:szCs w:val="28"/>
        </w:rPr>
        <w:t>P</w:t>
      </w:r>
      <w:r w:rsidR="006B6765">
        <w:rPr>
          <w:b/>
          <w:bCs/>
          <w:sz w:val="28"/>
          <w:szCs w:val="28"/>
        </w:rPr>
        <w:t>ractices</w:t>
      </w:r>
      <w:r w:rsidR="00A36EF9" w:rsidRPr="00A36EF9">
        <w:rPr>
          <w:b/>
          <w:bCs/>
          <w:sz w:val="28"/>
          <w:szCs w:val="28"/>
        </w:rPr>
        <w:t xml:space="preserve"> in</w:t>
      </w:r>
      <w:r w:rsidR="003156F7">
        <w:rPr>
          <w:b/>
          <w:bCs/>
          <w:sz w:val="28"/>
          <w:szCs w:val="28"/>
        </w:rPr>
        <w:t xml:space="preserve"> Small Firms</w:t>
      </w:r>
      <w:r w:rsidR="00A36EF9" w:rsidRPr="00A36EF9">
        <w:rPr>
          <w:b/>
          <w:bCs/>
          <w:sz w:val="28"/>
          <w:szCs w:val="28"/>
        </w:rPr>
        <w:t xml:space="preserve"> </w:t>
      </w:r>
    </w:p>
    <w:p w14:paraId="235E42AC" w14:textId="57F5A48D" w:rsidR="00033E5E" w:rsidRDefault="00033E5E" w:rsidP="009C6272">
      <w:pPr>
        <w:spacing w:line="360" w:lineRule="auto"/>
        <w:jc w:val="center"/>
        <w:rPr>
          <w:b/>
          <w:bCs/>
          <w:i/>
          <w:szCs w:val="28"/>
        </w:rPr>
      </w:pPr>
    </w:p>
    <w:p w14:paraId="05B6973C" w14:textId="77777777" w:rsidR="00C4280F" w:rsidRPr="003C5718" w:rsidRDefault="00C4280F" w:rsidP="009C6272">
      <w:pPr>
        <w:spacing w:line="360" w:lineRule="auto"/>
        <w:jc w:val="center"/>
        <w:rPr>
          <w:b/>
          <w:bCs/>
          <w:i/>
          <w:szCs w:val="28"/>
        </w:rPr>
      </w:pPr>
    </w:p>
    <w:p w14:paraId="0B580B6D" w14:textId="786025B0" w:rsidR="00033E5E" w:rsidRPr="00494BC9" w:rsidRDefault="00033E5E" w:rsidP="009C6272">
      <w:pPr>
        <w:pStyle w:val="Heading1"/>
      </w:pPr>
      <w:r w:rsidRPr="00494BC9">
        <w:t>Abstract</w:t>
      </w:r>
    </w:p>
    <w:p w14:paraId="04590E32" w14:textId="77777777" w:rsidR="003A7B4C" w:rsidRDefault="003A7B4C" w:rsidP="00E4665B">
      <w:pPr>
        <w:jc w:val="both"/>
      </w:pPr>
    </w:p>
    <w:p w14:paraId="6D5F270C" w14:textId="123B847D" w:rsidR="003A7B4C" w:rsidRDefault="003A7B4C" w:rsidP="00C4280F">
      <w:pPr>
        <w:spacing w:line="480" w:lineRule="auto"/>
        <w:jc w:val="both"/>
      </w:pPr>
      <w:r>
        <w:t xml:space="preserve">As new ventures grow, they face significant challenges to their internal </w:t>
      </w:r>
      <w:r w:rsidR="005D2880">
        <w:t xml:space="preserve">operations </w:t>
      </w:r>
      <w:r>
        <w:t>and organi</w:t>
      </w:r>
      <w:r w:rsidR="00EC1016">
        <w:t>s</w:t>
      </w:r>
      <w:r>
        <w:t>ational structure. Th</w:t>
      </w:r>
      <w:r w:rsidR="00DF49D9">
        <w:t>ese challenges are</w:t>
      </w:r>
      <w:r>
        <w:t xml:space="preserve"> particularly evident in small, entrepreneurial firms, who have limited resources, un</w:t>
      </w:r>
      <w:r w:rsidR="00B25309">
        <w:t>der-</w:t>
      </w:r>
      <w:r>
        <w:t xml:space="preserve">developed capabilities and often seek funding from external investors to enable growth. We draw on institutional theory, particularly institutional logics, to explore </w:t>
      </w:r>
      <w:r w:rsidR="008669EE">
        <w:t xml:space="preserve">the role of </w:t>
      </w:r>
      <w:r>
        <w:t>different investor</w:t>
      </w:r>
      <w:r w:rsidR="008D7113">
        <w:t xml:space="preserve">s </w:t>
      </w:r>
      <w:r w:rsidR="008669EE">
        <w:t xml:space="preserve">on </w:t>
      </w:r>
      <w:r>
        <w:t>human resource management (HRM) in small, entrepreneurial firms</w:t>
      </w:r>
      <w:r>
        <w:rPr>
          <w:lang w:val="en-US"/>
        </w:rPr>
        <w:t xml:space="preserve">. </w:t>
      </w:r>
      <w:r w:rsidRPr="007B4FB9">
        <w:t xml:space="preserve">Using qualitative multiple case study analysis of seven firms within the Irish </w:t>
      </w:r>
      <w:proofErr w:type="spellStart"/>
      <w:r w:rsidRPr="007B4FB9">
        <w:t>agrifood</w:t>
      </w:r>
      <w:proofErr w:type="spellEnd"/>
      <w:r w:rsidRPr="007B4FB9">
        <w:t xml:space="preserve"> industry, our study </w:t>
      </w:r>
      <w:r w:rsidR="00DF71A4">
        <w:rPr>
          <w:color w:val="000000" w:themeColor="text1"/>
        </w:rPr>
        <w:t>shows how</w:t>
      </w:r>
      <w:r w:rsidRPr="007B4FB9">
        <w:t xml:space="preserve"> external investors </w:t>
      </w:r>
      <w:r w:rsidR="00DF71A4">
        <w:rPr>
          <w:lang w:val="en-US"/>
        </w:rPr>
        <w:t xml:space="preserve">can prompt changes </w:t>
      </w:r>
      <w:r w:rsidR="00DF71A4">
        <w:t>to</w:t>
      </w:r>
      <w:r w:rsidR="00E314AA" w:rsidRPr="007B4FB9">
        <w:t xml:space="preserve"> </w:t>
      </w:r>
      <w:r w:rsidRPr="007B4FB9">
        <w:t>HRM</w:t>
      </w:r>
      <w:r w:rsidRPr="007B4FB9">
        <w:rPr>
          <w:color w:val="000000" w:themeColor="text1"/>
          <w:lang w:val="en-US"/>
        </w:rPr>
        <w:t xml:space="preserve">, </w:t>
      </w:r>
      <w:r w:rsidR="00C4280F">
        <w:rPr>
          <w:color w:val="000000" w:themeColor="text1"/>
        </w:rPr>
        <w:t>illustrating</w:t>
      </w:r>
      <w:r w:rsidRPr="007B4FB9">
        <w:rPr>
          <w:color w:val="000000" w:themeColor="text1"/>
        </w:rPr>
        <w:t xml:space="preserve"> </w:t>
      </w:r>
      <w:r w:rsidRPr="007B4FB9">
        <w:rPr>
          <w:color w:val="000000" w:themeColor="text1"/>
          <w:lang w:val="en-US"/>
        </w:rPr>
        <w:t>three approaches to HRM practices</w:t>
      </w:r>
      <w:r w:rsidR="00E314AA">
        <w:rPr>
          <w:color w:val="000000" w:themeColor="text1"/>
          <w:lang w:val="en-US"/>
        </w:rPr>
        <w:t>;</w:t>
      </w:r>
      <w:r w:rsidRPr="007B4FB9">
        <w:rPr>
          <w:color w:val="000000" w:themeColor="text1"/>
          <w:lang w:val="en-US"/>
        </w:rPr>
        <w:t xml:space="preserve"> </w:t>
      </w:r>
      <w:r w:rsidRPr="007B4FB9">
        <w:rPr>
          <w:i/>
          <w:iCs/>
        </w:rPr>
        <w:t>operational</w:t>
      </w:r>
      <w:r w:rsidRPr="007B4FB9">
        <w:t xml:space="preserve"> – aimed at improving efficiency and internal functioning</w:t>
      </w:r>
      <w:r w:rsidR="00B25309">
        <w:t xml:space="preserve"> through human </w:t>
      </w:r>
      <w:r w:rsidR="00772CB8">
        <w:t>resources</w:t>
      </w:r>
      <w:r w:rsidR="00C4280F">
        <w:t>;</w:t>
      </w:r>
      <w:r w:rsidRPr="007B4FB9">
        <w:t xml:space="preserve"> </w:t>
      </w:r>
      <w:r w:rsidRPr="007B4FB9">
        <w:rPr>
          <w:i/>
          <w:iCs/>
        </w:rPr>
        <w:t>strategic</w:t>
      </w:r>
      <w:r w:rsidRPr="007B4FB9">
        <w:t xml:space="preserve"> – aimed at improving </w:t>
      </w:r>
      <w:r w:rsidR="00B25309">
        <w:t xml:space="preserve">firm </w:t>
      </w:r>
      <w:r w:rsidRPr="007B4FB9">
        <w:rPr>
          <w:color w:val="000000" w:themeColor="text1"/>
          <w:lang w:val="en-US"/>
        </w:rPr>
        <w:t>performance and competitive advantag</w:t>
      </w:r>
      <w:r w:rsidR="00B25309">
        <w:rPr>
          <w:color w:val="000000" w:themeColor="text1"/>
          <w:lang w:val="en-US"/>
        </w:rPr>
        <w:t>e</w:t>
      </w:r>
      <w:r w:rsidR="00C4280F">
        <w:rPr>
          <w:color w:val="000000" w:themeColor="text1"/>
          <w:lang w:val="en-US"/>
        </w:rPr>
        <w:t xml:space="preserve"> </w:t>
      </w:r>
      <w:r w:rsidR="00E53C58" w:rsidRPr="007B4FB9">
        <w:rPr>
          <w:color w:val="000000" w:themeColor="text1"/>
          <w:lang w:val="en-US"/>
        </w:rPr>
        <w:t>–</w:t>
      </w:r>
      <w:r w:rsidRPr="007B4FB9">
        <w:rPr>
          <w:color w:val="000000" w:themeColor="text1"/>
          <w:lang w:val="en-US"/>
        </w:rPr>
        <w:t xml:space="preserve"> and </w:t>
      </w:r>
      <w:r w:rsidR="003A5BA8">
        <w:rPr>
          <w:i/>
          <w:iCs/>
          <w:color w:val="000000" w:themeColor="text1"/>
          <w:lang w:val="en-US"/>
        </w:rPr>
        <w:t>transformational</w:t>
      </w:r>
      <w:r w:rsidR="003A5BA8" w:rsidRPr="007B4FB9">
        <w:rPr>
          <w:color w:val="000000" w:themeColor="text1"/>
          <w:lang w:val="en-US"/>
        </w:rPr>
        <w:t xml:space="preserve"> </w:t>
      </w:r>
      <w:r w:rsidRPr="007B4FB9">
        <w:rPr>
          <w:color w:val="000000" w:themeColor="text1"/>
          <w:lang w:val="en-US"/>
        </w:rPr>
        <w:t xml:space="preserve">– leading to a fundamental </w:t>
      </w:r>
      <w:r w:rsidRPr="007E34FD">
        <w:rPr>
          <w:color w:val="000000" w:themeColor="text1"/>
          <w:lang w:val="en-US"/>
        </w:rPr>
        <w:t>redirection of the firm.</w:t>
      </w:r>
      <w:r w:rsidR="007B4FB9" w:rsidRPr="007E34FD">
        <w:rPr>
          <w:color w:val="000000" w:themeColor="text1"/>
          <w:lang w:val="en-US"/>
        </w:rPr>
        <w:t xml:space="preserve"> Th</w:t>
      </w:r>
      <w:r w:rsidR="00DF49D9">
        <w:rPr>
          <w:color w:val="000000" w:themeColor="text1"/>
          <w:lang w:val="en-US"/>
        </w:rPr>
        <w:t>ese findings</w:t>
      </w:r>
      <w:r w:rsidR="007B4FB9" w:rsidRPr="007E34FD">
        <w:rPr>
          <w:color w:val="000000" w:themeColor="text1"/>
          <w:lang w:val="en-US"/>
        </w:rPr>
        <w:t xml:space="preserve"> facilitate the development of a </w:t>
      </w:r>
      <w:r w:rsidR="00374E19" w:rsidRPr="007E34FD">
        <w:rPr>
          <w:color w:val="000000" w:themeColor="text1"/>
          <w:lang w:val="en-US"/>
        </w:rPr>
        <w:t xml:space="preserve">framework </w:t>
      </w:r>
      <w:r w:rsidR="00E53C58" w:rsidRPr="007E34FD">
        <w:rPr>
          <w:color w:val="000000" w:themeColor="text1"/>
          <w:lang w:val="en-US"/>
        </w:rPr>
        <w:t xml:space="preserve">for </w:t>
      </w:r>
      <w:r w:rsidR="00374E19" w:rsidRPr="007E34FD">
        <w:rPr>
          <w:color w:val="000000" w:themeColor="text1"/>
          <w:lang w:val="en-US"/>
        </w:rPr>
        <w:t xml:space="preserve">how investor logic </w:t>
      </w:r>
      <w:r w:rsidR="007F1D31" w:rsidRPr="007E34FD">
        <w:rPr>
          <w:lang w:val="en-US"/>
        </w:rPr>
        <w:t>prompt</w:t>
      </w:r>
      <w:r w:rsidR="00924561">
        <w:rPr>
          <w:lang w:val="en-US"/>
        </w:rPr>
        <w:t>s</w:t>
      </w:r>
      <w:r w:rsidR="007F1D31" w:rsidRPr="007E34FD">
        <w:rPr>
          <w:lang w:val="en-US"/>
        </w:rPr>
        <w:t xml:space="preserve"> </w:t>
      </w:r>
      <w:r w:rsidR="004F2F6B" w:rsidRPr="007E34FD">
        <w:rPr>
          <w:color w:val="000000" w:themeColor="text1"/>
          <w:lang w:val="en-US"/>
        </w:rPr>
        <w:t>change</w:t>
      </w:r>
      <w:r w:rsidR="00787B07">
        <w:rPr>
          <w:color w:val="000000" w:themeColor="text1"/>
          <w:lang w:val="en-US"/>
        </w:rPr>
        <w:t>s</w:t>
      </w:r>
      <w:r w:rsidR="004F2F6B" w:rsidRPr="007E34FD">
        <w:rPr>
          <w:color w:val="000000" w:themeColor="text1"/>
          <w:lang w:val="en-US"/>
        </w:rPr>
        <w:t xml:space="preserve"> </w:t>
      </w:r>
      <w:r w:rsidR="00787B07">
        <w:rPr>
          <w:color w:val="000000" w:themeColor="text1"/>
          <w:lang w:val="en-US"/>
        </w:rPr>
        <w:t>to</w:t>
      </w:r>
      <w:r w:rsidR="004F2F6B" w:rsidRPr="007E34FD">
        <w:rPr>
          <w:color w:val="000000" w:themeColor="text1"/>
          <w:lang w:val="en-US"/>
        </w:rPr>
        <w:t xml:space="preserve"> </w:t>
      </w:r>
      <w:r w:rsidR="00374E19" w:rsidRPr="007E34FD">
        <w:rPr>
          <w:color w:val="000000" w:themeColor="text1"/>
          <w:lang w:val="en-US"/>
        </w:rPr>
        <w:t>HRM practices of small</w:t>
      </w:r>
      <w:r w:rsidR="00374E19">
        <w:rPr>
          <w:color w:val="000000" w:themeColor="text1"/>
          <w:lang w:val="en-US"/>
        </w:rPr>
        <w:t>, entrepreneurial firms</w:t>
      </w:r>
      <w:r w:rsidR="007B4FB9">
        <w:rPr>
          <w:color w:val="000000" w:themeColor="text1"/>
          <w:lang w:val="en-US"/>
        </w:rPr>
        <w:t xml:space="preserve">. </w:t>
      </w:r>
      <w:r>
        <w:t xml:space="preserve">By </w:t>
      </w:r>
      <w:r w:rsidR="002C32D3">
        <w:t xml:space="preserve">examining </w:t>
      </w:r>
      <w:r>
        <w:t xml:space="preserve">the </w:t>
      </w:r>
      <w:r w:rsidR="002C32D3">
        <w:t xml:space="preserve">interaction </w:t>
      </w:r>
      <w:r w:rsidR="00374E19">
        <w:t xml:space="preserve">of </w:t>
      </w:r>
      <w:r>
        <w:t>institutional logics, this paper contributes a more nuanced understanding of entrepreneurial finance and its implications on HRM practices</w:t>
      </w:r>
      <w:r w:rsidR="00374E19">
        <w:t xml:space="preserve"> in small, entrepreneurial firms</w:t>
      </w:r>
      <w:r>
        <w:t>.</w:t>
      </w:r>
    </w:p>
    <w:p w14:paraId="09F527EC" w14:textId="77777777" w:rsidR="003A7B4C" w:rsidRDefault="003A7B4C" w:rsidP="007B4FB9">
      <w:pPr>
        <w:spacing w:line="480" w:lineRule="auto"/>
        <w:jc w:val="both"/>
      </w:pPr>
    </w:p>
    <w:p w14:paraId="3D3AB307" w14:textId="47365786" w:rsidR="00960745" w:rsidRDefault="006B6765" w:rsidP="007B4FB9">
      <w:pPr>
        <w:spacing w:line="480" w:lineRule="auto"/>
        <w:rPr>
          <w:b/>
          <w:bCs/>
          <w:sz w:val="28"/>
          <w:szCs w:val="28"/>
        </w:rPr>
      </w:pPr>
      <w:r>
        <w:rPr>
          <w:b/>
        </w:rPr>
        <w:t xml:space="preserve">Keywords: </w:t>
      </w:r>
      <w:r w:rsidR="00EB318B">
        <w:rPr>
          <w:bCs/>
        </w:rPr>
        <w:t xml:space="preserve">Entrepreneurial </w:t>
      </w:r>
      <w:r w:rsidR="00924561">
        <w:rPr>
          <w:bCs/>
        </w:rPr>
        <w:t>F</w:t>
      </w:r>
      <w:r w:rsidR="00EB318B">
        <w:rPr>
          <w:bCs/>
        </w:rPr>
        <w:t xml:space="preserve">inance; </w:t>
      </w:r>
      <w:r w:rsidR="00D23A45">
        <w:rPr>
          <w:bCs/>
        </w:rPr>
        <w:t>Small</w:t>
      </w:r>
      <w:r w:rsidR="003156F7">
        <w:rPr>
          <w:bCs/>
        </w:rPr>
        <w:t xml:space="preserve"> </w:t>
      </w:r>
      <w:r w:rsidR="00924561">
        <w:rPr>
          <w:bCs/>
        </w:rPr>
        <w:t>F</w:t>
      </w:r>
      <w:r w:rsidR="0007008E" w:rsidRPr="00A32EB5">
        <w:rPr>
          <w:bCs/>
        </w:rPr>
        <w:t xml:space="preserve">irms; Human Resource Management </w:t>
      </w:r>
      <w:r w:rsidR="00A32EB5">
        <w:rPr>
          <w:bCs/>
        </w:rPr>
        <w:t xml:space="preserve">(HRM) </w:t>
      </w:r>
      <w:r w:rsidR="0007008E" w:rsidRPr="00A32EB5">
        <w:rPr>
          <w:bCs/>
        </w:rPr>
        <w:t>Practices;</w:t>
      </w:r>
      <w:r w:rsidR="00772CB8">
        <w:rPr>
          <w:bCs/>
        </w:rPr>
        <w:t xml:space="preserve"> Qualitative Research Methods</w:t>
      </w:r>
      <w:r w:rsidR="00960745">
        <w:br w:type="page"/>
      </w:r>
    </w:p>
    <w:p w14:paraId="47DF98B6" w14:textId="305A1CE6" w:rsidR="00346FDC" w:rsidRDefault="00A36EF9" w:rsidP="00346FDC">
      <w:pPr>
        <w:pStyle w:val="Heading1"/>
        <w:spacing w:line="480" w:lineRule="auto"/>
      </w:pPr>
      <w:r>
        <w:lastRenderedPageBreak/>
        <w:t>Introduction</w:t>
      </w:r>
    </w:p>
    <w:p w14:paraId="4B1C1D5B" w14:textId="39FAFC0C" w:rsidR="007C5D4B" w:rsidRDefault="0076281F" w:rsidP="00F90525">
      <w:pPr>
        <w:autoSpaceDE w:val="0"/>
        <w:autoSpaceDN w:val="0"/>
        <w:adjustRightInd w:val="0"/>
        <w:spacing w:line="480" w:lineRule="auto"/>
        <w:ind w:firstLine="720"/>
        <w:jc w:val="both"/>
      </w:pPr>
      <w:r>
        <w:rPr>
          <w:lang w:val="en-US"/>
        </w:rPr>
        <w:t>Small</w:t>
      </w:r>
      <w:r w:rsidR="001E04A4">
        <w:rPr>
          <w:lang w:val="en-US"/>
        </w:rPr>
        <w:t>, entrepreneurial</w:t>
      </w:r>
      <w:r>
        <w:rPr>
          <w:lang w:val="en-US"/>
        </w:rPr>
        <w:t xml:space="preserve"> </w:t>
      </w:r>
      <w:r w:rsidR="00B509C4">
        <w:rPr>
          <w:lang w:val="en-US"/>
        </w:rPr>
        <w:t>firms</w:t>
      </w:r>
      <w:r>
        <w:rPr>
          <w:lang w:val="en-US"/>
        </w:rPr>
        <w:t xml:space="preserve"> </w:t>
      </w:r>
      <w:r w:rsidR="00B25309">
        <w:rPr>
          <w:lang w:val="en-US"/>
        </w:rPr>
        <w:t>often seek</w:t>
      </w:r>
      <w:r w:rsidR="00B509C4">
        <w:rPr>
          <w:lang w:val="en-US"/>
        </w:rPr>
        <w:t xml:space="preserve"> funding from external sources to enable</w:t>
      </w:r>
      <w:r w:rsidR="002B1C3B">
        <w:rPr>
          <w:lang w:val="en-US"/>
        </w:rPr>
        <w:t xml:space="preserve"> and scale-up their</w:t>
      </w:r>
      <w:r w:rsidR="00B509C4">
        <w:rPr>
          <w:lang w:val="en-US"/>
        </w:rPr>
        <w:t xml:space="preserve"> growth</w:t>
      </w:r>
      <w:r w:rsidR="00B25309">
        <w:rPr>
          <w:lang w:val="en-US"/>
        </w:rPr>
        <w:t>, improve market positioning and access expertise and support</w:t>
      </w:r>
      <w:r w:rsidR="002B1C3B">
        <w:rPr>
          <w:lang w:val="en-US"/>
        </w:rPr>
        <w:t xml:space="preserve"> (Fraser, </w:t>
      </w:r>
      <w:proofErr w:type="spellStart"/>
      <w:r w:rsidR="002B1C3B">
        <w:rPr>
          <w:lang w:val="en-US"/>
        </w:rPr>
        <w:t>Bhaumik</w:t>
      </w:r>
      <w:proofErr w:type="spellEnd"/>
      <w:r w:rsidR="00BC5AE3">
        <w:rPr>
          <w:lang w:val="en-US"/>
        </w:rPr>
        <w:t>,</w:t>
      </w:r>
      <w:r w:rsidR="002B1C3B">
        <w:rPr>
          <w:lang w:val="en-US"/>
        </w:rPr>
        <w:t xml:space="preserve"> &amp; Wright, 2015; Cumming et al., 2019a)</w:t>
      </w:r>
      <w:r w:rsidR="00B25309">
        <w:rPr>
          <w:lang w:val="en-US"/>
        </w:rPr>
        <w:t>.</w:t>
      </w:r>
      <w:r w:rsidR="00E05494">
        <w:rPr>
          <w:lang w:val="en-US"/>
        </w:rPr>
        <w:t xml:space="preserve"> </w:t>
      </w:r>
      <w:r w:rsidR="009C60D3">
        <w:rPr>
          <w:lang w:val="en-US"/>
        </w:rPr>
        <w:t>External</w:t>
      </w:r>
      <w:r w:rsidR="009C60D3" w:rsidRPr="009A10E7">
        <w:t xml:space="preserve"> financing</w:t>
      </w:r>
      <w:r w:rsidR="009C60D3">
        <w:t xml:space="preserve"> </w:t>
      </w:r>
      <w:r w:rsidR="009C60D3" w:rsidRPr="009A10E7">
        <w:t xml:space="preserve">can significantly shape the internal organisation of a growing firm </w:t>
      </w:r>
      <w:r w:rsidR="009C60D3">
        <w:t xml:space="preserve">in areas </w:t>
      </w:r>
      <w:r w:rsidR="009C60D3" w:rsidRPr="009A10E7">
        <w:t xml:space="preserve">such as </w:t>
      </w:r>
      <w:r w:rsidR="009C60D3" w:rsidRPr="00056019">
        <w:t xml:space="preserve">functional </w:t>
      </w:r>
      <w:r w:rsidR="009C60D3">
        <w:t xml:space="preserve">operations, </w:t>
      </w:r>
      <w:proofErr w:type="gramStart"/>
      <w:r w:rsidR="009C60D3">
        <w:t>governance</w:t>
      </w:r>
      <w:proofErr w:type="gramEnd"/>
      <w:r w:rsidR="009C60D3">
        <w:t xml:space="preserve"> or managerial practices (Cumming et al., 2019b; </w:t>
      </w:r>
      <w:r w:rsidR="009C60D3" w:rsidRPr="00A37061">
        <w:t>Bacon et al., 2013</w:t>
      </w:r>
      <w:r w:rsidR="009C60D3">
        <w:t xml:space="preserve">; </w:t>
      </w:r>
      <w:proofErr w:type="spellStart"/>
      <w:r w:rsidR="009C60D3">
        <w:t>Jelic</w:t>
      </w:r>
      <w:proofErr w:type="spellEnd"/>
      <w:r w:rsidR="009C60D3">
        <w:t>, Zhou</w:t>
      </w:r>
      <w:r w:rsidR="00BC5AE3">
        <w:t>,</w:t>
      </w:r>
      <w:r w:rsidR="009C60D3">
        <w:t xml:space="preserve"> &amp; Wright, 2019; Wright, 2013)</w:t>
      </w:r>
      <w:r w:rsidR="009C60D3">
        <w:rPr>
          <w:rFonts w:ascii="AdvTTa9c1b374" w:eastAsiaTheme="minorHAnsi" w:hAnsi="AdvTTa9c1b374" w:cs="AdvTTa9c1b374"/>
          <w:sz w:val="15"/>
          <w:szCs w:val="15"/>
          <w:lang w:eastAsia="en-US"/>
        </w:rPr>
        <w:t>.</w:t>
      </w:r>
      <w:r w:rsidR="009C60D3">
        <w:rPr>
          <w:lang w:val="en-US"/>
        </w:rPr>
        <w:t xml:space="preserve"> </w:t>
      </w:r>
      <w:r w:rsidR="00A92637">
        <w:rPr>
          <w:lang w:val="en-US"/>
        </w:rPr>
        <w:t xml:space="preserve">At this stage of </w:t>
      </w:r>
      <w:proofErr w:type="spellStart"/>
      <w:r w:rsidR="00A92637">
        <w:rPr>
          <w:lang w:val="en-US"/>
        </w:rPr>
        <w:t>organisational</w:t>
      </w:r>
      <w:proofErr w:type="spellEnd"/>
      <w:r w:rsidR="00A92637">
        <w:rPr>
          <w:lang w:val="en-US"/>
        </w:rPr>
        <w:t xml:space="preserve"> growth, human capital and human resources are also pertinent in terms of their potential to facilitate </w:t>
      </w:r>
      <w:r w:rsidR="00A92637">
        <w:t xml:space="preserve">innovation, </w:t>
      </w:r>
      <w:proofErr w:type="gramStart"/>
      <w:r w:rsidR="00A92637">
        <w:t>competitiveness</w:t>
      </w:r>
      <w:proofErr w:type="gramEnd"/>
      <w:r w:rsidR="00A92637">
        <w:t xml:space="preserve"> and performance (Colombo &amp; </w:t>
      </w:r>
      <w:proofErr w:type="spellStart"/>
      <w:r w:rsidR="00A92637">
        <w:t>Grilli</w:t>
      </w:r>
      <w:proofErr w:type="spellEnd"/>
      <w:r w:rsidR="00A92637">
        <w:t>, 2010; Rutherford, Buller</w:t>
      </w:r>
      <w:r w:rsidR="00BC5AE3">
        <w:t>,</w:t>
      </w:r>
      <w:r w:rsidR="00A92637">
        <w:t xml:space="preserve"> &amp; McMullen, 2003). In fact, the specific nature, </w:t>
      </w:r>
      <w:proofErr w:type="gramStart"/>
      <w:r w:rsidR="00A92637">
        <w:t>role</w:t>
      </w:r>
      <w:proofErr w:type="gramEnd"/>
      <w:r w:rsidR="00A92637">
        <w:t xml:space="preserve"> and formalization of human resource management (HRM) practices within small, entrepreneurial firms is often influenced by </w:t>
      </w:r>
      <w:r w:rsidR="007E34FD">
        <w:t>their access to financial resources</w:t>
      </w:r>
      <w:r w:rsidR="00851EA4">
        <w:t xml:space="preserve"> and can substantially contribute to their survival and performance</w:t>
      </w:r>
      <w:r w:rsidR="00A92637">
        <w:t xml:space="preserve"> (Cardon &amp; Stevens, 2004;</w:t>
      </w:r>
      <w:r w:rsidR="007E34FD">
        <w:t xml:space="preserve"> </w:t>
      </w:r>
      <w:r w:rsidR="00A92637">
        <w:t xml:space="preserve">Sheehan, 2014). </w:t>
      </w:r>
    </w:p>
    <w:p w14:paraId="131BA8C5" w14:textId="415D3CDE" w:rsidR="0004399D" w:rsidRDefault="00E83C4A" w:rsidP="00F90525">
      <w:pPr>
        <w:autoSpaceDE w:val="0"/>
        <w:autoSpaceDN w:val="0"/>
        <w:adjustRightInd w:val="0"/>
        <w:spacing w:line="480" w:lineRule="auto"/>
        <w:ind w:firstLine="720"/>
        <w:jc w:val="both"/>
        <w:rPr>
          <w:lang w:val="en-US"/>
        </w:rPr>
      </w:pPr>
      <w:r>
        <w:rPr>
          <w:lang w:val="en-US"/>
        </w:rPr>
        <w:t xml:space="preserve">However, </w:t>
      </w:r>
      <w:r w:rsidR="004172F6">
        <w:t xml:space="preserve">the impact of </w:t>
      </w:r>
      <w:r w:rsidR="00E05494">
        <w:t xml:space="preserve">heterogeneous sources of external funding, both public and private, </w:t>
      </w:r>
      <w:r w:rsidR="004172F6">
        <w:t xml:space="preserve">on </w:t>
      </w:r>
      <w:r w:rsidR="00E05494">
        <w:t xml:space="preserve">the orientation and approach of HRM practices in </w:t>
      </w:r>
      <w:r w:rsidR="00E05494" w:rsidRPr="00A37061">
        <w:t xml:space="preserve">small firms </w:t>
      </w:r>
      <w:r w:rsidR="00A92637">
        <w:t>has not been fully</w:t>
      </w:r>
      <w:r w:rsidR="004172F6">
        <w:t xml:space="preserve"> explored </w:t>
      </w:r>
      <w:r w:rsidR="00E05494" w:rsidRPr="00A37061">
        <w:t xml:space="preserve">(Bacon et al., 2013; </w:t>
      </w:r>
      <w:r w:rsidR="004A6E5A">
        <w:t xml:space="preserve">Bacon &amp; Hoque, 2005; </w:t>
      </w:r>
      <w:r w:rsidR="00E05494" w:rsidRPr="00A37061">
        <w:t>Wright</w:t>
      </w:r>
      <w:r w:rsidR="00BC5AE3">
        <w:t>, Bacon, &amp; Amess</w:t>
      </w:r>
      <w:r w:rsidR="00E05494" w:rsidRPr="00A37061">
        <w:t>, 2009).</w:t>
      </w:r>
      <w:r w:rsidR="00E05494">
        <w:rPr>
          <w:lang w:val="en-US"/>
        </w:rPr>
        <w:t xml:space="preserve"> </w:t>
      </w:r>
      <w:r w:rsidR="00A92637">
        <w:t>A growing area</w:t>
      </w:r>
      <w:r w:rsidR="004172F6">
        <w:t xml:space="preserve"> of research relates to the </w:t>
      </w:r>
      <w:r w:rsidR="007C5D4B">
        <w:t>differing institutional logics of external investors</w:t>
      </w:r>
      <w:r w:rsidR="00A92637">
        <w:t xml:space="preserve"> (</w:t>
      </w:r>
      <w:r w:rsidR="00A92637" w:rsidRPr="00A37061">
        <w:rPr>
          <w:lang w:val="en-US"/>
        </w:rPr>
        <w:t xml:space="preserve">Fisher et al., 2017; </w:t>
      </w:r>
      <w:proofErr w:type="spellStart"/>
      <w:r w:rsidR="00A92637" w:rsidRPr="00A37061">
        <w:rPr>
          <w:lang w:val="en-US"/>
        </w:rPr>
        <w:t>Pahnke</w:t>
      </w:r>
      <w:proofErr w:type="spellEnd"/>
      <w:r w:rsidR="00A92637" w:rsidRPr="00A37061">
        <w:rPr>
          <w:lang w:val="en-US"/>
        </w:rPr>
        <w:t>, Katila, &amp; Eisenhardt, 2015; Thornton, 2004</w:t>
      </w:r>
      <w:r w:rsidR="00A92637">
        <w:rPr>
          <w:lang w:val="en-US"/>
        </w:rPr>
        <w:t>)</w:t>
      </w:r>
      <w:r w:rsidR="007C5D4B">
        <w:t>.</w:t>
      </w:r>
      <w:r w:rsidR="007C5D4B">
        <w:rPr>
          <w:lang w:val="en-US"/>
        </w:rPr>
        <w:t xml:space="preserve"> </w:t>
      </w:r>
      <w:r w:rsidR="00FB5CBF">
        <w:rPr>
          <w:lang w:val="en-US"/>
        </w:rPr>
        <w:t>Premised on institutional theory, i</w:t>
      </w:r>
      <w:r w:rsidR="007C5D4B" w:rsidRPr="00056019">
        <w:rPr>
          <w:lang w:val="en-US"/>
        </w:rPr>
        <w:t xml:space="preserve">nstitutional logic refers to the </w:t>
      </w:r>
      <w:r w:rsidR="007C5D4B">
        <w:rPr>
          <w:lang w:val="en-US"/>
        </w:rPr>
        <w:t xml:space="preserve">material practices, </w:t>
      </w:r>
      <w:proofErr w:type="gramStart"/>
      <w:r w:rsidR="007C5D4B" w:rsidRPr="00056019">
        <w:rPr>
          <w:lang w:val="en-US"/>
        </w:rPr>
        <w:t>assumptions</w:t>
      </w:r>
      <w:proofErr w:type="gramEnd"/>
      <w:r w:rsidR="007C5D4B" w:rsidRPr="00056019">
        <w:rPr>
          <w:lang w:val="en-US"/>
        </w:rPr>
        <w:t xml:space="preserve"> and values of the firm, in terms of what is perceived as meaningful and appropriate for an </w:t>
      </w:r>
      <w:proofErr w:type="spellStart"/>
      <w:r w:rsidR="007C5D4B" w:rsidRPr="00056019">
        <w:rPr>
          <w:lang w:val="en-US"/>
        </w:rPr>
        <w:t>organi</w:t>
      </w:r>
      <w:r w:rsidR="007C5D4B">
        <w:rPr>
          <w:lang w:val="en-US"/>
        </w:rPr>
        <w:t>s</w:t>
      </w:r>
      <w:r w:rsidR="007C5D4B" w:rsidRPr="00056019">
        <w:rPr>
          <w:lang w:val="en-US"/>
        </w:rPr>
        <w:t>ation</w:t>
      </w:r>
      <w:proofErr w:type="spellEnd"/>
      <w:r w:rsidR="007C5D4B" w:rsidRPr="00056019">
        <w:rPr>
          <w:lang w:val="en-US"/>
        </w:rPr>
        <w:t xml:space="preserve">, and the impact of this logic on how members interact with others in the firm (Marquis </w:t>
      </w:r>
      <w:r w:rsidR="007C5D4B">
        <w:rPr>
          <w:lang w:val="en-US"/>
        </w:rPr>
        <w:t xml:space="preserve">&amp; </w:t>
      </w:r>
      <w:r w:rsidR="007C5D4B" w:rsidRPr="00056019">
        <w:rPr>
          <w:lang w:val="en-US"/>
        </w:rPr>
        <w:t xml:space="preserve">Lounsbury, 2007; Thornton </w:t>
      </w:r>
      <w:r w:rsidR="007C5D4B">
        <w:rPr>
          <w:lang w:val="en-US"/>
        </w:rPr>
        <w:t xml:space="preserve">&amp; </w:t>
      </w:r>
      <w:r w:rsidR="007C5D4B" w:rsidRPr="00056019">
        <w:rPr>
          <w:lang w:val="en-US"/>
        </w:rPr>
        <w:t xml:space="preserve">Ocasio, 2008). </w:t>
      </w:r>
      <w:r w:rsidR="0004399D">
        <w:rPr>
          <w:lang w:val="en-US"/>
        </w:rPr>
        <w:t>As small, entrepreneurial firms are faced with significant challenges to growth and access to resources (Wright et al., 2015),</w:t>
      </w:r>
      <w:r w:rsidR="00FB5CBF">
        <w:rPr>
          <w:lang w:val="en-US"/>
        </w:rPr>
        <w:t xml:space="preserve"> and </w:t>
      </w:r>
      <w:r w:rsidR="00821BF2">
        <w:rPr>
          <w:lang w:val="en-US"/>
        </w:rPr>
        <w:t>are more exposed to</w:t>
      </w:r>
      <w:r w:rsidR="00FB5CBF">
        <w:rPr>
          <w:lang w:val="en-US"/>
        </w:rPr>
        <w:t xml:space="preserve"> institutional logics</w:t>
      </w:r>
      <w:r w:rsidR="00821BF2">
        <w:rPr>
          <w:lang w:val="en-US"/>
        </w:rPr>
        <w:t xml:space="preserve"> of key stakeholders</w:t>
      </w:r>
      <w:r w:rsidR="00FB5CBF">
        <w:rPr>
          <w:lang w:val="en-US"/>
        </w:rPr>
        <w:t xml:space="preserve"> (</w:t>
      </w:r>
      <w:r w:rsidR="00FB5CBF" w:rsidRPr="00A37061">
        <w:rPr>
          <w:lang w:val="en-US"/>
        </w:rPr>
        <w:t xml:space="preserve">Fisher et al., 2017; </w:t>
      </w:r>
      <w:proofErr w:type="spellStart"/>
      <w:r w:rsidR="0024064D" w:rsidRPr="00A37061">
        <w:rPr>
          <w:lang w:val="en-US"/>
        </w:rPr>
        <w:t>Pahnke</w:t>
      </w:r>
      <w:proofErr w:type="spellEnd"/>
      <w:r w:rsidR="0024064D" w:rsidRPr="00A37061">
        <w:rPr>
          <w:lang w:val="en-US"/>
        </w:rPr>
        <w:t xml:space="preserve">, Katila, &amp; Eisenhardt, </w:t>
      </w:r>
      <w:r w:rsidR="0024064D" w:rsidRPr="00A37061">
        <w:rPr>
          <w:lang w:val="en-US"/>
        </w:rPr>
        <w:lastRenderedPageBreak/>
        <w:t>2015</w:t>
      </w:r>
      <w:r w:rsidR="00FB5CBF">
        <w:rPr>
          <w:lang w:val="en-US"/>
        </w:rPr>
        <w:t>),</w:t>
      </w:r>
      <w:r w:rsidR="0004399D">
        <w:rPr>
          <w:lang w:val="en-US"/>
        </w:rPr>
        <w:t xml:space="preserve"> an interdisciplinary perspective on the role of entrepreneurial </w:t>
      </w:r>
      <w:r w:rsidR="00E55C87">
        <w:rPr>
          <w:lang w:val="en-US"/>
        </w:rPr>
        <w:t>finance</w:t>
      </w:r>
      <w:r w:rsidR="0004399D">
        <w:rPr>
          <w:lang w:val="en-US"/>
        </w:rPr>
        <w:t xml:space="preserve"> on HRM </w:t>
      </w:r>
      <w:r w:rsidR="00FB5CBF">
        <w:rPr>
          <w:lang w:val="en-US"/>
        </w:rPr>
        <w:t>practices is warranted</w:t>
      </w:r>
      <w:r w:rsidR="001E04A4">
        <w:rPr>
          <w:lang w:val="en-US"/>
        </w:rPr>
        <w:t xml:space="preserve"> to better understand how external financing can prompt changes within the firm</w:t>
      </w:r>
      <w:r w:rsidR="0004399D">
        <w:rPr>
          <w:lang w:val="en-US"/>
        </w:rPr>
        <w:t>.</w:t>
      </w:r>
      <w:r w:rsidR="0004399D" w:rsidRPr="005445D7" w:rsidDel="0004399D">
        <w:rPr>
          <w:lang w:val="en-US"/>
        </w:rPr>
        <w:t xml:space="preserve"> </w:t>
      </w:r>
    </w:p>
    <w:p w14:paraId="51AF5017" w14:textId="7D9F96D4" w:rsidR="005A4899" w:rsidRPr="00821BF2" w:rsidRDefault="001E04A4" w:rsidP="008C27EA">
      <w:pPr>
        <w:autoSpaceDE w:val="0"/>
        <w:autoSpaceDN w:val="0"/>
        <w:adjustRightInd w:val="0"/>
        <w:spacing w:line="480" w:lineRule="auto"/>
        <w:ind w:firstLine="720"/>
        <w:jc w:val="both"/>
        <w:rPr>
          <w:lang w:val="en-US"/>
        </w:rPr>
      </w:pPr>
      <w:r>
        <w:t>In this paper</w:t>
      </w:r>
      <w:r w:rsidR="0004399D">
        <w:t xml:space="preserve">, we explore </w:t>
      </w:r>
      <w:r w:rsidR="00DF0410">
        <w:t xml:space="preserve">the role of external financial investors on the </w:t>
      </w:r>
      <w:r w:rsidR="0004399D">
        <w:t xml:space="preserve">HRM practices of small, entrepreneurial firms. </w:t>
      </w:r>
      <w:proofErr w:type="gramStart"/>
      <w:r w:rsidR="0004399D">
        <w:rPr>
          <w:lang w:val="en-US"/>
        </w:rPr>
        <w:t xml:space="preserve">In particular, </w:t>
      </w:r>
      <w:r>
        <w:rPr>
          <w:lang w:val="en-US"/>
        </w:rPr>
        <w:t>we</w:t>
      </w:r>
      <w:proofErr w:type="gramEnd"/>
      <w:r>
        <w:rPr>
          <w:lang w:val="en-US"/>
        </w:rPr>
        <w:t xml:space="preserve"> draw upon institutional theory to</w:t>
      </w:r>
      <w:r w:rsidR="00406D05">
        <w:rPr>
          <w:lang w:val="en-US"/>
        </w:rPr>
        <w:t xml:space="preserve"> ask: </w:t>
      </w:r>
      <w:r w:rsidR="00406D05" w:rsidRPr="00530EF1">
        <w:rPr>
          <w:i/>
          <w:iCs/>
        </w:rPr>
        <w:t xml:space="preserve">How do </w:t>
      </w:r>
      <w:r w:rsidR="000316C6">
        <w:rPr>
          <w:i/>
          <w:iCs/>
        </w:rPr>
        <w:t xml:space="preserve">small, entrepreneurial firms approach their HRM practices in light of </w:t>
      </w:r>
      <w:r w:rsidR="00406D05" w:rsidRPr="00530EF1">
        <w:rPr>
          <w:i/>
          <w:iCs/>
        </w:rPr>
        <w:t>different</w:t>
      </w:r>
      <w:r w:rsidR="00406D05">
        <w:rPr>
          <w:i/>
          <w:iCs/>
        </w:rPr>
        <w:t xml:space="preserve"> investor</w:t>
      </w:r>
      <w:r w:rsidR="00406D05" w:rsidRPr="00530EF1">
        <w:rPr>
          <w:i/>
          <w:iCs/>
        </w:rPr>
        <w:t xml:space="preserve"> </w:t>
      </w:r>
      <w:r w:rsidR="00406D05">
        <w:rPr>
          <w:i/>
          <w:iCs/>
        </w:rPr>
        <w:t>logics</w:t>
      </w:r>
      <w:r w:rsidR="00406D05" w:rsidRPr="00530EF1">
        <w:rPr>
          <w:i/>
          <w:iCs/>
        </w:rPr>
        <w:t>?</w:t>
      </w:r>
      <w:r w:rsidR="00E4578C">
        <w:rPr>
          <w:i/>
          <w:iCs/>
        </w:rPr>
        <w:t xml:space="preserve"> </w:t>
      </w:r>
      <w:r w:rsidR="008215FA">
        <w:rPr>
          <w:lang w:val="en-US"/>
        </w:rPr>
        <w:t xml:space="preserve">We examine </w:t>
      </w:r>
      <w:r w:rsidR="00487210">
        <w:rPr>
          <w:lang w:val="en-US"/>
        </w:rPr>
        <w:t>this</w:t>
      </w:r>
      <w:r w:rsidR="006B6765">
        <w:rPr>
          <w:lang w:val="en-US"/>
        </w:rPr>
        <w:t xml:space="preserve"> </w:t>
      </w:r>
      <w:r w:rsidR="008215FA">
        <w:rPr>
          <w:lang w:val="en-US"/>
        </w:rPr>
        <w:t xml:space="preserve">research question </w:t>
      </w:r>
      <w:r w:rsidR="008C744C">
        <w:rPr>
          <w:lang w:val="en-US"/>
        </w:rPr>
        <w:t xml:space="preserve">through case study analysis of </w:t>
      </w:r>
      <w:r w:rsidR="00132702">
        <w:rPr>
          <w:lang w:val="en-US"/>
        </w:rPr>
        <w:t xml:space="preserve">seven </w:t>
      </w:r>
      <w:r w:rsidR="003156F7">
        <w:rPr>
          <w:lang w:val="en-US"/>
        </w:rPr>
        <w:t xml:space="preserve">small founder-led </w:t>
      </w:r>
      <w:r w:rsidR="0013632C">
        <w:rPr>
          <w:lang w:val="en-US"/>
        </w:rPr>
        <w:t xml:space="preserve">Irish </w:t>
      </w:r>
      <w:r w:rsidR="00334F2F">
        <w:rPr>
          <w:lang w:val="en-US"/>
        </w:rPr>
        <w:t xml:space="preserve">firms operating in </w:t>
      </w:r>
      <w:r w:rsidR="008C744C">
        <w:rPr>
          <w:lang w:val="en-US"/>
        </w:rPr>
        <w:t xml:space="preserve">the </w:t>
      </w:r>
      <w:proofErr w:type="spellStart"/>
      <w:r w:rsidR="008C744C">
        <w:rPr>
          <w:lang w:val="en-US"/>
        </w:rPr>
        <w:t>agrifood</w:t>
      </w:r>
      <w:proofErr w:type="spellEnd"/>
      <w:r w:rsidR="008C744C">
        <w:rPr>
          <w:lang w:val="en-US"/>
        </w:rPr>
        <w:t xml:space="preserve"> industry</w:t>
      </w:r>
      <w:r w:rsidR="00334F2F">
        <w:rPr>
          <w:lang w:val="en-US"/>
        </w:rPr>
        <w:t xml:space="preserve">, </w:t>
      </w:r>
      <w:r w:rsidR="0013632C">
        <w:rPr>
          <w:lang w:val="en-US"/>
        </w:rPr>
        <w:t>a</w:t>
      </w:r>
      <w:r w:rsidR="001475FE">
        <w:rPr>
          <w:lang w:val="en-US"/>
        </w:rPr>
        <w:t xml:space="preserve"> €1</w:t>
      </w:r>
      <w:r w:rsidR="00CC1433">
        <w:rPr>
          <w:lang w:val="en-US"/>
        </w:rPr>
        <w:t>3.7</w:t>
      </w:r>
      <w:r w:rsidR="001475FE">
        <w:rPr>
          <w:lang w:val="en-US"/>
        </w:rPr>
        <w:t xml:space="preserve"> billion industry primarily focused on exports from small</w:t>
      </w:r>
      <w:r w:rsidR="00904037">
        <w:rPr>
          <w:lang w:val="en-US"/>
        </w:rPr>
        <w:t>-</w:t>
      </w:r>
      <w:r w:rsidR="001475FE">
        <w:rPr>
          <w:lang w:val="en-US"/>
        </w:rPr>
        <w:t xml:space="preserve"> to medium</w:t>
      </w:r>
      <w:r w:rsidR="00904037">
        <w:rPr>
          <w:lang w:val="en-US"/>
        </w:rPr>
        <w:t>-</w:t>
      </w:r>
      <w:r w:rsidR="001475FE">
        <w:rPr>
          <w:lang w:val="en-US"/>
        </w:rPr>
        <w:t>sized businesses</w:t>
      </w:r>
      <w:r w:rsidR="00036403">
        <w:rPr>
          <w:lang w:val="en-US"/>
        </w:rPr>
        <w:t xml:space="preserve"> </w:t>
      </w:r>
      <w:r w:rsidR="000E7362">
        <w:rPr>
          <w:color w:val="000000"/>
        </w:rPr>
        <w:t>(</w:t>
      </w:r>
      <w:r w:rsidR="00334F2F">
        <w:rPr>
          <w:color w:val="000000"/>
        </w:rPr>
        <w:t>DFAM</w:t>
      </w:r>
      <w:r w:rsidR="000E7362">
        <w:rPr>
          <w:color w:val="000000"/>
        </w:rPr>
        <w:t>, 2019)</w:t>
      </w:r>
      <w:r w:rsidR="001475FE" w:rsidRPr="00D70135">
        <w:rPr>
          <w:color w:val="000000"/>
        </w:rPr>
        <w:t xml:space="preserve">. </w:t>
      </w:r>
      <w:r w:rsidR="005A4899" w:rsidRPr="001E04A4">
        <w:rPr>
          <w:lang w:val="en-US"/>
        </w:rPr>
        <w:t xml:space="preserve">Extant research </w:t>
      </w:r>
      <w:r w:rsidR="00821BF2">
        <w:rPr>
          <w:lang w:val="en-US"/>
        </w:rPr>
        <w:t>on</w:t>
      </w:r>
      <w:r w:rsidR="00165ED0">
        <w:rPr>
          <w:lang w:val="en-US"/>
        </w:rPr>
        <w:t xml:space="preserve"> the impact of external finance on HRM </w:t>
      </w:r>
      <w:r w:rsidR="005A4899" w:rsidRPr="001E04A4">
        <w:rPr>
          <w:lang w:val="en-US"/>
        </w:rPr>
        <w:t xml:space="preserve">has mainly focused on </w:t>
      </w:r>
      <w:r w:rsidR="00165ED0">
        <w:rPr>
          <w:lang w:val="en-US"/>
        </w:rPr>
        <w:t xml:space="preserve">firms operating in </w:t>
      </w:r>
      <w:r w:rsidR="00821BF2">
        <w:rPr>
          <w:lang w:val="en-US"/>
        </w:rPr>
        <w:t xml:space="preserve">sectors such as </w:t>
      </w:r>
      <w:r w:rsidR="00F6663D" w:rsidRPr="001E04A4">
        <w:rPr>
          <w:lang w:val="en-US"/>
        </w:rPr>
        <w:t>technology</w:t>
      </w:r>
      <w:r w:rsidR="007E34FD">
        <w:rPr>
          <w:lang w:val="en-US"/>
        </w:rPr>
        <w:t xml:space="preserve">, </w:t>
      </w:r>
      <w:proofErr w:type="gramStart"/>
      <w:r w:rsidR="007E34FD">
        <w:rPr>
          <w:lang w:val="en-US"/>
        </w:rPr>
        <w:t>retail</w:t>
      </w:r>
      <w:proofErr w:type="gramEnd"/>
      <w:r w:rsidR="007E34FD">
        <w:rPr>
          <w:lang w:val="en-US"/>
        </w:rPr>
        <w:t xml:space="preserve"> and construction</w:t>
      </w:r>
      <w:r w:rsidR="00165ED0">
        <w:rPr>
          <w:lang w:val="en-US"/>
        </w:rPr>
        <w:t xml:space="preserve"> </w:t>
      </w:r>
      <w:r w:rsidR="00821BF2">
        <w:rPr>
          <w:lang w:val="en-US"/>
        </w:rPr>
        <w:t>(</w:t>
      </w:r>
      <w:proofErr w:type="spellStart"/>
      <w:r w:rsidR="007E34FD">
        <w:rPr>
          <w:lang w:val="en-US"/>
        </w:rPr>
        <w:t>Guery</w:t>
      </w:r>
      <w:proofErr w:type="spellEnd"/>
      <w:r w:rsidR="007E34FD">
        <w:rPr>
          <w:lang w:val="en-US"/>
        </w:rPr>
        <w:t xml:space="preserve"> et al., 2017; </w:t>
      </w:r>
      <w:proofErr w:type="spellStart"/>
      <w:r w:rsidR="007E34FD">
        <w:rPr>
          <w:lang w:val="en-US"/>
        </w:rPr>
        <w:t>Stevenot</w:t>
      </w:r>
      <w:proofErr w:type="spellEnd"/>
      <w:r w:rsidR="007E34FD">
        <w:rPr>
          <w:lang w:val="en-US"/>
        </w:rPr>
        <w:t xml:space="preserve"> et al., 2018; Wood &amp; Wright, 2009</w:t>
      </w:r>
      <w:r w:rsidR="00821BF2">
        <w:rPr>
          <w:lang w:val="en-US"/>
        </w:rPr>
        <w:t>)</w:t>
      </w:r>
      <w:r w:rsidR="00165ED0">
        <w:rPr>
          <w:lang w:val="en-US"/>
        </w:rPr>
        <w:t xml:space="preserve">. </w:t>
      </w:r>
      <w:r w:rsidR="00F86D06" w:rsidRPr="001E04A4">
        <w:rPr>
          <w:lang w:val="en-US"/>
        </w:rPr>
        <w:t xml:space="preserve">Firms in the </w:t>
      </w:r>
      <w:proofErr w:type="spellStart"/>
      <w:r w:rsidR="00F86D06" w:rsidRPr="001E04A4">
        <w:rPr>
          <w:lang w:val="en-US"/>
        </w:rPr>
        <w:t>agrifood</w:t>
      </w:r>
      <w:proofErr w:type="spellEnd"/>
      <w:r w:rsidR="00165ED0">
        <w:rPr>
          <w:lang w:val="en-US"/>
        </w:rPr>
        <w:t xml:space="preserve"> sector</w:t>
      </w:r>
      <w:r w:rsidR="00F86D06" w:rsidRPr="001E04A4">
        <w:rPr>
          <w:lang w:val="en-US"/>
        </w:rPr>
        <w:t xml:space="preserve"> </w:t>
      </w:r>
      <w:r w:rsidR="004A57A7">
        <w:rPr>
          <w:lang w:val="en-US"/>
        </w:rPr>
        <w:t>often</w:t>
      </w:r>
      <w:r w:rsidR="00F86D06" w:rsidRPr="001E04A4">
        <w:rPr>
          <w:lang w:val="en-US"/>
        </w:rPr>
        <w:t xml:space="preserve"> grow</w:t>
      </w:r>
      <w:r w:rsidR="004A57A7">
        <w:rPr>
          <w:lang w:val="en-US"/>
        </w:rPr>
        <w:t xml:space="preserve"> and </w:t>
      </w:r>
      <w:proofErr w:type="spellStart"/>
      <w:r w:rsidR="004A57A7">
        <w:rPr>
          <w:lang w:val="en-US"/>
        </w:rPr>
        <w:t>internationalise</w:t>
      </w:r>
      <w:proofErr w:type="spellEnd"/>
      <w:r w:rsidR="004A57A7">
        <w:rPr>
          <w:lang w:val="en-US"/>
        </w:rPr>
        <w:t xml:space="preserve"> </w:t>
      </w:r>
      <w:r w:rsidR="00F86D06" w:rsidRPr="001E04A4">
        <w:rPr>
          <w:lang w:val="en-US"/>
        </w:rPr>
        <w:t xml:space="preserve">at a </w:t>
      </w:r>
      <w:r w:rsidR="004A57A7">
        <w:rPr>
          <w:lang w:val="en-US"/>
        </w:rPr>
        <w:t>slower</w:t>
      </w:r>
      <w:r w:rsidR="00F86D06" w:rsidRPr="001E04A4">
        <w:rPr>
          <w:lang w:val="en-US"/>
        </w:rPr>
        <w:t xml:space="preserve"> pace</w:t>
      </w:r>
      <w:r w:rsidR="0093180E">
        <w:rPr>
          <w:lang w:val="en-US"/>
        </w:rPr>
        <w:t xml:space="preserve">, but </w:t>
      </w:r>
      <w:r w:rsidR="00821BF2">
        <w:rPr>
          <w:lang w:val="en-US"/>
        </w:rPr>
        <w:t>despite</w:t>
      </w:r>
      <w:r w:rsidR="0093180E">
        <w:rPr>
          <w:color w:val="000000"/>
        </w:rPr>
        <w:t xml:space="preserve"> its nuanced strategic initiatives and business model orientation, the </w:t>
      </w:r>
      <w:proofErr w:type="spellStart"/>
      <w:r w:rsidR="0093180E">
        <w:rPr>
          <w:color w:val="000000"/>
        </w:rPr>
        <w:t>agrifood</w:t>
      </w:r>
      <w:proofErr w:type="spellEnd"/>
      <w:r w:rsidR="0093180E">
        <w:rPr>
          <w:color w:val="000000"/>
        </w:rPr>
        <w:t xml:space="preserve"> industry remains an under-researched industry (</w:t>
      </w:r>
      <w:proofErr w:type="spellStart"/>
      <w:r w:rsidR="0093180E">
        <w:rPr>
          <w:color w:val="000000"/>
        </w:rPr>
        <w:t>Brenes</w:t>
      </w:r>
      <w:proofErr w:type="spellEnd"/>
      <w:r w:rsidR="0093180E">
        <w:rPr>
          <w:color w:val="000000"/>
        </w:rPr>
        <w:t xml:space="preserve">, </w:t>
      </w:r>
      <w:proofErr w:type="spellStart"/>
      <w:r w:rsidR="0093180E">
        <w:rPr>
          <w:color w:val="000000"/>
        </w:rPr>
        <w:t>Ciravegna</w:t>
      </w:r>
      <w:proofErr w:type="spellEnd"/>
      <w:r w:rsidR="0093180E">
        <w:rPr>
          <w:color w:val="000000"/>
        </w:rPr>
        <w:t xml:space="preserve">, &amp; Marcotte, 2016). </w:t>
      </w:r>
      <w:r w:rsidR="007E2131">
        <w:rPr>
          <w:color w:val="000000"/>
        </w:rPr>
        <w:t>Extending</w:t>
      </w:r>
      <w:r w:rsidR="0093180E">
        <w:rPr>
          <w:lang w:val="en-US"/>
        </w:rPr>
        <w:t xml:space="preserve"> the research to </w:t>
      </w:r>
      <w:r w:rsidR="00F86D06" w:rsidRPr="001E04A4">
        <w:rPr>
          <w:lang w:val="en-US"/>
        </w:rPr>
        <w:t>examin</w:t>
      </w:r>
      <w:r w:rsidR="0093180E">
        <w:rPr>
          <w:lang w:val="en-US"/>
        </w:rPr>
        <w:t>e</w:t>
      </w:r>
      <w:r w:rsidR="00F86D06" w:rsidRPr="001E04A4">
        <w:rPr>
          <w:lang w:val="en-US"/>
        </w:rPr>
        <w:t xml:space="preserve"> </w:t>
      </w:r>
      <w:r w:rsidR="004A57A7">
        <w:rPr>
          <w:lang w:val="en-US"/>
        </w:rPr>
        <w:t>the impact of external capital on H</w:t>
      </w:r>
      <w:r w:rsidR="0093180E">
        <w:rPr>
          <w:lang w:val="en-US"/>
        </w:rPr>
        <w:t xml:space="preserve">RM </w:t>
      </w:r>
      <w:r w:rsidR="004A57A7">
        <w:rPr>
          <w:lang w:val="en-US"/>
        </w:rPr>
        <w:t xml:space="preserve">in the </w:t>
      </w:r>
      <w:proofErr w:type="spellStart"/>
      <w:r w:rsidR="004A57A7">
        <w:rPr>
          <w:lang w:val="en-US"/>
        </w:rPr>
        <w:t>agrifood</w:t>
      </w:r>
      <w:proofErr w:type="spellEnd"/>
      <w:r w:rsidR="004A57A7">
        <w:rPr>
          <w:lang w:val="en-US"/>
        </w:rPr>
        <w:t xml:space="preserve"> </w:t>
      </w:r>
      <w:r w:rsidR="004A57A7" w:rsidRPr="00BA7134">
        <w:rPr>
          <w:lang w:val="en-US"/>
        </w:rPr>
        <w:t>sector</w:t>
      </w:r>
      <w:r w:rsidR="00F5318F" w:rsidRPr="00BA7134">
        <w:rPr>
          <w:lang w:val="en-US"/>
        </w:rPr>
        <w:t xml:space="preserve"> provides an opportunity </w:t>
      </w:r>
      <w:r w:rsidR="00F7632A" w:rsidRPr="00BA7134">
        <w:rPr>
          <w:lang w:val="en-US"/>
        </w:rPr>
        <w:t>for</w:t>
      </w:r>
      <w:r w:rsidR="00F5318F" w:rsidRPr="00821BF2">
        <w:rPr>
          <w:lang w:val="en-US"/>
        </w:rPr>
        <w:t xml:space="preserve"> a more fine-grained analysis of </w:t>
      </w:r>
      <w:r w:rsidR="0093180E">
        <w:rPr>
          <w:lang w:val="en-US"/>
        </w:rPr>
        <w:t xml:space="preserve">the impact of external </w:t>
      </w:r>
      <w:r w:rsidR="00F5318F" w:rsidRPr="00821BF2">
        <w:rPr>
          <w:lang w:val="en-US"/>
        </w:rPr>
        <w:t xml:space="preserve">financing in different industries, </w:t>
      </w:r>
      <w:proofErr w:type="gramStart"/>
      <w:r w:rsidR="00F5318F" w:rsidRPr="00821BF2">
        <w:rPr>
          <w:lang w:val="en-US"/>
        </w:rPr>
        <w:t>geographies</w:t>
      </w:r>
      <w:proofErr w:type="gramEnd"/>
      <w:r w:rsidR="00F5318F" w:rsidRPr="00821BF2">
        <w:rPr>
          <w:lang w:val="en-US"/>
        </w:rPr>
        <w:t xml:space="preserve"> and policy </w:t>
      </w:r>
      <w:r w:rsidR="004A57A7">
        <w:rPr>
          <w:lang w:val="en-US"/>
        </w:rPr>
        <w:t>contexts</w:t>
      </w:r>
      <w:r w:rsidR="00F5318F" w:rsidRPr="00821BF2">
        <w:rPr>
          <w:lang w:val="en-US"/>
        </w:rPr>
        <w:t xml:space="preserve"> (Cumming et al., 2019a</w:t>
      </w:r>
      <w:r w:rsidR="008152E3">
        <w:rPr>
          <w:lang w:val="en-US"/>
        </w:rPr>
        <w:t>; Gilbert, McDougall</w:t>
      </w:r>
      <w:r w:rsidR="00BC5AE3">
        <w:rPr>
          <w:lang w:val="en-US"/>
        </w:rPr>
        <w:t>,</w:t>
      </w:r>
      <w:r w:rsidR="008152E3">
        <w:rPr>
          <w:lang w:val="en-US"/>
        </w:rPr>
        <w:t xml:space="preserve"> &amp; </w:t>
      </w:r>
      <w:proofErr w:type="spellStart"/>
      <w:r w:rsidR="008152E3">
        <w:rPr>
          <w:lang w:val="en-US"/>
        </w:rPr>
        <w:t>Audretsch</w:t>
      </w:r>
      <w:proofErr w:type="spellEnd"/>
      <w:r w:rsidR="008152E3">
        <w:rPr>
          <w:lang w:val="en-US"/>
        </w:rPr>
        <w:t>, 2006</w:t>
      </w:r>
      <w:r w:rsidR="00F5318F" w:rsidRPr="00821BF2">
        <w:rPr>
          <w:lang w:val="en-US"/>
        </w:rPr>
        <w:t xml:space="preserve">). </w:t>
      </w:r>
      <w:r w:rsidR="00F5318F" w:rsidRPr="00F5318F" w:rsidDel="00F6663D">
        <w:rPr>
          <w:lang w:val="en-US"/>
        </w:rPr>
        <w:t xml:space="preserve"> </w:t>
      </w:r>
    </w:p>
    <w:p w14:paraId="7BF176E1" w14:textId="7FDC6FD6" w:rsidR="00C90EF2" w:rsidRDefault="004637C1" w:rsidP="00D521A3">
      <w:pPr>
        <w:autoSpaceDE w:val="0"/>
        <w:autoSpaceDN w:val="0"/>
        <w:adjustRightInd w:val="0"/>
        <w:spacing w:line="480" w:lineRule="auto"/>
        <w:ind w:firstLine="720"/>
        <w:jc w:val="both"/>
        <w:rPr>
          <w:lang w:val="en-US"/>
        </w:rPr>
      </w:pPr>
      <w:r>
        <w:rPr>
          <w:lang w:val="en-US"/>
        </w:rPr>
        <w:t xml:space="preserve">We find that </w:t>
      </w:r>
      <w:r w:rsidR="00DF71A4">
        <w:rPr>
          <w:lang w:val="en-US"/>
        </w:rPr>
        <w:t xml:space="preserve">firms </w:t>
      </w:r>
      <w:r>
        <w:rPr>
          <w:lang w:val="en-US"/>
        </w:rPr>
        <w:t>following external investment adopt an</w:t>
      </w:r>
      <w:r w:rsidR="00976CF7">
        <w:rPr>
          <w:lang w:val="en-US"/>
        </w:rPr>
        <w:t xml:space="preserve"> </w:t>
      </w:r>
      <w:r w:rsidR="00BC6DC2">
        <w:rPr>
          <w:lang w:val="en-US"/>
        </w:rPr>
        <w:t xml:space="preserve">operational, </w:t>
      </w:r>
      <w:proofErr w:type="gramStart"/>
      <w:r w:rsidR="0056058A">
        <w:rPr>
          <w:lang w:val="en-US"/>
        </w:rPr>
        <w:t>strategic</w:t>
      </w:r>
      <w:proofErr w:type="gramEnd"/>
      <w:r w:rsidR="00BC6DC2">
        <w:rPr>
          <w:lang w:val="en-US"/>
        </w:rPr>
        <w:t xml:space="preserve"> or </w:t>
      </w:r>
      <w:r w:rsidR="003A5BA8">
        <w:rPr>
          <w:lang w:val="en-US"/>
        </w:rPr>
        <w:t>transformational</w:t>
      </w:r>
      <w:r w:rsidR="00BC6DC2">
        <w:rPr>
          <w:lang w:val="en-US"/>
        </w:rPr>
        <w:t xml:space="preserve"> approach</w:t>
      </w:r>
      <w:r w:rsidR="00DF71A4">
        <w:rPr>
          <w:lang w:val="en-US"/>
        </w:rPr>
        <w:t xml:space="preserve"> to their</w:t>
      </w:r>
      <w:r w:rsidR="0091051F">
        <w:rPr>
          <w:lang w:val="en-US"/>
        </w:rPr>
        <w:t xml:space="preserve"> </w:t>
      </w:r>
      <w:r w:rsidR="00DF71A4">
        <w:rPr>
          <w:lang w:val="en-US"/>
        </w:rPr>
        <w:t xml:space="preserve">HRM practices </w:t>
      </w:r>
      <w:r w:rsidR="0091051F">
        <w:rPr>
          <w:lang w:val="en-US"/>
        </w:rPr>
        <w:t>depending on the investor logic</w:t>
      </w:r>
      <w:r w:rsidR="00A32EB5">
        <w:rPr>
          <w:lang w:val="en-US"/>
        </w:rPr>
        <w:t>.</w:t>
      </w:r>
      <w:r w:rsidR="00E154FB">
        <w:rPr>
          <w:lang w:val="en-US"/>
        </w:rPr>
        <w:t xml:space="preserve"> </w:t>
      </w:r>
      <w:r w:rsidR="00361C29" w:rsidRPr="005E5DDC">
        <w:rPr>
          <w:lang w:val="en-US"/>
        </w:rPr>
        <w:t>Specifically,</w:t>
      </w:r>
      <w:r>
        <w:rPr>
          <w:lang w:val="en-US"/>
        </w:rPr>
        <w:t xml:space="preserve"> </w:t>
      </w:r>
      <w:r w:rsidR="0091051F">
        <w:rPr>
          <w:lang w:val="en-US"/>
        </w:rPr>
        <w:t>a</w:t>
      </w:r>
      <w:r w:rsidR="00BC6DC2">
        <w:rPr>
          <w:lang w:val="en-US"/>
        </w:rPr>
        <w:t>ngel investors</w:t>
      </w:r>
      <w:r w:rsidR="007B1B65">
        <w:rPr>
          <w:lang w:val="en-US"/>
        </w:rPr>
        <w:t>, with a market logic,</w:t>
      </w:r>
      <w:r w:rsidR="00BC6DC2">
        <w:rPr>
          <w:lang w:val="en-US"/>
        </w:rPr>
        <w:t xml:space="preserve"> were most associated with </w:t>
      </w:r>
      <w:r w:rsidR="00BC6DC2" w:rsidRPr="007A46E7">
        <w:rPr>
          <w:lang w:val="en-US"/>
        </w:rPr>
        <w:t>operational HRM, given t</w:t>
      </w:r>
      <w:r w:rsidR="0091051F">
        <w:rPr>
          <w:lang w:val="en-US"/>
        </w:rPr>
        <w:t>heir early</w:t>
      </w:r>
      <w:r w:rsidR="003B6C3D">
        <w:rPr>
          <w:lang w:val="en-US"/>
        </w:rPr>
        <w:t>-</w:t>
      </w:r>
      <w:r w:rsidR="0091051F">
        <w:rPr>
          <w:lang w:val="en-US"/>
        </w:rPr>
        <w:t xml:space="preserve">stage investment </w:t>
      </w:r>
      <w:r w:rsidR="00BC6DC2" w:rsidRPr="007A46E7">
        <w:rPr>
          <w:lang w:val="en-US"/>
        </w:rPr>
        <w:t xml:space="preserve">to the firm, whereas </w:t>
      </w:r>
      <w:r w:rsidR="00C3162C">
        <w:rPr>
          <w:lang w:val="en-US"/>
        </w:rPr>
        <w:t>private equity (</w:t>
      </w:r>
      <w:r w:rsidR="0091051F">
        <w:rPr>
          <w:lang w:val="en-US"/>
        </w:rPr>
        <w:t>PE</w:t>
      </w:r>
      <w:r w:rsidR="00C3162C">
        <w:rPr>
          <w:lang w:val="en-US"/>
        </w:rPr>
        <w:t>)</w:t>
      </w:r>
      <w:r w:rsidR="00361C29" w:rsidRPr="007A46E7">
        <w:rPr>
          <w:lang w:val="en-US"/>
        </w:rPr>
        <w:t xml:space="preserve"> </w:t>
      </w:r>
      <w:r w:rsidR="0091051F">
        <w:rPr>
          <w:lang w:val="en-US"/>
        </w:rPr>
        <w:t>firms with</w:t>
      </w:r>
      <w:r w:rsidR="00361C29" w:rsidRPr="007A46E7">
        <w:rPr>
          <w:lang w:val="en-US"/>
        </w:rPr>
        <w:t xml:space="preserve"> a professional logic, </w:t>
      </w:r>
      <w:r w:rsidRPr="007A46E7">
        <w:rPr>
          <w:lang w:val="en-US"/>
        </w:rPr>
        <w:t xml:space="preserve">sought to accelerate firm growth and </w:t>
      </w:r>
      <w:r w:rsidR="00643CD0">
        <w:rPr>
          <w:lang w:val="en-US"/>
        </w:rPr>
        <w:t xml:space="preserve">a </w:t>
      </w:r>
      <w:r w:rsidRPr="007A46E7">
        <w:rPr>
          <w:lang w:val="en-US"/>
        </w:rPr>
        <w:t xml:space="preserve">return on investment within a </w:t>
      </w:r>
      <w:r w:rsidR="0091051F">
        <w:rPr>
          <w:lang w:val="en-US"/>
        </w:rPr>
        <w:t xml:space="preserve">relatively </w:t>
      </w:r>
      <w:r w:rsidRPr="007A46E7">
        <w:rPr>
          <w:lang w:val="en-US"/>
        </w:rPr>
        <w:t xml:space="preserve">short time horizon, thus </w:t>
      </w:r>
      <w:r w:rsidR="0091051F">
        <w:rPr>
          <w:lang w:val="en-US"/>
        </w:rPr>
        <w:t>driving</w:t>
      </w:r>
      <w:r w:rsidR="005E5DDC" w:rsidRPr="007A46E7">
        <w:rPr>
          <w:lang w:val="en-US"/>
        </w:rPr>
        <w:t xml:space="preserve"> </w:t>
      </w:r>
      <w:r w:rsidR="005E5DDC" w:rsidRPr="007A46E7">
        <w:rPr>
          <w:iCs/>
          <w:lang w:val="en-US"/>
        </w:rPr>
        <w:t>strategic</w:t>
      </w:r>
      <w:r w:rsidR="0097768D" w:rsidRPr="007A46E7">
        <w:rPr>
          <w:iCs/>
          <w:lang w:val="en-US"/>
        </w:rPr>
        <w:t xml:space="preserve"> </w:t>
      </w:r>
      <w:r w:rsidR="0013632C" w:rsidRPr="007A46E7">
        <w:rPr>
          <w:lang w:val="en-US"/>
        </w:rPr>
        <w:t>HRM</w:t>
      </w:r>
      <w:r w:rsidRPr="007A46E7">
        <w:rPr>
          <w:lang w:val="en-US"/>
        </w:rPr>
        <w:t xml:space="preserve">. </w:t>
      </w:r>
      <w:r w:rsidR="00BC6DC2" w:rsidRPr="007A46E7">
        <w:rPr>
          <w:lang w:val="en-US"/>
        </w:rPr>
        <w:t>Government Venture Capital (GVC)</w:t>
      </w:r>
      <w:r w:rsidR="003B6C3D">
        <w:rPr>
          <w:lang w:val="en-US"/>
        </w:rPr>
        <w:t>,</w:t>
      </w:r>
      <w:r w:rsidR="00BC6DC2" w:rsidRPr="007A46E7">
        <w:rPr>
          <w:lang w:val="en-US"/>
        </w:rPr>
        <w:t xml:space="preserve"> with a </w:t>
      </w:r>
      <w:r w:rsidR="00BC6DC2" w:rsidRPr="007A46E7">
        <w:rPr>
          <w:iCs/>
          <w:lang w:val="en-US"/>
        </w:rPr>
        <w:t>state logic</w:t>
      </w:r>
      <w:r w:rsidR="003B6C3D">
        <w:rPr>
          <w:iCs/>
          <w:lang w:val="en-US"/>
        </w:rPr>
        <w:t>,</w:t>
      </w:r>
      <w:r w:rsidR="00BC6DC2" w:rsidRPr="007A46E7">
        <w:rPr>
          <w:lang w:val="en-US"/>
        </w:rPr>
        <w:t xml:space="preserve"> </w:t>
      </w:r>
      <w:r w:rsidR="007A46E7" w:rsidRPr="007A46E7">
        <w:rPr>
          <w:lang w:val="en-US"/>
        </w:rPr>
        <w:t>facilitated</w:t>
      </w:r>
      <w:r w:rsidR="00BC6DC2" w:rsidRPr="007A46E7">
        <w:rPr>
          <w:lang w:val="en-US"/>
        </w:rPr>
        <w:t xml:space="preserve"> strategic</w:t>
      </w:r>
      <w:r w:rsidR="00BC6DC2">
        <w:rPr>
          <w:lang w:val="en-US"/>
        </w:rPr>
        <w:t xml:space="preserve"> HRM practices</w:t>
      </w:r>
      <w:r w:rsidR="00942F01">
        <w:rPr>
          <w:lang w:val="en-US"/>
        </w:rPr>
        <w:t xml:space="preserve"> </w:t>
      </w:r>
      <w:r w:rsidR="00795614">
        <w:rPr>
          <w:lang w:val="en-US"/>
        </w:rPr>
        <w:t>while,</w:t>
      </w:r>
      <w:r>
        <w:rPr>
          <w:lang w:val="en-US"/>
        </w:rPr>
        <w:t xml:space="preserve"> depending on the degree of </w:t>
      </w:r>
      <w:r>
        <w:rPr>
          <w:lang w:val="en-US"/>
        </w:rPr>
        <w:lastRenderedPageBreak/>
        <w:t>investment,</w:t>
      </w:r>
      <w:r w:rsidR="005E5DDC" w:rsidRPr="005E5DDC">
        <w:rPr>
          <w:lang w:val="en-US"/>
        </w:rPr>
        <w:t xml:space="preserve"> </w:t>
      </w:r>
      <w:r w:rsidR="00BC6DC2">
        <w:rPr>
          <w:lang w:val="en-US"/>
        </w:rPr>
        <w:t>Corporate Venture Capital (</w:t>
      </w:r>
      <w:r w:rsidR="0097768D">
        <w:rPr>
          <w:lang w:val="en-US"/>
        </w:rPr>
        <w:t>C</w:t>
      </w:r>
      <w:r w:rsidR="00C90EF2" w:rsidRPr="002D6745">
        <w:rPr>
          <w:lang w:val="en-US"/>
        </w:rPr>
        <w:t>VC</w:t>
      </w:r>
      <w:r w:rsidR="00BC6DC2">
        <w:rPr>
          <w:lang w:val="en-US"/>
        </w:rPr>
        <w:t>)</w:t>
      </w:r>
      <w:r>
        <w:rPr>
          <w:lang w:val="en-US"/>
        </w:rPr>
        <w:t xml:space="preserve">, who operate under a </w:t>
      </w:r>
      <w:r w:rsidR="00C90EF2" w:rsidRPr="0097768D">
        <w:rPr>
          <w:lang w:val="en-US"/>
        </w:rPr>
        <w:t>corporate logic</w:t>
      </w:r>
      <w:r>
        <w:rPr>
          <w:lang w:val="en-US"/>
        </w:rPr>
        <w:t>,</w:t>
      </w:r>
      <w:r w:rsidR="00C90EF2" w:rsidRPr="0097768D">
        <w:rPr>
          <w:lang w:val="en-US"/>
        </w:rPr>
        <w:t xml:space="preserve"> </w:t>
      </w:r>
      <w:r>
        <w:rPr>
          <w:lang w:val="en-US"/>
        </w:rPr>
        <w:t>generated</w:t>
      </w:r>
      <w:r w:rsidR="00BC6DC2">
        <w:rPr>
          <w:lang w:val="en-US"/>
        </w:rPr>
        <w:t xml:space="preserve"> </w:t>
      </w:r>
      <w:r>
        <w:rPr>
          <w:lang w:val="en-US"/>
        </w:rPr>
        <w:t xml:space="preserve">either a strategic or </w:t>
      </w:r>
      <w:r w:rsidR="00BC6DC2">
        <w:rPr>
          <w:lang w:val="en-US"/>
        </w:rPr>
        <w:t>a</w:t>
      </w:r>
      <w:r w:rsidR="00C90EF2">
        <w:rPr>
          <w:lang w:val="en-US"/>
        </w:rPr>
        <w:t xml:space="preserve"> </w:t>
      </w:r>
      <w:r w:rsidR="003A5BA8" w:rsidRPr="007A46E7">
        <w:rPr>
          <w:lang w:val="en-US"/>
        </w:rPr>
        <w:t>transformational</w:t>
      </w:r>
      <w:r w:rsidR="00960745">
        <w:rPr>
          <w:lang w:val="en-US"/>
        </w:rPr>
        <w:t xml:space="preserve"> </w:t>
      </w:r>
      <w:r w:rsidR="00BC6DC2">
        <w:rPr>
          <w:lang w:val="en-US"/>
        </w:rPr>
        <w:t xml:space="preserve">approach </w:t>
      </w:r>
      <w:r w:rsidR="00960745">
        <w:rPr>
          <w:lang w:val="en-US"/>
        </w:rPr>
        <w:t>to</w:t>
      </w:r>
      <w:r w:rsidR="00EC1016">
        <w:rPr>
          <w:lang w:val="en-US"/>
        </w:rPr>
        <w:t xml:space="preserve"> HRM and</w:t>
      </w:r>
      <w:r w:rsidR="00960745">
        <w:rPr>
          <w:lang w:val="en-US"/>
        </w:rPr>
        <w:t xml:space="preserve"> </w:t>
      </w:r>
      <w:r w:rsidR="007E2131">
        <w:rPr>
          <w:lang w:val="en-US"/>
        </w:rPr>
        <w:t>ultimately</w:t>
      </w:r>
      <w:r w:rsidR="00EC1016">
        <w:rPr>
          <w:lang w:val="en-US"/>
        </w:rPr>
        <w:t xml:space="preserve">, </w:t>
      </w:r>
      <w:r w:rsidR="00960745">
        <w:rPr>
          <w:lang w:val="en-US"/>
        </w:rPr>
        <w:t xml:space="preserve">the </w:t>
      </w:r>
      <w:proofErr w:type="spellStart"/>
      <w:r w:rsidR="00960745">
        <w:rPr>
          <w:lang w:val="en-US"/>
        </w:rPr>
        <w:t>organi</w:t>
      </w:r>
      <w:r w:rsidR="00EC1016">
        <w:rPr>
          <w:lang w:val="en-US"/>
        </w:rPr>
        <w:t>s</w:t>
      </w:r>
      <w:r w:rsidR="00960745">
        <w:rPr>
          <w:lang w:val="en-US"/>
        </w:rPr>
        <w:t>ation</w:t>
      </w:r>
      <w:proofErr w:type="spellEnd"/>
      <w:r w:rsidR="00BC6DC2">
        <w:rPr>
          <w:lang w:val="en-US"/>
        </w:rPr>
        <w:t xml:space="preserve">.  </w:t>
      </w:r>
    </w:p>
    <w:p w14:paraId="303E8AF0" w14:textId="5BF7E43F" w:rsidR="00685F32" w:rsidRDefault="00942F01" w:rsidP="00D521A3">
      <w:pPr>
        <w:spacing w:line="480" w:lineRule="auto"/>
        <w:ind w:firstLine="720"/>
        <w:jc w:val="both"/>
      </w:pPr>
      <w:r w:rsidRPr="00795614">
        <w:rPr>
          <w:lang w:val="en-US"/>
        </w:rPr>
        <w:t xml:space="preserve">Our </w:t>
      </w:r>
      <w:r w:rsidR="00685F32" w:rsidRPr="00795614">
        <w:rPr>
          <w:lang w:val="en-US"/>
        </w:rPr>
        <w:t xml:space="preserve">research offers </w:t>
      </w:r>
      <w:r w:rsidR="00156842" w:rsidRPr="00795614">
        <w:rPr>
          <w:lang w:val="en-US"/>
        </w:rPr>
        <w:t>two</w:t>
      </w:r>
      <w:r w:rsidR="00685F32" w:rsidRPr="00795614">
        <w:rPr>
          <w:lang w:val="en-US"/>
        </w:rPr>
        <w:t xml:space="preserve"> main contributions to theory. First, </w:t>
      </w:r>
      <w:r w:rsidR="00002BD9">
        <w:rPr>
          <w:lang w:val="en-US"/>
        </w:rPr>
        <w:t>we develop a</w:t>
      </w:r>
      <w:r w:rsidR="0091051F" w:rsidRPr="00795614">
        <w:rPr>
          <w:lang w:val="en-US"/>
        </w:rPr>
        <w:t xml:space="preserve"> framework </w:t>
      </w:r>
      <w:r w:rsidR="00555278">
        <w:rPr>
          <w:lang w:val="en-US"/>
        </w:rPr>
        <w:t>of</w:t>
      </w:r>
      <w:r w:rsidR="00795614" w:rsidRPr="00795614">
        <w:rPr>
          <w:lang w:val="en-US"/>
        </w:rPr>
        <w:t xml:space="preserve"> </w:t>
      </w:r>
      <w:r w:rsidR="00795614">
        <w:rPr>
          <w:lang w:val="en-US"/>
        </w:rPr>
        <w:t xml:space="preserve">how </w:t>
      </w:r>
      <w:r w:rsidR="0091051F" w:rsidRPr="00795614">
        <w:rPr>
          <w:lang w:val="en-US"/>
        </w:rPr>
        <w:t>different investor logics</w:t>
      </w:r>
      <w:r w:rsidR="00795614">
        <w:rPr>
          <w:lang w:val="en-US"/>
        </w:rPr>
        <w:t xml:space="preserve"> and their </w:t>
      </w:r>
      <w:r w:rsidR="007B1B65">
        <w:rPr>
          <w:lang w:val="en-US"/>
        </w:rPr>
        <w:t xml:space="preserve">varying </w:t>
      </w:r>
      <w:r w:rsidR="00795614">
        <w:rPr>
          <w:lang w:val="en-US"/>
        </w:rPr>
        <w:t>time horizons,</w:t>
      </w:r>
      <w:r w:rsidR="0091051F" w:rsidRPr="00795614">
        <w:rPr>
          <w:lang w:val="en-US"/>
        </w:rPr>
        <w:t xml:space="preserve"> </w:t>
      </w:r>
      <w:r w:rsidR="00923E19">
        <w:rPr>
          <w:lang w:val="en-US"/>
        </w:rPr>
        <w:t>prompt changes to</w:t>
      </w:r>
      <w:r w:rsidR="00923E19" w:rsidRPr="00795614">
        <w:rPr>
          <w:lang w:val="en-US"/>
        </w:rPr>
        <w:t xml:space="preserve"> </w:t>
      </w:r>
      <w:r w:rsidR="0091051F" w:rsidRPr="00795614">
        <w:rPr>
          <w:lang w:val="en-US"/>
        </w:rPr>
        <w:t xml:space="preserve">HRM practices in small, entrepreneurial firms. </w:t>
      </w:r>
      <w:r w:rsidR="00795614" w:rsidRPr="00795614" w:rsidDel="006F4F95">
        <w:rPr>
          <w:lang w:val="en-US"/>
        </w:rPr>
        <w:t xml:space="preserve">As </w:t>
      </w:r>
      <w:r w:rsidR="00652363">
        <w:rPr>
          <w:lang w:val="en-US"/>
        </w:rPr>
        <w:t>entrepreneurial</w:t>
      </w:r>
      <w:r w:rsidR="00795614" w:rsidRPr="00795614">
        <w:rPr>
          <w:lang w:val="en-US"/>
        </w:rPr>
        <w:t xml:space="preserve"> finance </w:t>
      </w:r>
      <w:r w:rsidR="00002BD9">
        <w:rPr>
          <w:lang w:val="en-US"/>
        </w:rPr>
        <w:t>generally reflects</w:t>
      </w:r>
      <w:r w:rsidR="00795614" w:rsidRPr="00795614">
        <w:rPr>
          <w:lang w:val="en-US"/>
        </w:rPr>
        <w:t xml:space="preserve"> a discontinuous change for a small firm</w:t>
      </w:r>
      <w:r w:rsidR="00002BD9">
        <w:rPr>
          <w:lang w:val="en-US"/>
        </w:rPr>
        <w:t xml:space="preserve"> </w:t>
      </w:r>
      <w:r w:rsidR="00652363">
        <w:rPr>
          <w:lang w:val="en-US"/>
        </w:rPr>
        <w:t xml:space="preserve">and </w:t>
      </w:r>
      <w:r w:rsidR="00652363" w:rsidRPr="00795614">
        <w:rPr>
          <w:lang w:val="en-US"/>
        </w:rPr>
        <w:t>may enhance growth opportunities</w:t>
      </w:r>
      <w:r w:rsidR="00652363">
        <w:rPr>
          <w:lang w:val="en-US"/>
        </w:rPr>
        <w:t xml:space="preserve"> </w:t>
      </w:r>
      <w:r w:rsidR="00002BD9">
        <w:rPr>
          <w:lang w:val="en-US"/>
        </w:rPr>
        <w:t>(Hellmann &amp; Puri, 2002; Shane, 2012)</w:t>
      </w:r>
      <w:r w:rsidR="00795614" w:rsidRPr="00795614">
        <w:rPr>
          <w:lang w:val="en-US"/>
        </w:rPr>
        <w:t>,</w:t>
      </w:r>
      <w:r w:rsidR="00795614" w:rsidRPr="00795614" w:rsidDel="006F4F95">
        <w:rPr>
          <w:lang w:val="en-US"/>
        </w:rPr>
        <w:t xml:space="preserve"> </w:t>
      </w:r>
      <w:r w:rsidR="00652363">
        <w:rPr>
          <w:lang w:val="en-US"/>
        </w:rPr>
        <w:t xml:space="preserve">we show </w:t>
      </w:r>
      <w:r w:rsidR="003B6C3D">
        <w:rPr>
          <w:lang w:val="en-US"/>
        </w:rPr>
        <w:t xml:space="preserve">that </w:t>
      </w:r>
      <w:r w:rsidR="00652363">
        <w:rPr>
          <w:lang w:val="en-US"/>
        </w:rPr>
        <w:t xml:space="preserve">it </w:t>
      </w:r>
      <w:r w:rsidR="000D2350">
        <w:rPr>
          <w:lang w:val="en-US"/>
        </w:rPr>
        <w:t>plays</w:t>
      </w:r>
      <w:r w:rsidR="004A27BA">
        <w:rPr>
          <w:lang w:val="en-US"/>
        </w:rPr>
        <w:t xml:space="preserve"> a role</w:t>
      </w:r>
      <w:r w:rsidR="00555278">
        <w:rPr>
          <w:lang w:val="en-US"/>
        </w:rPr>
        <w:t xml:space="preserve"> in</w:t>
      </w:r>
      <w:r w:rsidR="00795614" w:rsidRPr="00795614">
        <w:rPr>
          <w:lang w:val="en-US"/>
        </w:rPr>
        <w:t xml:space="preserve"> </w:t>
      </w:r>
      <w:r w:rsidR="004A27BA">
        <w:rPr>
          <w:lang w:val="en-US"/>
        </w:rPr>
        <w:t>how small</w:t>
      </w:r>
      <w:r w:rsidR="005E5AF7">
        <w:rPr>
          <w:lang w:val="en-US"/>
        </w:rPr>
        <w:t xml:space="preserve"> firms</w:t>
      </w:r>
      <w:r w:rsidR="004A27BA">
        <w:rPr>
          <w:lang w:val="en-US"/>
        </w:rPr>
        <w:t xml:space="preserve"> approach their</w:t>
      </w:r>
      <w:r w:rsidR="00795614" w:rsidRPr="00795614" w:rsidDel="006F4F95">
        <w:rPr>
          <w:lang w:val="en-US"/>
        </w:rPr>
        <w:t xml:space="preserve"> HR</w:t>
      </w:r>
      <w:r w:rsidR="00795614" w:rsidRPr="00795614">
        <w:rPr>
          <w:lang w:val="en-US"/>
        </w:rPr>
        <w:t>M</w:t>
      </w:r>
      <w:r w:rsidR="00795614" w:rsidRPr="00795614" w:rsidDel="006F4F95">
        <w:rPr>
          <w:lang w:val="en-US"/>
        </w:rPr>
        <w:t xml:space="preserve"> practices</w:t>
      </w:r>
      <w:r w:rsidR="00D707CC">
        <w:rPr>
          <w:lang w:val="en-US"/>
        </w:rPr>
        <w:t xml:space="preserve">. This </w:t>
      </w:r>
      <w:r w:rsidR="00F51563">
        <w:rPr>
          <w:lang w:val="en-US"/>
        </w:rPr>
        <w:t>insight</w:t>
      </w:r>
      <w:r w:rsidR="00DF49D9">
        <w:rPr>
          <w:lang w:val="en-US"/>
        </w:rPr>
        <w:t xml:space="preserve"> </w:t>
      </w:r>
      <w:r w:rsidR="00D707CC">
        <w:rPr>
          <w:lang w:val="en-US"/>
        </w:rPr>
        <w:t>contributes</w:t>
      </w:r>
      <w:r w:rsidR="005E5AF7">
        <w:rPr>
          <w:lang w:val="en-US"/>
        </w:rPr>
        <w:t xml:space="preserve"> to the growing interest in</w:t>
      </w:r>
      <w:r w:rsidR="00D707CC">
        <w:rPr>
          <w:lang w:val="en-US"/>
        </w:rPr>
        <w:t xml:space="preserve"> HRM practices</w:t>
      </w:r>
      <w:r w:rsidR="00C3162C">
        <w:rPr>
          <w:lang w:val="en-US"/>
        </w:rPr>
        <w:t xml:space="preserve"> </w:t>
      </w:r>
      <w:r w:rsidR="00D707CC">
        <w:rPr>
          <w:lang w:val="en-US"/>
        </w:rPr>
        <w:t xml:space="preserve">and firm growth </w:t>
      </w:r>
      <w:r w:rsidR="00C3162C">
        <w:rPr>
          <w:lang w:val="en-US"/>
        </w:rPr>
        <w:t>(</w:t>
      </w:r>
      <w:r w:rsidR="00D707CC">
        <w:t>Avetisyan et al.,</w:t>
      </w:r>
      <w:r w:rsidR="00D707CC" w:rsidRPr="005A40D6">
        <w:t xml:space="preserve"> </w:t>
      </w:r>
      <w:r w:rsidR="00D707CC">
        <w:t xml:space="preserve">2020; </w:t>
      </w:r>
      <w:r w:rsidR="00D707CC">
        <w:rPr>
          <w:lang w:val="en-US"/>
        </w:rPr>
        <w:t>Bacon,</w:t>
      </w:r>
      <w:r w:rsidR="00D707CC" w:rsidRPr="00D707CC">
        <w:rPr>
          <w:color w:val="000000"/>
        </w:rPr>
        <w:t xml:space="preserve"> </w:t>
      </w:r>
      <w:r w:rsidR="00D707CC" w:rsidRPr="00261704">
        <w:rPr>
          <w:color w:val="000000"/>
        </w:rPr>
        <w:t>Wright</w:t>
      </w:r>
      <w:r w:rsidR="00BC5AE3">
        <w:rPr>
          <w:color w:val="000000"/>
        </w:rPr>
        <w:t>,</w:t>
      </w:r>
      <w:r w:rsidR="00D707CC">
        <w:rPr>
          <w:color w:val="000000"/>
        </w:rPr>
        <w:t xml:space="preserve"> &amp; </w:t>
      </w:r>
      <w:proofErr w:type="spellStart"/>
      <w:r w:rsidR="00D707CC" w:rsidRPr="00261704">
        <w:rPr>
          <w:color w:val="000000"/>
        </w:rPr>
        <w:t>Demina</w:t>
      </w:r>
      <w:proofErr w:type="spellEnd"/>
      <w:r w:rsidR="00D707CC">
        <w:rPr>
          <w:color w:val="000000"/>
        </w:rPr>
        <w:t xml:space="preserve">, 2004; </w:t>
      </w:r>
      <w:proofErr w:type="spellStart"/>
      <w:r w:rsidR="00343C53">
        <w:t>Jelic</w:t>
      </w:r>
      <w:proofErr w:type="spellEnd"/>
      <w:r w:rsidR="00343C53">
        <w:t>, Zhou, &amp; Wright</w:t>
      </w:r>
      <w:r w:rsidR="00D707CC">
        <w:rPr>
          <w:color w:val="000000"/>
        </w:rPr>
        <w:t xml:space="preserve">, 2019; </w:t>
      </w:r>
      <w:proofErr w:type="spellStart"/>
      <w:r w:rsidR="00D707CC">
        <w:rPr>
          <w:color w:val="000000"/>
        </w:rPr>
        <w:t>Kuvandikov</w:t>
      </w:r>
      <w:proofErr w:type="spellEnd"/>
      <w:r w:rsidR="00D707CC">
        <w:rPr>
          <w:color w:val="000000"/>
        </w:rPr>
        <w:t>, Pendleton</w:t>
      </w:r>
      <w:r w:rsidR="00BC5AE3">
        <w:rPr>
          <w:color w:val="000000"/>
        </w:rPr>
        <w:t>,</w:t>
      </w:r>
      <w:r w:rsidR="00D707CC">
        <w:rPr>
          <w:color w:val="000000"/>
        </w:rPr>
        <w:t xml:space="preserve"> &amp; Higgins, 2020</w:t>
      </w:r>
      <w:r w:rsidR="00C3162C">
        <w:rPr>
          <w:lang w:val="en-US"/>
        </w:rPr>
        <w:t>)</w:t>
      </w:r>
      <w:r w:rsidR="00795614" w:rsidRPr="00795614" w:rsidDel="006F4F95">
        <w:rPr>
          <w:lang w:val="en-US"/>
        </w:rPr>
        <w:t>.</w:t>
      </w:r>
      <w:r w:rsidR="00795614" w:rsidRPr="00795614">
        <w:rPr>
          <w:lang w:val="en-US"/>
        </w:rPr>
        <w:t xml:space="preserve"> </w:t>
      </w:r>
      <w:r w:rsidR="00795614">
        <w:t>Second, t</w:t>
      </w:r>
      <w:r w:rsidR="00E90F38" w:rsidRPr="00795614">
        <w:t>he intersection of finance and internal operations is an increasing area of research (</w:t>
      </w:r>
      <w:r w:rsidR="00002BD9">
        <w:t>Burton et al., 2019;</w:t>
      </w:r>
      <w:r w:rsidR="00D707CC" w:rsidRPr="00D707CC">
        <w:rPr>
          <w:lang w:val="en-US"/>
        </w:rPr>
        <w:t xml:space="preserve"> </w:t>
      </w:r>
      <w:r w:rsidR="00D707CC">
        <w:rPr>
          <w:lang w:val="en-US"/>
        </w:rPr>
        <w:t xml:space="preserve">Bacon et al., 2013; </w:t>
      </w:r>
      <w:r w:rsidR="00002BD9">
        <w:t>Cumming et al., 2017</w:t>
      </w:r>
      <w:r w:rsidR="00E90F38" w:rsidRPr="00795614">
        <w:t xml:space="preserve">). </w:t>
      </w:r>
      <w:r w:rsidR="00795614">
        <w:rPr>
          <w:lang w:val="en-US"/>
        </w:rPr>
        <w:t>Understanding</w:t>
      </w:r>
      <w:r w:rsidR="00795614" w:rsidRPr="00795614">
        <w:t xml:space="preserve"> the impact on the internal organisational logic of the firm, via the HRM practices, provides a more granular exploration of how external financing affects the growth </w:t>
      </w:r>
      <w:r w:rsidR="00795614">
        <w:t>trajectory of the firm (</w:t>
      </w:r>
      <w:r w:rsidR="009D1F46">
        <w:t xml:space="preserve">Burton et al., 2019; </w:t>
      </w:r>
      <w:proofErr w:type="spellStart"/>
      <w:r w:rsidR="0024064D" w:rsidRPr="00A37061">
        <w:rPr>
          <w:lang w:val="en-US"/>
        </w:rPr>
        <w:t>Pahnke</w:t>
      </w:r>
      <w:proofErr w:type="spellEnd"/>
      <w:r w:rsidR="0024064D" w:rsidRPr="00A37061">
        <w:rPr>
          <w:lang w:val="en-US"/>
        </w:rPr>
        <w:t>, Katila, &amp; Eisenhardt, 2015</w:t>
      </w:r>
      <w:r w:rsidR="00795614" w:rsidRPr="00795614">
        <w:t>)</w:t>
      </w:r>
      <w:r w:rsidR="00D707CC">
        <w:t xml:space="preserve">. </w:t>
      </w:r>
      <w:r w:rsidR="00795614">
        <w:t>Finally, t</w:t>
      </w:r>
      <w:r w:rsidR="00685F32" w:rsidRPr="00795614">
        <w:t xml:space="preserve">his research also has important insights for policy, including greater understanding of the barriers to growth and </w:t>
      </w:r>
      <w:r w:rsidR="00D84D75">
        <w:t xml:space="preserve">of the </w:t>
      </w:r>
      <w:r w:rsidR="00685F32" w:rsidRPr="00795614">
        <w:t>challenges f</w:t>
      </w:r>
      <w:r w:rsidR="00D84D75">
        <w:t>aced by</w:t>
      </w:r>
      <w:r w:rsidR="00685F32" w:rsidRPr="00795614">
        <w:t xml:space="preserve"> </w:t>
      </w:r>
      <w:r w:rsidR="00517ACC">
        <w:t>small</w:t>
      </w:r>
      <w:r w:rsidR="00487210">
        <w:t>, entrepreneurial</w:t>
      </w:r>
      <w:r w:rsidR="00685F32" w:rsidRPr="00795614">
        <w:t xml:space="preserve"> firms</w:t>
      </w:r>
      <w:r w:rsidR="00487210">
        <w:t xml:space="preserve"> (</w:t>
      </w:r>
      <w:r w:rsidR="009D1F46">
        <w:t>Cumming, Johan</w:t>
      </w:r>
      <w:r w:rsidR="001A411F">
        <w:t>,</w:t>
      </w:r>
      <w:r w:rsidR="009D1F46">
        <w:t xml:space="preserve"> &amp; Zhang, 2018; </w:t>
      </w:r>
      <w:r w:rsidR="00487210">
        <w:t>Wright et al</w:t>
      </w:r>
      <w:r w:rsidR="004A27BA">
        <w:t>.,</w:t>
      </w:r>
      <w:r w:rsidR="00487210">
        <w:t xml:space="preserve"> 2015)</w:t>
      </w:r>
      <w:r w:rsidR="00685F32" w:rsidRPr="00795614">
        <w:t>.</w:t>
      </w:r>
    </w:p>
    <w:p w14:paraId="4D19BF3D" w14:textId="6FCA6FD5" w:rsidR="007B46F6" w:rsidRDefault="007B46F6" w:rsidP="00D521A3">
      <w:pPr>
        <w:spacing w:line="480" w:lineRule="auto"/>
        <w:jc w:val="both"/>
        <w:rPr>
          <w:b/>
          <w:bCs/>
          <w:sz w:val="28"/>
          <w:szCs w:val="28"/>
        </w:rPr>
      </w:pPr>
    </w:p>
    <w:p w14:paraId="4E25E613" w14:textId="7ABB4D83" w:rsidR="008B6791" w:rsidRPr="00B55E70" w:rsidRDefault="00A36EF9" w:rsidP="00D521A3">
      <w:pPr>
        <w:pStyle w:val="Heading1"/>
        <w:spacing w:line="480" w:lineRule="auto"/>
      </w:pPr>
      <w:r w:rsidRPr="00B55E70">
        <w:t>Theoretical framework</w:t>
      </w:r>
    </w:p>
    <w:p w14:paraId="2690FC53" w14:textId="415E40E7" w:rsidR="009F4837" w:rsidRPr="00EF3524" w:rsidRDefault="00C24949" w:rsidP="00D521A3">
      <w:pPr>
        <w:pStyle w:val="Heading2"/>
        <w:spacing w:line="480" w:lineRule="auto"/>
      </w:pPr>
      <w:r>
        <w:t>S</w:t>
      </w:r>
      <w:r w:rsidR="003156F7">
        <w:t>mall firm</w:t>
      </w:r>
      <w:r>
        <w:t xml:space="preserve">s and </w:t>
      </w:r>
      <w:r w:rsidR="000C2488">
        <w:t>e</w:t>
      </w:r>
      <w:r>
        <w:t>ntrepreneurial finance</w:t>
      </w:r>
    </w:p>
    <w:p w14:paraId="25ED5A4D" w14:textId="537FE056" w:rsidR="00FB70F3" w:rsidRDefault="00A27F84" w:rsidP="00526114">
      <w:pPr>
        <w:autoSpaceDE w:val="0"/>
        <w:autoSpaceDN w:val="0"/>
        <w:adjustRightInd w:val="0"/>
        <w:spacing w:line="480" w:lineRule="auto"/>
        <w:jc w:val="both"/>
        <w:rPr>
          <w:lang w:val="en-US"/>
        </w:rPr>
      </w:pPr>
      <w:r>
        <w:rPr>
          <w:lang w:val="en-US"/>
        </w:rPr>
        <w:t>G</w:t>
      </w:r>
      <w:r w:rsidR="007F083B">
        <w:rPr>
          <w:lang w:val="en-US"/>
        </w:rPr>
        <w:t xml:space="preserve">enerally operating under limited resource </w:t>
      </w:r>
      <w:r w:rsidR="007F083B" w:rsidRPr="00894555">
        <w:rPr>
          <w:lang w:val="en-US"/>
        </w:rPr>
        <w:t xml:space="preserve">constraints, </w:t>
      </w:r>
      <w:r w:rsidR="00C24949">
        <w:rPr>
          <w:lang w:val="en-US"/>
        </w:rPr>
        <w:t>small ventures</w:t>
      </w:r>
      <w:r w:rsidR="00BA66B1" w:rsidRPr="00894555">
        <w:rPr>
          <w:lang w:val="en-US"/>
        </w:rPr>
        <w:t xml:space="preserve"> often seek external</w:t>
      </w:r>
      <w:r w:rsidR="00DE6654" w:rsidRPr="00894555">
        <w:rPr>
          <w:lang w:val="en-US"/>
        </w:rPr>
        <w:t xml:space="preserve"> financial</w:t>
      </w:r>
      <w:r w:rsidR="00BA66B1" w:rsidRPr="00894555">
        <w:rPr>
          <w:lang w:val="en-US"/>
        </w:rPr>
        <w:t xml:space="preserve"> resources to create and accelerate their growth</w:t>
      </w:r>
      <w:r w:rsidR="0012131F" w:rsidRPr="002D4B66">
        <w:rPr>
          <w:lang w:val="en-US"/>
        </w:rPr>
        <w:t xml:space="preserve"> (</w:t>
      </w:r>
      <w:r w:rsidR="0012131F" w:rsidRPr="00BB79E0">
        <w:rPr>
          <w:rFonts w:eastAsiaTheme="minorHAnsi"/>
        </w:rPr>
        <w:t>Hellmann &amp; Puri, 2002</w:t>
      </w:r>
      <w:r w:rsidR="00787B4E">
        <w:rPr>
          <w:rFonts w:eastAsiaTheme="minorHAnsi"/>
        </w:rPr>
        <w:t xml:space="preserve">; </w:t>
      </w:r>
      <w:r w:rsidR="00787B4E" w:rsidRPr="001749CC">
        <w:rPr>
          <w:lang w:val="en-US"/>
        </w:rPr>
        <w:t xml:space="preserve">Colombo </w:t>
      </w:r>
      <w:r w:rsidR="00787B4E">
        <w:rPr>
          <w:lang w:val="en-US"/>
        </w:rPr>
        <w:t>&amp;</w:t>
      </w:r>
      <w:r w:rsidR="00787B4E" w:rsidRPr="001749CC">
        <w:rPr>
          <w:lang w:val="en-US"/>
        </w:rPr>
        <w:t xml:space="preserve"> </w:t>
      </w:r>
      <w:proofErr w:type="spellStart"/>
      <w:r w:rsidR="00787B4E" w:rsidRPr="001749CC">
        <w:rPr>
          <w:lang w:val="en-US"/>
        </w:rPr>
        <w:t>Grilli</w:t>
      </w:r>
      <w:proofErr w:type="spellEnd"/>
      <w:r w:rsidR="00787B4E" w:rsidRPr="001749CC">
        <w:rPr>
          <w:lang w:val="en-US"/>
        </w:rPr>
        <w:t xml:space="preserve">, 2010; </w:t>
      </w:r>
      <w:proofErr w:type="spellStart"/>
      <w:r w:rsidR="0024064D" w:rsidRPr="00A37061">
        <w:rPr>
          <w:lang w:val="en-US"/>
        </w:rPr>
        <w:t>Pahnke</w:t>
      </w:r>
      <w:proofErr w:type="spellEnd"/>
      <w:r w:rsidR="0024064D" w:rsidRPr="00A37061">
        <w:rPr>
          <w:lang w:val="en-US"/>
        </w:rPr>
        <w:t>, Katila, &amp; Eisenhardt, 2015</w:t>
      </w:r>
      <w:r w:rsidR="00002BD9">
        <w:rPr>
          <w:lang w:val="en-US"/>
        </w:rPr>
        <w:t>; Shane, 2012</w:t>
      </w:r>
      <w:r w:rsidR="0012131F" w:rsidRPr="00BB79E0">
        <w:rPr>
          <w:rFonts w:eastAsiaTheme="minorHAnsi"/>
        </w:rPr>
        <w:t>)</w:t>
      </w:r>
      <w:r w:rsidR="00BA66B1" w:rsidRPr="00894555">
        <w:rPr>
          <w:lang w:val="en-US"/>
        </w:rPr>
        <w:t>.</w:t>
      </w:r>
      <w:r w:rsidR="00DE6654" w:rsidRPr="00894555">
        <w:rPr>
          <w:lang w:val="en-US"/>
        </w:rPr>
        <w:t xml:space="preserve"> In doing so, they form relationships with equity</w:t>
      </w:r>
      <w:r w:rsidR="00DE6654">
        <w:rPr>
          <w:lang w:val="en-US"/>
        </w:rPr>
        <w:t xml:space="preserve"> </w:t>
      </w:r>
      <w:r w:rsidR="00DE6654" w:rsidRPr="001749CC">
        <w:rPr>
          <w:lang w:val="en-US"/>
        </w:rPr>
        <w:t>investors</w:t>
      </w:r>
      <w:r w:rsidR="00DE6654">
        <w:rPr>
          <w:lang w:val="en-US"/>
        </w:rPr>
        <w:t xml:space="preserve"> to access greater financial capital </w:t>
      </w:r>
      <w:r w:rsidR="009B3817">
        <w:rPr>
          <w:lang w:val="en-US"/>
        </w:rPr>
        <w:t>which</w:t>
      </w:r>
      <w:r w:rsidR="00DE6654">
        <w:rPr>
          <w:lang w:val="en-US"/>
        </w:rPr>
        <w:t xml:space="preserve"> also </w:t>
      </w:r>
      <w:r w:rsidR="009B3817">
        <w:rPr>
          <w:lang w:val="en-US"/>
        </w:rPr>
        <w:t xml:space="preserve">allows </w:t>
      </w:r>
      <w:r w:rsidR="00DE6654">
        <w:rPr>
          <w:lang w:val="en-US"/>
        </w:rPr>
        <w:t>for</w:t>
      </w:r>
      <w:r w:rsidR="00FE033B">
        <w:rPr>
          <w:lang w:val="en-US"/>
        </w:rPr>
        <w:t xml:space="preserve"> non-financial benefits </w:t>
      </w:r>
      <w:r w:rsidR="009B3817">
        <w:rPr>
          <w:lang w:val="en-US"/>
        </w:rPr>
        <w:t>such as</w:t>
      </w:r>
      <w:r w:rsidR="00FE033B">
        <w:rPr>
          <w:lang w:val="en-US"/>
        </w:rPr>
        <w:t xml:space="preserve"> </w:t>
      </w:r>
      <w:r w:rsidR="00DE6654" w:rsidRPr="001749CC">
        <w:rPr>
          <w:lang w:val="en-US"/>
        </w:rPr>
        <w:t>strategic and managerial support, access to industrial networks</w:t>
      </w:r>
      <w:r w:rsidR="009D1F46" w:rsidRPr="009D1F46">
        <w:rPr>
          <w:lang w:val="en-US"/>
        </w:rPr>
        <w:t xml:space="preserve"> </w:t>
      </w:r>
      <w:r w:rsidR="009D1F46">
        <w:rPr>
          <w:lang w:val="en-US"/>
        </w:rPr>
        <w:t xml:space="preserve">and </w:t>
      </w:r>
      <w:r w:rsidR="009D1F46">
        <w:rPr>
          <w:lang w:val="en-US"/>
        </w:rPr>
        <w:lastRenderedPageBreak/>
        <w:t>knowledge</w:t>
      </w:r>
      <w:r w:rsidR="00DE6654" w:rsidRPr="001749CC">
        <w:rPr>
          <w:lang w:val="en-US"/>
        </w:rPr>
        <w:t>, as well as enhancing the firm’s reputation</w:t>
      </w:r>
      <w:r w:rsidR="00DE6654">
        <w:rPr>
          <w:lang w:val="en-US"/>
        </w:rPr>
        <w:t xml:space="preserve"> and legitimacy</w:t>
      </w:r>
      <w:r w:rsidR="00DE6654" w:rsidRPr="001749CC">
        <w:rPr>
          <w:lang w:val="en-US"/>
        </w:rPr>
        <w:t xml:space="preserve"> (</w:t>
      </w:r>
      <w:r w:rsidR="00820755" w:rsidRPr="001749CC">
        <w:rPr>
          <w:lang w:val="en-US"/>
        </w:rPr>
        <w:t>e.g.,</w:t>
      </w:r>
      <w:r w:rsidR="00FE033B">
        <w:rPr>
          <w:lang w:val="en-US"/>
        </w:rPr>
        <w:t xml:space="preserve"> </w:t>
      </w:r>
      <w:r w:rsidR="00DE6654" w:rsidRPr="001749CC">
        <w:rPr>
          <w:lang w:val="en-US"/>
        </w:rPr>
        <w:t xml:space="preserve">Hellmann </w:t>
      </w:r>
      <w:r w:rsidR="00F14B4C">
        <w:rPr>
          <w:lang w:val="en-US"/>
        </w:rPr>
        <w:t>&amp;</w:t>
      </w:r>
      <w:r w:rsidR="00DE6654" w:rsidRPr="001749CC">
        <w:rPr>
          <w:lang w:val="en-US"/>
        </w:rPr>
        <w:t xml:space="preserve"> Puri, 2002; Colombo </w:t>
      </w:r>
      <w:r w:rsidR="00F14B4C">
        <w:rPr>
          <w:lang w:val="en-US"/>
        </w:rPr>
        <w:t>&amp;</w:t>
      </w:r>
      <w:r w:rsidR="00DE6654" w:rsidRPr="001749CC">
        <w:rPr>
          <w:lang w:val="en-US"/>
        </w:rPr>
        <w:t xml:space="preserve"> </w:t>
      </w:r>
      <w:proofErr w:type="spellStart"/>
      <w:r w:rsidR="00DE6654" w:rsidRPr="001749CC">
        <w:rPr>
          <w:lang w:val="en-US"/>
        </w:rPr>
        <w:t>Grilli</w:t>
      </w:r>
      <w:proofErr w:type="spellEnd"/>
      <w:r w:rsidR="00DE6654" w:rsidRPr="001749CC">
        <w:rPr>
          <w:lang w:val="en-US"/>
        </w:rPr>
        <w:t xml:space="preserve">, 2010; </w:t>
      </w:r>
      <w:proofErr w:type="spellStart"/>
      <w:r w:rsidR="0024064D" w:rsidRPr="00A37061">
        <w:rPr>
          <w:lang w:val="en-US"/>
        </w:rPr>
        <w:t>Pahnke</w:t>
      </w:r>
      <w:proofErr w:type="spellEnd"/>
      <w:r w:rsidR="0024064D" w:rsidRPr="00A37061">
        <w:rPr>
          <w:lang w:val="en-US"/>
        </w:rPr>
        <w:t>, Katila, &amp; Eisenhardt, 2015</w:t>
      </w:r>
      <w:r w:rsidR="00FE033B">
        <w:rPr>
          <w:lang w:val="en-US"/>
        </w:rPr>
        <w:t>; Sapienza, 1992</w:t>
      </w:r>
      <w:r w:rsidR="00DE6654" w:rsidRPr="001749CC">
        <w:rPr>
          <w:lang w:val="en-US"/>
        </w:rPr>
        <w:t xml:space="preserve">). </w:t>
      </w:r>
      <w:r w:rsidR="000E22F1" w:rsidRPr="005C0599">
        <w:rPr>
          <w:lang w:val="en-US"/>
        </w:rPr>
        <w:t xml:space="preserve">In </w:t>
      </w:r>
      <w:r w:rsidR="00C24949">
        <w:rPr>
          <w:lang w:val="en-US"/>
        </w:rPr>
        <w:t>advancing beyond the start-up phase</w:t>
      </w:r>
      <w:r w:rsidR="005C0599">
        <w:rPr>
          <w:rFonts w:eastAsiaTheme="minorHAnsi"/>
          <w:sz w:val="22"/>
          <w:szCs w:val="22"/>
        </w:rPr>
        <w:t>,</w:t>
      </w:r>
      <w:r w:rsidR="007046C4">
        <w:rPr>
          <w:rFonts w:eastAsiaTheme="minorHAnsi"/>
          <w:sz w:val="22"/>
          <w:szCs w:val="22"/>
        </w:rPr>
        <w:t xml:space="preserve"> </w:t>
      </w:r>
      <w:r w:rsidR="007046C4" w:rsidRPr="002B66BF">
        <w:rPr>
          <w:rFonts w:eastAsiaTheme="minorHAnsi"/>
        </w:rPr>
        <w:t>firms</w:t>
      </w:r>
      <w:r w:rsidR="007046C4" w:rsidRPr="002B66BF">
        <w:rPr>
          <w:sz w:val="28"/>
          <w:szCs w:val="28"/>
          <w:lang w:val="en-US"/>
        </w:rPr>
        <w:t xml:space="preserve"> </w:t>
      </w:r>
      <w:r w:rsidR="007046C4" w:rsidRPr="004B52B9">
        <w:rPr>
          <w:lang w:val="en-US"/>
        </w:rPr>
        <w:t>depend on resources and support from</w:t>
      </w:r>
      <w:r w:rsidR="00894555">
        <w:rPr>
          <w:lang w:val="en-US"/>
        </w:rPr>
        <w:t xml:space="preserve"> </w:t>
      </w:r>
      <w:r w:rsidR="00217883">
        <w:rPr>
          <w:lang w:val="en-US"/>
        </w:rPr>
        <w:t>external</w:t>
      </w:r>
      <w:r w:rsidR="007046C4" w:rsidRPr="004B52B9">
        <w:rPr>
          <w:lang w:val="en-US"/>
        </w:rPr>
        <w:t xml:space="preserve"> </w:t>
      </w:r>
      <w:r w:rsidR="005C0599">
        <w:rPr>
          <w:lang w:val="en-US"/>
        </w:rPr>
        <w:t>f</w:t>
      </w:r>
      <w:r w:rsidR="005C0599" w:rsidRPr="001749CC">
        <w:rPr>
          <w:lang w:val="en-US"/>
        </w:rPr>
        <w:t>inancial partners</w:t>
      </w:r>
      <w:r w:rsidR="009D1F46">
        <w:rPr>
          <w:lang w:val="en-US"/>
        </w:rPr>
        <w:t>,</w:t>
      </w:r>
      <w:r w:rsidR="005C0599" w:rsidRPr="001749CC">
        <w:rPr>
          <w:lang w:val="en-US"/>
        </w:rPr>
        <w:t xml:space="preserve"> such as </w:t>
      </w:r>
      <w:r w:rsidR="00923E19">
        <w:rPr>
          <w:lang w:val="en-US"/>
        </w:rPr>
        <w:t>venture capitalists (</w:t>
      </w:r>
      <w:r w:rsidR="000E22F1">
        <w:rPr>
          <w:lang w:val="en-US"/>
        </w:rPr>
        <w:t>VCs</w:t>
      </w:r>
      <w:r w:rsidR="00923E19">
        <w:rPr>
          <w:lang w:val="en-US"/>
        </w:rPr>
        <w:t>)</w:t>
      </w:r>
      <w:r w:rsidR="000E22F1">
        <w:rPr>
          <w:lang w:val="en-US"/>
        </w:rPr>
        <w:t xml:space="preserve"> </w:t>
      </w:r>
      <w:r w:rsidR="000E22F1" w:rsidRPr="005C0599">
        <w:rPr>
          <w:lang w:val="en-US"/>
        </w:rPr>
        <w:t>and corporate investors</w:t>
      </w:r>
      <w:r w:rsidR="009D1F46">
        <w:rPr>
          <w:lang w:val="en-US"/>
        </w:rPr>
        <w:t>,</w:t>
      </w:r>
      <w:r w:rsidR="00923E19">
        <w:rPr>
          <w:lang w:val="en-US"/>
        </w:rPr>
        <w:t xml:space="preserve"> </w:t>
      </w:r>
      <w:proofErr w:type="gramStart"/>
      <w:r w:rsidR="00923E19">
        <w:rPr>
          <w:lang w:val="en-US"/>
        </w:rPr>
        <w:t>and</w:t>
      </w:r>
      <w:r w:rsidR="00DE6654" w:rsidRPr="00A27F84">
        <w:rPr>
          <w:lang w:val="en-US"/>
        </w:rPr>
        <w:t xml:space="preserve"> also</w:t>
      </w:r>
      <w:proofErr w:type="gramEnd"/>
      <w:r w:rsidR="00DE6654" w:rsidRPr="00A27F84">
        <w:rPr>
          <w:lang w:val="en-US"/>
        </w:rPr>
        <w:t xml:space="preserve"> growth equity funds, </w:t>
      </w:r>
      <w:r w:rsidR="00217883">
        <w:rPr>
          <w:lang w:val="en-US"/>
        </w:rPr>
        <w:t>PE</w:t>
      </w:r>
      <w:r w:rsidR="00DE6654" w:rsidRPr="00A27F84">
        <w:rPr>
          <w:lang w:val="en-US"/>
        </w:rPr>
        <w:t>, and institutional investors investing directly</w:t>
      </w:r>
      <w:r w:rsidR="007046C4">
        <w:rPr>
          <w:lang w:val="en-US"/>
        </w:rPr>
        <w:t xml:space="preserve"> </w:t>
      </w:r>
      <w:r w:rsidR="007046C4" w:rsidRPr="004B52B9">
        <w:rPr>
          <w:lang w:val="en-US"/>
        </w:rPr>
        <w:t xml:space="preserve">(Denis, 2004; Hanlon </w:t>
      </w:r>
      <w:r w:rsidR="0071095B">
        <w:rPr>
          <w:lang w:val="en-US"/>
        </w:rPr>
        <w:t>&amp;</w:t>
      </w:r>
      <w:r w:rsidR="007046C4" w:rsidRPr="004B52B9">
        <w:rPr>
          <w:lang w:val="en-US"/>
        </w:rPr>
        <w:t xml:space="preserve"> Saunders, 2007).</w:t>
      </w:r>
      <w:r w:rsidR="009C60A5">
        <w:rPr>
          <w:lang w:val="en-US"/>
        </w:rPr>
        <w:t xml:space="preserve"> </w:t>
      </w:r>
      <w:r w:rsidR="00FE269F">
        <w:rPr>
          <w:lang w:val="en-US"/>
        </w:rPr>
        <w:t>W</w:t>
      </w:r>
      <w:r w:rsidR="00BA66B1">
        <w:rPr>
          <w:lang w:val="en-US"/>
        </w:rPr>
        <w:t>hile these external</w:t>
      </w:r>
      <w:r w:rsidR="00BA66B1" w:rsidRPr="001749CC">
        <w:rPr>
          <w:lang w:val="en-US"/>
        </w:rPr>
        <w:t xml:space="preserve"> </w:t>
      </w:r>
      <w:r w:rsidR="00FD0DD0">
        <w:rPr>
          <w:lang w:val="en-US"/>
        </w:rPr>
        <w:t>financial actors generate substantial benefit</w:t>
      </w:r>
      <w:r w:rsidR="00A63FC7">
        <w:rPr>
          <w:lang w:val="en-US"/>
        </w:rPr>
        <w:t>s</w:t>
      </w:r>
      <w:r w:rsidR="00FC1D39">
        <w:rPr>
          <w:lang w:val="en-US"/>
        </w:rPr>
        <w:t xml:space="preserve"> for growth</w:t>
      </w:r>
      <w:r w:rsidR="00FD0DD0">
        <w:rPr>
          <w:lang w:val="en-US"/>
        </w:rPr>
        <w:t xml:space="preserve">, they often </w:t>
      </w:r>
      <w:r w:rsidR="00A321F3">
        <w:rPr>
          <w:lang w:val="en-US"/>
        </w:rPr>
        <w:t xml:space="preserve">generate </w:t>
      </w:r>
      <w:r w:rsidR="00FD0DD0">
        <w:rPr>
          <w:lang w:val="en-US"/>
        </w:rPr>
        <w:t xml:space="preserve">internal coordination changes, such as replacement of the CEO, functional </w:t>
      </w:r>
      <w:proofErr w:type="gramStart"/>
      <w:r w:rsidR="00FD0DD0" w:rsidRPr="00257EFA">
        <w:rPr>
          <w:lang w:val="en-US"/>
        </w:rPr>
        <w:t>specialization</w:t>
      </w:r>
      <w:proofErr w:type="gramEnd"/>
      <w:r w:rsidR="00FD0DD0" w:rsidRPr="00257EFA">
        <w:rPr>
          <w:lang w:val="en-US"/>
        </w:rPr>
        <w:t xml:space="preserve"> or new </w:t>
      </w:r>
      <w:proofErr w:type="spellStart"/>
      <w:r w:rsidR="00FD0DD0" w:rsidRPr="00257EFA">
        <w:rPr>
          <w:lang w:val="en-US"/>
        </w:rPr>
        <w:t>organi</w:t>
      </w:r>
      <w:r w:rsidR="006A7D63">
        <w:rPr>
          <w:lang w:val="en-US"/>
        </w:rPr>
        <w:t>s</w:t>
      </w:r>
      <w:r w:rsidR="00FD0DD0" w:rsidRPr="00257EFA">
        <w:rPr>
          <w:lang w:val="en-US"/>
        </w:rPr>
        <w:t>ational</w:t>
      </w:r>
      <w:proofErr w:type="spellEnd"/>
      <w:r w:rsidR="00FD0DD0" w:rsidRPr="00257EFA">
        <w:rPr>
          <w:lang w:val="en-US"/>
        </w:rPr>
        <w:t xml:space="preserve"> structures</w:t>
      </w:r>
      <w:r w:rsidR="00A321F3">
        <w:rPr>
          <w:lang w:val="en-US"/>
        </w:rPr>
        <w:t xml:space="preserve"> (Burton et al., 2019; Davila</w:t>
      </w:r>
      <w:r w:rsidR="001A411F">
        <w:rPr>
          <w:lang w:val="en-US"/>
        </w:rPr>
        <w:t>, Foster, &amp; Gupta</w:t>
      </w:r>
      <w:r w:rsidR="00A321F3">
        <w:rPr>
          <w:lang w:val="en-US"/>
        </w:rPr>
        <w:t>, 2003)</w:t>
      </w:r>
      <w:r w:rsidR="00FD0DD0" w:rsidRPr="00257EFA">
        <w:rPr>
          <w:lang w:val="en-US"/>
        </w:rPr>
        <w:t xml:space="preserve">. </w:t>
      </w:r>
      <w:r w:rsidR="00A321F3">
        <w:rPr>
          <w:lang w:val="en-US"/>
        </w:rPr>
        <w:t xml:space="preserve">A key reason for this </w:t>
      </w:r>
      <w:r w:rsidR="009B3817">
        <w:rPr>
          <w:lang w:val="en-US"/>
        </w:rPr>
        <w:t>impetus to change</w:t>
      </w:r>
      <w:r w:rsidR="00A321F3">
        <w:rPr>
          <w:lang w:val="en-US"/>
        </w:rPr>
        <w:t xml:space="preserve"> is</w:t>
      </w:r>
      <w:r w:rsidR="00FD0DD0" w:rsidRPr="00257EFA">
        <w:rPr>
          <w:lang w:val="en-US"/>
        </w:rPr>
        <w:t xml:space="preserve"> the differing institutional logics of financial investors and </w:t>
      </w:r>
      <w:r w:rsidR="003156F7">
        <w:rPr>
          <w:lang w:val="en-US"/>
        </w:rPr>
        <w:t>small, entrepreneurial firms</w:t>
      </w:r>
      <w:r w:rsidR="00257EFA" w:rsidRPr="00257EFA">
        <w:rPr>
          <w:lang w:val="en-US"/>
        </w:rPr>
        <w:t xml:space="preserve"> </w:t>
      </w:r>
      <w:r w:rsidR="00257EFA" w:rsidRPr="004B52B9">
        <w:rPr>
          <w:lang w:val="en-US"/>
        </w:rPr>
        <w:t>(Fisher</w:t>
      </w:r>
      <w:r w:rsidR="001A411F">
        <w:rPr>
          <w:lang w:val="en-US"/>
        </w:rPr>
        <w:t xml:space="preserve">, </w:t>
      </w:r>
      <w:proofErr w:type="spellStart"/>
      <w:r w:rsidR="001A411F">
        <w:rPr>
          <w:lang w:val="en-US"/>
        </w:rPr>
        <w:t>Kotha</w:t>
      </w:r>
      <w:proofErr w:type="spellEnd"/>
      <w:r w:rsidR="001A411F">
        <w:rPr>
          <w:lang w:val="en-US"/>
        </w:rPr>
        <w:t xml:space="preserve">, &amp; </w:t>
      </w:r>
      <w:proofErr w:type="spellStart"/>
      <w:r w:rsidR="001A411F">
        <w:rPr>
          <w:lang w:val="en-US"/>
        </w:rPr>
        <w:t>Lahiri</w:t>
      </w:r>
      <w:proofErr w:type="spellEnd"/>
      <w:r w:rsidR="00257EFA" w:rsidRPr="004B52B9">
        <w:rPr>
          <w:lang w:val="en-US"/>
        </w:rPr>
        <w:t>, 2016)</w:t>
      </w:r>
      <w:r w:rsidR="00EC1016">
        <w:rPr>
          <w:lang w:val="en-US"/>
        </w:rPr>
        <w:t>.</w:t>
      </w:r>
    </w:p>
    <w:p w14:paraId="1DEBABB8" w14:textId="0C6E8938" w:rsidR="00AD5A85" w:rsidRPr="00D707CC" w:rsidRDefault="00AD5A85" w:rsidP="009B3817">
      <w:pPr>
        <w:autoSpaceDE w:val="0"/>
        <w:autoSpaceDN w:val="0"/>
        <w:adjustRightInd w:val="0"/>
        <w:spacing w:line="480" w:lineRule="auto"/>
        <w:ind w:firstLine="720"/>
        <w:jc w:val="both"/>
      </w:pPr>
      <w:r w:rsidRPr="00AE615C">
        <w:rPr>
          <w:lang w:val="en-US"/>
        </w:rPr>
        <w:t xml:space="preserve">Institutional logic underpins the aims and values of an </w:t>
      </w:r>
      <w:proofErr w:type="spellStart"/>
      <w:r w:rsidR="009B3817">
        <w:rPr>
          <w:lang w:val="en-US"/>
        </w:rPr>
        <w:t>organi</w:t>
      </w:r>
      <w:r w:rsidR="00EC1016">
        <w:rPr>
          <w:lang w:val="en-US"/>
        </w:rPr>
        <w:t>s</w:t>
      </w:r>
      <w:r w:rsidR="009B3817">
        <w:rPr>
          <w:lang w:val="en-US"/>
        </w:rPr>
        <w:t>ation</w:t>
      </w:r>
      <w:proofErr w:type="spellEnd"/>
      <w:r w:rsidR="009B3817">
        <w:rPr>
          <w:lang w:val="en-US"/>
        </w:rPr>
        <w:t xml:space="preserve">. It </w:t>
      </w:r>
      <w:r w:rsidRPr="00AE615C">
        <w:rPr>
          <w:lang w:val="en-US"/>
        </w:rPr>
        <w:t>influence</w:t>
      </w:r>
      <w:r>
        <w:rPr>
          <w:lang w:val="en-US"/>
        </w:rPr>
        <w:t>s</w:t>
      </w:r>
      <w:r w:rsidRPr="00AE615C">
        <w:rPr>
          <w:lang w:val="en-US"/>
        </w:rPr>
        <w:t xml:space="preserve"> how the </w:t>
      </w:r>
      <w:proofErr w:type="spellStart"/>
      <w:r w:rsidRPr="00AE615C">
        <w:rPr>
          <w:lang w:val="en-US"/>
        </w:rPr>
        <w:t>organi</w:t>
      </w:r>
      <w:r>
        <w:rPr>
          <w:lang w:val="en-US"/>
        </w:rPr>
        <w:t>s</w:t>
      </w:r>
      <w:r w:rsidRPr="00AE615C">
        <w:rPr>
          <w:lang w:val="en-US"/>
        </w:rPr>
        <w:t>ation</w:t>
      </w:r>
      <w:proofErr w:type="spellEnd"/>
      <w:r w:rsidRPr="00AE615C">
        <w:rPr>
          <w:lang w:val="en-US"/>
        </w:rPr>
        <w:t xml:space="preserve"> operates internally and interacts externally (Marquis </w:t>
      </w:r>
      <w:r>
        <w:rPr>
          <w:lang w:val="en-US"/>
        </w:rPr>
        <w:t xml:space="preserve">&amp; </w:t>
      </w:r>
      <w:r w:rsidRPr="00AE615C">
        <w:rPr>
          <w:lang w:val="en-US"/>
        </w:rPr>
        <w:t xml:space="preserve">Lounsbury, 2007; Thornton </w:t>
      </w:r>
      <w:r>
        <w:rPr>
          <w:lang w:val="en-US"/>
        </w:rPr>
        <w:t>&amp;</w:t>
      </w:r>
      <w:r w:rsidRPr="00AE615C">
        <w:rPr>
          <w:lang w:val="en-US"/>
        </w:rPr>
        <w:t xml:space="preserve"> Ocasio, 2008). </w:t>
      </w:r>
      <w:r>
        <w:rPr>
          <w:lang w:val="en-US"/>
        </w:rPr>
        <w:t xml:space="preserve">As firms </w:t>
      </w:r>
      <w:r w:rsidR="000900B9">
        <w:rPr>
          <w:lang w:val="en-US"/>
        </w:rPr>
        <w:t>grow and mature</w:t>
      </w:r>
      <w:r>
        <w:rPr>
          <w:lang w:val="en-US"/>
        </w:rPr>
        <w:t xml:space="preserve">, there is increased attention on their capacity to </w:t>
      </w:r>
      <w:r w:rsidR="00201B50">
        <w:rPr>
          <w:lang w:val="en-US"/>
        </w:rPr>
        <w:t>professionalize</w:t>
      </w:r>
      <w:r>
        <w:rPr>
          <w:lang w:val="en-US"/>
        </w:rPr>
        <w:t xml:space="preserve">, </w:t>
      </w:r>
      <w:r w:rsidR="00201B50">
        <w:rPr>
          <w:lang w:val="en-US"/>
        </w:rPr>
        <w:t>stabilize</w:t>
      </w:r>
      <w:r>
        <w:rPr>
          <w:lang w:val="en-US"/>
        </w:rPr>
        <w:t xml:space="preserve"> and conform to institutional practices (</w:t>
      </w:r>
      <w:r w:rsidR="000900B9">
        <w:rPr>
          <w:lang w:val="en-US"/>
        </w:rPr>
        <w:t>Burton et al., 2019</w:t>
      </w:r>
      <w:r>
        <w:rPr>
          <w:lang w:val="en-US"/>
        </w:rPr>
        <w:t xml:space="preserve">). Financing has been identified as a key source of transition for </w:t>
      </w:r>
      <w:r w:rsidR="003156F7">
        <w:rPr>
          <w:lang w:val="en-US"/>
        </w:rPr>
        <w:t>small firms</w:t>
      </w:r>
      <w:r>
        <w:rPr>
          <w:lang w:val="en-US"/>
        </w:rPr>
        <w:t>, whereby the institutional logic</w:t>
      </w:r>
      <w:r w:rsidR="000D7E72">
        <w:rPr>
          <w:lang w:val="en-US"/>
        </w:rPr>
        <w:t xml:space="preserve"> of </w:t>
      </w:r>
      <w:r w:rsidR="00FC1D39">
        <w:rPr>
          <w:lang w:val="en-US"/>
        </w:rPr>
        <w:t xml:space="preserve">financial </w:t>
      </w:r>
      <w:r w:rsidR="000D7E72">
        <w:rPr>
          <w:lang w:val="en-US"/>
        </w:rPr>
        <w:t>investors</w:t>
      </w:r>
      <w:r>
        <w:rPr>
          <w:lang w:val="en-US"/>
        </w:rPr>
        <w:t xml:space="preserve"> has prompted developmental changes in the design and structure of new ventures (</w:t>
      </w:r>
      <w:proofErr w:type="spellStart"/>
      <w:r w:rsidR="0024064D" w:rsidRPr="00A37061">
        <w:rPr>
          <w:lang w:val="en-US"/>
        </w:rPr>
        <w:t>Pahnke</w:t>
      </w:r>
      <w:proofErr w:type="spellEnd"/>
      <w:r w:rsidR="0024064D" w:rsidRPr="00A37061">
        <w:rPr>
          <w:lang w:val="en-US"/>
        </w:rPr>
        <w:t>, Katila, &amp; Eisenhardt, 2015</w:t>
      </w:r>
      <w:r>
        <w:rPr>
          <w:lang w:val="en-US"/>
        </w:rPr>
        <w:t>)</w:t>
      </w:r>
      <w:r w:rsidR="00894555">
        <w:rPr>
          <w:lang w:val="en-US"/>
        </w:rPr>
        <w:t xml:space="preserve">. </w:t>
      </w:r>
      <w:r w:rsidR="00217883">
        <w:rPr>
          <w:lang w:val="en-US"/>
        </w:rPr>
        <w:t>Different</w:t>
      </w:r>
      <w:r w:rsidR="00217883" w:rsidRPr="004B52B9">
        <w:rPr>
          <w:lang w:val="en-US"/>
        </w:rPr>
        <w:t xml:space="preserve"> </w:t>
      </w:r>
      <w:r w:rsidR="001F283F" w:rsidRPr="004B52B9">
        <w:rPr>
          <w:lang w:val="en-US"/>
        </w:rPr>
        <w:t xml:space="preserve">financial </w:t>
      </w:r>
      <w:r w:rsidR="001F283F">
        <w:rPr>
          <w:lang w:val="en-US"/>
        </w:rPr>
        <w:t>investors</w:t>
      </w:r>
      <w:r w:rsidR="001F283F" w:rsidRPr="004B52B9">
        <w:rPr>
          <w:lang w:val="en-US"/>
        </w:rPr>
        <w:t xml:space="preserve"> </w:t>
      </w:r>
      <w:r w:rsidR="001F283F">
        <w:rPr>
          <w:lang w:val="en-US"/>
        </w:rPr>
        <w:t xml:space="preserve">associated with </w:t>
      </w:r>
      <w:r w:rsidR="003A3831">
        <w:rPr>
          <w:lang w:val="en-US"/>
        </w:rPr>
        <w:t xml:space="preserve">small, entrepreneurial </w:t>
      </w:r>
      <w:r w:rsidR="001F283F">
        <w:rPr>
          <w:lang w:val="en-US"/>
        </w:rPr>
        <w:t>firms</w:t>
      </w:r>
      <w:r w:rsidR="001F283F" w:rsidRPr="004B52B9">
        <w:rPr>
          <w:lang w:val="en-US"/>
        </w:rPr>
        <w:t xml:space="preserve"> </w:t>
      </w:r>
      <w:r w:rsidR="00217883" w:rsidRPr="004B52B9">
        <w:rPr>
          <w:lang w:val="en-US"/>
        </w:rPr>
        <w:t>– namely</w:t>
      </w:r>
      <w:r w:rsidR="00217883">
        <w:rPr>
          <w:lang w:val="en-US"/>
        </w:rPr>
        <w:t xml:space="preserve">, </w:t>
      </w:r>
      <w:r w:rsidR="00217883" w:rsidRPr="004B52B9">
        <w:rPr>
          <w:lang w:val="en-US"/>
        </w:rPr>
        <w:t>VC, CVC</w:t>
      </w:r>
      <w:r w:rsidR="00217883">
        <w:rPr>
          <w:lang w:val="en-US"/>
        </w:rPr>
        <w:t>, GVC, PE, angel investors or other institutional investors</w:t>
      </w:r>
      <w:r w:rsidR="001F283F">
        <w:rPr>
          <w:lang w:val="en-US"/>
        </w:rPr>
        <w:t xml:space="preserve"> – are governed by different </w:t>
      </w:r>
      <w:r w:rsidR="001F283F" w:rsidRPr="004B52B9">
        <w:rPr>
          <w:lang w:val="en-US"/>
        </w:rPr>
        <w:t>institutional logics</w:t>
      </w:r>
      <w:r w:rsidR="00E75046">
        <w:rPr>
          <w:lang w:val="en-US"/>
        </w:rPr>
        <w:t xml:space="preserve"> (Fisher et al., 2017; </w:t>
      </w:r>
      <w:proofErr w:type="spellStart"/>
      <w:r w:rsidR="0024064D" w:rsidRPr="00A37061">
        <w:rPr>
          <w:lang w:val="en-US"/>
        </w:rPr>
        <w:t>Pahnke</w:t>
      </w:r>
      <w:proofErr w:type="spellEnd"/>
      <w:r w:rsidR="0024064D" w:rsidRPr="00A37061">
        <w:rPr>
          <w:lang w:val="en-US"/>
        </w:rPr>
        <w:t>, Katila, &amp; Eisenhardt, 2015</w:t>
      </w:r>
      <w:r w:rsidR="00E75046">
        <w:rPr>
          <w:lang w:val="en-US"/>
        </w:rPr>
        <w:t>; Thornton</w:t>
      </w:r>
      <w:r w:rsidR="00872903">
        <w:rPr>
          <w:lang w:val="en-US"/>
        </w:rPr>
        <w:t>, Ocasio</w:t>
      </w:r>
      <w:r w:rsidR="001A411F">
        <w:rPr>
          <w:lang w:val="en-US"/>
        </w:rPr>
        <w:t>,</w:t>
      </w:r>
      <w:r w:rsidR="00872903">
        <w:rPr>
          <w:lang w:val="en-US"/>
        </w:rPr>
        <w:t xml:space="preserve"> &amp; Lounsbury</w:t>
      </w:r>
      <w:r w:rsidR="00E75046">
        <w:rPr>
          <w:lang w:val="en-US"/>
        </w:rPr>
        <w:t>, 2012)</w:t>
      </w:r>
      <w:r w:rsidR="00217883">
        <w:rPr>
          <w:lang w:val="en-US"/>
        </w:rPr>
        <w:t xml:space="preserve"> </w:t>
      </w:r>
      <w:r w:rsidR="00622355">
        <w:rPr>
          <w:lang w:val="en-US"/>
        </w:rPr>
        <w:t xml:space="preserve">and </w:t>
      </w:r>
      <w:r w:rsidR="00EC23E9">
        <w:rPr>
          <w:lang w:val="en-US"/>
        </w:rPr>
        <w:t xml:space="preserve">often </w:t>
      </w:r>
      <w:r w:rsidR="00622355" w:rsidRPr="00F84B44">
        <w:rPr>
          <w:lang w:val="en-US"/>
        </w:rPr>
        <w:t>associate</w:t>
      </w:r>
      <w:r w:rsidR="00622355">
        <w:rPr>
          <w:lang w:val="en-US"/>
        </w:rPr>
        <w:t>d</w:t>
      </w:r>
      <w:r w:rsidR="00622355" w:rsidRPr="00F84B44">
        <w:rPr>
          <w:lang w:val="en-US"/>
        </w:rPr>
        <w:t xml:space="preserve"> with a particular stage in the life cycle of the targeted firms</w:t>
      </w:r>
      <w:r w:rsidR="00622355" w:rsidRPr="00622355">
        <w:rPr>
          <w:lang w:val="en-US"/>
        </w:rPr>
        <w:t xml:space="preserve"> </w:t>
      </w:r>
      <w:r w:rsidR="00622355">
        <w:rPr>
          <w:lang w:val="en-US"/>
        </w:rPr>
        <w:t>(</w:t>
      </w:r>
      <w:proofErr w:type="spellStart"/>
      <w:r w:rsidR="00622355" w:rsidRPr="00622355">
        <w:rPr>
          <w:lang w:val="en-US"/>
        </w:rPr>
        <w:t>Alemany</w:t>
      </w:r>
      <w:proofErr w:type="spellEnd"/>
      <w:r w:rsidR="00622355" w:rsidRPr="00622355">
        <w:rPr>
          <w:lang w:val="en-US"/>
        </w:rPr>
        <w:t xml:space="preserve"> </w:t>
      </w:r>
      <w:r w:rsidR="008F079B">
        <w:rPr>
          <w:lang w:val="en-US"/>
        </w:rPr>
        <w:t>&amp;</w:t>
      </w:r>
      <w:r w:rsidR="00622355" w:rsidRPr="00622355">
        <w:rPr>
          <w:lang w:val="en-US"/>
        </w:rPr>
        <w:t xml:space="preserve"> </w:t>
      </w:r>
      <w:proofErr w:type="spellStart"/>
      <w:r w:rsidR="00622355" w:rsidRPr="00622355">
        <w:rPr>
          <w:lang w:val="en-US"/>
        </w:rPr>
        <w:t>Andreoli</w:t>
      </w:r>
      <w:proofErr w:type="spellEnd"/>
      <w:r w:rsidR="00622355" w:rsidRPr="00622355">
        <w:rPr>
          <w:lang w:val="en-US"/>
        </w:rPr>
        <w:t>,</w:t>
      </w:r>
      <w:r w:rsidR="00622355">
        <w:rPr>
          <w:lang w:val="en-US"/>
        </w:rPr>
        <w:t xml:space="preserve"> 2018</w:t>
      </w:r>
      <w:r w:rsidR="008201B7">
        <w:rPr>
          <w:lang w:val="en-US"/>
        </w:rPr>
        <w:t xml:space="preserve">; </w:t>
      </w:r>
      <w:r w:rsidR="00924561">
        <w:rPr>
          <w:lang w:val="en-US"/>
        </w:rPr>
        <w:t xml:space="preserve">Fraser, </w:t>
      </w:r>
      <w:proofErr w:type="spellStart"/>
      <w:r w:rsidR="00924561">
        <w:rPr>
          <w:lang w:val="en-US"/>
        </w:rPr>
        <w:t>Bhaumik</w:t>
      </w:r>
      <w:proofErr w:type="spellEnd"/>
      <w:r w:rsidR="00924561">
        <w:rPr>
          <w:lang w:val="en-US"/>
        </w:rPr>
        <w:t>, &amp; Wright, 2015</w:t>
      </w:r>
      <w:r w:rsidR="00622355">
        <w:rPr>
          <w:lang w:val="en-US"/>
        </w:rPr>
        <w:t>)</w:t>
      </w:r>
      <w:r w:rsidR="00A91BC1">
        <w:rPr>
          <w:lang w:val="en-US"/>
        </w:rPr>
        <w:t>.</w:t>
      </w:r>
    </w:p>
    <w:p w14:paraId="02084599" w14:textId="1972A68E" w:rsidR="00B34580" w:rsidRDefault="003A3831" w:rsidP="003A3831">
      <w:pPr>
        <w:autoSpaceDE w:val="0"/>
        <w:autoSpaceDN w:val="0"/>
        <w:adjustRightInd w:val="0"/>
        <w:spacing w:line="480" w:lineRule="auto"/>
        <w:ind w:firstLine="720"/>
        <w:jc w:val="both"/>
        <w:rPr>
          <w:lang w:val="en-US"/>
        </w:rPr>
      </w:pPr>
      <w:r>
        <w:rPr>
          <w:lang w:val="en-US"/>
        </w:rPr>
        <w:t>First,</w:t>
      </w:r>
      <w:r w:rsidR="00B34580" w:rsidRPr="00B34580">
        <w:rPr>
          <w:lang w:val="en-US"/>
        </w:rPr>
        <w:t xml:space="preserve"> </w:t>
      </w:r>
      <w:r w:rsidR="00B34580">
        <w:rPr>
          <w:lang w:val="en-US"/>
        </w:rPr>
        <w:t xml:space="preserve">angel investors tend to be a source of </w:t>
      </w:r>
      <w:r w:rsidR="000D7E72">
        <w:rPr>
          <w:lang w:val="en-US"/>
        </w:rPr>
        <w:t xml:space="preserve">pivotal </w:t>
      </w:r>
      <w:r w:rsidR="00B34580">
        <w:rPr>
          <w:lang w:val="en-US"/>
        </w:rPr>
        <w:t xml:space="preserve">seed funding for small, entrepreneurial firms in terms of legitimacy and capital (Shane, 2012). Governed by a </w:t>
      </w:r>
      <w:r w:rsidR="00B34580" w:rsidRPr="00872903">
        <w:rPr>
          <w:i/>
          <w:lang w:val="en-US"/>
        </w:rPr>
        <w:t>market logic</w:t>
      </w:r>
      <w:r w:rsidR="00B34580">
        <w:rPr>
          <w:lang w:val="en-US"/>
        </w:rPr>
        <w:t xml:space="preserve">, angel investors invest their own money to accumulate a significant return and personal </w:t>
      </w:r>
      <w:r w:rsidR="00B34580">
        <w:rPr>
          <w:lang w:val="en-US"/>
        </w:rPr>
        <w:lastRenderedPageBreak/>
        <w:t>value on their investment.</w:t>
      </w:r>
      <w:r w:rsidR="006174C3">
        <w:rPr>
          <w:lang w:val="en-US"/>
        </w:rPr>
        <w:t xml:space="preserve"> As such, they </w:t>
      </w:r>
      <w:r w:rsidR="00260B11">
        <w:rPr>
          <w:lang w:val="en-US"/>
        </w:rPr>
        <w:t xml:space="preserve">may </w:t>
      </w:r>
      <w:r w:rsidR="006174C3">
        <w:rPr>
          <w:lang w:val="en-US"/>
        </w:rPr>
        <w:t xml:space="preserve">have a relatively </w:t>
      </w:r>
      <w:r w:rsidR="00004AB7">
        <w:rPr>
          <w:lang w:val="en-US"/>
        </w:rPr>
        <w:t>short-term</w:t>
      </w:r>
      <w:r w:rsidR="006174C3">
        <w:rPr>
          <w:lang w:val="en-US"/>
        </w:rPr>
        <w:t xml:space="preserve"> investment time horizon.</w:t>
      </w:r>
      <w:r w:rsidR="00B34580">
        <w:rPr>
          <w:lang w:val="en-US"/>
        </w:rPr>
        <w:t xml:space="preserve"> To maximize this outcome, angel investors tend to be experienced entrepreneurs or industry experts and </w:t>
      </w:r>
      <w:r w:rsidR="00FC1D39">
        <w:rPr>
          <w:lang w:val="en-US"/>
        </w:rPr>
        <w:t>are</w:t>
      </w:r>
      <w:r w:rsidR="00B34580">
        <w:rPr>
          <w:lang w:val="en-US"/>
        </w:rPr>
        <w:t xml:space="preserve"> often passive investors (</w:t>
      </w:r>
      <w:r w:rsidR="0024064D">
        <w:rPr>
          <w:lang w:val="en-US"/>
        </w:rPr>
        <w:t>Thornton, Ocasio, &amp; Lounsbury, 2012</w:t>
      </w:r>
      <w:r w:rsidR="00B34580">
        <w:rPr>
          <w:lang w:val="en-US"/>
        </w:rPr>
        <w:t xml:space="preserve">). </w:t>
      </w:r>
    </w:p>
    <w:p w14:paraId="537AB6E2" w14:textId="7CEC83C3" w:rsidR="00B909DE" w:rsidRDefault="00B34580" w:rsidP="00766151">
      <w:pPr>
        <w:autoSpaceDE w:val="0"/>
        <w:autoSpaceDN w:val="0"/>
        <w:adjustRightInd w:val="0"/>
        <w:spacing w:line="480" w:lineRule="auto"/>
        <w:ind w:firstLine="720"/>
        <w:jc w:val="both"/>
        <w:rPr>
          <w:lang w:val="en-US"/>
        </w:rPr>
      </w:pPr>
      <w:r>
        <w:rPr>
          <w:lang w:val="en-US"/>
        </w:rPr>
        <w:t>A</w:t>
      </w:r>
      <w:r w:rsidR="003A3831">
        <w:rPr>
          <w:lang w:val="en-US"/>
        </w:rPr>
        <w:t xml:space="preserve"> </w:t>
      </w:r>
      <w:r w:rsidR="003A3831" w:rsidRPr="00773E7C">
        <w:rPr>
          <w:i/>
          <w:lang w:val="en-US"/>
        </w:rPr>
        <w:t>professional logic</w:t>
      </w:r>
      <w:r w:rsidR="003A3831">
        <w:rPr>
          <w:lang w:val="en-US"/>
        </w:rPr>
        <w:t xml:space="preserve"> </w:t>
      </w:r>
      <w:r w:rsidR="00260B11">
        <w:rPr>
          <w:lang w:val="en-US"/>
        </w:rPr>
        <w:t xml:space="preserve">applies </w:t>
      </w:r>
      <w:r w:rsidR="003A3831">
        <w:rPr>
          <w:lang w:val="en-US"/>
        </w:rPr>
        <w:t>to firm</w:t>
      </w:r>
      <w:r w:rsidR="00260B11">
        <w:rPr>
          <w:lang w:val="en-US"/>
        </w:rPr>
        <w:t>s</w:t>
      </w:r>
      <w:r w:rsidR="000D7E72">
        <w:rPr>
          <w:lang w:val="en-US"/>
        </w:rPr>
        <w:t>, such as VC and PE firms,</w:t>
      </w:r>
      <w:r w:rsidR="003A3831">
        <w:rPr>
          <w:lang w:val="en-US"/>
        </w:rPr>
        <w:t xml:space="preserve"> who </w:t>
      </w:r>
      <w:r w:rsidR="003A3831" w:rsidRPr="004B52B9">
        <w:rPr>
          <w:lang w:val="en-US"/>
        </w:rPr>
        <w:t>utilize</w:t>
      </w:r>
      <w:r w:rsidR="003A3831">
        <w:rPr>
          <w:lang w:val="en-US"/>
        </w:rPr>
        <w:t>s</w:t>
      </w:r>
      <w:r w:rsidR="003A3831" w:rsidRPr="004B52B9">
        <w:rPr>
          <w:lang w:val="en-US"/>
        </w:rPr>
        <w:t xml:space="preserve"> personal capitalism</w:t>
      </w:r>
      <w:r w:rsidR="00FE254F">
        <w:rPr>
          <w:lang w:val="en-US"/>
        </w:rPr>
        <w:t xml:space="preserve"> </w:t>
      </w:r>
      <w:r w:rsidR="003A3831" w:rsidRPr="004B52B9">
        <w:rPr>
          <w:lang w:val="en-US"/>
        </w:rPr>
        <w:t>as their core economic perspective</w:t>
      </w:r>
      <w:r w:rsidR="003A3831">
        <w:rPr>
          <w:lang w:val="en-US"/>
        </w:rPr>
        <w:t xml:space="preserve"> (</w:t>
      </w:r>
      <w:r w:rsidR="0024064D">
        <w:rPr>
          <w:lang w:val="en-US"/>
        </w:rPr>
        <w:t>Thornton, Ocasio, &amp; Lounsbury, 2012</w:t>
      </w:r>
      <w:r w:rsidR="003A3831">
        <w:rPr>
          <w:lang w:val="en-US"/>
        </w:rPr>
        <w:t>).</w:t>
      </w:r>
      <w:r w:rsidR="003A3831" w:rsidRPr="004B52B9">
        <w:rPr>
          <w:lang w:val="en-US"/>
        </w:rPr>
        <w:t xml:space="preserve"> </w:t>
      </w:r>
      <w:r w:rsidR="00257EFA" w:rsidRPr="004B52B9">
        <w:rPr>
          <w:lang w:val="en-US"/>
        </w:rPr>
        <w:t>VC</w:t>
      </w:r>
      <w:r w:rsidR="00A41674">
        <w:rPr>
          <w:lang w:val="en-US"/>
        </w:rPr>
        <w:t>s</w:t>
      </w:r>
      <w:r w:rsidR="000E20E5">
        <w:rPr>
          <w:lang w:val="en-US"/>
        </w:rPr>
        <w:t xml:space="preserve"> </w:t>
      </w:r>
      <w:r w:rsidR="00162F9E">
        <w:rPr>
          <w:lang w:val="en-US"/>
        </w:rPr>
        <w:t>a</w:t>
      </w:r>
      <w:r w:rsidR="00162F9E">
        <w:t xml:space="preserve">re a sub section of private equity firms which </w:t>
      </w:r>
      <w:r w:rsidR="00257EFA" w:rsidRPr="004B52B9">
        <w:rPr>
          <w:lang w:val="en-US"/>
        </w:rPr>
        <w:t xml:space="preserve">specialize in financing </w:t>
      </w:r>
      <w:r w:rsidR="009B3817">
        <w:rPr>
          <w:lang w:val="en-US"/>
        </w:rPr>
        <w:t>early-stage</w:t>
      </w:r>
      <w:r w:rsidR="00257EFA" w:rsidRPr="004B52B9">
        <w:rPr>
          <w:lang w:val="en-US"/>
        </w:rPr>
        <w:t xml:space="preserve"> firms with high growth potential and guide entrepreneurs to exit with positive returns (Hellmann </w:t>
      </w:r>
      <w:r w:rsidR="0071095B">
        <w:rPr>
          <w:lang w:val="en-US"/>
        </w:rPr>
        <w:t>&amp;</w:t>
      </w:r>
      <w:r w:rsidR="0071095B" w:rsidRPr="004B52B9">
        <w:rPr>
          <w:lang w:val="en-US"/>
        </w:rPr>
        <w:t xml:space="preserve"> </w:t>
      </w:r>
      <w:r w:rsidR="00257EFA" w:rsidRPr="004B52B9">
        <w:rPr>
          <w:lang w:val="en-US"/>
        </w:rPr>
        <w:t xml:space="preserve">Puri, 2000). </w:t>
      </w:r>
      <w:r w:rsidR="009C6272">
        <w:rPr>
          <w:lang w:val="en-US"/>
        </w:rPr>
        <w:t>PE</w:t>
      </w:r>
      <w:r w:rsidR="00FD496D">
        <w:rPr>
          <w:lang w:val="en-US"/>
        </w:rPr>
        <w:t xml:space="preserve"> </w:t>
      </w:r>
      <w:r w:rsidR="003520E0">
        <w:rPr>
          <w:lang w:val="en-US"/>
        </w:rPr>
        <w:t>firms</w:t>
      </w:r>
      <w:r w:rsidR="009C6272">
        <w:rPr>
          <w:lang w:val="en-US"/>
        </w:rPr>
        <w:t xml:space="preserve"> </w:t>
      </w:r>
      <w:r w:rsidR="008E22FA" w:rsidRPr="00D707CC">
        <w:rPr>
          <w:lang w:val="en-US"/>
        </w:rPr>
        <w:t>tend to focus on more mature firms (</w:t>
      </w:r>
      <w:proofErr w:type="spellStart"/>
      <w:r w:rsidR="008E22FA" w:rsidRPr="00D707CC">
        <w:rPr>
          <w:lang w:val="en-US"/>
        </w:rPr>
        <w:t>Goergen</w:t>
      </w:r>
      <w:proofErr w:type="spellEnd"/>
      <w:r w:rsidR="001A411F">
        <w:rPr>
          <w:lang w:val="en-US"/>
        </w:rPr>
        <w:t>, O’Sullivan, &amp; Wood</w:t>
      </w:r>
      <w:r w:rsidR="008E22FA" w:rsidRPr="00D707CC">
        <w:rPr>
          <w:lang w:val="en-US"/>
        </w:rPr>
        <w:t>, 2014</w:t>
      </w:r>
      <w:r w:rsidR="001A411F">
        <w:rPr>
          <w:lang w:val="en-US"/>
        </w:rPr>
        <w:t xml:space="preserve">; Wood </w:t>
      </w:r>
      <w:r w:rsidR="00260B11">
        <w:rPr>
          <w:lang w:val="en-US"/>
        </w:rPr>
        <w:t xml:space="preserve">&amp; </w:t>
      </w:r>
      <w:r w:rsidR="001A411F">
        <w:rPr>
          <w:lang w:val="en-US"/>
        </w:rPr>
        <w:t>Wright, 2010</w:t>
      </w:r>
      <w:r w:rsidR="008E22FA" w:rsidRPr="00D707CC">
        <w:rPr>
          <w:lang w:val="en-US"/>
        </w:rPr>
        <w:t>)</w:t>
      </w:r>
      <w:r w:rsidR="00766151">
        <w:rPr>
          <w:lang w:val="en-US"/>
        </w:rPr>
        <w:t xml:space="preserve"> </w:t>
      </w:r>
      <w:r w:rsidR="009C6272">
        <w:rPr>
          <w:lang w:val="en-US"/>
        </w:rPr>
        <w:t xml:space="preserve">that have an established revenue </w:t>
      </w:r>
      <w:r w:rsidR="001B44BF">
        <w:rPr>
          <w:lang w:val="en-US"/>
        </w:rPr>
        <w:t>stream and</w:t>
      </w:r>
      <w:r w:rsidR="009C6272">
        <w:rPr>
          <w:lang w:val="en-US"/>
        </w:rPr>
        <w:t xml:space="preserve"> require funding and external expertise to scale</w:t>
      </w:r>
      <w:r w:rsidR="008E22FA">
        <w:rPr>
          <w:lang w:val="en-US"/>
        </w:rPr>
        <w:t xml:space="preserve">. </w:t>
      </w:r>
      <w:r w:rsidR="003A3831">
        <w:rPr>
          <w:lang w:val="en-US"/>
        </w:rPr>
        <w:t>In comparison to VC firms</w:t>
      </w:r>
      <w:r w:rsidR="009C6272">
        <w:rPr>
          <w:lang w:val="en-US"/>
        </w:rPr>
        <w:t>, PE investors tend to invest larger amounts at a later stage, with a high degree of involvement in planning and managing the strategic direction of the firm. They often in</w:t>
      </w:r>
      <w:r w:rsidR="00283052">
        <w:rPr>
          <w:lang w:val="en-US"/>
        </w:rPr>
        <w:t>crease the</w:t>
      </w:r>
      <w:r w:rsidR="009C6272">
        <w:rPr>
          <w:lang w:val="en-US"/>
        </w:rPr>
        <w:t xml:space="preserve"> leverage </w:t>
      </w:r>
      <w:r w:rsidR="00283052">
        <w:rPr>
          <w:lang w:val="en-US"/>
        </w:rPr>
        <w:t>of</w:t>
      </w:r>
      <w:r w:rsidR="009C6272">
        <w:rPr>
          <w:lang w:val="en-US"/>
        </w:rPr>
        <w:t xml:space="preserve"> the firm’s capital structure where cashflow is sufficiently stable</w:t>
      </w:r>
      <w:r w:rsidR="001F30A8">
        <w:rPr>
          <w:lang w:val="en-US"/>
        </w:rPr>
        <w:t xml:space="preserve"> (Caselli &amp; Negri, 2018)</w:t>
      </w:r>
      <w:r w:rsidR="009C6272">
        <w:rPr>
          <w:lang w:val="en-US"/>
        </w:rPr>
        <w:t xml:space="preserve">. </w:t>
      </w:r>
      <w:r w:rsidR="0074412A">
        <w:rPr>
          <w:lang w:val="en-US"/>
        </w:rPr>
        <w:t>B</w:t>
      </w:r>
      <w:r>
        <w:rPr>
          <w:lang w:val="en-US"/>
        </w:rPr>
        <w:t>oth</w:t>
      </w:r>
      <w:r w:rsidR="0074412A">
        <w:rPr>
          <w:lang w:val="en-US"/>
        </w:rPr>
        <w:t xml:space="preserve"> VC and PE firms</w:t>
      </w:r>
      <w:r>
        <w:rPr>
          <w:lang w:val="en-US"/>
        </w:rPr>
        <w:t xml:space="preserve"> </w:t>
      </w:r>
      <w:r w:rsidR="0074412A">
        <w:rPr>
          <w:lang w:val="en-US"/>
        </w:rPr>
        <w:t xml:space="preserve">are </w:t>
      </w:r>
      <w:r w:rsidRPr="004B52B9">
        <w:rPr>
          <w:lang w:val="en-US"/>
        </w:rPr>
        <w:t xml:space="preserve">considered </w:t>
      </w:r>
      <w:r>
        <w:rPr>
          <w:lang w:val="en-US"/>
        </w:rPr>
        <w:t xml:space="preserve">active and </w:t>
      </w:r>
      <w:r w:rsidRPr="004B52B9">
        <w:rPr>
          <w:lang w:val="en-US"/>
        </w:rPr>
        <w:t>skilled business advisors</w:t>
      </w:r>
      <w:r>
        <w:rPr>
          <w:lang w:val="en-US"/>
        </w:rPr>
        <w:t xml:space="preserve">, </w:t>
      </w:r>
      <w:r w:rsidRPr="004B52B9">
        <w:rPr>
          <w:lang w:val="en-US"/>
        </w:rPr>
        <w:t xml:space="preserve">providing </w:t>
      </w:r>
      <w:r>
        <w:rPr>
          <w:lang w:val="en-US"/>
        </w:rPr>
        <w:t xml:space="preserve">managerial </w:t>
      </w:r>
      <w:r w:rsidRPr="004B52B9">
        <w:rPr>
          <w:lang w:val="en-US"/>
        </w:rPr>
        <w:t>support</w:t>
      </w:r>
      <w:r>
        <w:rPr>
          <w:lang w:val="en-US"/>
        </w:rPr>
        <w:t xml:space="preserve"> and strategic oversight of the firm </w:t>
      </w:r>
      <w:r w:rsidR="006174C3">
        <w:rPr>
          <w:lang w:val="en-US"/>
        </w:rPr>
        <w:t xml:space="preserve">and thus tend to have a medium time horizon for their investment to allow time to enact change </w:t>
      </w:r>
      <w:r w:rsidRPr="004B52B9">
        <w:rPr>
          <w:lang w:val="en-US"/>
        </w:rPr>
        <w:t>(</w:t>
      </w:r>
      <w:proofErr w:type="spellStart"/>
      <w:r w:rsidRPr="004B52B9">
        <w:rPr>
          <w:lang w:val="en-US"/>
        </w:rPr>
        <w:t>Hallen</w:t>
      </w:r>
      <w:proofErr w:type="spellEnd"/>
      <w:r w:rsidRPr="004B52B9">
        <w:rPr>
          <w:lang w:val="en-US"/>
        </w:rPr>
        <w:t xml:space="preserve">, Katila, </w:t>
      </w:r>
      <w:r>
        <w:rPr>
          <w:lang w:val="en-US"/>
        </w:rPr>
        <w:t>&amp;</w:t>
      </w:r>
      <w:r w:rsidRPr="004B52B9">
        <w:rPr>
          <w:lang w:val="en-US"/>
        </w:rPr>
        <w:t xml:space="preserve"> Rosenberger, 201</w:t>
      </w:r>
      <w:r>
        <w:rPr>
          <w:lang w:val="en-US"/>
        </w:rPr>
        <w:t xml:space="preserve">4; </w:t>
      </w:r>
      <w:proofErr w:type="spellStart"/>
      <w:r w:rsidR="0024064D" w:rsidRPr="00A37061">
        <w:rPr>
          <w:lang w:val="en-US"/>
        </w:rPr>
        <w:t>Pahnke</w:t>
      </w:r>
      <w:proofErr w:type="spellEnd"/>
      <w:r w:rsidR="0024064D" w:rsidRPr="00A37061">
        <w:rPr>
          <w:lang w:val="en-US"/>
        </w:rPr>
        <w:t>, Katila, &amp; Eisenhardt, 2015</w:t>
      </w:r>
      <w:r>
        <w:rPr>
          <w:lang w:val="en-US"/>
        </w:rPr>
        <w:t>)</w:t>
      </w:r>
      <w:r w:rsidRPr="004B52B9">
        <w:rPr>
          <w:lang w:val="en-US"/>
        </w:rPr>
        <w:t>.</w:t>
      </w:r>
      <w:r w:rsidR="006174C3">
        <w:rPr>
          <w:lang w:val="en-US"/>
        </w:rPr>
        <w:t xml:space="preserve"> </w:t>
      </w:r>
    </w:p>
    <w:p w14:paraId="0E6279D4" w14:textId="2E059F28" w:rsidR="00AE2426" w:rsidRDefault="006137A5" w:rsidP="006137A5">
      <w:pPr>
        <w:autoSpaceDE w:val="0"/>
        <w:autoSpaceDN w:val="0"/>
        <w:adjustRightInd w:val="0"/>
        <w:spacing w:line="480" w:lineRule="auto"/>
        <w:ind w:firstLine="720"/>
        <w:jc w:val="both"/>
      </w:pPr>
      <w:r w:rsidRPr="00773E7C">
        <w:rPr>
          <w:i/>
          <w:lang w:val="en-US"/>
        </w:rPr>
        <w:t>State logic</w:t>
      </w:r>
      <w:r>
        <w:rPr>
          <w:lang w:val="en-US"/>
        </w:rPr>
        <w:t xml:space="preserve"> tends to be more centered on welfare capitalism</w:t>
      </w:r>
      <w:r w:rsidR="0074412A">
        <w:rPr>
          <w:lang w:val="en-US"/>
        </w:rPr>
        <w:t xml:space="preserve">, </w:t>
      </w:r>
      <w:r>
        <w:rPr>
          <w:lang w:val="en-US"/>
        </w:rPr>
        <w:t>often focus</w:t>
      </w:r>
      <w:r w:rsidR="00201B50">
        <w:rPr>
          <w:lang w:val="en-US"/>
        </w:rPr>
        <w:t>e</w:t>
      </w:r>
      <w:r w:rsidR="0074412A">
        <w:rPr>
          <w:lang w:val="en-US"/>
        </w:rPr>
        <w:t>d</w:t>
      </w:r>
      <w:r>
        <w:rPr>
          <w:lang w:val="en-US"/>
        </w:rPr>
        <w:t xml:space="preserve"> on </w:t>
      </w:r>
      <w:r w:rsidRPr="004B52B9">
        <w:rPr>
          <w:lang w:val="en-US"/>
        </w:rPr>
        <w:t>provid</w:t>
      </w:r>
      <w:r>
        <w:rPr>
          <w:lang w:val="en-US"/>
        </w:rPr>
        <w:t>ing</w:t>
      </w:r>
      <w:r w:rsidRPr="004B52B9">
        <w:rPr>
          <w:lang w:val="en-US"/>
        </w:rPr>
        <w:t xml:space="preserve"> grants</w:t>
      </w:r>
      <w:r w:rsidR="00EC23E9">
        <w:rPr>
          <w:lang w:val="en-US"/>
        </w:rPr>
        <w:t xml:space="preserve"> and subsidies</w:t>
      </w:r>
      <w:r w:rsidR="006547F3">
        <w:rPr>
          <w:lang w:val="en-US"/>
        </w:rPr>
        <w:t xml:space="preserve"> to early-stage </w:t>
      </w:r>
      <w:proofErr w:type="gramStart"/>
      <w:r w:rsidR="006547F3">
        <w:rPr>
          <w:lang w:val="en-US"/>
        </w:rPr>
        <w:t>companies</w:t>
      </w:r>
      <w:r>
        <w:rPr>
          <w:lang w:val="en-US"/>
        </w:rPr>
        <w:t xml:space="preserve">, </w:t>
      </w:r>
      <w:r w:rsidR="00EC23E9">
        <w:rPr>
          <w:lang w:val="en-US"/>
        </w:rPr>
        <w:t>and</w:t>
      </w:r>
      <w:proofErr w:type="gramEnd"/>
      <w:r w:rsidR="00EC23E9">
        <w:rPr>
          <w:lang w:val="en-US"/>
        </w:rPr>
        <w:t xml:space="preserve"> may also provide </w:t>
      </w:r>
      <w:r w:rsidRPr="004B52B9">
        <w:rPr>
          <w:lang w:val="en-US"/>
        </w:rPr>
        <w:t>equity to ventures</w:t>
      </w:r>
      <w:r w:rsidR="00536BDB">
        <w:rPr>
          <w:lang w:val="en-US"/>
        </w:rPr>
        <w:t xml:space="preserve"> in the growth phase</w:t>
      </w:r>
      <w:r w:rsidRPr="004B52B9">
        <w:rPr>
          <w:lang w:val="en-US"/>
        </w:rPr>
        <w:t xml:space="preserve"> (</w:t>
      </w:r>
      <w:r w:rsidR="0024064D">
        <w:rPr>
          <w:lang w:val="en-US"/>
        </w:rPr>
        <w:t>Thornton, Ocasio, &amp; Lounsbury, 2012</w:t>
      </w:r>
      <w:r w:rsidRPr="004B52B9">
        <w:rPr>
          <w:lang w:val="en-US"/>
        </w:rPr>
        <w:t xml:space="preserve">). </w:t>
      </w:r>
      <w:r>
        <w:rPr>
          <w:lang w:val="en-US"/>
        </w:rPr>
        <w:t>As government agencies, GVCs operate with state logic</w:t>
      </w:r>
      <w:r w:rsidR="006174C3">
        <w:rPr>
          <w:lang w:val="en-US"/>
        </w:rPr>
        <w:t xml:space="preserve"> and have a medium time horizon for their investment</w:t>
      </w:r>
      <w:r>
        <w:rPr>
          <w:lang w:val="en-US"/>
        </w:rPr>
        <w:t>. In general,</w:t>
      </w:r>
      <w:r w:rsidRPr="004B52B9">
        <w:rPr>
          <w:lang w:val="en-US"/>
        </w:rPr>
        <w:t xml:space="preserve"> financial resources</w:t>
      </w:r>
      <w:r>
        <w:rPr>
          <w:lang w:val="en-US"/>
        </w:rPr>
        <w:t xml:space="preserve"> from GVCs support</w:t>
      </w:r>
      <w:r w:rsidRPr="004B52B9">
        <w:rPr>
          <w:lang w:val="en-US"/>
        </w:rPr>
        <w:t xml:space="preserve"> ventures to pursue innovation and technological advancements that serve the public good, to further policy objectives such as investment in R&amp;D, infrastructure, </w:t>
      </w:r>
      <w:r>
        <w:rPr>
          <w:lang w:val="en-US"/>
        </w:rPr>
        <w:t xml:space="preserve">or </w:t>
      </w:r>
      <w:r w:rsidR="00201B50">
        <w:rPr>
          <w:lang w:val="en-US"/>
        </w:rPr>
        <w:t xml:space="preserve">to support the </w:t>
      </w:r>
      <w:r w:rsidRPr="004B52B9">
        <w:rPr>
          <w:lang w:val="en-US"/>
        </w:rPr>
        <w:t>grow</w:t>
      </w:r>
      <w:r>
        <w:rPr>
          <w:lang w:val="en-US"/>
        </w:rPr>
        <w:t xml:space="preserve">th of a particular sector. </w:t>
      </w:r>
    </w:p>
    <w:p w14:paraId="2BA95D19" w14:textId="36D95748" w:rsidR="009C60A5" w:rsidRPr="00556CC9" w:rsidRDefault="006137A5" w:rsidP="00330AD1">
      <w:pPr>
        <w:spacing w:line="480" w:lineRule="auto"/>
        <w:ind w:firstLine="720"/>
        <w:jc w:val="both"/>
        <w:rPr>
          <w:rFonts w:eastAsiaTheme="minorHAnsi"/>
          <w:sz w:val="20"/>
          <w:szCs w:val="20"/>
          <w:lang w:val="en-GB" w:eastAsia="en-US"/>
        </w:rPr>
      </w:pPr>
      <w:r>
        <w:rPr>
          <w:lang w:val="en-US"/>
        </w:rPr>
        <w:lastRenderedPageBreak/>
        <w:t>Finally, a</w:t>
      </w:r>
      <w:r w:rsidR="003A3831">
        <w:rPr>
          <w:lang w:val="en-US"/>
        </w:rPr>
        <w:t xml:space="preserve"> </w:t>
      </w:r>
      <w:r w:rsidR="003A3831">
        <w:rPr>
          <w:i/>
          <w:lang w:val="en-US"/>
        </w:rPr>
        <w:t xml:space="preserve">corporate logic </w:t>
      </w:r>
      <w:r w:rsidR="00201B50">
        <w:rPr>
          <w:lang w:val="en-US"/>
        </w:rPr>
        <w:t>is based on</w:t>
      </w:r>
      <w:r w:rsidR="003A3831">
        <w:rPr>
          <w:lang w:val="en-US"/>
        </w:rPr>
        <w:t xml:space="preserve"> the use of</w:t>
      </w:r>
      <w:r w:rsidR="003A3831" w:rsidRPr="004B52B9">
        <w:rPr>
          <w:lang w:val="en-US"/>
        </w:rPr>
        <w:t xml:space="preserve"> corporate resources </w:t>
      </w:r>
      <w:r w:rsidR="003A3831">
        <w:rPr>
          <w:lang w:val="en-US"/>
        </w:rPr>
        <w:t>to</w:t>
      </w:r>
      <w:r w:rsidR="003A3831" w:rsidRPr="004B52B9">
        <w:rPr>
          <w:lang w:val="en-US"/>
        </w:rPr>
        <w:t xml:space="preserve"> advanc</w:t>
      </w:r>
      <w:r w:rsidR="00E75046">
        <w:rPr>
          <w:lang w:val="en-US"/>
        </w:rPr>
        <w:t>e</w:t>
      </w:r>
      <w:r w:rsidR="003A3831" w:rsidRPr="004B52B9">
        <w:rPr>
          <w:lang w:val="en-US"/>
        </w:rPr>
        <w:t xml:space="preserve"> corporate objectives, where the foundational perspective is managerial capitalism</w:t>
      </w:r>
      <w:r w:rsidR="003A3831">
        <w:rPr>
          <w:lang w:val="en-US"/>
        </w:rPr>
        <w:t xml:space="preserve"> (</w:t>
      </w:r>
      <w:r w:rsidR="0024064D">
        <w:rPr>
          <w:lang w:val="en-US"/>
        </w:rPr>
        <w:t>Thornton, Ocasio, &amp; Lounsbury, 2012</w:t>
      </w:r>
      <w:r w:rsidR="003A3831">
        <w:rPr>
          <w:lang w:val="en-US"/>
        </w:rPr>
        <w:t>). As such</w:t>
      </w:r>
      <w:r w:rsidR="003A3831" w:rsidRPr="004B52B9">
        <w:rPr>
          <w:lang w:val="en-US"/>
        </w:rPr>
        <w:t xml:space="preserve">, </w:t>
      </w:r>
      <w:r w:rsidR="00E75046">
        <w:rPr>
          <w:lang w:val="en-US"/>
        </w:rPr>
        <w:t>decision-making is closely</w:t>
      </w:r>
      <w:r w:rsidR="003A3831" w:rsidRPr="004B52B9">
        <w:rPr>
          <w:lang w:val="en-US"/>
        </w:rPr>
        <w:t xml:space="preserve"> related to the corporate hierarchy</w:t>
      </w:r>
      <w:r w:rsidR="00E75046">
        <w:rPr>
          <w:lang w:val="en-US"/>
        </w:rPr>
        <w:t>, making it</w:t>
      </w:r>
      <w:r w:rsidR="003A3831" w:rsidRPr="004B52B9">
        <w:rPr>
          <w:lang w:val="en-US"/>
        </w:rPr>
        <w:t xml:space="preserve"> slow and dispersed (</w:t>
      </w:r>
      <w:proofErr w:type="spellStart"/>
      <w:r w:rsidR="003A3831" w:rsidRPr="004B52B9">
        <w:rPr>
          <w:lang w:val="en-US"/>
        </w:rPr>
        <w:t>Basu</w:t>
      </w:r>
      <w:proofErr w:type="spellEnd"/>
      <w:r w:rsidR="00B34580">
        <w:rPr>
          <w:lang w:val="en-US"/>
        </w:rPr>
        <w:t>, Phelps</w:t>
      </w:r>
      <w:r w:rsidR="00D739DF">
        <w:rPr>
          <w:lang w:val="en-US"/>
        </w:rPr>
        <w:t>,</w:t>
      </w:r>
      <w:r w:rsidR="00B34580">
        <w:rPr>
          <w:lang w:val="en-US"/>
        </w:rPr>
        <w:t xml:space="preserve"> &amp; </w:t>
      </w:r>
      <w:proofErr w:type="spellStart"/>
      <w:r w:rsidR="00B34580">
        <w:rPr>
          <w:lang w:val="en-US"/>
        </w:rPr>
        <w:t>Kotha</w:t>
      </w:r>
      <w:proofErr w:type="spellEnd"/>
      <w:r w:rsidR="003A3831" w:rsidRPr="004B52B9">
        <w:rPr>
          <w:lang w:val="en-US"/>
        </w:rPr>
        <w:t xml:space="preserve">, 2011). </w:t>
      </w:r>
      <w:r w:rsidR="00257EFA" w:rsidRPr="004B52B9">
        <w:rPr>
          <w:lang w:val="en-US"/>
        </w:rPr>
        <w:t xml:space="preserve">CVCs </w:t>
      </w:r>
      <w:r w:rsidR="003A3831">
        <w:rPr>
          <w:lang w:val="en-US"/>
        </w:rPr>
        <w:t xml:space="preserve">operate with </w:t>
      </w:r>
      <w:r w:rsidR="003A3831" w:rsidRPr="00C97385">
        <w:rPr>
          <w:lang w:val="en-US"/>
        </w:rPr>
        <w:t>a</w:t>
      </w:r>
      <w:r w:rsidR="003A3831" w:rsidRPr="00B34580">
        <w:rPr>
          <w:i/>
          <w:lang w:val="en-US"/>
        </w:rPr>
        <w:t xml:space="preserve"> </w:t>
      </w:r>
      <w:r w:rsidR="003A3831" w:rsidRPr="00E61B27">
        <w:rPr>
          <w:lang w:val="en-US"/>
        </w:rPr>
        <w:t>corporate logic</w:t>
      </w:r>
      <w:r w:rsidR="003A3831">
        <w:rPr>
          <w:lang w:val="en-US"/>
        </w:rPr>
        <w:t xml:space="preserve">, whereby they </w:t>
      </w:r>
      <w:r w:rsidR="00257EFA" w:rsidRPr="004B52B9">
        <w:rPr>
          <w:lang w:val="en-US"/>
        </w:rPr>
        <w:t xml:space="preserve">make investments in new ventures to </w:t>
      </w:r>
      <w:r w:rsidR="003A3831">
        <w:rPr>
          <w:lang w:val="en-US"/>
        </w:rPr>
        <w:t>access</w:t>
      </w:r>
      <w:r w:rsidR="00257EFA" w:rsidRPr="004B52B9">
        <w:rPr>
          <w:lang w:val="en-US"/>
        </w:rPr>
        <w:t xml:space="preserve"> </w:t>
      </w:r>
      <w:r w:rsidR="00E75046">
        <w:rPr>
          <w:lang w:val="en-US"/>
        </w:rPr>
        <w:t>new</w:t>
      </w:r>
      <w:r w:rsidR="00E75046" w:rsidRPr="004B52B9">
        <w:rPr>
          <w:lang w:val="en-US"/>
        </w:rPr>
        <w:t xml:space="preserve"> </w:t>
      </w:r>
      <w:r w:rsidR="00E75046">
        <w:rPr>
          <w:lang w:val="en-US"/>
        </w:rPr>
        <w:t xml:space="preserve">and innovative </w:t>
      </w:r>
      <w:r w:rsidR="00257EFA" w:rsidRPr="004B52B9">
        <w:rPr>
          <w:lang w:val="en-US"/>
        </w:rPr>
        <w:t>technolog</w:t>
      </w:r>
      <w:r w:rsidR="00E75046">
        <w:rPr>
          <w:lang w:val="en-US"/>
        </w:rPr>
        <w:t>y</w:t>
      </w:r>
      <w:r w:rsidR="00257EFA" w:rsidRPr="004B52B9">
        <w:rPr>
          <w:lang w:val="en-US"/>
        </w:rPr>
        <w:t xml:space="preserve">, </w:t>
      </w:r>
      <w:r w:rsidR="00E75046">
        <w:rPr>
          <w:lang w:val="en-US"/>
        </w:rPr>
        <w:t xml:space="preserve">complementary </w:t>
      </w:r>
      <w:proofErr w:type="gramStart"/>
      <w:r w:rsidR="00257EFA" w:rsidRPr="004B52B9">
        <w:rPr>
          <w:lang w:val="en-US"/>
        </w:rPr>
        <w:t>products</w:t>
      </w:r>
      <w:proofErr w:type="gramEnd"/>
      <w:r w:rsidR="00257EFA" w:rsidRPr="004B52B9">
        <w:rPr>
          <w:lang w:val="en-US"/>
        </w:rPr>
        <w:t xml:space="preserve"> and potential acquisitions (Katila</w:t>
      </w:r>
      <w:r w:rsidR="006B5764">
        <w:rPr>
          <w:lang w:val="en-US"/>
        </w:rPr>
        <w:t>, Rosenberger, &amp; Eisenhardt</w:t>
      </w:r>
      <w:r w:rsidR="00257EFA" w:rsidRPr="004B52B9">
        <w:rPr>
          <w:lang w:val="en-US"/>
        </w:rPr>
        <w:t>, 2008</w:t>
      </w:r>
      <w:r w:rsidR="00201B50">
        <w:rPr>
          <w:lang w:val="en-US"/>
        </w:rPr>
        <w:t xml:space="preserve">; </w:t>
      </w:r>
      <w:proofErr w:type="spellStart"/>
      <w:r w:rsidR="0024064D" w:rsidRPr="00A37061">
        <w:rPr>
          <w:lang w:val="en-US"/>
        </w:rPr>
        <w:t>Pahnke</w:t>
      </w:r>
      <w:proofErr w:type="spellEnd"/>
      <w:r w:rsidR="0024064D" w:rsidRPr="00A37061">
        <w:rPr>
          <w:lang w:val="en-US"/>
        </w:rPr>
        <w:t>, Katila, &amp; Eisenhardt, 2015</w:t>
      </w:r>
      <w:r w:rsidR="00257EFA" w:rsidRPr="004B52B9">
        <w:rPr>
          <w:lang w:val="en-US"/>
        </w:rPr>
        <w:t xml:space="preserve">). Therefore, CVC investors look for ventures </w:t>
      </w:r>
      <w:r w:rsidR="00CA106E">
        <w:rPr>
          <w:lang w:val="en-US"/>
        </w:rPr>
        <w:t>in the</w:t>
      </w:r>
      <w:r w:rsidR="00FA3378">
        <w:rPr>
          <w:lang w:val="en-US"/>
        </w:rPr>
        <w:t xml:space="preserve"> </w:t>
      </w:r>
      <w:r w:rsidR="006547F3">
        <w:rPr>
          <w:lang w:val="en-US"/>
        </w:rPr>
        <w:t>early-stage</w:t>
      </w:r>
      <w:r w:rsidR="00FA3378">
        <w:rPr>
          <w:lang w:val="en-US"/>
        </w:rPr>
        <w:t xml:space="preserve"> and</w:t>
      </w:r>
      <w:r w:rsidR="00CA106E">
        <w:rPr>
          <w:lang w:val="en-US"/>
        </w:rPr>
        <w:t xml:space="preserve"> growth phase </w:t>
      </w:r>
      <w:r w:rsidR="00257EFA" w:rsidRPr="004B52B9">
        <w:rPr>
          <w:lang w:val="en-US"/>
        </w:rPr>
        <w:t xml:space="preserve">that </w:t>
      </w:r>
      <w:r w:rsidR="00AD5A85">
        <w:rPr>
          <w:lang w:val="en-US"/>
        </w:rPr>
        <w:t>can</w:t>
      </w:r>
      <w:r w:rsidR="00257EFA" w:rsidRPr="004B52B9">
        <w:rPr>
          <w:lang w:val="en-US"/>
        </w:rPr>
        <w:t xml:space="preserve"> enhance the strategy </w:t>
      </w:r>
      <w:r w:rsidR="00B34580">
        <w:rPr>
          <w:lang w:val="en-US"/>
        </w:rPr>
        <w:t xml:space="preserve">and overall position </w:t>
      </w:r>
      <w:r w:rsidR="00257EFA" w:rsidRPr="004B52B9">
        <w:rPr>
          <w:lang w:val="en-US"/>
        </w:rPr>
        <w:t>of the corporation (</w:t>
      </w:r>
      <w:proofErr w:type="spellStart"/>
      <w:r w:rsidR="00257EFA" w:rsidRPr="004B52B9">
        <w:rPr>
          <w:lang w:val="en-US"/>
        </w:rPr>
        <w:t>Dushnitsky</w:t>
      </w:r>
      <w:proofErr w:type="spellEnd"/>
      <w:r w:rsidR="00257EFA" w:rsidRPr="004B52B9">
        <w:rPr>
          <w:lang w:val="en-US"/>
        </w:rPr>
        <w:t xml:space="preserve"> </w:t>
      </w:r>
      <w:r w:rsidR="00D350A7">
        <w:rPr>
          <w:lang w:val="en-US"/>
        </w:rPr>
        <w:t>&amp;</w:t>
      </w:r>
      <w:r w:rsidR="00D350A7" w:rsidRPr="004B52B9">
        <w:rPr>
          <w:lang w:val="en-US"/>
        </w:rPr>
        <w:t xml:space="preserve"> </w:t>
      </w:r>
      <w:r w:rsidR="00257EFA" w:rsidRPr="004B52B9">
        <w:rPr>
          <w:lang w:val="en-US"/>
        </w:rPr>
        <w:t>Lenox, 2005)</w:t>
      </w:r>
      <w:r w:rsidR="006174C3">
        <w:rPr>
          <w:lang w:val="en-US"/>
        </w:rPr>
        <w:t xml:space="preserve"> and have a </w:t>
      </w:r>
      <w:r w:rsidR="006437EF">
        <w:rPr>
          <w:lang w:val="en-US"/>
        </w:rPr>
        <w:t>longer-term</w:t>
      </w:r>
      <w:r w:rsidR="006174C3">
        <w:rPr>
          <w:lang w:val="en-US"/>
        </w:rPr>
        <w:t xml:space="preserve"> investment time horizon</w:t>
      </w:r>
      <w:r w:rsidR="00257EFA" w:rsidRPr="004B52B9">
        <w:rPr>
          <w:lang w:val="en-US"/>
        </w:rPr>
        <w:t xml:space="preserve">. </w:t>
      </w:r>
      <w:r w:rsidR="007E1788" w:rsidRPr="007E1788">
        <w:t xml:space="preserve">In a standard </w:t>
      </w:r>
      <w:r w:rsidR="007E1788">
        <w:t>PE (and VC</w:t>
      </w:r>
      <w:r w:rsidR="007E1788" w:rsidRPr="007E1788">
        <w:t xml:space="preserve"> model</w:t>
      </w:r>
      <w:r w:rsidR="007E1788">
        <w:t xml:space="preserve">), a PE </w:t>
      </w:r>
      <w:r w:rsidR="007E1788" w:rsidRPr="007E1788">
        <w:t>firm raise</w:t>
      </w:r>
      <w:r w:rsidR="008C27EA">
        <w:t>s</w:t>
      </w:r>
      <w:r w:rsidR="007E1788" w:rsidRPr="007E1788">
        <w:t xml:space="preserve"> capital from limited partners to form </w:t>
      </w:r>
      <w:r w:rsidR="007E1788">
        <w:t>a</w:t>
      </w:r>
      <w:r w:rsidR="007E1788" w:rsidRPr="007E1788">
        <w:t xml:space="preserve"> fund, which typically ha</w:t>
      </w:r>
      <w:r w:rsidR="008C27EA">
        <w:t>s</w:t>
      </w:r>
      <w:r w:rsidR="007E1788" w:rsidRPr="007E1788">
        <w:t xml:space="preserve"> a fixed life of 10 years, to invest in high return ventures with the goal of generating substantial financial returns</w:t>
      </w:r>
      <w:r w:rsidR="00800CE2">
        <w:t xml:space="preserve"> </w:t>
      </w:r>
      <w:r w:rsidR="00800CE2" w:rsidRPr="00AC7A1E">
        <w:t>(</w:t>
      </w:r>
      <w:proofErr w:type="spellStart"/>
      <w:r w:rsidR="00800CE2" w:rsidRPr="00266AA9">
        <w:t>Manigart</w:t>
      </w:r>
      <w:proofErr w:type="spellEnd"/>
      <w:r w:rsidR="00800CE2" w:rsidRPr="00266AA9">
        <w:t xml:space="preserve"> </w:t>
      </w:r>
      <w:r w:rsidR="00D5469C">
        <w:t>&amp;</w:t>
      </w:r>
      <w:r w:rsidR="00D5469C" w:rsidRPr="00266AA9">
        <w:t xml:space="preserve"> </w:t>
      </w:r>
      <w:r w:rsidR="00800CE2" w:rsidRPr="00266AA9">
        <w:t>Wright, 2013)</w:t>
      </w:r>
      <w:r w:rsidR="007E1788" w:rsidRPr="00266AA9">
        <w:t>.</w:t>
      </w:r>
      <w:r w:rsidR="00CA106E" w:rsidRPr="00266AA9">
        <w:t xml:space="preserve"> </w:t>
      </w:r>
      <w:r w:rsidR="007E1788" w:rsidRPr="00A611E4">
        <w:rPr>
          <w:lang w:val="en-US"/>
        </w:rPr>
        <w:t>By contrast</w:t>
      </w:r>
      <w:r w:rsidR="007E1788" w:rsidRPr="00556CC9">
        <w:t>, CVC firms</w:t>
      </w:r>
      <w:r w:rsidR="007E1788" w:rsidRPr="00266AA9">
        <w:rPr>
          <w:lang w:val="en-US"/>
        </w:rPr>
        <w:t xml:space="preserve"> are typically</w:t>
      </w:r>
      <w:r w:rsidR="007E1788" w:rsidRPr="00266AA9">
        <w:t xml:space="preserve"> </w:t>
      </w:r>
      <w:r w:rsidR="007E1788" w:rsidRPr="00266AA9">
        <w:rPr>
          <w:lang w:val="en-US"/>
        </w:rPr>
        <w:t>structured as subsi</w:t>
      </w:r>
      <w:r w:rsidR="007E1788" w:rsidRPr="007E1788">
        <w:rPr>
          <w:lang w:val="en-US"/>
        </w:rPr>
        <w:t>diaries of incumbent corporations,</w:t>
      </w:r>
      <w:r w:rsidR="00B33A02">
        <w:rPr>
          <w:lang w:val="en-US"/>
        </w:rPr>
        <w:t xml:space="preserve"> where</w:t>
      </w:r>
      <w:r w:rsidR="007E1788">
        <w:t xml:space="preserve"> </w:t>
      </w:r>
      <w:r w:rsidR="007E1788" w:rsidRPr="007E1788">
        <w:rPr>
          <w:lang w:val="en-US"/>
        </w:rPr>
        <w:t>they procure the funds for their investments from</w:t>
      </w:r>
      <w:r w:rsidR="007E1788">
        <w:t xml:space="preserve"> </w:t>
      </w:r>
      <w:r w:rsidR="007E1788" w:rsidRPr="007E1788">
        <w:rPr>
          <w:lang w:val="en-US"/>
        </w:rPr>
        <w:t xml:space="preserve">their parent </w:t>
      </w:r>
      <w:r w:rsidR="00516705" w:rsidRPr="007E1788">
        <w:rPr>
          <w:lang w:val="en-US"/>
        </w:rPr>
        <w:t>corporations and</w:t>
      </w:r>
      <w:r w:rsidR="007E1788" w:rsidRPr="007E1788">
        <w:rPr>
          <w:lang w:val="en-US"/>
        </w:rPr>
        <w:t xml:space="preserve"> take a minority equity stake in</w:t>
      </w:r>
      <w:r w:rsidR="007E1788">
        <w:t xml:space="preserve"> </w:t>
      </w:r>
      <w:r w:rsidR="007E1788" w:rsidRPr="007E1788">
        <w:rPr>
          <w:lang w:val="en-US"/>
        </w:rPr>
        <w:t>privately held entrepreneurial ventures</w:t>
      </w:r>
      <w:r w:rsidR="00800CE2">
        <w:rPr>
          <w:lang w:val="en-US"/>
        </w:rPr>
        <w:t xml:space="preserve"> (</w:t>
      </w:r>
      <w:r w:rsidR="00800CE2" w:rsidRPr="00556CC9">
        <w:rPr>
          <w:lang w:val="en-US"/>
        </w:rPr>
        <w:t>Paik &amp; Woo, 2017)</w:t>
      </w:r>
      <w:r w:rsidR="007E1788">
        <w:rPr>
          <w:lang w:val="en-US"/>
        </w:rPr>
        <w:t>.</w:t>
      </w:r>
    </w:p>
    <w:p w14:paraId="0F1C1801" w14:textId="77777777" w:rsidR="00EF67EF" w:rsidRDefault="00EF67EF" w:rsidP="00266AA9">
      <w:pPr>
        <w:spacing w:line="480" w:lineRule="auto"/>
        <w:ind w:firstLine="720"/>
        <w:jc w:val="both"/>
      </w:pPr>
    </w:p>
    <w:p w14:paraId="52C2C7BD" w14:textId="22DC0EAB" w:rsidR="00FE254F" w:rsidRPr="00FE254F" w:rsidRDefault="00FE254F" w:rsidP="006137A5">
      <w:pPr>
        <w:pStyle w:val="Heading2"/>
      </w:pPr>
      <w:r w:rsidRPr="00FE254F">
        <w:t xml:space="preserve">Human resource management and </w:t>
      </w:r>
      <w:r>
        <w:t xml:space="preserve">entrepreneurial </w:t>
      </w:r>
      <w:r w:rsidRPr="00FE254F">
        <w:t>financing</w:t>
      </w:r>
    </w:p>
    <w:p w14:paraId="0606D6A4" w14:textId="4642A0F9" w:rsidR="000F7163" w:rsidRDefault="000F7163" w:rsidP="00526114">
      <w:pPr>
        <w:spacing w:line="480" w:lineRule="auto"/>
        <w:jc w:val="both"/>
        <w:rPr>
          <w:lang w:val="en-US"/>
        </w:rPr>
      </w:pPr>
      <w:r>
        <w:rPr>
          <w:lang w:val="en-US"/>
        </w:rPr>
        <w:t xml:space="preserve">The influence of </w:t>
      </w:r>
      <w:proofErr w:type="spellStart"/>
      <w:r>
        <w:rPr>
          <w:lang w:val="en-US"/>
        </w:rPr>
        <w:t>organi</w:t>
      </w:r>
      <w:r w:rsidR="00556CC9">
        <w:rPr>
          <w:lang w:val="en-US"/>
        </w:rPr>
        <w:t>s</w:t>
      </w:r>
      <w:r>
        <w:rPr>
          <w:lang w:val="en-US"/>
        </w:rPr>
        <w:t>ational</w:t>
      </w:r>
      <w:proofErr w:type="spellEnd"/>
      <w:r>
        <w:rPr>
          <w:lang w:val="en-US"/>
        </w:rPr>
        <w:t xml:space="preserve"> </w:t>
      </w:r>
      <w:r w:rsidR="001751E9">
        <w:rPr>
          <w:lang w:val="en-US"/>
        </w:rPr>
        <w:t>growth</w:t>
      </w:r>
      <w:r>
        <w:rPr>
          <w:lang w:val="en-US"/>
        </w:rPr>
        <w:t xml:space="preserve"> on </w:t>
      </w:r>
      <w:r w:rsidR="00FE254F">
        <w:rPr>
          <w:lang w:val="en-US"/>
        </w:rPr>
        <w:t>HR</w:t>
      </w:r>
      <w:r w:rsidR="00301CF4">
        <w:rPr>
          <w:lang w:val="en-US"/>
        </w:rPr>
        <w:t>M</w:t>
      </w:r>
      <w:r w:rsidR="00FE254F">
        <w:rPr>
          <w:lang w:val="en-US"/>
        </w:rPr>
        <w:t xml:space="preserve"> functions, </w:t>
      </w:r>
      <w:r w:rsidR="00FB261B">
        <w:rPr>
          <w:lang w:val="en-US"/>
        </w:rPr>
        <w:t>i.e.,</w:t>
      </w:r>
      <w:r w:rsidR="00FE254F">
        <w:rPr>
          <w:lang w:val="en-US"/>
        </w:rPr>
        <w:t xml:space="preserve"> recruitment and retention, compensation, training and development, </w:t>
      </w:r>
      <w:proofErr w:type="spellStart"/>
      <w:r w:rsidR="00FE254F">
        <w:rPr>
          <w:lang w:val="en-US"/>
        </w:rPr>
        <w:t>labo</w:t>
      </w:r>
      <w:r w:rsidR="0009371B">
        <w:rPr>
          <w:lang w:val="en-US"/>
        </w:rPr>
        <w:t>u</w:t>
      </w:r>
      <w:r w:rsidR="00FE254F">
        <w:rPr>
          <w:lang w:val="en-US"/>
        </w:rPr>
        <w:t>r</w:t>
      </w:r>
      <w:proofErr w:type="spellEnd"/>
      <w:r w:rsidR="00FE254F">
        <w:rPr>
          <w:lang w:val="en-US"/>
        </w:rPr>
        <w:t xml:space="preserve"> relations, </w:t>
      </w:r>
      <w:proofErr w:type="gramStart"/>
      <w:r w:rsidR="00FE254F">
        <w:rPr>
          <w:lang w:val="en-US"/>
        </w:rPr>
        <w:t>talent</w:t>
      </w:r>
      <w:proofErr w:type="gramEnd"/>
      <w:r w:rsidR="00FE254F">
        <w:rPr>
          <w:lang w:val="en-US"/>
        </w:rPr>
        <w:t xml:space="preserve"> and performance management, </w:t>
      </w:r>
      <w:r w:rsidR="001751E9">
        <w:rPr>
          <w:lang w:val="en-US"/>
        </w:rPr>
        <w:t>is particularly evident</w:t>
      </w:r>
      <w:r w:rsidR="00E61B27">
        <w:rPr>
          <w:lang w:val="en-US"/>
        </w:rPr>
        <w:t xml:space="preserve"> </w:t>
      </w:r>
      <w:r>
        <w:rPr>
          <w:lang w:val="en-US"/>
        </w:rPr>
        <w:t>in</w:t>
      </w:r>
      <w:r w:rsidR="00E61B27">
        <w:rPr>
          <w:lang w:val="en-US"/>
        </w:rPr>
        <w:t xml:space="preserve"> small, entrepreneurial firms</w:t>
      </w:r>
      <w:r>
        <w:rPr>
          <w:lang w:val="en-US"/>
        </w:rPr>
        <w:t xml:space="preserve"> </w:t>
      </w:r>
      <w:r w:rsidR="00E61B27">
        <w:rPr>
          <w:lang w:val="en-US"/>
        </w:rPr>
        <w:t xml:space="preserve">(Aldrich &amp; Langton, 1997; Baron, 2003; </w:t>
      </w:r>
      <w:r w:rsidR="00343C53">
        <w:t>Rutherford, Buller, &amp; McMullen</w:t>
      </w:r>
      <w:r w:rsidR="00E61B27">
        <w:rPr>
          <w:lang w:val="en-US"/>
        </w:rPr>
        <w:t>, 2003;</w:t>
      </w:r>
      <w:r w:rsidR="00E61B27" w:rsidRPr="00E61B27">
        <w:rPr>
          <w:lang w:val="en-US"/>
        </w:rPr>
        <w:t xml:space="preserve"> </w:t>
      </w:r>
      <w:r w:rsidR="00E61B27">
        <w:rPr>
          <w:lang w:val="en-US"/>
        </w:rPr>
        <w:t>Sheehan, 2014)</w:t>
      </w:r>
      <w:r w:rsidR="00FE254F">
        <w:rPr>
          <w:lang w:val="en-US"/>
        </w:rPr>
        <w:t xml:space="preserve">. </w:t>
      </w:r>
      <w:r>
        <w:rPr>
          <w:lang w:val="en-US"/>
        </w:rPr>
        <w:t xml:space="preserve">As </w:t>
      </w:r>
      <w:r w:rsidR="00556CC9">
        <w:rPr>
          <w:lang w:val="en-US"/>
        </w:rPr>
        <w:t>new ventures</w:t>
      </w:r>
      <w:r>
        <w:rPr>
          <w:lang w:val="en-US"/>
        </w:rPr>
        <w:t xml:space="preserve"> </w:t>
      </w:r>
      <w:r w:rsidR="00556CC9">
        <w:rPr>
          <w:lang w:val="en-US"/>
        </w:rPr>
        <w:t>evolve</w:t>
      </w:r>
      <w:r>
        <w:rPr>
          <w:lang w:val="en-US"/>
        </w:rPr>
        <w:t xml:space="preserve">, human </w:t>
      </w:r>
      <w:r w:rsidR="00B33A02">
        <w:rPr>
          <w:lang w:val="en-US"/>
        </w:rPr>
        <w:t>capital</w:t>
      </w:r>
      <w:r>
        <w:rPr>
          <w:lang w:val="en-US"/>
        </w:rPr>
        <w:t xml:space="preserve"> can provide a fundamental </w:t>
      </w:r>
      <w:r w:rsidR="001751E9">
        <w:rPr>
          <w:lang w:val="en-US"/>
        </w:rPr>
        <w:t>source of competitive advantage and</w:t>
      </w:r>
      <w:r>
        <w:rPr>
          <w:lang w:val="en-US"/>
        </w:rPr>
        <w:t xml:space="preserve"> innovation </w:t>
      </w:r>
      <w:r w:rsidR="0086044B">
        <w:rPr>
          <w:lang w:val="en-US"/>
        </w:rPr>
        <w:t>(Cardon &amp; St</w:t>
      </w:r>
      <w:r>
        <w:rPr>
          <w:lang w:val="en-US"/>
        </w:rPr>
        <w:t>evens, 2004</w:t>
      </w:r>
      <w:r w:rsidR="0086044B">
        <w:rPr>
          <w:lang w:val="en-US"/>
        </w:rPr>
        <w:t>)</w:t>
      </w:r>
      <w:r w:rsidR="001751E9">
        <w:rPr>
          <w:lang w:val="en-US"/>
        </w:rPr>
        <w:t>,</w:t>
      </w:r>
      <w:r>
        <w:rPr>
          <w:lang w:val="en-US"/>
        </w:rPr>
        <w:t xml:space="preserve"> however, the nature </w:t>
      </w:r>
      <w:r w:rsidR="00556CC9">
        <w:rPr>
          <w:lang w:val="en-US"/>
        </w:rPr>
        <w:t xml:space="preserve">of </w:t>
      </w:r>
      <w:r>
        <w:rPr>
          <w:lang w:val="en-US"/>
        </w:rPr>
        <w:t xml:space="preserve">and approach </w:t>
      </w:r>
      <w:r w:rsidR="00556CC9">
        <w:rPr>
          <w:lang w:val="en-US"/>
        </w:rPr>
        <w:t>to</w:t>
      </w:r>
      <w:r>
        <w:rPr>
          <w:lang w:val="en-US"/>
        </w:rPr>
        <w:t xml:space="preserve"> HRM practices in small, entrepreneurial firms remains an important empirical question due to its role in facilitating </w:t>
      </w:r>
      <w:proofErr w:type="spellStart"/>
      <w:r>
        <w:rPr>
          <w:lang w:val="en-US"/>
        </w:rPr>
        <w:t>organi</w:t>
      </w:r>
      <w:r w:rsidR="009F3CF1">
        <w:rPr>
          <w:lang w:val="en-US"/>
        </w:rPr>
        <w:t>s</w:t>
      </w:r>
      <w:r>
        <w:rPr>
          <w:lang w:val="en-US"/>
        </w:rPr>
        <w:t>ational</w:t>
      </w:r>
      <w:proofErr w:type="spellEnd"/>
      <w:r>
        <w:rPr>
          <w:lang w:val="en-US"/>
        </w:rPr>
        <w:t xml:space="preserve"> performance and, in some cases, survival (Cardon &amp; Stevens, 2004; </w:t>
      </w:r>
      <w:r w:rsidR="009C5F59">
        <w:rPr>
          <w:lang w:val="en-US"/>
        </w:rPr>
        <w:t xml:space="preserve">Gilbert, McDougall, &amp; </w:t>
      </w:r>
      <w:proofErr w:type="spellStart"/>
      <w:r w:rsidR="009C5F59">
        <w:rPr>
          <w:lang w:val="en-US"/>
        </w:rPr>
        <w:t>Audretsch</w:t>
      </w:r>
      <w:proofErr w:type="spellEnd"/>
      <w:r w:rsidR="009C5F59">
        <w:rPr>
          <w:lang w:val="en-US"/>
        </w:rPr>
        <w:t>, 2006</w:t>
      </w:r>
      <w:r w:rsidR="001751E9">
        <w:rPr>
          <w:lang w:val="en-US"/>
        </w:rPr>
        <w:t xml:space="preserve">; </w:t>
      </w:r>
      <w:r>
        <w:rPr>
          <w:lang w:val="en-US"/>
        </w:rPr>
        <w:t>S</w:t>
      </w:r>
      <w:r w:rsidR="001751E9">
        <w:rPr>
          <w:lang w:val="en-US"/>
        </w:rPr>
        <w:t>heehan, 2014).</w:t>
      </w:r>
      <w:r>
        <w:rPr>
          <w:lang w:val="en-US"/>
        </w:rPr>
        <w:t xml:space="preserve"> </w:t>
      </w:r>
    </w:p>
    <w:p w14:paraId="3C32C63C" w14:textId="78D93A8D" w:rsidR="00E624C6" w:rsidRPr="001E3485" w:rsidRDefault="006E0CE3" w:rsidP="008A78C6">
      <w:pPr>
        <w:spacing w:line="480" w:lineRule="auto"/>
        <w:ind w:firstLine="720"/>
        <w:jc w:val="both"/>
      </w:pPr>
      <w:r>
        <w:rPr>
          <w:lang w:val="en-US"/>
        </w:rPr>
        <w:lastRenderedPageBreak/>
        <w:t>R</w:t>
      </w:r>
      <w:r w:rsidR="00FE254F">
        <w:rPr>
          <w:lang w:val="en-US"/>
        </w:rPr>
        <w:t xml:space="preserve">ecruitment and retention </w:t>
      </w:r>
      <w:r w:rsidR="0037267C">
        <w:rPr>
          <w:lang w:val="en-US"/>
        </w:rPr>
        <w:t>are</w:t>
      </w:r>
      <w:r w:rsidR="004B2992">
        <w:rPr>
          <w:lang w:val="en-US"/>
        </w:rPr>
        <w:t xml:space="preserve"> fundamental</w:t>
      </w:r>
      <w:r w:rsidR="00FE254F">
        <w:rPr>
          <w:lang w:val="en-US"/>
        </w:rPr>
        <w:t xml:space="preserve"> </w:t>
      </w:r>
      <w:r w:rsidR="004B2992">
        <w:rPr>
          <w:lang w:val="en-US"/>
        </w:rPr>
        <w:t>to</w:t>
      </w:r>
      <w:r w:rsidR="00FE254F">
        <w:rPr>
          <w:lang w:val="en-US"/>
        </w:rPr>
        <w:t xml:space="preserve"> a small, growing firm - particularly as identifying</w:t>
      </w:r>
      <w:r w:rsidR="00B649AD">
        <w:rPr>
          <w:lang w:val="en-US"/>
        </w:rPr>
        <w:t xml:space="preserve"> and onboarding</w:t>
      </w:r>
      <w:r w:rsidR="00F31DC0" w:rsidRPr="00F31DC0">
        <w:rPr>
          <w:lang w:val="en-US"/>
        </w:rPr>
        <w:t xml:space="preserve"> </w:t>
      </w:r>
      <w:r w:rsidR="00F31DC0">
        <w:rPr>
          <w:lang w:val="en-US"/>
        </w:rPr>
        <w:t xml:space="preserve">key skills </w:t>
      </w:r>
      <w:r w:rsidR="00FE254F">
        <w:rPr>
          <w:lang w:val="en-US"/>
        </w:rPr>
        <w:t xml:space="preserve">is more intensified in entrepreneurial firms (Cardon &amp; </w:t>
      </w:r>
      <w:r w:rsidR="00B415BB">
        <w:rPr>
          <w:lang w:val="en-US"/>
        </w:rPr>
        <w:t>Stevens, 2004</w:t>
      </w:r>
      <w:r w:rsidR="00FE254F">
        <w:rPr>
          <w:lang w:val="en-US"/>
        </w:rPr>
        <w:t xml:space="preserve">). </w:t>
      </w:r>
      <w:r w:rsidR="00F31DC0" w:rsidRPr="006E0CE3">
        <w:t>Training, performance appraisal and talent management</w:t>
      </w:r>
      <w:r w:rsidR="00F31DC0">
        <w:t xml:space="preserve"> are</w:t>
      </w:r>
      <w:r w:rsidR="00F31DC0" w:rsidRPr="0093534D">
        <w:t xml:space="preserve"> exemplar HRM activit</w:t>
      </w:r>
      <w:r w:rsidR="00F31DC0">
        <w:t>ies</w:t>
      </w:r>
      <w:r w:rsidR="00F31DC0" w:rsidRPr="0093534D">
        <w:t xml:space="preserve"> </w:t>
      </w:r>
      <w:r w:rsidR="00F31DC0">
        <w:t xml:space="preserve">explicitly associated with </w:t>
      </w:r>
      <w:proofErr w:type="gramStart"/>
      <w:r w:rsidR="00F31DC0">
        <w:t>performance, yet</w:t>
      </w:r>
      <w:proofErr w:type="gramEnd"/>
      <w:r w:rsidR="00F31DC0">
        <w:t xml:space="preserve"> </w:t>
      </w:r>
      <w:r w:rsidR="0074412A">
        <w:t>are often</w:t>
      </w:r>
      <w:r w:rsidR="00F31DC0">
        <w:t xml:space="preserve"> less formalized for smaller firms (Cardon &amp; Stevens, 2004; Sheehan, 2014). </w:t>
      </w:r>
      <w:r w:rsidR="00FE254F">
        <w:t xml:space="preserve">With </w:t>
      </w:r>
      <w:r w:rsidR="00B3042B">
        <w:t xml:space="preserve">regards to </w:t>
      </w:r>
      <w:r w:rsidR="00FE254F" w:rsidRPr="006E0CE3">
        <w:t>compensation</w:t>
      </w:r>
      <w:r w:rsidR="00FE254F">
        <w:t xml:space="preserve">, pay and related benefits in entrepreneurial firms tend to be more informal, higher risk and </w:t>
      </w:r>
      <w:r w:rsidR="00B3042B">
        <w:t xml:space="preserve">more </w:t>
      </w:r>
      <w:r w:rsidR="00FE254F">
        <w:t>closely related to rewards compared to establish</w:t>
      </w:r>
      <w:r w:rsidR="00B415BB">
        <w:t>ed firms (Cardon &amp; Stevens, 2004</w:t>
      </w:r>
      <w:r w:rsidR="00FE254F">
        <w:t xml:space="preserve">; Mayson &amp; Barrett, 2006). </w:t>
      </w:r>
    </w:p>
    <w:p w14:paraId="3D03E6B5" w14:textId="4081DD19" w:rsidR="00643CD0" w:rsidRDefault="00D00AA0" w:rsidP="004C7511">
      <w:pPr>
        <w:spacing w:line="480" w:lineRule="auto"/>
        <w:ind w:firstLine="720"/>
        <w:jc w:val="both"/>
      </w:pPr>
      <w:r>
        <w:rPr>
          <w:lang w:val="en-US"/>
        </w:rPr>
        <w:t>Research</w:t>
      </w:r>
      <w:r w:rsidR="008067F1">
        <w:rPr>
          <w:lang w:val="en-US"/>
        </w:rPr>
        <w:t xml:space="preserve"> on entrepreneurial financing and HRM in small firms ha</w:t>
      </w:r>
      <w:r w:rsidR="00301CF4">
        <w:rPr>
          <w:lang w:val="en-US"/>
        </w:rPr>
        <w:t>s</w:t>
      </w:r>
      <w:r w:rsidR="008067F1">
        <w:rPr>
          <w:lang w:val="en-US"/>
        </w:rPr>
        <w:t xml:space="preserve"> identified important </w:t>
      </w:r>
      <w:r w:rsidR="00B649AD">
        <w:rPr>
          <w:lang w:val="en-US"/>
        </w:rPr>
        <w:t xml:space="preserve">insights </w:t>
      </w:r>
      <w:r w:rsidR="0079028F">
        <w:t xml:space="preserve">on later stage financing </w:t>
      </w:r>
      <w:r w:rsidR="001751E9">
        <w:t>and growth options</w:t>
      </w:r>
      <w:r w:rsidR="0079028F">
        <w:t xml:space="preserve">, </w:t>
      </w:r>
      <w:r w:rsidR="001751E9">
        <w:t>including management buyouts (</w:t>
      </w:r>
      <w:r w:rsidR="0079028F">
        <w:t>MBOs</w:t>
      </w:r>
      <w:r w:rsidR="001751E9">
        <w:t>)</w:t>
      </w:r>
      <w:r w:rsidR="0079028F">
        <w:t xml:space="preserve">, </w:t>
      </w:r>
      <w:r w:rsidR="001751E9">
        <w:t>leveraged buyouts (</w:t>
      </w:r>
      <w:r w:rsidR="0079028F">
        <w:t>LBOs</w:t>
      </w:r>
      <w:r w:rsidR="001751E9">
        <w:t>),</w:t>
      </w:r>
      <w:r w:rsidR="0079028F">
        <w:t xml:space="preserve"> investment from PE or other institutional investors (Bacon et al., 2013; </w:t>
      </w:r>
      <w:r w:rsidR="006B5764" w:rsidRPr="00C92F1A">
        <w:t>Wood &amp; Wright, 2009</w:t>
      </w:r>
      <w:r w:rsidR="006B5764">
        <w:t>; 2010; Wright et al.</w:t>
      </w:r>
      <w:r w:rsidR="00843817">
        <w:t>,</w:t>
      </w:r>
      <w:r w:rsidR="006B5764">
        <w:t xml:space="preserve"> 1990</w:t>
      </w:r>
      <w:r w:rsidR="0079028F">
        <w:t>)</w:t>
      </w:r>
      <w:r w:rsidR="00D017C7">
        <w:t>.</w:t>
      </w:r>
      <w:r w:rsidR="0079028F">
        <w:t xml:space="preserve"> </w:t>
      </w:r>
      <w:r w:rsidR="00B6032A">
        <w:rPr>
          <w:lang w:val="en-US"/>
        </w:rPr>
        <w:t>F</w:t>
      </w:r>
      <w:r w:rsidR="004E4363">
        <w:rPr>
          <w:lang w:val="en-US"/>
        </w:rPr>
        <w:t xml:space="preserve">or instance, studies show that </w:t>
      </w:r>
      <w:r w:rsidR="00BB79B8">
        <w:t>PE, MBO and LBO transactions</w:t>
      </w:r>
      <w:r w:rsidR="004E4363">
        <w:t xml:space="preserve"> </w:t>
      </w:r>
      <w:r w:rsidR="00805F81">
        <w:t xml:space="preserve">affect </w:t>
      </w:r>
      <w:r w:rsidR="00B6032A">
        <w:t>firms’</w:t>
      </w:r>
      <w:r w:rsidR="004E4363">
        <w:t xml:space="preserve"> employment growth (Bacon et al., 2013; </w:t>
      </w:r>
      <w:proofErr w:type="spellStart"/>
      <w:r w:rsidR="004E4363">
        <w:t>Goergen</w:t>
      </w:r>
      <w:proofErr w:type="spellEnd"/>
      <w:r w:rsidR="00B649AD">
        <w:t>, O’Sullivan, &amp; Wood</w:t>
      </w:r>
      <w:r w:rsidR="004E4363">
        <w:t>, 2011; Weir</w:t>
      </w:r>
      <w:r w:rsidR="00B649AD">
        <w:t>, Jones, &amp; Wright</w:t>
      </w:r>
      <w:r w:rsidR="004E4363">
        <w:t>, 2009)</w:t>
      </w:r>
      <w:r w:rsidR="00805F81">
        <w:t>,</w:t>
      </w:r>
      <w:r w:rsidR="00B6032A">
        <w:t xml:space="preserve"> </w:t>
      </w:r>
      <w:r w:rsidR="004E4363">
        <w:t xml:space="preserve">have a positive impact on employee </w:t>
      </w:r>
      <w:r w:rsidR="004E4363" w:rsidRPr="0082366D">
        <w:rPr>
          <w:iCs/>
        </w:rPr>
        <w:t>compensation</w:t>
      </w:r>
      <w:r w:rsidR="00B33A02">
        <w:rPr>
          <w:iCs/>
        </w:rPr>
        <w:t xml:space="preserve"> and wages</w:t>
      </w:r>
      <w:r w:rsidR="004E4363">
        <w:t xml:space="preserve"> (</w:t>
      </w:r>
      <w:r w:rsidR="006B5764">
        <w:t xml:space="preserve">Amess, </w:t>
      </w:r>
      <w:proofErr w:type="spellStart"/>
      <w:r w:rsidR="006B5764">
        <w:t>Girma</w:t>
      </w:r>
      <w:proofErr w:type="spellEnd"/>
      <w:r w:rsidR="006B5764">
        <w:t>, &amp;</w:t>
      </w:r>
      <w:r w:rsidR="006B5764" w:rsidRPr="00F0736B">
        <w:t xml:space="preserve"> Wright</w:t>
      </w:r>
      <w:r w:rsidR="006B5764">
        <w:t>, 2008; Wright et al.</w:t>
      </w:r>
      <w:r w:rsidR="00E1656F">
        <w:t>,</w:t>
      </w:r>
      <w:r w:rsidR="006B5764">
        <w:t xml:space="preserve"> 2007</w:t>
      </w:r>
      <w:r w:rsidR="004E4363">
        <w:t xml:space="preserve">), adoption </w:t>
      </w:r>
      <w:r w:rsidR="00805F81">
        <w:t xml:space="preserve">of </w:t>
      </w:r>
      <w:r w:rsidR="004E4363">
        <w:t>reward systems</w:t>
      </w:r>
      <w:r w:rsidR="00D55182">
        <w:t>,</w:t>
      </w:r>
      <w:r w:rsidR="004E4363">
        <w:t xml:space="preserve"> and expanded employee involvement (</w:t>
      </w:r>
      <w:r w:rsidR="003B6C3D">
        <w:rPr>
          <w:lang w:val="en-US"/>
        </w:rPr>
        <w:t>Bacon,</w:t>
      </w:r>
      <w:r w:rsidR="003B6C3D" w:rsidRPr="00D707CC">
        <w:rPr>
          <w:color w:val="000000"/>
        </w:rPr>
        <w:t xml:space="preserve"> </w:t>
      </w:r>
      <w:r w:rsidR="003B6C3D" w:rsidRPr="00261704">
        <w:rPr>
          <w:color w:val="000000"/>
        </w:rPr>
        <w:t>Wright</w:t>
      </w:r>
      <w:r w:rsidR="003B6C3D">
        <w:rPr>
          <w:color w:val="000000"/>
        </w:rPr>
        <w:t xml:space="preserve">, &amp; </w:t>
      </w:r>
      <w:proofErr w:type="spellStart"/>
      <w:r w:rsidR="003B6C3D" w:rsidRPr="00261704">
        <w:rPr>
          <w:color w:val="000000"/>
        </w:rPr>
        <w:t>Demina</w:t>
      </w:r>
      <w:proofErr w:type="spellEnd"/>
      <w:r w:rsidR="003B6C3D">
        <w:rPr>
          <w:color w:val="000000"/>
        </w:rPr>
        <w:t>, 2004</w:t>
      </w:r>
      <w:r w:rsidR="004E4363">
        <w:t>).</w:t>
      </w:r>
      <w:r w:rsidR="00DB09B5" w:rsidRPr="00DB09B5">
        <w:rPr>
          <w:rFonts w:eastAsiaTheme="minorHAnsi"/>
        </w:rPr>
        <w:t xml:space="preserve"> </w:t>
      </w:r>
      <w:r w:rsidR="00DB09B5">
        <w:rPr>
          <w:rFonts w:eastAsiaTheme="minorHAnsi"/>
        </w:rPr>
        <w:t xml:space="preserve">Similarly, </w:t>
      </w:r>
      <w:r w:rsidR="00B6032A">
        <w:rPr>
          <w:rFonts w:eastAsiaTheme="minorHAnsi"/>
        </w:rPr>
        <w:t>these trans</w:t>
      </w:r>
      <w:r>
        <w:rPr>
          <w:rFonts w:eastAsiaTheme="minorHAnsi"/>
        </w:rPr>
        <w:t>a</w:t>
      </w:r>
      <w:r w:rsidR="00B6032A">
        <w:rPr>
          <w:rFonts w:eastAsiaTheme="minorHAnsi"/>
        </w:rPr>
        <w:t>ctions</w:t>
      </w:r>
      <w:r w:rsidR="00DB09B5">
        <w:rPr>
          <w:rFonts w:eastAsiaTheme="minorHAnsi"/>
        </w:rPr>
        <w:t xml:space="preserve"> improve</w:t>
      </w:r>
      <w:r w:rsidR="00B6032A">
        <w:rPr>
          <w:rFonts w:eastAsiaTheme="minorHAnsi"/>
        </w:rPr>
        <w:t xml:space="preserve"> firm</w:t>
      </w:r>
      <w:r w:rsidR="00D55182">
        <w:rPr>
          <w:rFonts w:eastAsiaTheme="minorHAnsi"/>
        </w:rPr>
        <w:t>s’</w:t>
      </w:r>
      <w:r w:rsidR="00DB09B5">
        <w:rPr>
          <w:rFonts w:eastAsiaTheme="minorHAnsi"/>
        </w:rPr>
        <w:t xml:space="preserve"> internal </w:t>
      </w:r>
      <w:r w:rsidR="00DB09B5" w:rsidRPr="00D00AA0">
        <w:rPr>
          <w:rFonts w:eastAsiaTheme="minorHAnsi"/>
          <w:iCs/>
        </w:rPr>
        <w:t>training</w:t>
      </w:r>
      <w:r w:rsidR="00DB09B5">
        <w:rPr>
          <w:rFonts w:eastAsiaTheme="minorHAnsi"/>
        </w:rPr>
        <w:t xml:space="preserve"> and </w:t>
      </w:r>
      <w:r w:rsidR="00DB09B5" w:rsidRPr="0093534D">
        <w:t>workforce capabilities</w:t>
      </w:r>
      <w:r w:rsidR="00DB09B5">
        <w:t>, including merit-based hiring</w:t>
      </w:r>
      <w:r w:rsidR="008928DE">
        <w:t xml:space="preserve"> </w:t>
      </w:r>
      <w:r w:rsidR="00DB09B5">
        <w:t>and promotions practices</w:t>
      </w:r>
      <w:r w:rsidR="007F6367">
        <w:t xml:space="preserve"> (</w:t>
      </w:r>
      <w:r w:rsidR="00BE6BE1" w:rsidRPr="00261704">
        <w:rPr>
          <w:rFonts w:eastAsiaTheme="minorHAnsi"/>
          <w:lang w:val="en-GB" w:eastAsia="en-US"/>
        </w:rPr>
        <w:t>Bacon</w:t>
      </w:r>
      <w:r w:rsidR="00BE6BE1">
        <w:rPr>
          <w:rFonts w:eastAsiaTheme="minorHAnsi"/>
        </w:rPr>
        <w:t xml:space="preserve"> et al., 2007</w:t>
      </w:r>
      <w:r w:rsidR="007F6367">
        <w:t>)</w:t>
      </w:r>
      <w:r w:rsidR="00DB09B5">
        <w:t>.</w:t>
      </w:r>
      <w:r w:rsidR="00805F81">
        <w:t xml:space="preserve"> </w:t>
      </w:r>
      <w:r w:rsidR="00B649AD">
        <w:t xml:space="preserve">Moreover, investors are </w:t>
      </w:r>
      <w:r w:rsidR="00D55182">
        <w:t xml:space="preserve">found to be </w:t>
      </w:r>
      <w:r w:rsidR="00B649AD">
        <w:t xml:space="preserve">very heterogeneous, in terms of </w:t>
      </w:r>
      <w:r w:rsidR="00D55182">
        <w:t xml:space="preserve">their </w:t>
      </w:r>
      <w:r w:rsidR="00B649AD">
        <w:t xml:space="preserve">objectives and logic, </w:t>
      </w:r>
      <w:r w:rsidR="00B33A02">
        <w:t>and th</w:t>
      </w:r>
      <w:r w:rsidR="00DF49D9">
        <w:t>ese</w:t>
      </w:r>
      <w:r w:rsidR="00B33A02">
        <w:t xml:space="preserve"> </w:t>
      </w:r>
      <w:r w:rsidR="00C66529">
        <w:t>different logics</w:t>
      </w:r>
      <w:r w:rsidR="00DF49D9">
        <w:t xml:space="preserve"> </w:t>
      </w:r>
      <w:r w:rsidR="00B33A02">
        <w:t>may</w:t>
      </w:r>
      <w:r w:rsidR="00B649AD">
        <w:t xml:space="preserve"> impact HR</w:t>
      </w:r>
      <w:r w:rsidR="00301CF4">
        <w:t>M</w:t>
      </w:r>
      <w:r w:rsidR="00B649AD">
        <w:t xml:space="preserve"> </w:t>
      </w:r>
      <w:r w:rsidR="00086CDC">
        <w:t>practices</w:t>
      </w:r>
      <w:r w:rsidR="00B649AD">
        <w:t xml:space="preserve"> in the</w:t>
      </w:r>
      <w:r w:rsidR="00444E8B">
        <w:t>ir investe</w:t>
      </w:r>
      <w:r w:rsidR="00164C96">
        <w:t>e</w:t>
      </w:r>
      <w:r w:rsidR="00B649AD">
        <w:t xml:space="preserve"> firms (</w:t>
      </w:r>
      <w:proofErr w:type="spellStart"/>
      <w:r w:rsidR="00B649AD" w:rsidRPr="00505993">
        <w:t>Guery</w:t>
      </w:r>
      <w:proofErr w:type="spellEnd"/>
      <w:r w:rsidR="00B649AD" w:rsidRPr="00505993">
        <w:t xml:space="preserve"> et al., 2017</w:t>
      </w:r>
      <w:r w:rsidR="00B33A02">
        <w:t xml:space="preserve">; </w:t>
      </w:r>
      <w:proofErr w:type="spellStart"/>
      <w:r w:rsidR="00B33A02">
        <w:t>Stevenot</w:t>
      </w:r>
      <w:proofErr w:type="spellEnd"/>
      <w:r w:rsidR="00B33A02">
        <w:t xml:space="preserve"> et al., 2018</w:t>
      </w:r>
      <w:r w:rsidR="00B649AD">
        <w:t>).</w:t>
      </w:r>
      <w:r>
        <w:t xml:space="preserve"> </w:t>
      </w:r>
      <w:r w:rsidR="00B649AD">
        <w:t>As t</w:t>
      </w:r>
      <w:r>
        <w:t>his research was largely conducted in more established</w:t>
      </w:r>
      <w:r w:rsidR="00B649AD">
        <w:t>, larger</w:t>
      </w:r>
      <w:r>
        <w:t xml:space="preserve"> firms</w:t>
      </w:r>
      <w:r w:rsidR="00B649AD">
        <w:t xml:space="preserve">, </w:t>
      </w:r>
      <w:r w:rsidR="00B649AD">
        <w:rPr>
          <w:lang w:val="en-US"/>
        </w:rPr>
        <w:t>t</w:t>
      </w:r>
      <w:r>
        <w:rPr>
          <w:lang w:val="en-US"/>
        </w:rPr>
        <w:t xml:space="preserve">here is a call for greater insights </w:t>
      </w:r>
      <w:r w:rsidR="00805F81">
        <w:rPr>
          <w:lang w:val="en-US"/>
        </w:rPr>
        <w:t xml:space="preserve">into </w:t>
      </w:r>
      <w:r>
        <w:rPr>
          <w:lang w:val="en-US"/>
        </w:rPr>
        <w:t>the science and practice of HR</w:t>
      </w:r>
      <w:r w:rsidR="00301CF4">
        <w:rPr>
          <w:lang w:val="en-US"/>
        </w:rPr>
        <w:t>M</w:t>
      </w:r>
      <w:r>
        <w:rPr>
          <w:lang w:val="en-US"/>
        </w:rPr>
        <w:t xml:space="preserve"> in small</w:t>
      </w:r>
      <w:r w:rsidR="00B33A02">
        <w:rPr>
          <w:lang w:val="en-US"/>
        </w:rPr>
        <w:t>,</w:t>
      </w:r>
      <w:r>
        <w:rPr>
          <w:lang w:val="en-US"/>
        </w:rPr>
        <w:t xml:space="preserve"> growing firms (</w:t>
      </w:r>
      <w:proofErr w:type="spellStart"/>
      <w:r>
        <w:rPr>
          <w:lang w:val="en-US"/>
        </w:rPr>
        <w:t>Huselid</w:t>
      </w:r>
      <w:proofErr w:type="spellEnd"/>
      <w:r>
        <w:rPr>
          <w:lang w:val="en-US"/>
        </w:rPr>
        <w:t xml:space="preserve">, 2003; Mayson &amp; Barrett, 2006), and the impact of investment </w:t>
      </w:r>
      <w:r w:rsidR="00B33A02">
        <w:rPr>
          <w:lang w:val="en-US"/>
        </w:rPr>
        <w:t>on this process</w:t>
      </w:r>
      <w:r>
        <w:rPr>
          <w:lang w:val="en-US"/>
        </w:rPr>
        <w:t xml:space="preserve"> (Burton et al., 2019</w:t>
      </w:r>
      <w:r w:rsidR="001751E9">
        <w:rPr>
          <w:lang w:val="en-US"/>
        </w:rPr>
        <w:t xml:space="preserve">; </w:t>
      </w:r>
      <w:r w:rsidR="009C5F59">
        <w:rPr>
          <w:lang w:val="en-US"/>
        </w:rPr>
        <w:t xml:space="preserve">Gilbert, McDougall, &amp; </w:t>
      </w:r>
      <w:proofErr w:type="spellStart"/>
      <w:r w:rsidR="009C5F59">
        <w:rPr>
          <w:lang w:val="en-US"/>
        </w:rPr>
        <w:t>Audretsch</w:t>
      </w:r>
      <w:proofErr w:type="spellEnd"/>
      <w:r w:rsidR="009C5F59">
        <w:rPr>
          <w:lang w:val="en-US"/>
        </w:rPr>
        <w:t>, 2006</w:t>
      </w:r>
      <w:r>
        <w:rPr>
          <w:lang w:val="en-US"/>
        </w:rPr>
        <w:t>).</w:t>
      </w:r>
      <w:r w:rsidR="00B649AD">
        <w:rPr>
          <w:lang w:val="en-US"/>
        </w:rPr>
        <w:t xml:space="preserve"> </w:t>
      </w:r>
    </w:p>
    <w:p w14:paraId="31187E3F" w14:textId="77777777" w:rsidR="004C7511" w:rsidRPr="004C7511" w:rsidRDefault="004C7511" w:rsidP="004C7511">
      <w:pPr>
        <w:spacing w:line="480" w:lineRule="auto"/>
        <w:ind w:firstLine="720"/>
        <w:jc w:val="both"/>
      </w:pPr>
    </w:p>
    <w:p w14:paraId="1A607B01" w14:textId="66B46567" w:rsidR="00A36EF9" w:rsidRPr="004B52B9" w:rsidRDefault="00A36EF9" w:rsidP="00D521A3">
      <w:pPr>
        <w:pStyle w:val="Heading1"/>
        <w:spacing w:line="480" w:lineRule="auto"/>
      </w:pPr>
      <w:r w:rsidRPr="004B52B9">
        <w:t xml:space="preserve">Research </w:t>
      </w:r>
      <w:r w:rsidR="00882840">
        <w:t>Methods</w:t>
      </w:r>
    </w:p>
    <w:p w14:paraId="7F3E2F58" w14:textId="31A318AE" w:rsidR="00BC6D7C" w:rsidRPr="00B55E70" w:rsidRDefault="00BC6D7C" w:rsidP="00D521A3">
      <w:pPr>
        <w:pStyle w:val="Heading2"/>
        <w:spacing w:line="480" w:lineRule="auto"/>
        <w:rPr>
          <w:lang w:val="en"/>
        </w:rPr>
      </w:pPr>
      <w:r w:rsidRPr="00B55E70">
        <w:rPr>
          <w:lang w:val="en"/>
        </w:rPr>
        <w:lastRenderedPageBreak/>
        <w:t xml:space="preserve">Research </w:t>
      </w:r>
      <w:r w:rsidR="00882840">
        <w:rPr>
          <w:lang w:val="en"/>
        </w:rPr>
        <w:t>Design</w:t>
      </w:r>
      <w:r w:rsidR="00882840" w:rsidRPr="00B55E70">
        <w:rPr>
          <w:lang w:val="en"/>
        </w:rPr>
        <w:t xml:space="preserve"> </w:t>
      </w:r>
    </w:p>
    <w:p w14:paraId="79642736" w14:textId="41A6A5CD" w:rsidR="002E5F6D" w:rsidRPr="008E784F" w:rsidRDefault="002E5F6D" w:rsidP="00526114">
      <w:pPr>
        <w:autoSpaceDE w:val="0"/>
        <w:autoSpaceDN w:val="0"/>
        <w:adjustRightInd w:val="0"/>
        <w:spacing w:line="480" w:lineRule="auto"/>
        <w:jc w:val="both"/>
        <w:rPr>
          <w:color w:val="222222"/>
          <w:lang w:val="en"/>
        </w:rPr>
      </w:pPr>
      <w:r w:rsidRPr="002E5F6D">
        <w:rPr>
          <w:color w:val="222222"/>
          <w:lang w:val="en"/>
        </w:rPr>
        <w:t>We adopted a</w:t>
      </w:r>
      <w:r w:rsidR="00006812">
        <w:rPr>
          <w:color w:val="222222"/>
          <w:lang w:val="en"/>
        </w:rPr>
        <w:t>n inductive</w:t>
      </w:r>
      <w:r w:rsidRPr="002E5F6D">
        <w:rPr>
          <w:color w:val="222222"/>
          <w:lang w:val="en"/>
        </w:rPr>
        <w:t xml:space="preserve"> qualitative case study research design </w:t>
      </w:r>
      <w:r w:rsidRPr="002E5F6D">
        <w:rPr>
          <w:rFonts w:eastAsiaTheme="minorHAnsi"/>
          <w:color w:val="000000"/>
          <w:lang w:eastAsia="en-US"/>
        </w:rPr>
        <w:t xml:space="preserve">to </w:t>
      </w:r>
      <w:r w:rsidR="00B649AD">
        <w:rPr>
          <w:rFonts w:eastAsiaTheme="minorHAnsi"/>
          <w:color w:val="000000"/>
          <w:lang w:eastAsia="en-US"/>
        </w:rPr>
        <w:t>advance</w:t>
      </w:r>
      <w:r w:rsidRPr="002E5F6D">
        <w:rPr>
          <w:rFonts w:eastAsiaTheme="minorHAnsi"/>
          <w:color w:val="000000"/>
          <w:lang w:eastAsia="en-US"/>
        </w:rPr>
        <w:t xml:space="preserve"> theory on the </w:t>
      </w:r>
      <w:r w:rsidR="00A46976">
        <w:t xml:space="preserve">role </w:t>
      </w:r>
      <w:r>
        <w:t xml:space="preserve">of external </w:t>
      </w:r>
      <w:r w:rsidR="00A42582">
        <w:t xml:space="preserve">investors </w:t>
      </w:r>
      <w:r w:rsidR="00444E8B">
        <w:t>o</w:t>
      </w:r>
      <w:r>
        <w:t xml:space="preserve">n </w:t>
      </w:r>
      <w:r w:rsidR="008E784F">
        <w:t>HRM</w:t>
      </w:r>
      <w:r>
        <w:t xml:space="preserve"> practices of </w:t>
      </w:r>
      <w:r w:rsidR="003156F7">
        <w:t>small, entrepreneurial</w:t>
      </w:r>
      <w:r w:rsidRPr="002E5F6D">
        <w:rPr>
          <w:rFonts w:eastAsiaTheme="minorHAnsi"/>
          <w:color w:val="000000"/>
          <w:lang w:eastAsia="en-US"/>
        </w:rPr>
        <w:t xml:space="preserve"> </w:t>
      </w:r>
      <w:r w:rsidR="00882840">
        <w:rPr>
          <w:rFonts w:eastAsiaTheme="minorHAnsi"/>
          <w:color w:val="000000"/>
          <w:lang w:eastAsia="en-US"/>
        </w:rPr>
        <w:t xml:space="preserve">firms </w:t>
      </w:r>
      <w:r w:rsidRPr="002E5F6D">
        <w:rPr>
          <w:rFonts w:eastAsiaTheme="minorHAnsi"/>
          <w:color w:val="000000"/>
          <w:lang w:eastAsia="en-US"/>
        </w:rPr>
        <w:t>(</w:t>
      </w:r>
      <w:r w:rsidR="00B649AD">
        <w:rPr>
          <w:rFonts w:eastAsiaTheme="minorHAnsi"/>
          <w:color w:val="000000"/>
          <w:lang w:eastAsia="en-US"/>
        </w:rPr>
        <w:t xml:space="preserve">Edmondson &amp; McManus, 2007; </w:t>
      </w:r>
      <w:r w:rsidRPr="002E5F6D">
        <w:rPr>
          <w:rFonts w:eastAsiaTheme="minorHAnsi"/>
          <w:color w:val="000000"/>
          <w:lang w:eastAsia="en-US"/>
        </w:rPr>
        <w:t>Eisenhardt</w:t>
      </w:r>
      <w:r w:rsidRPr="00AB672D">
        <w:rPr>
          <w:rFonts w:eastAsiaTheme="minorHAnsi"/>
          <w:lang w:eastAsia="en-US"/>
        </w:rPr>
        <w:t>, 1989</w:t>
      </w:r>
      <w:r>
        <w:rPr>
          <w:rFonts w:eastAsiaTheme="minorHAnsi"/>
          <w:color w:val="000000"/>
          <w:lang w:eastAsia="en-US"/>
        </w:rPr>
        <w:t xml:space="preserve">). </w:t>
      </w:r>
      <w:r w:rsidR="00006812">
        <w:rPr>
          <w:rFonts w:eastAsiaTheme="minorHAnsi"/>
          <w:color w:val="000000"/>
          <w:lang w:eastAsia="en-US"/>
        </w:rPr>
        <w:t xml:space="preserve">In line with the principle of replication logic and inductive theory building, </w:t>
      </w:r>
      <w:r w:rsidR="006B5390">
        <w:rPr>
          <w:color w:val="222222"/>
        </w:rPr>
        <w:t xml:space="preserve">we </w:t>
      </w:r>
      <w:r w:rsidR="00B33A02">
        <w:rPr>
          <w:color w:val="222222"/>
        </w:rPr>
        <w:t>gathered information on</w:t>
      </w:r>
      <w:r w:rsidR="00AB672D">
        <w:rPr>
          <w:color w:val="222222"/>
        </w:rPr>
        <w:t xml:space="preserve"> </w:t>
      </w:r>
      <w:r w:rsidR="00132702">
        <w:rPr>
          <w:color w:val="222222"/>
        </w:rPr>
        <w:t xml:space="preserve">seven </w:t>
      </w:r>
      <w:r w:rsidR="006B5390">
        <w:rPr>
          <w:color w:val="222222"/>
        </w:rPr>
        <w:t>firms</w:t>
      </w:r>
      <w:r w:rsidR="00B33A02">
        <w:rPr>
          <w:color w:val="222222"/>
        </w:rPr>
        <w:t xml:space="preserve"> in the </w:t>
      </w:r>
      <w:proofErr w:type="spellStart"/>
      <w:r w:rsidR="00B33A02">
        <w:rPr>
          <w:color w:val="222222"/>
        </w:rPr>
        <w:t>agrifood</w:t>
      </w:r>
      <w:proofErr w:type="spellEnd"/>
      <w:r w:rsidR="00B33A02">
        <w:rPr>
          <w:color w:val="222222"/>
        </w:rPr>
        <w:t xml:space="preserve"> sector</w:t>
      </w:r>
      <w:r w:rsidR="00C97385">
        <w:rPr>
          <w:color w:val="222222"/>
        </w:rPr>
        <w:t>,</w:t>
      </w:r>
      <w:r w:rsidR="00E04CD3">
        <w:rPr>
          <w:color w:val="222222"/>
        </w:rPr>
        <w:t xml:space="preserve"> their</w:t>
      </w:r>
      <w:r w:rsidR="00AB672D">
        <w:rPr>
          <w:color w:val="222222"/>
        </w:rPr>
        <w:t xml:space="preserve"> </w:t>
      </w:r>
      <w:r w:rsidR="006B5390">
        <w:rPr>
          <w:color w:val="222222"/>
        </w:rPr>
        <w:t>investors</w:t>
      </w:r>
      <w:r w:rsidR="00C97385">
        <w:rPr>
          <w:color w:val="222222"/>
        </w:rPr>
        <w:t xml:space="preserve">, government </w:t>
      </w:r>
      <w:r w:rsidR="001E63EB">
        <w:rPr>
          <w:color w:val="222222"/>
        </w:rPr>
        <w:t xml:space="preserve">stakeholders </w:t>
      </w:r>
      <w:r w:rsidR="00C97385">
        <w:rPr>
          <w:color w:val="222222"/>
        </w:rPr>
        <w:t>and industry experts</w:t>
      </w:r>
      <w:r w:rsidR="00006812">
        <w:rPr>
          <w:color w:val="222222"/>
        </w:rPr>
        <w:t xml:space="preserve"> to facilitate generalizable findings and build new theoretical insights</w:t>
      </w:r>
      <w:r w:rsidR="006B5390">
        <w:rPr>
          <w:color w:val="222222"/>
        </w:rPr>
        <w:t xml:space="preserve"> </w:t>
      </w:r>
      <w:r w:rsidR="006B5390" w:rsidRPr="00AB1B6C">
        <w:rPr>
          <w:color w:val="222222"/>
        </w:rPr>
        <w:t xml:space="preserve">(Eisenhardt, 1989; Yin, 2014). </w:t>
      </w:r>
      <w:r w:rsidR="00B33A02">
        <w:rPr>
          <w:color w:val="222222"/>
        </w:rPr>
        <w:t>T</w:t>
      </w:r>
      <w:r w:rsidR="006B5390" w:rsidRPr="00AB1B6C">
        <w:rPr>
          <w:color w:val="222222"/>
        </w:rPr>
        <w:t>he complexity of the phenomenon—</w:t>
      </w:r>
      <w:r w:rsidR="006B5390">
        <w:rPr>
          <w:color w:val="222222"/>
        </w:rPr>
        <w:t xml:space="preserve">the </w:t>
      </w:r>
      <w:r w:rsidR="00CC1433">
        <w:rPr>
          <w:color w:val="222222"/>
        </w:rPr>
        <w:t xml:space="preserve">intersection of </w:t>
      </w:r>
      <w:r w:rsidR="00C97385">
        <w:rPr>
          <w:color w:val="222222"/>
        </w:rPr>
        <w:t xml:space="preserve">the </w:t>
      </w:r>
      <w:r w:rsidR="00CC1433">
        <w:rPr>
          <w:color w:val="222222"/>
        </w:rPr>
        <w:t>financial investor</w:t>
      </w:r>
      <w:r w:rsidR="00C97385">
        <w:rPr>
          <w:color w:val="222222"/>
        </w:rPr>
        <w:t>’s</w:t>
      </w:r>
      <w:r w:rsidR="006B5390">
        <w:rPr>
          <w:color w:val="222222"/>
        </w:rPr>
        <w:t xml:space="preserve"> institutional logic </w:t>
      </w:r>
      <w:r w:rsidR="00CC1433">
        <w:rPr>
          <w:color w:val="222222"/>
        </w:rPr>
        <w:t xml:space="preserve">with </w:t>
      </w:r>
      <w:r w:rsidR="00C97385">
        <w:rPr>
          <w:color w:val="222222"/>
        </w:rPr>
        <w:t xml:space="preserve">the </w:t>
      </w:r>
      <w:r w:rsidR="00CC1433">
        <w:rPr>
          <w:color w:val="222222"/>
        </w:rPr>
        <w:t>HRM practices of small, entrepreneurial firms</w:t>
      </w:r>
      <w:r w:rsidR="006B5390" w:rsidRPr="00AB1B6C">
        <w:rPr>
          <w:color w:val="222222"/>
        </w:rPr>
        <w:t>—was well suited to an in-depth case study approach</w:t>
      </w:r>
      <w:r w:rsidR="00B33A02">
        <w:rPr>
          <w:color w:val="222222"/>
        </w:rPr>
        <w:t xml:space="preserve"> and</w:t>
      </w:r>
      <w:r w:rsidR="006B5390">
        <w:rPr>
          <w:color w:val="222222"/>
        </w:rPr>
        <w:t xml:space="preserve"> </w:t>
      </w:r>
      <w:r w:rsidRPr="002E5F6D">
        <w:rPr>
          <w:color w:val="222222"/>
          <w:lang w:val="en"/>
        </w:rPr>
        <w:t>we</w:t>
      </w:r>
      <w:r w:rsidR="00E04CD3">
        <w:rPr>
          <w:color w:val="222222"/>
          <w:lang w:val="en"/>
        </w:rPr>
        <w:t xml:space="preserve"> also</w:t>
      </w:r>
      <w:r w:rsidRPr="002E5F6D">
        <w:rPr>
          <w:color w:val="222222"/>
          <w:lang w:val="en"/>
        </w:rPr>
        <w:t xml:space="preserve"> focused on </w:t>
      </w:r>
      <w:r w:rsidR="00B3042B">
        <w:rPr>
          <w:color w:val="222222"/>
          <w:lang w:val="en"/>
        </w:rPr>
        <w:t>a</w:t>
      </w:r>
      <w:r w:rsidR="00B3042B" w:rsidRPr="002E5F6D">
        <w:rPr>
          <w:color w:val="222222"/>
          <w:lang w:val="en"/>
        </w:rPr>
        <w:t xml:space="preserve"> </w:t>
      </w:r>
      <w:r w:rsidR="00E04CD3">
        <w:rPr>
          <w:color w:val="222222"/>
          <w:lang w:val="en"/>
        </w:rPr>
        <w:t xml:space="preserve">single </w:t>
      </w:r>
      <w:r w:rsidRPr="002E5F6D">
        <w:rPr>
          <w:color w:val="222222"/>
          <w:lang w:val="en"/>
        </w:rPr>
        <w:t>industry</w:t>
      </w:r>
      <w:r w:rsidR="00E04CD3" w:rsidRPr="00AB1B6C">
        <w:rPr>
          <w:color w:val="222222"/>
        </w:rPr>
        <w:t>—</w:t>
      </w:r>
      <w:proofErr w:type="spellStart"/>
      <w:r w:rsidR="00E04CD3">
        <w:rPr>
          <w:color w:val="222222"/>
          <w:lang w:val="en"/>
        </w:rPr>
        <w:t>agrifood</w:t>
      </w:r>
      <w:proofErr w:type="spellEnd"/>
      <w:r w:rsidR="00E04CD3" w:rsidRPr="00AB1B6C">
        <w:rPr>
          <w:color w:val="222222"/>
        </w:rPr>
        <w:t>—</w:t>
      </w:r>
      <w:proofErr w:type="gramStart"/>
      <w:r w:rsidRPr="002E5F6D">
        <w:rPr>
          <w:color w:val="222222"/>
          <w:lang w:val="en"/>
        </w:rPr>
        <w:t>in order to</w:t>
      </w:r>
      <w:proofErr w:type="gramEnd"/>
      <w:r w:rsidRPr="002E5F6D">
        <w:rPr>
          <w:color w:val="222222"/>
          <w:lang w:val="en"/>
        </w:rPr>
        <w:t xml:space="preserve"> contextualize our research findings (see</w:t>
      </w:r>
      <w:r>
        <w:rPr>
          <w:color w:val="222222"/>
          <w:lang w:val="en"/>
        </w:rPr>
        <w:t xml:space="preserve"> </w:t>
      </w:r>
      <w:r w:rsidR="001D1052">
        <w:rPr>
          <w:color w:val="222222"/>
          <w:lang w:val="en"/>
        </w:rPr>
        <w:t>Yin, 2014</w:t>
      </w:r>
      <w:r w:rsidRPr="008E784F">
        <w:rPr>
          <w:color w:val="222222"/>
          <w:lang w:val="en"/>
        </w:rPr>
        <w:t xml:space="preserve">). </w:t>
      </w:r>
    </w:p>
    <w:p w14:paraId="1B8E7D5F" w14:textId="29EB8CC6" w:rsidR="003572F6" w:rsidRDefault="00AB1B6C" w:rsidP="00D521A3">
      <w:pPr>
        <w:autoSpaceDE w:val="0"/>
        <w:autoSpaceDN w:val="0"/>
        <w:adjustRightInd w:val="0"/>
        <w:spacing w:line="480" w:lineRule="auto"/>
        <w:ind w:firstLine="720"/>
        <w:jc w:val="both"/>
        <w:rPr>
          <w:sz w:val="20"/>
          <w:szCs w:val="20"/>
        </w:rPr>
      </w:pPr>
      <w:r w:rsidRPr="008E784F">
        <w:rPr>
          <w:color w:val="222222"/>
        </w:rPr>
        <w:t xml:space="preserve">Our research setting </w:t>
      </w:r>
      <w:r w:rsidR="007E0384" w:rsidRPr="008E784F">
        <w:rPr>
          <w:color w:val="222222"/>
        </w:rPr>
        <w:t>is</w:t>
      </w:r>
      <w:r w:rsidRPr="008E784F">
        <w:rPr>
          <w:color w:val="222222"/>
        </w:rPr>
        <w:t xml:space="preserve"> </w:t>
      </w:r>
      <w:r w:rsidR="003156F7">
        <w:rPr>
          <w:color w:val="222222"/>
        </w:rPr>
        <w:t>small, founder-led firms</w:t>
      </w:r>
      <w:r w:rsidRPr="008E784F">
        <w:rPr>
          <w:color w:val="222222"/>
        </w:rPr>
        <w:t xml:space="preserve"> </w:t>
      </w:r>
      <w:r w:rsidR="00E04CD3">
        <w:rPr>
          <w:color w:val="222222"/>
        </w:rPr>
        <w:t>in receipt of</w:t>
      </w:r>
      <w:r w:rsidR="00E04CD3" w:rsidRPr="008E784F">
        <w:rPr>
          <w:color w:val="222222"/>
        </w:rPr>
        <w:t xml:space="preserve"> </w:t>
      </w:r>
      <w:r w:rsidR="00A42582">
        <w:rPr>
          <w:color w:val="222222"/>
        </w:rPr>
        <w:t xml:space="preserve">external </w:t>
      </w:r>
      <w:r w:rsidR="007E0384" w:rsidRPr="008E784F">
        <w:rPr>
          <w:color w:val="222222"/>
        </w:rPr>
        <w:t>financial investment in the</w:t>
      </w:r>
      <w:r w:rsidR="00E04CD3">
        <w:rPr>
          <w:color w:val="222222"/>
        </w:rPr>
        <w:t xml:space="preserve"> Irish</w:t>
      </w:r>
      <w:r w:rsidR="007E0384" w:rsidRPr="008E784F">
        <w:rPr>
          <w:color w:val="222222"/>
        </w:rPr>
        <w:t xml:space="preserve"> </w:t>
      </w:r>
      <w:proofErr w:type="spellStart"/>
      <w:r w:rsidR="007E0384" w:rsidRPr="008E784F">
        <w:rPr>
          <w:color w:val="222222"/>
        </w:rPr>
        <w:t>agri</w:t>
      </w:r>
      <w:r w:rsidR="00E04CD3">
        <w:rPr>
          <w:color w:val="222222"/>
        </w:rPr>
        <w:t>food</w:t>
      </w:r>
      <w:proofErr w:type="spellEnd"/>
      <w:r w:rsidR="007E0384" w:rsidRPr="008E784F">
        <w:rPr>
          <w:color w:val="222222"/>
        </w:rPr>
        <w:t xml:space="preserve"> sector</w:t>
      </w:r>
      <w:r w:rsidRPr="008E784F">
        <w:rPr>
          <w:color w:val="222222"/>
        </w:rPr>
        <w:t xml:space="preserve">. </w:t>
      </w:r>
      <w:r w:rsidR="00A42582">
        <w:rPr>
          <w:color w:val="222222"/>
        </w:rPr>
        <w:t xml:space="preserve">The </w:t>
      </w:r>
      <w:proofErr w:type="spellStart"/>
      <w:r w:rsidR="00A42582">
        <w:rPr>
          <w:color w:val="222222"/>
        </w:rPr>
        <w:t>a</w:t>
      </w:r>
      <w:r w:rsidR="008E2A61" w:rsidRPr="008E784F">
        <w:rPr>
          <w:color w:val="222222"/>
        </w:rPr>
        <w:t>gri</w:t>
      </w:r>
      <w:r w:rsidR="00E04CD3">
        <w:rPr>
          <w:color w:val="222222"/>
        </w:rPr>
        <w:t>food</w:t>
      </w:r>
      <w:proofErr w:type="spellEnd"/>
      <w:r w:rsidR="008E2A61" w:rsidRPr="008E784F">
        <w:rPr>
          <w:color w:val="222222"/>
        </w:rPr>
        <w:t xml:space="preserve"> sector in Ireland represents a suitable context for our study due to </w:t>
      </w:r>
      <w:r w:rsidR="00B16465">
        <w:rPr>
          <w:color w:val="222222"/>
        </w:rPr>
        <w:t xml:space="preserve">its </w:t>
      </w:r>
      <w:r w:rsidR="00FD256A" w:rsidRPr="008E784F">
        <w:rPr>
          <w:color w:val="222222"/>
        </w:rPr>
        <w:t>focus on exporting</w:t>
      </w:r>
      <w:r w:rsidR="00E41EA4">
        <w:rPr>
          <w:color w:val="222222"/>
        </w:rPr>
        <w:t xml:space="preserve"> and </w:t>
      </w:r>
      <w:r w:rsidR="00E41EA4" w:rsidRPr="008E784F">
        <w:rPr>
          <w:color w:val="222222"/>
        </w:rPr>
        <w:t>capacity for scale</w:t>
      </w:r>
      <w:r w:rsidR="00FD256A" w:rsidRPr="008E784F">
        <w:rPr>
          <w:color w:val="222222"/>
        </w:rPr>
        <w:t>.</w:t>
      </w:r>
      <w:r w:rsidR="00E41EA4">
        <w:rPr>
          <w:color w:val="222222"/>
        </w:rPr>
        <w:t xml:space="preserve"> T</w:t>
      </w:r>
      <w:r w:rsidR="0002421C">
        <w:rPr>
          <w:color w:val="222222"/>
        </w:rPr>
        <w:t xml:space="preserve">he </w:t>
      </w:r>
      <w:proofErr w:type="spellStart"/>
      <w:r w:rsidR="0002421C">
        <w:rPr>
          <w:color w:val="222222"/>
        </w:rPr>
        <w:t>agrifood</w:t>
      </w:r>
      <w:proofErr w:type="spellEnd"/>
      <w:r w:rsidR="0002421C">
        <w:rPr>
          <w:color w:val="222222"/>
        </w:rPr>
        <w:t xml:space="preserve"> sector is characterised by slow growth and low profit </w:t>
      </w:r>
      <w:proofErr w:type="gramStart"/>
      <w:r w:rsidR="0002421C">
        <w:rPr>
          <w:color w:val="222222"/>
        </w:rPr>
        <w:t>margins, and</w:t>
      </w:r>
      <w:proofErr w:type="gramEnd"/>
      <w:r w:rsidR="0002421C">
        <w:rPr>
          <w:color w:val="222222"/>
        </w:rPr>
        <w:t xml:space="preserve"> </w:t>
      </w:r>
      <w:r w:rsidR="00F474A4">
        <w:rPr>
          <w:color w:val="222222"/>
        </w:rPr>
        <w:t xml:space="preserve">is </w:t>
      </w:r>
      <w:r w:rsidR="003D53A6">
        <w:rPr>
          <w:color w:val="222222"/>
        </w:rPr>
        <w:t>thus in</w:t>
      </w:r>
      <w:r w:rsidR="0002421C">
        <w:rPr>
          <w:color w:val="222222"/>
        </w:rPr>
        <w:t xml:space="preserve"> need </w:t>
      </w:r>
      <w:r w:rsidR="003D53A6">
        <w:rPr>
          <w:color w:val="222222"/>
        </w:rPr>
        <w:t>of</w:t>
      </w:r>
      <w:r w:rsidR="0002421C">
        <w:rPr>
          <w:color w:val="222222"/>
        </w:rPr>
        <w:t xml:space="preserve"> large capital investment and working capital, related mostly to production, distribution and marketing. Once the initial viability of the product has been established, firms need to scale to survive, and often require external investment to do so.</w:t>
      </w:r>
      <w:r w:rsidR="00714938" w:rsidRPr="008E784F">
        <w:rPr>
          <w:color w:val="222222"/>
        </w:rPr>
        <w:t xml:space="preserve"> </w:t>
      </w:r>
      <w:r w:rsidR="008F20ED">
        <w:rPr>
          <w:color w:val="222222"/>
        </w:rPr>
        <w:t xml:space="preserve">A necessary aspect of firm growth in this sector is an increase in number of employees, which often results in changes to HRM practices. </w:t>
      </w:r>
      <w:r w:rsidR="0002421C">
        <w:rPr>
          <w:color w:val="222222"/>
        </w:rPr>
        <w:t>In 2018, t</w:t>
      </w:r>
      <w:r w:rsidR="007222EE">
        <w:rPr>
          <w:color w:val="222222"/>
        </w:rPr>
        <w:t>he</w:t>
      </w:r>
      <w:r w:rsidR="008E784F" w:rsidRPr="008E784F">
        <w:rPr>
          <w:color w:val="222222"/>
        </w:rPr>
        <w:t xml:space="preserve"> </w:t>
      </w:r>
      <w:r w:rsidR="001E63EB">
        <w:rPr>
          <w:color w:val="222222"/>
        </w:rPr>
        <w:t xml:space="preserve">industry </w:t>
      </w:r>
      <w:r w:rsidR="00714938" w:rsidRPr="008E784F">
        <w:rPr>
          <w:color w:val="222222"/>
        </w:rPr>
        <w:t>accounted for 10% of total Irish merchandising exports</w:t>
      </w:r>
      <w:r w:rsidR="00854B3A" w:rsidRPr="008E784F">
        <w:rPr>
          <w:color w:val="222222"/>
        </w:rPr>
        <w:t>, an increase of 73% since 2009 to €13.7 billion</w:t>
      </w:r>
      <w:r w:rsidR="001E63EB">
        <w:rPr>
          <w:color w:val="222222"/>
        </w:rPr>
        <w:t xml:space="preserve"> (DF</w:t>
      </w:r>
      <w:r w:rsidR="00461F6A">
        <w:rPr>
          <w:color w:val="222222"/>
        </w:rPr>
        <w:t>A</w:t>
      </w:r>
      <w:r w:rsidR="001E63EB">
        <w:rPr>
          <w:color w:val="222222"/>
        </w:rPr>
        <w:t>M, 2019)</w:t>
      </w:r>
      <w:r w:rsidR="00854B3A" w:rsidRPr="008E784F">
        <w:rPr>
          <w:color w:val="222222"/>
        </w:rPr>
        <w:t>.</w:t>
      </w:r>
      <w:r w:rsidR="00E154FB">
        <w:rPr>
          <w:color w:val="222222"/>
        </w:rPr>
        <w:t xml:space="preserve"> </w:t>
      </w:r>
      <w:r w:rsidR="00DF49D9">
        <w:rPr>
          <w:color w:val="222222"/>
        </w:rPr>
        <w:t>It</w:t>
      </w:r>
      <w:r w:rsidR="00DF49D9" w:rsidRPr="008E784F">
        <w:rPr>
          <w:color w:val="222222"/>
        </w:rPr>
        <w:t xml:space="preserve"> </w:t>
      </w:r>
      <w:r w:rsidR="00721EF8" w:rsidRPr="008E784F">
        <w:rPr>
          <w:color w:val="222222"/>
        </w:rPr>
        <w:t>is a dynamic sector where financial support</w:t>
      </w:r>
      <w:r w:rsidR="004B08FE" w:rsidRPr="008E784F">
        <w:rPr>
          <w:color w:val="222222"/>
        </w:rPr>
        <w:t xml:space="preserve"> and funding opportunities are</w:t>
      </w:r>
      <w:r w:rsidR="00721EF8" w:rsidRPr="008E784F">
        <w:rPr>
          <w:color w:val="222222"/>
        </w:rPr>
        <w:t xml:space="preserve"> provided by a multitude of stakeholders</w:t>
      </w:r>
      <w:r w:rsidR="004B08FE" w:rsidRPr="008E784F">
        <w:rPr>
          <w:color w:val="222222"/>
        </w:rPr>
        <w:t xml:space="preserve"> and channels </w:t>
      </w:r>
      <w:r w:rsidR="00721EF8" w:rsidRPr="008E784F">
        <w:rPr>
          <w:color w:val="222222"/>
        </w:rPr>
        <w:t>(Bord Bia, 20</w:t>
      </w:r>
      <w:r w:rsidR="004B08FE" w:rsidRPr="008E784F">
        <w:rPr>
          <w:color w:val="222222"/>
        </w:rPr>
        <w:t>19)</w:t>
      </w:r>
      <w:r w:rsidR="003572F6">
        <w:rPr>
          <w:color w:val="222222"/>
        </w:rPr>
        <w:t>, particularly aimed at marketing and organisational development strategies which have been shown to greatly support return on equity (</w:t>
      </w:r>
      <w:proofErr w:type="spellStart"/>
      <w:r w:rsidR="009C5F59">
        <w:rPr>
          <w:color w:val="000000"/>
        </w:rPr>
        <w:t>Brenes</w:t>
      </w:r>
      <w:proofErr w:type="spellEnd"/>
      <w:r w:rsidR="009C5F59">
        <w:rPr>
          <w:color w:val="000000"/>
        </w:rPr>
        <w:t xml:space="preserve">, </w:t>
      </w:r>
      <w:proofErr w:type="spellStart"/>
      <w:r w:rsidR="009C5F59">
        <w:rPr>
          <w:color w:val="000000"/>
        </w:rPr>
        <w:t>Ciravegna</w:t>
      </w:r>
      <w:proofErr w:type="spellEnd"/>
      <w:r w:rsidR="009C5F59">
        <w:rPr>
          <w:color w:val="000000"/>
        </w:rPr>
        <w:t>, &amp; Marcotte, 2016</w:t>
      </w:r>
      <w:r w:rsidR="00C97385">
        <w:rPr>
          <w:color w:val="222222"/>
        </w:rPr>
        <w:t>).</w:t>
      </w:r>
      <w:r w:rsidR="00EB468E">
        <w:rPr>
          <w:color w:val="222222"/>
        </w:rPr>
        <w:t xml:space="preserve"> </w:t>
      </w:r>
      <w:r w:rsidR="0002421C">
        <w:rPr>
          <w:color w:val="222222"/>
        </w:rPr>
        <w:t>Moreover, t</w:t>
      </w:r>
      <w:r w:rsidR="00C350ED">
        <w:rPr>
          <w:color w:val="222222"/>
        </w:rPr>
        <w:t xml:space="preserve">he characteristics of the </w:t>
      </w:r>
      <w:proofErr w:type="spellStart"/>
      <w:r w:rsidR="00C350ED">
        <w:rPr>
          <w:color w:val="222222"/>
        </w:rPr>
        <w:t>agrifood</w:t>
      </w:r>
      <w:proofErr w:type="spellEnd"/>
      <w:r w:rsidR="00C350ED">
        <w:rPr>
          <w:color w:val="222222"/>
        </w:rPr>
        <w:t xml:space="preserve"> sect</w:t>
      </w:r>
      <w:r w:rsidR="00416AD1">
        <w:rPr>
          <w:color w:val="222222"/>
        </w:rPr>
        <w:t>or</w:t>
      </w:r>
      <w:r w:rsidR="00C350ED">
        <w:rPr>
          <w:color w:val="222222"/>
        </w:rPr>
        <w:t xml:space="preserve"> are substantially different to those of the high </w:t>
      </w:r>
      <w:r w:rsidR="00C350ED">
        <w:rPr>
          <w:color w:val="222222"/>
        </w:rPr>
        <w:lastRenderedPageBreak/>
        <w:t>tech</w:t>
      </w:r>
      <w:r w:rsidR="00E579F5">
        <w:rPr>
          <w:color w:val="222222"/>
        </w:rPr>
        <w:t>nology</w:t>
      </w:r>
      <w:r w:rsidR="00C350ED">
        <w:rPr>
          <w:color w:val="222222"/>
        </w:rPr>
        <w:t xml:space="preserve"> sector, </w:t>
      </w:r>
      <w:r w:rsidR="00DA2693">
        <w:rPr>
          <w:color w:val="222222"/>
        </w:rPr>
        <w:t xml:space="preserve">the sector </w:t>
      </w:r>
      <w:r w:rsidR="00C350ED">
        <w:rPr>
          <w:color w:val="222222"/>
        </w:rPr>
        <w:t xml:space="preserve">most often studied </w:t>
      </w:r>
      <w:r w:rsidR="00FC24C1">
        <w:rPr>
          <w:color w:val="222222"/>
        </w:rPr>
        <w:t>in the</w:t>
      </w:r>
      <w:r w:rsidR="00C350ED">
        <w:rPr>
          <w:color w:val="222222"/>
        </w:rPr>
        <w:t xml:space="preserve"> entrepreneurship</w:t>
      </w:r>
      <w:r w:rsidR="00FC24C1">
        <w:rPr>
          <w:color w:val="222222"/>
        </w:rPr>
        <w:t xml:space="preserve"> literature</w:t>
      </w:r>
      <w:r w:rsidR="00C350ED">
        <w:rPr>
          <w:color w:val="222222"/>
        </w:rPr>
        <w:t xml:space="preserve">, </w:t>
      </w:r>
      <w:r w:rsidR="00FC24C1">
        <w:rPr>
          <w:color w:val="222222"/>
        </w:rPr>
        <w:t>given its</w:t>
      </w:r>
      <w:r w:rsidR="00C350ED">
        <w:rPr>
          <w:color w:val="222222"/>
        </w:rPr>
        <w:t xml:space="preserve"> </w:t>
      </w:r>
      <w:r w:rsidR="00C350ED">
        <w:rPr>
          <w:color w:val="000000" w:themeColor="text1"/>
        </w:rPr>
        <w:t>rapid growth, high profit margins and lower financial barriers to scaling</w:t>
      </w:r>
      <w:r w:rsidR="00C350ED">
        <w:rPr>
          <w:color w:val="222222"/>
        </w:rPr>
        <w:t xml:space="preserve"> </w:t>
      </w:r>
      <w:r w:rsidR="00C350ED">
        <w:t>(</w:t>
      </w:r>
      <w:r w:rsidR="00C350ED" w:rsidRPr="00FE033B">
        <w:rPr>
          <w:color w:val="000000" w:themeColor="text1"/>
        </w:rPr>
        <w:t>Colombo</w:t>
      </w:r>
      <w:r w:rsidR="00C350ED">
        <w:rPr>
          <w:color w:val="000000" w:themeColor="text1"/>
        </w:rPr>
        <w:t xml:space="preserve"> &amp;</w:t>
      </w:r>
      <w:r w:rsidR="00C350ED" w:rsidRPr="00FE033B">
        <w:rPr>
          <w:color w:val="000000" w:themeColor="text1"/>
        </w:rPr>
        <w:t xml:space="preserve"> </w:t>
      </w:r>
      <w:proofErr w:type="spellStart"/>
      <w:r w:rsidR="00C350ED" w:rsidRPr="00FE033B">
        <w:rPr>
          <w:color w:val="000000" w:themeColor="text1"/>
        </w:rPr>
        <w:t>Grilli</w:t>
      </w:r>
      <w:proofErr w:type="spellEnd"/>
      <w:r w:rsidR="00C350ED" w:rsidRPr="00FE033B">
        <w:rPr>
          <w:color w:val="000000" w:themeColor="text1"/>
        </w:rPr>
        <w:t>, 2010</w:t>
      </w:r>
      <w:r w:rsidR="00C350ED">
        <w:rPr>
          <w:color w:val="000000" w:themeColor="text1"/>
        </w:rPr>
        <w:t xml:space="preserve">; Fisher et al., 2017; </w:t>
      </w:r>
      <w:r w:rsidR="00C50E65">
        <w:rPr>
          <w:color w:val="000000" w:themeColor="text1"/>
        </w:rPr>
        <w:t xml:space="preserve">Monaghan &amp; Tippmann, 2018; </w:t>
      </w:r>
      <w:proofErr w:type="spellStart"/>
      <w:r w:rsidR="0024064D" w:rsidRPr="00A37061">
        <w:rPr>
          <w:lang w:val="en-US"/>
        </w:rPr>
        <w:t>Pahnke</w:t>
      </w:r>
      <w:proofErr w:type="spellEnd"/>
      <w:r w:rsidR="0024064D" w:rsidRPr="00A37061">
        <w:rPr>
          <w:lang w:val="en-US"/>
        </w:rPr>
        <w:t>, Katila, &amp; Eisenhardt, 2015</w:t>
      </w:r>
      <w:r w:rsidR="00C350ED">
        <w:rPr>
          <w:color w:val="000000" w:themeColor="text1"/>
        </w:rPr>
        <w:t>), and therefore provides a</w:t>
      </w:r>
      <w:r w:rsidR="00FC24C1">
        <w:rPr>
          <w:color w:val="000000" w:themeColor="text1"/>
        </w:rPr>
        <w:t xml:space="preserve">n alternative lens through which to </w:t>
      </w:r>
      <w:r w:rsidR="008F20ED">
        <w:rPr>
          <w:color w:val="000000" w:themeColor="text1"/>
        </w:rPr>
        <w:t>advance understanding of</w:t>
      </w:r>
      <w:r w:rsidR="00C350ED">
        <w:rPr>
          <w:color w:val="000000" w:themeColor="text1"/>
        </w:rPr>
        <w:t xml:space="preserve"> entrepreneurial finance </w:t>
      </w:r>
      <w:r w:rsidR="00FC24C1">
        <w:rPr>
          <w:color w:val="000000" w:themeColor="text1"/>
        </w:rPr>
        <w:t xml:space="preserve">on </w:t>
      </w:r>
      <w:r w:rsidR="00DB74D7">
        <w:rPr>
          <w:color w:val="000000" w:themeColor="text1"/>
        </w:rPr>
        <w:t xml:space="preserve">small, entrepreneurial </w:t>
      </w:r>
      <w:r w:rsidR="00FC24C1">
        <w:rPr>
          <w:color w:val="000000" w:themeColor="text1"/>
        </w:rPr>
        <w:t xml:space="preserve">firms </w:t>
      </w:r>
      <w:r w:rsidR="00C350ED">
        <w:rPr>
          <w:color w:val="000000" w:themeColor="text1"/>
        </w:rPr>
        <w:t>(Cumming et al., 2019</w:t>
      </w:r>
      <w:r w:rsidR="00CF517D">
        <w:rPr>
          <w:color w:val="000000" w:themeColor="text1"/>
        </w:rPr>
        <w:t>a</w:t>
      </w:r>
      <w:r w:rsidR="00352D52">
        <w:rPr>
          <w:color w:val="000000" w:themeColor="text1"/>
        </w:rPr>
        <w:t xml:space="preserve">; </w:t>
      </w:r>
      <w:r w:rsidR="009C5F59">
        <w:rPr>
          <w:lang w:val="en-US"/>
        </w:rPr>
        <w:t xml:space="preserve">Gilbert, McDougall, &amp; </w:t>
      </w:r>
      <w:proofErr w:type="spellStart"/>
      <w:r w:rsidR="009C5F59">
        <w:rPr>
          <w:lang w:val="en-US"/>
        </w:rPr>
        <w:t>Audretsch</w:t>
      </w:r>
      <w:proofErr w:type="spellEnd"/>
      <w:r w:rsidR="009C5F59">
        <w:rPr>
          <w:lang w:val="en-US"/>
        </w:rPr>
        <w:t>, 2006</w:t>
      </w:r>
      <w:r w:rsidR="00C350ED">
        <w:rPr>
          <w:color w:val="000000" w:themeColor="text1"/>
        </w:rPr>
        <w:t>).</w:t>
      </w:r>
      <w:r w:rsidR="00EB468E">
        <w:rPr>
          <w:color w:val="000000" w:themeColor="text1"/>
        </w:rPr>
        <w:t xml:space="preserve"> </w:t>
      </w:r>
    </w:p>
    <w:p w14:paraId="7C071B5C" w14:textId="545264A1" w:rsidR="009908F5" w:rsidRDefault="004B08FE" w:rsidP="00D521A3">
      <w:pPr>
        <w:spacing w:line="480" w:lineRule="auto"/>
        <w:ind w:firstLine="720"/>
        <w:jc w:val="both"/>
        <w:rPr>
          <w:color w:val="222222"/>
        </w:rPr>
      </w:pPr>
      <w:r>
        <w:rPr>
          <w:color w:val="222222"/>
        </w:rPr>
        <w:t>T</w:t>
      </w:r>
      <w:r w:rsidR="00AB1B6C" w:rsidRPr="00AB1B6C">
        <w:rPr>
          <w:color w:val="222222"/>
        </w:rPr>
        <w:t xml:space="preserve">heoretical sampling </w:t>
      </w:r>
      <w:r>
        <w:rPr>
          <w:color w:val="222222"/>
        </w:rPr>
        <w:t xml:space="preserve">was used </w:t>
      </w:r>
      <w:r w:rsidR="00AB1B6C" w:rsidRPr="00AB1B6C">
        <w:rPr>
          <w:color w:val="222222"/>
        </w:rPr>
        <w:t xml:space="preserve">to focus our </w:t>
      </w:r>
      <w:r w:rsidR="00C97385">
        <w:rPr>
          <w:color w:val="222222"/>
        </w:rPr>
        <w:t>research</w:t>
      </w:r>
      <w:r w:rsidR="00C97385" w:rsidRPr="00AB1B6C">
        <w:rPr>
          <w:color w:val="222222"/>
        </w:rPr>
        <w:t xml:space="preserve"> </w:t>
      </w:r>
      <w:r w:rsidR="00AB1B6C" w:rsidRPr="00AB1B6C">
        <w:rPr>
          <w:color w:val="222222"/>
        </w:rPr>
        <w:t xml:space="preserve">on theoretically useful firms </w:t>
      </w:r>
      <w:r w:rsidR="0002421C">
        <w:rPr>
          <w:color w:val="222222"/>
        </w:rPr>
        <w:t xml:space="preserve">most relevant to our inductive research design </w:t>
      </w:r>
      <w:r w:rsidR="00AB1B6C" w:rsidRPr="00AB1B6C">
        <w:rPr>
          <w:color w:val="222222"/>
        </w:rPr>
        <w:t>(Eisenhardt, 1989)</w:t>
      </w:r>
      <w:r w:rsidR="006A52B4">
        <w:rPr>
          <w:color w:val="222222"/>
        </w:rPr>
        <w:t xml:space="preserve">. </w:t>
      </w:r>
      <w:r w:rsidR="006A52B4" w:rsidRPr="00AB672D">
        <w:rPr>
          <w:rFonts w:eastAsiaTheme="minorHAnsi"/>
          <w:lang w:eastAsia="en-US"/>
        </w:rPr>
        <w:t xml:space="preserve">To classify as </w:t>
      </w:r>
      <w:r w:rsidR="00302E3D">
        <w:rPr>
          <w:rFonts w:eastAsiaTheme="minorHAnsi"/>
          <w:lang w:eastAsia="en-US"/>
        </w:rPr>
        <w:t>a</w:t>
      </w:r>
      <w:r w:rsidR="00302E3D" w:rsidRPr="00AB672D">
        <w:rPr>
          <w:rFonts w:eastAsiaTheme="minorHAnsi"/>
          <w:lang w:eastAsia="en-US"/>
        </w:rPr>
        <w:t xml:space="preserve"> </w:t>
      </w:r>
      <w:r w:rsidR="00882840">
        <w:rPr>
          <w:rFonts w:eastAsiaTheme="minorHAnsi"/>
          <w:lang w:eastAsia="en-US"/>
        </w:rPr>
        <w:t>small, entrepreneurial firm</w:t>
      </w:r>
      <w:r w:rsidR="006A52B4" w:rsidRPr="00AB672D">
        <w:rPr>
          <w:rFonts w:eastAsiaTheme="minorHAnsi"/>
          <w:lang w:eastAsia="en-US"/>
        </w:rPr>
        <w:t xml:space="preserve">, the following criteria were </w:t>
      </w:r>
      <w:r w:rsidR="002720DC">
        <w:rPr>
          <w:rFonts w:eastAsiaTheme="minorHAnsi"/>
          <w:lang w:eastAsia="en-US"/>
        </w:rPr>
        <w:t>used</w:t>
      </w:r>
      <w:r w:rsidR="00A90A1C">
        <w:rPr>
          <w:rFonts w:eastAsiaTheme="minorHAnsi"/>
          <w:lang w:eastAsia="en-US"/>
        </w:rPr>
        <w:t xml:space="preserve">: (1) </w:t>
      </w:r>
      <w:r w:rsidR="00882840">
        <w:rPr>
          <w:rFonts w:eastAsiaTheme="minorHAnsi"/>
          <w:lang w:eastAsia="en-US"/>
        </w:rPr>
        <w:t>less than 250 employees</w:t>
      </w:r>
      <w:r w:rsidR="00A90A1C">
        <w:rPr>
          <w:rFonts w:eastAsiaTheme="minorHAnsi"/>
          <w:lang w:eastAsia="en-US"/>
        </w:rPr>
        <w:t>, (2)</w:t>
      </w:r>
      <w:r w:rsidR="00BB5CA2">
        <w:rPr>
          <w:rFonts w:eastAsiaTheme="minorHAnsi"/>
          <w:lang w:eastAsia="en-US"/>
        </w:rPr>
        <w:t xml:space="preserve"> founder/founding team involved at time of investment</w:t>
      </w:r>
      <w:r w:rsidR="009652EA">
        <w:rPr>
          <w:rFonts w:eastAsiaTheme="minorHAnsi"/>
          <w:lang w:eastAsia="en-US"/>
        </w:rPr>
        <w:t>,</w:t>
      </w:r>
      <w:r w:rsidR="002D4B66">
        <w:rPr>
          <w:rFonts w:eastAsiaTheme="minorHAnsi"/>
          <w:lang w:eastAsia="en-US"/>
        </w:rPr>
        <w:t xml:space="preserve"> </w:t>
      </w:r>
      <w:r w:rsidR="00921E79">
        <w:rPr>
          <w:rFonts w:eastAsiaTheme="minorHAnsi"/>
          <w:lang w:eastAsia="en-US"/>
        </w:rPr>
        <w:t>(</w:t>
      </w:r>
      <w:r w:rsidR="00B875AC">
        <w:rPr>
          <w:rFonts w:eastAsiaTheme="minorHAnsi"/>
          <w:lang w:eastAsia="en-US"/>
        </w:rPr>
        <w:t>3</w:t>
      </w:r>
      <w:r w:rsidR="00921E79">
        <w:rPr>
          <w:rFonts w:eastAsiaTheme="minorHAnsi"/>
          <w:lang w:eastAsia="en-US"/>
        </w:rPr>
        <w:t>) secured funding for future growth</w:t>
      </w:r>
      <w:r w:rsidR="00302E3D">
        <w:rPr>
          <w:rFonts w:eastAsiaTheme="minorHAnsi"/>
          <w:lang w:eastAsia="en-US"/>
        </w:rPr>
        <w:t xml:space="preserve"> </w:t>
      </w:r>
      <w:r w:rsidR="009652EA">
        <w:rPr>
          <w:rFonts w:eastAsiaTheme="minorHAnsi"/>
          <w:lang w:eastAsia="en-US"/>
        </w:rPr>
        <w:t>and (4) operat</w:t>
      </w:r>
      <w:r w:rsidR="00BB5CA2">
        <w:rPr>
          <w:rFonts w:eastAsiaTheme="minorHAnsi"/>
          <w:lang w:eastAsia="en-US"/>
        </w:rPr>
        <w:t>ing</w:t>
      </w:r>
      <w:r w:rsidR="009652EA">
        <w:rPr>
          <w:rFonts w:eastAsiaTheme="minorHAnsi"/>
          <w:lang w:eastAsia="en-US"/>
        </w:rPr>
        <w:t xml:space="preserve"> </w:t>
      </w:r>
      <w:r w:rsidR="008F20ED">
        <w:rPr>
          <w:rFonts w:eastAsiaTheme="minorHAnsi"/>
          <w:lang w:eastAsia="en-US"/>
        </w:rPr>
        <w:t>as an</w:t>
      </w:r>
      <w:r w:rsidR="009652EA">
        <w:rPr>
          <w:rFonts w:eastAsiaTheme="minorHAnsi"/>
          <w:lang w:eastAsia="en-US"/>
        </w:rPr>
        <w:t xml:space="preserve"> agribusiness</w:t>
      </w:r>
      <w:r w:rsidR="00921E79">
        <w:rPr>
          <w:rFonts w:eastAsiaTheme="minorHAnsi"/>
          <w:lang w:eastAsia="en-US"/>
        </w:rPr>
        <w:t>.</w:t>
      </w:r>
      <w:r w:rsidR="00AB1B6C" w:rsidRPr="006A52B4">
        <w:rPr>
          <w:color w:val="222222"/>
        </w:rPr>
        <w:t xml:space="preserve"> </w:t>
      </w:r>
      <w:r w:rsidR="00921E79">
        <w:rPr>
          <w:color w:val="222222"/>
        </w:rPr>
        <w:t>Th</w:t>
      </w:r>
      <w:r w:rsidR="00AE3548">
        <w:rPr>
          <w:color w:val="222222"/>
        </w:rPr>
        <w:t>ese</w:t>
      </w:r>
      <w:r w:rsidR="00921E79">
        <w:rPr>
          <w:color w:val="222222"/>
        </w:rPr>
        <w:t xml:space="preserve"> </w:t>
      </w:r>
      <w:r w:rsidR="00AB1B6C" w:rsidRPr="006A52B4">
        <w:rPr>
          <w:color w:val="222222"/>
        </w:rPr>
        <w:t>criteria</w:t>
      </w:r>
      <w:r w:rsidR="00921E79">
        <w:rPr>
          <w:color w:val="222222"/>
        </w:rPr>
        <w:t xml:space="preserve"> ensured consistency in the </w:t>
      </w:r>
      <w:r w:rsidR="00647DB5">
        <w:rPr>
          <w:color w:val="222222"/>
        </w:rPr>
        <w:t>sampling</w:t>
      </w:r>
      <w:r w:rsidR="00921E79">
        <w:rPr>
          <w:color w:val="222222"/>
        </w:rPr>
        <w:t xml:space="preserve"> of our firms, but allowed for</w:t>
      </w:r>
      <w:r w:rsidR="00AB1B6C" w:rsidRPr="006A52B4">
        <w:rPr>
          <w:color w:val="222222"/>
        </w:rPr>
        <w:t xml:space="preserve"> variation </w:t>
      </w:r>
      <w:r w:rsidR="00E13583">
        <w:rPr>
          <w:color w:val="222222"/>
        </w:rPr>
        <w:t>within</w:t>
      </w:r>
      <w:r w:rsidR="00E13583" w:rsidRPr="006A52B4">
        <w:rPr>
          <w:color w:val="222222"/>
        </w:rPr>
        <w:t xml:space="preserve"> </w:t>
      </w:r>
      <w:r w:rsidR="007E0384" w:rsidRPr="006A52B4">
        <w:rPr>
          <w:color w:val="222222"/>
        </w:rPr>
        <w:t>the</w:t>
      </w:r>
      <w:r w:rsidR="00AB1B6C" w:rsidRPr="006A52B4">
        <w:rPr>
          <w:color w:val="222222"/>
        </w:rPr>
        <w:t xml:space="preserve"> factors expected to influence</w:t>
      </w:r>
      <w:r w:rsidR="00AB1B6C" w:rsidRPr="00AB1B6C">
        <w:rPr>
          <w:color w:val="222222"/>
        </w:rPr>
        <w:t xml:space="preserve"> patterns in </w:t>
      </w:r>
      <w:r w:rsidR="007E0384">
        <w:rPr>
          <w:color w:val="222222"/>
        </w:rPr>
        <w:t xml:space="preserve">HRM practices </w:t>
      </w:r>
      <w:proofErr w:type="gramStart"/>
      <w:r w:rsidR="007E0384">
        <w:rPr>
          <w:color w:val="222222"/>
        </w:rPr>
        <w:t>e.g.</w:t>
      </w:r>
      <w:proofErr w:type="gramEnd"/>
      <w:r w:rsidR="007E0384">
        <w:rPr>
          <w:color w:val="222222"/>
        </w:rPr>
        <w:t xml:space="preserve"> different financial investment </w:t>
      </w:r>
      <w:r w:rsidR="00721EF8">
        <w:rPr>
          <w:color w:val="222222"/>
        </w:rPr>
        <w:t>types</w:t>
      </w:r>
      <w:r w:rsidR="00AB1B6C" w:rsidRPr="00AB1B6C">
        <w:rPr>
          <w:color w:val="222222"/>
        </w:rPr>
        <w:t xml:space="preserve">. </w:t>
      </w:r>
      <w:r w:rsidR="00921E79">
        <w:rPr>
          <w:color w:val="222222"/>
        </w:rPr>
        <w:t xml:space="preserve">To identify suitable </w:t>
      </w:r>
      <w:proofErr w:type="spellStart"/>
      <w:r w:rsidR="00921E79">
        <w:rPr>
          <w:color w:val="222222"/>
        </w:rPr>
        <w:t>agrifood</w:t>
      </w:r>
      <w:proofErr w:type="spellEnd"/>
      <w:r w:rsidR="00921E79">
        <w:rPr>
          <w:color w:val="222222"/>
        </w:rPr>
        <w:t xml:space="preserve"> firms</w:t>
      </w:r>
      <w:r>
        <w:rPr>
          <w:color w:val="222222"/>
        </w:rPr>
        <w:t>, we engaged with leading government agencies responsible for sup</w:t>
      </w:r>
      <w:r w:rsidR="00921E79">
        <w:rPr>
          <w:color w:val="222222"/>
        </w:rPr>
        <w:t>porting</w:t>
      </w:r>
      <w:r>
        <w:rPr>
          <w:color w:val="222222"/>
        </w:rPr>
        <w:t xml:space="preserve"> the agribusiness sector. Following their advice, we ident</w:t>
      </w:r>
      <w:r w:rsidR="006A52B4">
        <w:rPr>
          <w:color w:val="222222"/>
        </w:rPr>
        <w:t xml:space="preserve">ified </w:t>
      </w:r>
      <w:r w:rsidR="00F60C94">
        <w:rPr>
          <w:color w:val="222222"/>
        </w:rPr>
        <w:t>fifteen</w:t>
      </w:r>
      <w:r w:rsidR="006A52B4">
        <w:rPr>
          <w:color w:val="222222"/>
        </w:rPr>
        <w:t xml:space="preserve"> firms</w:t>
      </w:r>
      <w:r w:rsidR="00302E3D">
        <w:rPr>
          <w:color w:val="222222"/>
        </w:rPr>
        <w:t xml:space="preserve"> which met our sample </w:t>
      </w:r>
      <w:r w:rsidR="000D713F">
        <w:rPr>
          <w:color w:val="222222"/>
        </w:rPr>
        <w:t>criteria</w:t>
      </w:r>
      <w:r w:rsidR="001E63EB">
        <w:rPr>
          <w:color w:val="222222"/>
        </w:rPr>
        <w:t>;</w:t>
      </w:r>
      <w:r w:rsidR="00B3042B">
        <w:rPr>
          <w:color w:val="222222"/>
        </w:rPr>
        <w:t xml:space="preserve"> </w:t>
      </w:r>
      <w:r w:rsidR="007237AB">
        <w:rPr>
          <w:color w:val="222222"/>
        </w:rPr>
        <w:t xml:space="preserve">seven of </w:t>
      </w:r>
      <w:r w:rsidR="00B3042B">
        <w:rPr>
          <w:color w:val="222222"/>
        </w:rPr>
        <w:t>wh</w:t>
      </w:r>
      <w:r w:rsidR="001E63EB">
        <w:rPr>
          <w:color w:val="222222"/>
        </w:rPr>
        <w:t xml:space="preserve">om </w:t>
      </w:r>
      <w:r w:rsidR="004E7CA8">
        <w:rPr>
          <w:color w:val="222222"/>
        </w:rPr>
        <w:t xml:space="preserve">were </w:t>
      </w:r>
      <w:r w:rsidR="001E63EB">
        <w:rPr>
          <w:color w:val="222222"/>
        </w:rPr>
        <w:t>available to participate in the study.</w:t>
      </w:r>
      <w:r w:rsidR="004E7CA8">
        <w:rPr>
          <w:color w:val="222222"/>
        </w:rPr>
        <w:t xml:space="preserve"> We only selected firms for which we could provide multiple perspectives </w:t>
      </w:r>
      <w:proofErr w:type="gramStart"/>
      <w:r w:rsidR="004E7CA8">
        <w:rPr>
          <w:color w:val="222222"/>
        </w:rPr>
        <w:t>in order to</w:t>
      </w:r>
      <w:proofErr w:type="gramEnd"/>
      <w:r w:rsidR="004E7CA8">
        <w:rPr>
          <w:color w:val="222222"/>
        </w:rPr>
        <w:t xml:space="preserve"> provide depth to our findings</w:t>
      </w:r>
      <w:r w:rsidR="001E63EB">
        <w:rPr>
          <w:color w:val="222222"/>
        </w:rPr>
        <w:t>, including both founders/CEO/employees and the external investor/investment advisor</w:t>
      </w:r>
      <w:r w:rsidR="007237AB">
        <w:rPr>
          <w:color w:val="222222"/>
        </w:rPr>
        <w:t>. Our sample firms</w:t>
      </w:r>
      <w:r w:rsidR="00F60C94">
        <w:rPr>
          <w:color w:val="222222"/>
        </w:rPr>
        <w:t xml:space="preserve"> are representative of the </w:t>
      </w:r>
      <w:r w:rsidR="007237AB">
        <w:rPr>
          <w:color w:val="222222"/>
        </w:rPr>
        <w:t xml:space="preserve">overall </w:t>
      </w:r>
      <w:proofErr w:type="spellStart"/>
      <w:r w:rsidR="007237AB">
        <w:rPr>
          <w:color w:val="222222"/>
        </w:rPr>
        <w:t>agrifood</w:t>
      </w:r>
      <w:proofErr w:type="spellEnd"/>
      <w:r w:rsidR="007237AB">
        <w:rPr>
          <w:color w:val="222222"/>
        </w:rPr>
        <w:t xml:space="preserve"> sector</w:t>
      </w:r>
      <w:r w:rsidR="008F20ED">
        <w:rPr>
          <w:color w:val="222222"/>
        </w:rPr>
        <w:t>,</w:t>
      </w:r>
      <w:r w:rsidR="007237AB">
        <w:rPr>
          <w:color w:val="222222"/>
        </w:rPr>
        <w:t xml:space="preserve"> as outlined in Table 1.</w:t>
      </w:r>
      <w:r w:rsidR="00921E79">
        <w:rPr>
          <w:color w:val="222222"/>
        </w:rPr>
        <w:t xml:space="preserve"> </w:t>
      </w:r>
    </w:p>
    <w:p w14:paraId="488DF977" w14:textId="7DDE7ABC" w:rsidR="00555278" w:rsidRDefault="009908F5" w:rsidP="00D521A3">
      <w:pPr>
        <w:spacing w:line="480" w:lineRule="auto"/>
        <w:ind w:firstLine="720"/>
        <w:jc w:val="both"/>
        <w:sectPr w:rsidR="00555278" w:rsidSect="00C4280F">
          <w:footerReference w:type="even" r:id="rId8"/>
          <w:footerReference w:type="default" r:id="rId9"/>
          <w:type w:val="continuous"/>
          <w:pgSz w:w="11906" w:h="16838"/>
          <w:pgMar w:top="1440" w:right="1440" w:bottom="1440" w:left="1440" w:header="709" w:footer="709" w:gutter="0"/>
          <w:cols w:space="708"/>
          <w:docGrid w:linePitch="360"/>
        </w:sectPr>
      </w:pPr>
      <w:r>
        <w:t>F</w:t>
      </w:r>
      <w:r w:rsidR="00934B81">
        <w:t xml:space="preserve">inance comes from many sources and takes many forms in the </w:t>
      </w:r>
      <w:proofErr w:type="spellStart"/>
      <w:r w:rsidR="00934B81">
        <w:t>agrifood</w:t>
      </w:r>
      <w:proofErr w:type="spellEnd"/>
      <w:r w:rsidR="00934B81">
        <w:t xml:space="preserve"> businesses in Ireland. </w:t>
      </w:r>
      <w:r w:rsidR="008C3B37">
        <w:rPr>
          <w:color w:val="222222"/>
        </w:rPr>
        <w:t>Table 1 and 2 provide an overview of the main characteristics our sample firms and investors.</w:t>
      </w:r>
      <w:r w:rsidR="008C3B37">
        <w:t xml:space="preserve"> </w:t>
      </w:r>
      <w:r w:rsidR="00934B81">
        <w:t xml:space="preserve">Equity (or quasi-equity) investors included angel investors, VC investors, </w:t>
      </w:r>
      <w:r w:rsidR="00BB5CA2">
        <w:t>PE</w:t>
      </w:r>
      <w:r w:rsidR="00934B81">
        <w:t xml:space="preserve"> firms, banks, corporate</w:t>
      </w:r>
      <w:r w:rsidR="00BB5CA2">
        <w:t xml:space="preserve"> investment</w:t>
      </w:r>
      <w:r w:rsidR="00934B81">
        <w:t xml:space="preserve">, </w:t>
      </w:r>
      <w:r w:rsidR="00C0529E">
        <w:t xml:space="preserve">and </w:t>
      </w:r>
      <w:r w:rsidR="00934B81">
        <w:t xml:space="preserve">government bodies. </w:t>
      </w:r>
      <w:r w:rsidR="008C3B37">
        <w:t xml:space="preserve">The </w:t>
      </w:r>
      <w:proofErr w:type="spellStart"/>
      <w:r w:rsidR="008C3B37">
        <w:t>agrifood</w:t>
      </w:r>
      <w:proofErr w:type="spellEnd"/>
      <w:r w:rsidR="008C3B37">
        <w:t xml:space="preserve"> industry seldom attracts VC investors due its slow growth, relative to other industries</w:t>
      </w:r>
      <w:r w:rsidR="00647DB5">
        <w:t>;</w:t>
      </w:r>
      <w:r w:rsidR="008C3B37">
        <w:t xml:space="preserve"> we found only one incidence of VC investment, </w:t>
      </w:r>
      <w:r w:rsidR="002A6BFB">
        <w:t xml:space="preserve">which </w:t>
      </w:r>
      <w:r w:rsidR="00DE2E71">
        <w:t xml:space="preserve">occurred </w:t>
      </w:r>
      <w:r w:rsidR="002A6BFB">
        <w:t>concurrent</w:t>
      </w:r>
      <w:r w:rsidR="00DE2E71">
        <w:t>ly</w:t>
      </w:r>
      <w:r w:rsidR="008C3B37">
        <w:t xml:space="preserve"> with angel and government funding</w:t>
      </w:r>
      <w:r w:rsidR="00647DB5">
        <w:t xml:space="preserve"> (</w:t>
      </w:r>
      <w:proofErr w:type="spellStart"/>
      <w:r w:rsidR="00647DB5">
        <w:t>BeerCo</w:t>
      </w:r>
      <w:proofErr w:type="spellEnd"/>
      <w:r w:rsidR="00647DB5">
        <w:t>)</w:t>
      </w:r>
      <w:r w:rsidR="008C3B37">
        <w:t xml:space="preserve">. </w:t>
      </w:r>
      <w:r w:rsidR="00934B81">
        <w:lastRenderedPageBreak/>
        <w:t xml:space="preserve">The </w:t>
      </w:r>
      <w:r w:rsidR="00DE2E71">
        <w:t xml:space="preserve">investment </w:t>
      </w:r>
      <w:r w:rsidR="00934B81">
        <w:t xml:space="preserve">products used to provide funding included common shares (minority and majority shareholding), debt, </w:t>
      </w:r>
      <w:r w:rsidR="00B17A77">
        <w:t xml:space="preserve">convertible </w:t>
      </w:r>
      <w:r w:rsidR="003243CE">
        <w:t>debt, convertible</w:t>
      </w:r>
      <w:r w:rsidR="00934B81">
        <w:t xml:space="preserve"> preference shares, government grants</w:t>
      </w:r>
      <w:r w:rsidR="00DE2E71">
        <w:t xml:space="preserve"> and</w:t>
      </w:r>
      <w:r w:rsidR="00934B81">
        <w:t xml:space="preserve"> tax</w:t>
      </w:r>
      <w:r w:rsidR="00DE2E71">
        <w:t>-</w:t>
      </w:r>
      <w:r w:rsidR="00934B81">
        <w:t xml:space="preserve">incentivised investment schemes (see Table </w:t>
      </w:r>
      <w:r w:rsidR="00B17A77">
        <w:t>1</w:t>
      </w:r>
      <w:r w:rsidR="00934B81">
        <w:t xml:space="preserve">). </w:t>
      </w:r>
    </w:p>
    <w:p w14:paraId="696C6F15" w14:textId="7ECADA9B" w:rsidR="001C0E3E" w:rsidRDefault="001C0E3E" w:rsidP="001C0E3E">
      <w:pPr>
        <w:pStyle w:val="Heading2"/>
      </w:pPr>
      <w:r w:rsidRPr="00A070BD">
        <w:lastRenderedPageBreak/>
        <w:t xml:space="preserve">Table 1: </w:t>
      </w:r>
      <w:r w:rsidR="00A72DF6">
        <w:t>Overview of f</w:t>
      </w:r>
      <w:r>
        <w:t>irm</w:t>
      </w:r>
      <w:r w:rsidRPr="00A8647F">
        <w:t xml:space="preserve"> </w:t>
      </w:r>
      <w:r w:rsidRPr="00DE6A0D">
        <w:t>characteristics</w:t>
      </w:r>
      <w:r w:rsidR="00E7186C">
        <w:t xml:space="preserve"> and funding status of sampled firms</w:t>
      </w:r>
    </w:p>
    <w:tbl>
      <w:tblPr>
        <w:tblStyle w:val="TableGrid"/>
        <w:tblW w:w="15139"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00"/>
        <w:gridCol w:w="1877"/>
        <w:gridCol w:w="1877"/>
        <w:gridCol w:w="1877"/>
        <w:gridCol w:w="1877"/>
        <w:gridCol w:w="1877"/>
        <w:gridCol w:w="1877"/>
        <w:gridCol w:w="1877"/>
      </w:tblGrid>
      <w:tr w:rsidR="00481136" w:rsidRPr="008005A3" w14:paraId="6AC0347F" w14:textId="77777777" w:rsidTr="00105AC7">
        <w:trPr>
          <w:trHeight w:val="669"/>
        </w:trPr>
        <w:tc>
          <w:tcPr>
            <w:tcW w:w="2000" w:type="dxa"/>
            <w:tcBorders>
              <w:top w:val="single" w:sz="4" w:space="0" w:color="auto"/>
              <w:bottom w:val="single" w:sz="4" w:space="0" w:color="auto"/>
            </w:tcBorders>
            <w:vAlign w:val="center"/>
          </w:tcPr>
          <w:p w14:paraId="552DE53A" w14:textId="77777777" w:rsidR="00481136" w:rsidRPr="008005A3" w:rsidRDefault="00481136" w:rsidP="00105AC7">
            <w:pPr>
              <w:spacing w:after="120"/>
              <w:rPr>
                <w:rFonts w:cstheme="minorHAnsi"/>
              </w:rPr>
            </w:pPr>
          </w:p>
        </w:tc>
        <w:tc>
          <w:tcPr>
            <w:tcW w:w="1877" w:type="dxa"/>
            <w:tcBorders>
              <w:top w:val="single" w:sz="4" w:space="0" w:color="auto"/>
              <w:bottom w:val="single" w:sz="4" w:space="0" w:color="auto"/>
            </w:tcBorders>
            <w:vAlign w:val="center"/>
          </w:tcPr>
          <w:p w14:paraId="5CBFD515" w14:textId="77777777" w:rsidR="00481136" w:rsidRPr="00BA05C6" w:rsidRDefault="00481136" w:rsidP="00105AC7">
            <w:pPr>
              <w:spacing w:after="120"/>
              <w:jc w:val="center"/>
              <w:rPr>
                <w:rFonts w:cstheme="minorHAnsi"/>
                <w:b/>
                <w:i/>
                <w:sz w:val="24"/>
              </w:rPr>
            </w:pPr>
            <w:proofErr w:type="spellStart"/>
            <w:r w:rsidRPr="00BA05C6">
              <w:rPr>
                <w:rFonts w:cstheme="minorHAnsi"/>
                <w:b/>
                <w:i/>
                <w:sz w:val="24"/>
              </w:rPr>
              <w:t>ChocCo</w:t>
            </w:r>
            <w:proofErr w:type="spellEnd"/>
          </w:p>
        </w:tc>
        <w:tc>
          <w:tcPr>
            <w:tcW w:w="1877" w:type="dxa"/>
            <w:tcBorders>
              <w:top w:val="single" w:sz="4" w:space="0" w:color="auto"/>
              <w:bottom w:val="single" w:sz="4" w:space="0" w:color="auto"/>
            </w:tcBorders>
            <w:vAlign w:val="center"/>
          </w:tcPr>
          <w:p w14:paraId="465E7FDD" w14:textId="77777777" w:rsidR="00481136" w:rsidRPr="00BA05C6" w:rsidRDefault="00481136" w:rsidP="00105AC7">
            <w:pPr>
              <w:spacing w:after="120"/>
              <w:jc w:val="center"/>
              <w:rPr>
                <w:rFonts w:cstheme="minorHAnsi"/>
                <w:b/>
                <w:i/>
                <w:sz w:val="24"/>
              </w:rPr>
            </w:pPr>
            <w:proofErr w:type="spellStart"/>
            <w:r w:rsidRPr="00BA05C6">
              <w:rPr>
                <w:rFonts w:cstheme="minorHAnsi"/>
                <w:b/>
                <w:i/>
                <w:sz w:val="24"/>
              </w:rPr>
              <w:t>DairyCo</w:t>
            </w:r>
            <w:proofErr w:type="spellEnd"/>
          </w:p>
        </w:tc>
        <w:tc>
          <w:tcPr>
            <w:tcW w:w="1877" w:type="dxa"/>
            <w:tcBorders>
              <w:top w:val="single" w:sz="4" w:space="0" w:color="auto"/>
              <w:bottom w:val="single" w:sz="4" w:space="0" w:color="auto"/>
            </w:tcBorders>
            <w:vAlign w:val="center"/>
          </w:tcPr>
          <w:p w14:paraId="325C1714" w14:textId="77777777" w:rsidR="00481136" w:rsidRPr="00BA05C6" w:rsidRDefault="00481136" w:rsidP="00105AC7">
            <w:pPr>
              <w:spacing w:after="120"/>
              <w:jc w:val="center"/>
              <w:rPr>
                <w:rFonts w:cstheme="minorHAnsi"/>
                <w:b/>
                <w:i/>
                <w:sz w:val="24"/>
              </w:rPr>
            </w:pPr>
            <w:proofErr w:type="spellStart"/>
            <w:r w:rsidRPr="00BA05C6">
              <w:rPr>
                <w:rFonts w:cstheme="minorHAnsi"/>
                <w:b/>
                <w:i/>
                <w:sz w:val="24"/>
              </w:rPr>
              <w:t>CandyCo</w:t>
            </w:r>
            <w:proofErr w:type="spellEnd"/>
          </w:p>
        </w:tc>
        <w:tc>
          <w:tcPr>
            <w:tcW w:w="1877" w:type="dxa"/>
            <w:tcBorders>
              <w:top w:val="single" w:sz="4" w:space="0" w:color="auto"/>
              <w:bottom w:val="single" w:sz="4" w:space="0" w:color="auto"/>
            </w:tcBorders>
            <w:vAlign w:val="center"/>
          </w:tcPr>
          <w:p w14:paraId="11EE3349" w14:textId="77777777" w:rsidR="00481136" w:rsidRPr="00BA05C6" w:rsidRDefault="00481136" w:rsidP="00105AC7">
            <w:pPr>
              <w:spacing w:after="120"/>
              <w:jc w:val="center"/>
              <w:rPr>
                <w:rFonts w:cstheme="minorHAnsi"/>
                <w:b/>
                <w:i/>
                <w:sz w:val="24"/>
              </w:rPr>
            </w:pPr>
            <w:proofErr w:type="spellStart"/>
            <w:r w:rsidRPr="00BA05C6">
              <w:rPr>
                <w:rFonts w:cstheme="minorHAnsi"/>
                <w:b/>
                <w:i/>
                <w:sz w:val="24"/>
              </w:rPr>
              <w:t>SweetCo</w:t>
            </w:r>
            <w:proofErr w:type="spellEnd"/>
          </w:p>
        </w:tc>
        <w:tc>
          <w:tcPr>
            <w:tcW w:w="1877" w:type="dxa"/>
            <w:tcBorders>
              <w:top w:val="single" w:sz="4" w:space="0" w:color="auto"/>
              <w:bottom w:val="single" w:sz="4" w:space="0" w:color="auto"/>
            </w:tcBorders>
            <w:vAlign w:val="center"/>
          </w:tcPr>
          <w:p w14:paraId="7A3222E6" w14:textId="28B77AEE" w:rsidR="00481136" w:rsidRPr="00BA05C6" w:rsidRDefault="00E7186C" w:rsidP="00105AC7">
            <w:pPr>
              <w:spacing w:after="120"/>
              <w:jc w:val="center"/>
              <w:rPr>
                <w:rFonts w:cstheme="minorHAnsi"/>
                <w:b/>
                <w:i/>
                <w:sz w:val="24"/>
              </w:rPr>
            </w:pPr>
            <w:proofErr w:type="spellStart"/>
            <w:r>
              <w:rPr>
                <w:rFonts w:cstheme="minorHAnsi"/>
                <w:b/>
                <w:i/>
                <w:sz w:val="24"/>
              </w:rPr>
              <w:t>FrozenCo</w:t>
            </w:r>
            <w:proofErr w:type="spellEnd"/>
          </w:p>
        </w:tc>
        <w:tc>
          <w:tcPr>
            <w:tcW w:w="1877" w:type="dxa"/>
            <w:tcBorders>
              <w:top w:val="single" w:sz="4" w:space="0" w:color="auto"/>
              <w:bottom w:val="single" w:sz="4" w:space="0" w:color="auto"/>
            </w:tcBorders>
            <w:vAlign w:val="center"/>
          </w:tcPr>
          <w:p w14:paraId="7071D846" w14:textId="77777777" w:rsidR="00481136" w:rsidRPr="00BA05C6" w:rsidRDefault="00481136" w:rsidP="00105AC7">
            <w:pPr>
              <w:spacing w:after="120"/>
              <w:jc w:val="center"/>
              <w:rPr>
                <w:rFonts w:cstheme="minorHAnsi"/>
                <w:b/>
                <w:i/>
                <w:sz w:val="24"/>
              </w:rPr>
            </w:pPr>
            <w:proofErr w:type="spellStart"/>
            <w:r w:rsidRPr="00BA05C6">
              <w:rPr>
                <w:rFonts w:cstheme="minorHAnsi"/>
                <w:b/>
                <w:i/>
                <w:sz w:val="24"/>
              </w:rPr>
              <w:t>JuiceCo</w:t>
            </w:r>
            <w:proofErr w:type="spellEnd"/>
          </w:p>
        </w:tc>
        <w:tc>
          <w:tcPr>
            <w:tcW w:w="1877" w:type="dxa"/>
            <w:tcBorders>
              <w:top w:val="single" w:sz="4" w:space="0" w:color="auto"/>
              <w:bottom w:val="single" w:sz="4" w:space="0" w:color="auto"/>
            </w:tcBorders>
            <w:vAlign w:val="center"/>
          </w:tcPr>
          <w:p w14:paraId="5A82E60C" w14:textId="77777777" w:rsidR="00481136" w:rsidRPr="00BA05C6" w:rsidRDefault="00481136" w:rsidP="00105AC7">
            <w:pPr>
              <w:spacing w:after="120"/>
              <w:jc w:val="center"/>
              <w:rPr>
                <w:rFonts w:cstheme="minorHAnsi"/>
                <w:b/>
                <w:i/>
                <w:sz w:val="24"/>
              </w:rPr>
            </w:pPr>
            <w:proofErr w:type="spellStart"/>
            <w:r w:rsidRPr="00BA05C6">
              <w:rPr>
                <w:rFonts w:cstheme="minorHAnsi"/>
                <w:b/>
                <w:i/>
                <w:sz w:val="24"/>
              </w:rPr>
              <w:t>BeerCo</w:t>
            </w:r>
            <w:proofErr w:type="spellEnd"/>
          </w:p>
        </w:tc>
      </w:tr>
      <w:tr w:rsidR="00481136" w:rsidRPr="008005A3" w14:paraId="3BD64B7B" w14:textId="77777777" w:rsidTr="00105AC7">
        <w:trPr>
          <w:trHeight w:val="548"/>
        </w:trPr>
        <w:tc>
          <w:tcPr>
            <w:tcW w:w="2000" w:type="dxa"/>
            <w:tcBorders>
              <w:top w:val="single" w:sz="4" w:space="0" w:color="auto"/>
            </w:tcBorders>
            <w:vAlign w:val="center"/>
          </w:tcPr>
          <w:p w14:paraId="6AAAD9AE" w14:textId="77777777" w:rsidR="00481136" w:rsidRPr="00B63C83" w:rsidRDefault="00481136" w:rsidP="00105AC7">
            <w:pPr>
              <w:spacing w:after="120"/>
              <w:jc w:val="center"/>
              <w:rPr>
                <w:rFonts w:cstheme="minorHAnsi"/>
                <w:b/>
                <w:i/>
              </w:rPr>
            </w:pPr>
            <w:proofErr w:type="spellStart"/>
            <w:r w:rsidRPr="00B63C83">
              <w:rPr>
                <w:rFonts w:cstheme="minorHAnsi"/>
                <w:b/>
                <w:i/>
              </w:rPr>
              <w:t>Agrifood</w:t>
            </w:r>
            <w:proofErr w:type="spellEnd"/>
            <w:r w:rsidRPr="00B63C83">
              <w:rPr>
                <w:rFonts w:cstheme="minorHAnsi"/>
                <w:b/>
                <w:i/>
              </w:rPr>
              <w:t xml:space="preserve"> sector</w:t>
            </w:r>
          </w:p>
        </w:tc>
        <w:tc>
          <w:tcPr>
            <w:tcW w:w="1877" w:type="dxa"/>
            <w:tcBorders>
              <w:top w:val="single" w:sz="4" w:space="0" w:color="auto"/>
            </w:tcBorders>
            <w:vAlign w:val="center"/>
          </w:tcPr>
          <w:p w14:paraId="376DD77B" w14:textId="77777777" w:rsidR="00481136" w:rsidRPr="00F73C51" w:rsidRDefault="00481136" w:rsidP="00105AC7">
            <w:pPr>
              <w:spacing w:after="120"/>
              <w:jc w:val="center"/>
              <w:rPr>
                <w:rFonts w:cstheme="minorHAnsi"/>
              </w:rPr>
            </w:pPr>
            <w:r w:rsidRPr="00F73C51">
              <w:rPr>
                <w:rFonts w:cstheme="minorHAnsi"/>
              </w:rPr>
              <w:t xml:space="preserve">Chocolate </w:t>
            </w:r>
          </w:p>
        </w:tc>
        <w:tc>
          <w:tcPr>
            <w:tcW w:w="1877" w:type="dxa"/>
            <w:tcBorders>
              <w:top w:val="single" w:sz="4" w:space="0" w:color="auto"/>
            </w:tcBorders>
            <w:vAlign w:val="center"/>
          </w:tcPr>
          <w:p w14:paraId="0BF05969" w14:textId="77777777" w:rsidR="00481136" w:rsidRPr="00F73C51" w:rsidRDefault="00481136" w:rsidP="00105AC7">
            <w:pPr>
              <w:spacing w:after="120"/>
              <w:jc w:val="center"/>
              <w:rPr>
                <w:rFonts w:cstheme="minorHAnsi"/>
              </w:rPr>
            </w:pPr>
            <w:r w:rsidRPr="00F73C51">
              <w:rPr>
                <w:rFonts w:cstheme="minorHAnsi"/>
              </w:rPr>
              <w:t xml:space="preserve">Dairy </w:t>
            </w:r>
          </w:p>
        </w:tc>
        <w:tc>
          <w:tcPr>
            <w:tcW w:w="1877" w:type="dxa"/>
            <w:tcBorders>
              <w:top w:val="single" w:sz="4" w:space="0" w:color="auto"/>
            </w:tcBorders>
            <w:vAlign w:val="center"/>
          </w:tcPr>
          <w:p w14:paraId="1EA2CED0" w14:textId="77777777" w:rsidR="00481136" w:rsidRPr="00F73C51" w:rsidRDefault="00481136" w:rsidP="00105AC7">
            <w:pPr>
              <w:spacing w:after="120"/>
              <w:jc w:val="center"/>
              <w:rPr>
                <w:rFonts w:cstheme="minorHAnsi"/>
              </w:rPr>
            </w:pPr>
            <w:r w:rsidRPr="00F73C51">
              <w:rPr>
                <w:rFonts w:cstheme="minorHAnsi"/>
              </w:rPr>
              <w:t xml:space="preserve">Sugar </w:t>
            </w:r>
          </w:p>
        </w:tc>
        <w:tc>
          <w:tcPr>
            <w:tcW w:w="1877" w:type="dxa"/>
            <w:tcBorders>
              <w:top w:val="single" w:sz="4" w:space="0" w:color="auto"/>
            </w:tcBorders>
            <w:vAlign w:val="center"/>
          </w:tcPr>
          <w:p w14:paraId="66E4C7D8" w14:textId="77777777" w:rsidR="00481136" w:rsidRPr="00F73C51" w:rsidRDefault="00481136" w:rsidP="00105AC7">
            <w:pPr>
              <w:spacing w:after="120"/>
              <w:jc w:val="center"/>
              <w:rPr>
                <w:rFonts w:cstheme="minorHAnsi"/>
              </w:rPr>
            </w:pPr>
            <w:r w:rsidRPr="00F73C51">
              <w:rPr>
                <w:rFonts w:cstheme="minorHAnsi"/>
              </w:rPr>
              <w:t xml:space="preserve">Chocolate </w:t>
            </w:r>
          </w:p>
        </w:tc>
        <w:tc>
          <w:tcPr>
            <w:tcW w:w="1877" w:type="dxa"/>
            <w:tcBorders>
              <w:top w:val="single" w:sz="4" w:space="0" w:color="auto"/>
            </w:tcBorders>
            <w:vAlign w:val="center"/>
          </w:tcPr>
          <w:p w14:paraId="71D391D7" w14:textId="77777777" w:rsidR="00481136" w:rsidRPr="00F73C51" w:rsidRDefault="00481136" w:rsidP="00105AC7">
            <w:pPr>
              <w:spacing w:after="120"/>
              <w:jc w:val="center"/>
              <w:rPr>
                <w:rFonts w:cstheme="minorHAnsi"/>
              </w:rPr>
            </w:pPr>
            <w:r w:rsidRPr="00F73C51">
              <w:rPr>
                <w:rFonts w:cstheme="minorHAnsi"/>
              </w:rPr>
              <w:t>Frozen Produce</w:t>
            </w:r>
          </w:p>
        </w:tc>
        <w:tc>
          <w:tcPr>
            <w:tcW w:w="1877" w:type="dxa"/>
            <w:tcBorders>
              <w:top w:val="single" w:sz="4" w:space="0" w:color="auto"/>
            </w:tcBorders>
            <w:vAlign w:val="center"/>
          </w:tcPr>
          <w:p w14:paraId="5C8EE648" w14:textId="77777777" w:rsidR="00481136" w:rsidRPr="00F73C51" w:rsidRDefault="00481136" w:rsidP="00105AC7">
            <w:pPr>
              <w:spacing w:after="120"/>
              <w:jc w:val="center"/>
              <w:rPr>
                <w:rFonts w:cstheme="minorHAnsi"/>
              </w:rPr>
            </w:pPr>
            <w:r w:rsidRPr="00F73C51">
              <w:rPr>
                <w:rFonts w:cstheme="minorHAnsi"/>
              </w:rPr>
              <w:t>Beverages</w:t>
            </w:r>
          </w:p>
        </w:tc>
        <w:tc>
          <w:tcPr>
            <w:tcW w:w="1877" w:type="dxa"/>
            <w:tcBorders>
              <w:top w:val="single" w:sz="4" w:space="0" w:color="auto"/>
            </w:tcBorders>
            <w:vAlign w:val="center"/>
          </w:tcPr>
          <w:p w14:paraId="712537B0" w14:textId="77777777" w:rsidR="00481136" w:rsidRPr="00F73C51" w:rsidRDefault="00481136" w:rsidP="00105AC7">
            <w:pPr>
              <w:spacing w:after="120"/>
              <w:jc w:val="center"/>
              <w:rPr>
                <w:rFonts w:cstheme="minorHAnsi"/>
              </w:rPr>
            </w:pPr>
            <w:r w:rsidRPr="00F73C51">
              <w:rPr>
                <w:rFonts w:cstheme="minorHAnsi"/>
              </w:rPr>
              <w:t>Beverages</w:t>
            </w:r>
          </w:p>
        </w:tc>
      </w:tr>
      <w:tr w:rsidR="00481136" w:rsidRPr="008005A3" w14:paraId="5FBA117D" w14:textId="77777777" w:rsidTr="00105AC7">
        <w:trPr>
          <w:trHeight w:val="643"/>
        </w:trPr>
        <w:tc>
          <w:tcPr>
            <w:tcW w:w="2000" w:type="dxa"/>
            <w:vAlign w:val="center"/>
          </w:tcPr>
          <w:p w14:paraId="271A80EE" w14:textId="77777777" w:rsidR="00481136" w:rsidRPr="00B63C83" w:rsidRDefault="00481136" w:rsidP="00105AC7">
            <w:pPr>
              <w:spacing w:after="120"/>
              <w:jc w:val="center"/>
              <w:rPr>
                <w:rFonts w:cstheme="minorHAnsi"/>
                <w:b/>
                <w:i/>
              </w:rPr>
            </w:pPr>
            <w:r w:rsidRPr="00B63C83">
              <w:rPr>
                <w:rFonts w:cstheme="minorHAnsi"/>
                <w:b/>
                <w:i/>
              </w:rPr>
              <w:t>Year founded</w:t>
            </w:r>
          </w:p>
        </w:tc>
        <w:tc>
          <w:tcPr>
            <w:tcW w:w="1877" w:type="dxa"/>
            <w:vAlign w:val="center"/>
          </w:tcPr>
          <w:p w14:paraId="3ED0FCBC" w14:textId="77777777" w:rsidR="00481136" w:rsidRPr="00F73C51" w:rsidRDefault="00481136" w:rsidP="00105AC7">
            <w:pPr>
              <w:spacing w:after="120"/>
              <w:jc w:val="center"/>
              <w:rPr>
                <w:rFonts w:cstheme="minorHAnsi"/>
              </w:rPr>
            </w:pPr>
            <w:r w:rsidRPr="00F73C51">
              <w:rPr>
                <w:rFonts w:cstheme="minorHAnsi"/>
              </w:rPr>
              <w:t>2016</w:t>
            </w:r>
          </w:p>
        </w:tc>
        <w:tc>
          <w:tcPr>
            <w:tcW w:w="1877" w:type="dxa"/>
            <w:vAlign w:val="center"/>
          </w:tcPr>
          <w:p w14:paraId="727C7CB4" w14:textId="77777777" w:rsidR="00481136" w:rsidRPr="00F73C51" w:rsidRDefault="00481136" w:rsidP="00105AC7">
            <w:pPr>
              <w:spacing w:after="120"/>
              <w:jc w:val="center"/>
              <w:rPr>
                <w:rFonts w:cstheme="minorHAnsi"/>
              </w:rPr>
            </w:pPr>
            <w:r w:rsidRPr="00F73C51">
              <w:rPr>
                <w:rFonts w:cstheme="minorHAnsi"/>
              </w:rPr>
              <w:t>1987</w:t>
            </w:r>
          </w:p>
        </w:tc>
        <w:tc>
          <w:tcPr>
            <w:tcW w:w="1877" w:type="dxa"/>
            <w:vAlign w:val="center"/>
          </w:tcPr>
          <w:p w14:paraId="2CC8FF60" w14:textId="77777777" w:rsidR="00481136" w:rsidRPr="00F73C51" w:rsidRDefault="00481136" w:rsidP="00105AC7">
            <w:pPr>
              <w:spacing w:after="120"/>
              <w:jc w:val="center"/>
              <w:rPr>
                <w:rFonts w:cstheme="minorHAnsi"/>
              </w:rPr>
            </w:pPr>
            <w:r w:rsidRPr="00F73C51">
              <w:rPr>
                <w:rFonts w:cstheme="minorHAnsi"/>
              </w:rPr>
              <w:t>1998</w:t>
            </w:r>
          </w:p>
        </w:tc>
        <w:tc>
          <w:tcPr>
            <w:tcW w:w="1877" w:type="dxa"/>
            <w:vAlign w:val="center"/>
          </w:tcPr>
          <w:p w14:paraId="35F9D4A0" w14:textId="77777777" w:rsidR="00481136" w:rsidRPr="00F73C51" w:rsidRDefault="00481136" w:rsidP="00105AC7">
            <w:pPr>
              <w:spacing w:after="120"/>
              <w:jc w:val="center"/>
              <w:rPr>
                <w:rFonts w:cstheme="minorHAnsi"/>
              </w:rPr>
            </w:pPr>
            <w:r w:rsidRPr="00F73C51">
              <w:rPr>
                <w:rFonts w:cstheme="minorHAnsi"/>
              </w:rPr>
              <w:t>1992</w:t>
            </w:r>
          </w:p>
        </w:tc>
        <w:tc>
          <w:tcPr>
            <w:tcW w:w="1877" w:type="dxa"/>
            <w:vAlign w:val="center"/>
          </w:tcPr>
          <w:p w14:paraId="4C5ED44B" w14:textId="77777777" w:rsidR="00481136" w:rsidRPr="00F73C51" w:rsidRDefault="00481136" w:rsidP="00105AC7">
            <w:pPr>
              <w:spacing w:after="120"/>
              <w:jc w:val="center"/>
              <w:rPr>
                <w:rFonts w:cstheme="minorHAnsi"/>
              </w:rPr>
            </w:pPr>
            <w:r w:rsidRPr="00F73C51">
              <w:rPr>
                <w:rFonts w:cstheme="minorHAnsi"/>
              </w:rPr>
              <w:t>2015</w:t>
            </w:r>
          </w:p>
        </w:tc>
        <w:tc>
          <w:tcPr>
            <w:tcW w:w="1877" w:type="dxa"/>
            <w:vAlign w:val="center"/>
          </w:tcPr>
          <w:p w14:paraId="6D0316BD" w14:textId="77777777" w:rsidR="00481136" w:rsidRPr="00F73C51" w:rsidRDefault="00481136" w:rsidP="00105AC7">
            <w:pPr>
              <w:spacing w:after="120"/>
              <w:jc w:val="center"/>
              <w:rPr>
                <w:rFonts w:cstheme="minorHAnsi"/>
              </w:rPr>
            </w:pPr>
            <w:r w:rsidRPr="00F73C51">
              <w:rPr>
                <w:rFonts w:cstheme="minorHAnsi"/>
              </w:rPr>
              <w:t>2008</w:t>
            </w:r>
          </w:p>
        </w:tc>
        <w:tc>
          <w:tcPr>
            <w:tcW w:w="1877" w:type="dxa"/>
            <w:vAlign w:val="center"/>
          </w:tcPr>
          <w:p w14:paraId="2A8C342B" w14:textId="77777777" w:rsidR="00481136" w:rsidRPr="00F73C51" w:rsidRDefault="00481136" w:rsidP="00105AC7">
            <w:pPr>
              <w:spacing w:after="120"/>
              <w:jc w:val="center"/>
              <w:rPr>
                <w:rFonts w:cstheme="minorHAnsi"/>
              </w:rPr>
            </w:pPr>
            <w:r w:rsidRPr="00F73C51">
              <w:rPr>
                <w:rFonts w:cstheme="minorHAnsi"/>
              </w:rPr>
              <w:t>2014</w:t>
            </w:r>
          </w:p>
        </w:tc>
      </w:tr>
      <w:tr w:rsidR="00481136" w:rsidRPr="008005A3" w14:paraId="260A413E" w14:textId="77777777" w:rsidTr="00105AC7">
        <w:trPr>
          <w:trHeight w:val="643"/>
        </w:trPr>
        <w:tc>
          <w:tcPr>
            <w:tcW w:w="2000" w:type="dxa"/>
            <w:vAlign w:val="center"/>
          </w:tcPr>
          <w:p w14:paraId="003DC746" w14:textId="77777777" w:rsidR="00481136" w:rsidRPr="00B63C83" w:rsidRDefault="00481136" w:rsidP="00105AC7">
            <w:pPr>
              <w:spacing w:after="120"/>
              <w:jc w:val="center"/>
              <w:rPr>
                <w:rFonts w:cstheme="minorHAnsi"/>
                <w:b/>
                <w:i/>
              </w:rPr>
            </w:pPr>
            <w:r w:rsidRPr="00B63C83">
              <w:rPr>
                <w:rFonts w:cstheme="minorHAnsi"/>
                <w:b/>
                <w:i/>
              </w:rPr>
              <w:t>Invest</w:t>
            </w:r>
            <w:r>
              <w:rPr>
                <w:rFonts w:cstheme="minorHAnsi"/>
                <w:b/>
                <w:i/>
              </w:rPr>
              <w:t>ors</w:t>
            </w:r>
          </w:p>
        </w:tc>
        <w:tc>
          <w:tcPr>
            <w:tcW w:w="1877" w:type="dxa"/>
            <w:vAlign w:val="center"/>
          </w:tcPr>
          <w:p w14:paraId="5D127A41" w14:textId="77777777" w:rsidR="00481136" w:rsidRPr="00F73C51" w:rsidRDefault="00481136" w:rsidP="00105AC7">
            <w:pPr>
              <w:spacing w:after="120"/>
              <w:jc w:val="center"/>
              <w:rPr>
                <w:rFonts w:cstheme="minorHAnsi"/>
              </w:rPr>
            </w:pPr>
            <w:r>
              <w:rPr>
                <w:rFonts w:cstheme="minorHAnsi"/>
              </w:rPr>
              <w:t>B</w:t>
            </w:r>
            <w:r w:rsidRPr="00F73C51">
              <w:rPr>
                <w:rFonts w:cstheme="minorHAnsi"/>
              </w:rPr>
              <w:t xml:space="preserve">ank </w:t>
            </w:r>
            <w:r>
              <w:rPr>
                <w:rFonts w:cstheme="minorHAnsi"/>
              </w:rPr>
              <w:t xml:space="preserve">Equity Fund &amp; </w:t>
            </w:r>
            <w:r w:rsidRPr="00F73C51">
              <w:rPr>
                <w:rFonts w:cstheme="minorHAnsi"/>
              </w:rPr>
              <w:t xml:space="preserve">CVC </w:t>
            </w:r>
          </w:p>
        </w:tc>
        <w:tc>
          <w:tcPr>
            <w:tcW w:w="1877" w:type="dxa"/>
            <w:vAlign w:val="center"/>
          </w:tcPr>
          <w:p w14:paraId="28E907CD" w14:textId="77777777" w:rsidR="00481136" w:rsidRPr="00F73C51" w:rsidRDefault="00481136" w:rsidP="00105AC7">
            <w:pPr>
              <w:spacing w:after="120"/>
              <w:jc w:val="center"/>
              <w:rPr>
                <w:rFonts w:cstheme="minorHAnsi"/>
              </w:rPr>
            </w:pPr>
            <w:r>
              <w:rPr>
                <w:rFonts w:cstheme="minorHAnsi"/>
              </w:rPr>
              <w:t>GVC &amp; CVC</w:t>
            </w:r>
          </w:p>
        </w:tc>
        <w:tc>
          <w:tcPr>
            <w:tcW w:w="1877" w:type="dxa"/>
            <w:vAlign w:val="center"/>
          </w:tcPr>
          <w:p w14:paraId="0EDD12D3" w14:textId="77777777" w:rsidR="00481136" w:rsidRPr="00F73C51" w:rsidRDefault="00481136" w:rsidP="00105AC7">
            <w:pPr>
              <w:spacing w:after="120"/>
              <w:jc w:val="center"/>
              <w:rPr>
                <w:rFonts w:cstheme="minorHAnsi"/>
              </w:rPr>
            </w:pPr>
            <w:r>
              <w:rPr>
                <w:rFonts w:cstheme="minorHAnsi"/>
              </w:rPr>
              <w:t xml:space="preserve">GVC &amp; </w:t>
            </w:r>
            <w:r w:rsidRPr="00F73C51">
              <w:rPr>
                <w:rFonts w:cstheme="minorHAnsi"/>
              </w:rPr>
              <w:t>CVC</w:t>
            </w:r>
          </w:p>
        </w:tc>
        <w:tc>
          <w:tcPr>
            <w:tcW w:w="1877" w:type="dxa"/>
            <w:vAlign w:val="center"/>
          </w:tcPr>
          <w:p w14:paraId="5227E9D7" w14:textId="07C9178F" w:rsidR="00481136" w:rsidRPr="00F73C51" w:rsidRDefault="002B7291" w:rsidP="00441C52">
            <w:pPr>
              <w:spacing w:after="120"/>
              <w:jc w:val="center"/>
              <w:rPr>
                <w:rFonts w:cstheme="minorHAnsi"/>
              </w:rPr>
            </w:pPr>
            <w:r w:rsidRPr="00F73C51">
              <w:rPr>
                <w:rFonts w:cstheme="minorHAnsi"/>
              </w:rPr>
              <w:t>GVC</w:t>
            </w:r>
            <w:r>
              <w:rPr>
                <w:rFonts w:cstheme="minorHAnsi"/>
              </w:rPr>
              <w:t xml:space="preserve">, </w:t>
            </w:r>
            <w:r w:rsidR="00481136">
              <w:rPr>
                <w:rFonts w:cstheme="minorHAnsi"/>
              </w:rPr>
              <w:t>PE &amp; CVC</w:t>
            </w:r>
          </w:p>
        </w:tc>
        <w:tc>
          <w:tcPr>
            <w:tcW w:w="1877" w:type="dxa"/>
            <w:vAlign w:val="center"/>
          </w:tcPr>
          <w:p w14:paraId="6042B7FE" w14:textId="77777777" w:rsidR="00481136" w:rsidRPr="00F73C51" w:rsidRDefault="00481136" w:rsidP="00105AC7">
            <w:pPr>
              <w:spacing w:after="120"/>
              <w:jc w:val="center"/>
              <w:rPr>
                <w:rFonts w:cstheme="minorHAnsi"/>
              </w:rPr>
            </w:pPr>
            <w:r>
              <w:rPr>
                <w:rFonts w:cstheme="minorHAnsi"/>
              </w:rPr>
              <w:t xml:space="preserve">Bank &amp; </w:t>
            </w:r>
            <w:r w:rsidRPr="00F73C51">
              <w:rPr>
                <w:rFonts w:cstheme="minorHAnsi"/>
              </w:rPr>
              <w:t>PE</w:t>
            </w:r>
          </w:p>
        </w:tc>
        <w:tc>
          <w:tcPr>
            <w:tcW w:w="1877" w:type="dxa"/>
            <w:vAlign w:val="center"/>
          </w:tcPr>
          <w:p w14:paraId="7A9971C6" w14:textId="77777777" w:rsidR="00481136" w:rsidRPr="00F73C51" w:rsidRDefault="00481136" w:rsidP="00105AC7">
            <w:pPr>
              <w:spacing w:after="120"/>
              <w:jc w:val="center"/>
              <w:rPr>
                <w:rFonts w:cstheme="minorHAnsi"/>
              </w:rPr>
            </w:pPr>
            <w:r w:rsidRPr="00F73C51">
              <w:rPr>
                <w:rFonts w:cstheme="minorHAnsi"/>
              </w:rPr>
              <w:t xml:space="preserve">Angel </w:t>
            </w:r>
            <w:r>
              <w:rPr>
                <w:rFonts w:cstheme="minorHAnsi"/>
              </w:rPr>
              <w:t xml:space="preserve">investors </w:t>
            </w:r>
            <w:r w:rsidRPr="00F73C51">
              <w:rPr>
                <w:rFonts w:cstheme="minorHAnsi"/>
              </w:rPr>
              <w:t xml:space="preserve">&amp; Bank </w:t>
            </w:r>
          </w:p>
        </w:tc>
        <w:tc>
          <w:tcPr>
            <w:tcW w:w="1877" w:type="dxa"/>
            <w:vAlign w:val="center"/>
          </w:tcPr>
          <w:p w14:paraId="6BAEA559" w14:textId="77777777" w:rsidR="00481136" w:rsidRPr="00F73C51" w:rsidRDefault="00481136" w:rsidP="00105AC7">
            <w:pPr>
              <w:spacing w:after="120"/>
              <w:jc w:val="center"/>
              <w:rPr>
                <w:rFonts w:cstheme="minorHAnsi"/>
              </w:rPr>
            </w:pPr>
            <w:r w:rsidRPr="00F73C51">
              <w:rPr>
                <w:rFonts w:cstheme="minorHAnsi"/>
              </w:rPr>
              <w:t xml:space="preserve">Angel </w:t>
            </w:r>
            <w:r>
              <w:rPr>
                <w:rFonts w:cstheme="minorHAnsi"/>
              </w:rPr>
              <w:t>investors,</w:t>
            </w:r>
            <w:r w:rsidRPr="00F73C51">
              <w:rPr>
                <w:rFonts w:cstheme="minorHAnsi"/>
              </w:rPr>
              <w:t xml:space="preserve"> VC &amp; GVC</w:t>
            </w:r>
          </w:p>
        </w:tc>
      </w:tr>
      <w:tr w:rsidR="00481136" w:rsidRPr="008005A3" w14:paraId="6C8208B9" w14:textId="77777777" w:rsidTr="007551C7">
        <w:trPr>
          <w:trHeight w:val="606"/>
        </w:trPr>
        <w:tc>
          <w:tcPr>
            <w:tcW w:w="2000" w:type="dxa"/>
            <w:vAlign w:val="center"/>
          </w:tcPr>
          <w:p w14:paraId="27D5FD7F" w14:textId="11C42BAF" w:rsidR="00481136" w:rsidRPr="00B63C83" w:rsidRDefault="00481136" w:rsidP="007551C7">
            <w:pPr>
              <w:spacing w:after="120"/>
              <w:jc w:val="center"/>
              <w:rPr>
                <w:rFonts w:cstheme="minorHAnsi"/>
                <w:b/>
                <w:i/>
              </w:rPr>
            </w:pPr>
            <w:r w:rsidRPr="00B63C83">
              <w:rPr>
                <w:rFonts w:cstheme="minorHAnsi"/>
                <w:b/>
                <w:i/>
              </w:rPr>
              <w:t>One or more equity investor</w:t>
            </w:r>
          </w:p>
        </w:tc>
        <w:tc>
          <w:tcPr>
            <w:tcW w:w="1877" w:type="dxa"/>
            <w:vAlign w:val="center"/>
          </w:tcPr>
          <w:p w14:paraId="576AC248" w14:textId="77777777" w:rsidR="00481136" w:rsidRPr="00F73C51" w:rsidRDefault="00481136" w:rsidP="00105AC7">
            <w:pPr>
              <w:spacing w:after="120"/>
              <w:jc w:val="center"/>
              <w:rPr>
                <w:rFonts w:cstheme="minorHAnsi"/>
              </w:rPr>
            </w:pPr>
            <w:r w:rsidRPr="00F73C51">
              <w:rPr>
                <w:rFonts w:cstheme="minorHAnsi"/>
              </w:rPr>
              <w:t>More</w:t>
            </w:r>
          </w:p>
        </w:tc>
        <w:tc>
          <w:tcPr>
            <w:tcW w:w="1877" w:type="dxa"/>
            <w:vAlign w:val="center"/>
          </w:tcPr>
          <w:p w14:paraId="35AC397F" w14:textId="77777777" w:rsidR="00481136" w:rsidRPr="00F73C51" w:rsidRDefault="00481136" w:rsidP="00105AC7">
            <w:pPr>
              <w:spacing w:after="120"/>
              <w:jc w:val="center"/>
              <w:rPr>
                <w:rFonts w:cstheme="minorHAnsi"/>
              </w:rPr>
            </w:pPr>
            <w:r w:rsidRPr="00F73C51">
              <w:rPr>
                <w:rFonts w:cstheme="minorHAnsi"/>
              </w:rPr>
              <w:t>More</w:t>
            </w:r>
          </w:p>
        </w:tc>
        <w:tc>
          <w:tcPr>
            <w:tcW w:w="1877" w:type="dxa"/>
            <w:vAlign w:val="center"/>
          </w:tcPr>
          <w:p w14:paraId="2B2681D9" w14:textId="77777777" w:rsidR="00481136" w:rsidRPr="00F73C51" w:rsidRDefault="00481136" w:rsidP="00105AC7">
            <w:pPr>
              <w:spacing w:after="120"/>
              <w:jc w:val="center"/>
              <w:rPr>
                <w:rFonts w:cstheme="minorHAnsi"/>
              </w:rPr>
            </w:pPr>
            <w:r>
              <w:rPr>
                <w:rFonts w:cstheme="minorHAnsi"/>
              </w:rPr>
              <w:t>More</w:t>
            </w:r>
          </w:p>
        </w:tc>
        <w:tc>
          <w:tcPr>
            <w:tcW w:w="1877" w:type="dxa"/>
            <w:vAlign w:val="center"/>
          </w:tcPr>
          <w:p w14:paraId="7F502AF5" w14:textId="77777777" w:rsidR="00481136" w:rsidRPr="00F73C51" w:rsidRDefault="00481136" w:rsidP="00105AC7">
            <w:pPr>
              <w:spacing w:after="120"/>
              <w:jc w:val="center"/>
              <w:rPr>
                <w:rFonts w:cstheme="minorHAnsi"/>
              </w:rPr>
            </w:pPr>
            <w:r w:rsidRPr="00F73C51">
              <w:rPr>
                <w:rFonts w:cstheme="minorHAnsi"/>
              </w:rPr>
              <w:t>More</w:t>
            </w:r>
          </w:p>
        </w:tc>
        <w:tc>
          <w:tcPr>
            <w:tcW w:w="1877" w:type="dxa"/>
            <w:vAlign w:val="center"/>
          </w:tcPr>
          <w:p w14:paraId="418D03FF" w14:textId="77777777" w:rsidR="00481136" w:rsidRPr="00F73C51" w:rsidRDefault="00481136" w:rsidP="00105AC7">
            <w:pPr>
              <w:spacing w:after="120"/>
              <w:jc w:val="center"/>
              <w:rPr>
                <w:rFonts w:cstheme="minorHAnsi"/>
              </w:rPr>
            </w:pPr>
            <w:r>
              <w:rPr>
                <w:rFonts w:cstheme="minorHAnsi"/>
              </w:rPr>
              <w:t>More</w:t>
            </w:r>
          </w:p>
        </w:tc>
        <w:tc>
          <w:tcPr>
            <w:tcW w:w="1877" w:type="dxa"/>
            <w:vAlign w:val="center"/>
          </w:tcPr>
          <w:p w14:paraId="59DF2560" w14:textId="77777777" w:rsidR="00481136" w:rsidRPr="00F73C51" w:rsidRDefault="00481136" w:rsidP="00105AC7">
            <w:pPr>
              <w:spacing w:after="120"/>
              <w:jc w:val="center"/>
              <w:rPr>
                <w:rFonts w:cstheme="minorHAnsi"/>
              </w:rPr>
            </w:pPr>
            <w:r w:rsidRPr="00F73C51">
              <w:rPr>
                <w:rFonts w:cstheme="minorHAnsi"/>
              </w:rPr>
              <w:t>More</w:t>
            </w:r>
          </w:p>
        </w:tc>
        <w:tc>
          <w:tcPr>
            <w:tcW w:w="1877" w:type="dxa"/>
            <w:vAlign w:val="center"/>
          </w:tcPr>
          <w:p w14:paraId="60A9C89D" w14:textId="77777777" w:rsidR="00481136" w:rsidRPr="00F73C51" w:rsidRDefault="00481136" w:rsidP="00105AC7">
            <w:pPr>
              <w:spacing w:after="120"/>
              <w:jc w:val="center"/>
              <w:rPr>
                <w:rFonts w:cstheme="minorHAnsi"/>
              </w:rPr>
            </w:pPr>
            <w:r w:rsidRPr="00F73C51">
              <w:rPr>
                <w:rFonts w:cstheme="minorHAnsi"/>
              </w:rPr>
              <w:t>More</w:t>
            </w:r>
          </w:p>
        </w:tc>
      </w:tr>
      <w:tr w:rsidR="00481136" w:rsidRPr="008005A3" w14:paraId="00CA111B" w14:textId="77777777" w:rsidTr="00105AC7">
        <w:trPr>
          <w:trHeight w:val="606"/>
        </w:trPr>
        <w:tc>
          <w:tcPr>
            <w:tcW w:w="2000" w:type="dxa"/>
            <w:vAlign w:val="center"/>
          </w:tcPr>
          <w:p w14:paraId="53958B4E" w14:textId="77777777" w:rsidR="00481136" w:rsidRPr="00B63C83" w:rsidRDefault="00481136" w:rsidP="00105AC7">
            <w:pPr>
              <w:spacing w:after="120"/>
              <w:jc w:val="center"/>
              <w:rPr>
                <w:rFonts w:cstheme="minorHAnsi"/>
                <w:b/>
                <w:i/>
              </w:rPr>
            </w:pPr>
            <w:r w:rsidRPr="00B63C83">
              <w:rPr>
                <w:rFonts w:cstheme="minorHAnsi"/>
                <w:b/>
                <w:i/>
              </w:rPr>
              <w:t>Type of funding</w:t>
            </w:r>
          </w:p>
        </w:tc>
        <w:tc>
          <w:tcPr>
            <w:tcW w:w="1877" w:type="dxa"/>
            <w:vAlign w:val="center"/>
          </w:tcPr>
          <w:p w14:paraId="2B0E10F8" w14:textId="77777777" w:rsidR="00481136" w:rsidRPr="00F73C51" w:rsidRDefault="00481136" w:rsidP="00105AC7">
            <w:pPr>
              <w:spacing w:after="120"/>
              <w:jc w:val="center"/>
              <w:rPr>
                <w:rFonts w:cstheme="minorHAnsi"/>
              </w:rPr>
            </w:pPr>
            <w:r>
              <w:rPr>
                <w:rFonts w:cstheme="minorHAnsi"/>
              </w:rPr>
              <w:t xml:space="preserve">Common </w:t>
            </w:r>
            <w:r w:rsidRPr="00F73C51">
              <w:rPr>
                <w:rFonts w:cstheme="minorHAnsi"/>
              </w:rPr>
              <w:t>Equity</w:t>
            </w:r>
          </w:p>
        </w:tc>
        <w:tc>
          <w:tcPr>
            <w:tcW w:w="1877" w:type="dxa"/>
            <w:vAlign w:val="center"/>
          </w:tcPr>
          <w:p w14:paraId="55ADC792" w14:textId="77777777" w:rsidR="00481136" w:rsidRPr="00F73C51" w:rsidRDefault="00481136" w:rsidP="00105AC7">
            <w:pPr>
              <w:spacing w:after="120"/>
              <w:jc w:val="center"/>
              <w:rPr>
                <w:rFonts w:cstheme="minorHAnsi"/>
              </w:rPr>
            </w:pPr>
            <w:r>
              <w:rPr>
                <w:rFonts w:cstheme="minorHAnsi"/>
              </w:rPr>
              <w:t>Convertible Preference Shares and Common Equity</w:t>
            </w:r>
          </w:p>
        </w:tc>
        <w:tc>
          <w:tcPr>
            <w:tcW w:w="1877" w:type="dxa"/>
            <w:vAlign w:val="center"/>
          </w:tcPr>
          <w:p w14:paraId="06CDFED7" w14:textId="77777777" w:rsidR="00481136" w:rsidRPr="00F73C51" w:rsidRDefault="00481136" w:rsidP="00105AC7">
            <w:pPr>
              <w:spacing w:after="120"/>
              <w:jc w:val="center"/>
              <w:rPr>
                <w:rFonts w:cstheme="minorHAnsi"/>
              </w:rPr>
            </w:pPr>
            <w:r>
              <w:rPr>
                <w:rFonts w:cstheme="minorHAnsi"/>
              </w:rPr>
              <w:t>Convertible Preference Shares and Common Equity</w:t>
            </w:r>
          </w:p>
        </w:tc>
        <w:tc>
          <w:tcPr>
            <w:tcW w:w="1877" w:type="dxa"/>
            <w:vAlign w:val="center"/>
          </w:tcPr>
          <w:p w14:paraId="27B62692" w14:textId="77777777" w:rsidR="00481136" w:rsidRPr="00F73C51" w:rsidRDefault="00481136" w:rsidP="00105AC7">
            <w:pPr>
              <w:spacing w:after="120"/>
              <w:jc w:val="center"/>
              <w:rPr>
                <w:rFonts w:cstheme="minorHAnsi"/>
              </w:rPr>
            </w:pPr>
            <w:r>
              <w:rPr>
                <w:rFonts w:cstheme="minorHAnsi"/>
              </w:rPr>
              <w:t xml:space="preserve">Common </w:t>
            </w:r>
            <w:r w:rsidRPr="00F73C51">
              <w:rPr>
                <w:rFonts w:cstheme="minorHAnsi"/>
              </w:rPr>
              <w:t>Equity</w:t>
            </w:r>
            <w:r>
              <w:rPr>
                <w:rFonts w:cstheme="minorHAnsi"/>
              </w:rPr>
              <w:t xml:space="preserve"> &amp; Debt</w:t>
            </w:r>
          </w:p>
        </w:tc>
        <w:tc>
          <w:tcPr>
            <w:tcW w:w="1877" w:type="dxa"/>
            <w:vAlign w:val="center"/>
          </w:tcPr>
          <w:p w14:paraId="11F265D1" w14:textId="77777777" w:rsidR="00481136" w:rsidRPr="00F73C51" w:rsidRDefault="00481136" w:rsidP="00105AC7">
            <w:pPr>
              <w:spacing w:after="120"/>
              <w:jc w:val="center"/>
              <w:rPr>
                <w:rFonts w:cstheme="minorHAnsi"/>
              </w:rPr>
            </w:pPr>
            <w:r>
              <w:rPr>
                <w:rFonts w:cstheme="minorHAnsi"/>
              </w:rPr>
              <w:t>Debt &amp; Convertible Preference Shares</w:t>
            </w:r>
          </w:p>
        </w:tc>
        <w:tc>
          <w:tcPr>
            <w:tcW w:w="1877" w:type="dxa"/>
            <w:vAlign w:val="center"/>
          </w:tcPr>
          <w:p w14:paraId="1B38ADF0" w14:textId="77777777" w:rsidR="00481136" w:rsidRPr="00F73C51" w:rsidRDefault="00481136" w:rsidP="00105AC7">
            <w:pPr>
              <w:spacing w:after="120"/>
              <w:jc w:val="center"/>
              <w:rPr>
                <w:rFonts w:cstheme="minorHAnsi"/>
              </w:rPr>
            </w:pPr>
            <w:r>
              <w:rPr>
                <w:rFonts w:cstheme="minorHAnsi"/>
              </w:rPr>
              <w:t>Convertible Preference Shares, &amp; Debt</w:t>
            </w:r>
          </w:p>
        </w:tc>
        <w:tc>
          <w:tcPr>
            <w:tcW w:w="1877" w:type="dxa"/>
            <w:vAlign w:val="center"/>
          </w:tcPr>
          <w:p w14:paraId="68758DB4" w14:textId="77777777" w:rsidR="00481136" w:rsidRPr="00F73C51" w:rsidRDefault="00481136" w:rsidP="00105AC7">
            <w:pPr>
              <w:spacing w:after="120"/>
              <w:jc w:val="center"/>
              <w:rPr>
                <w:rFonts w:cstheme="minorHAnsi"/>
              </w:rPr>
            </w:pPr>
            <w:r>
              <w:rPr>
                <w:rFonts w:cstheme="minorHAnsi"/>
              </w:rPr>
              <w:t>Convertible Preference Shares and Common Equity</w:t>
            </w:r>
          </w:p>
        </w:tc>
      </w:tr>
      <w:tr w:rsidR="00481136" w:rsidRPr="008005A3" w14:paraId="0808237C" w14:textId="77777777" w:rsidTr="00105AC7">
        <w:trPr>
          <w:trHeight w:val="606"/>
        </w:trPr>
        <w:tc>
          <w:tcPr>
            <w:tcW w:w="2000" w:type="dxa"/>
            <w:vAlign w:val="center"/>
          </w:tcPr>
          <w:p w14:paraId="62FEDCB3" w14:textId="77777777" w:rsidR="00481136" w:rsidRPr="00B63C83" w:rsidRDefault="00481136" w:rsidP="00105AC7">
            <w:pPr>
              <w:spacing w:after="120"/>
              <w:jc w:val="center"/>
              <w:rPr>
                <w:rFonts w:cstheme="minorHAnsi"/>
                <w:b/>
                <w:i/>
              </w:rPr>
            </w:pPr>
            <w:r>
              <w:rPr>
                <w:rFonts w:cstheme="minorHAnsi"/>
                <w:b/>
                <w:i/>
              </w:rPr>
              <w:t xml:space="preserve">Current </w:t>
            </w:r>
            <w:r w:rsidRPr="00B63C83">
              <w:rPr>
                <w:rFonts w:cstheme="minorHAnsi"/>
                <w:b/>
                <w:i/>
              </w:rPr>
              <w:t>Funding status</w:t>
            </w:r>
          </w:p>
        </w:tc>
        <w:tc>
          <w:tcPr>
            <w:tcW w:w="1877" w:type="dxa"/>
            <w:vAlign w:val="center"/>
          </w:tcPr>
          <w:p w14:paraId="66659917" w14:textId="77777777" w:rsidR="00481136" w:rsidRPr="00F73C51" w:rsidRDefault="00481136" w:rsidP="00105AC7">
            <w:pPr>
              <w:spacing w:after="120"/>
              <w:jc w:val="center"/>
              <w:rPr>
                <w:rFonts w:cstheme="minorHAnsi"/>
              </w:rPr>
            </w:pPr>
            <w:r w:rsidRPr="00F73C51">
              <w:rPr>
                <w:rFonts w:cstheme="minorHAnsi"/>
              </w:rPr>
              <w:t>CVC-backed</w:t>
            </w:r>
          </w:p>
        </w:tc>
        <w:tc>
          <w:tcPr>
            <w:tcW w:w="1877" w:type="dxa"/>
            <w:vAlign w:val="center"/>
          </w:tcPr>
          <w:p w14:paraId="62AEF965" w14:textId="77777777" w:rsidR="00481136" w:rsidRPr="00F73C51" w:rsidRDefault="00481136" w:rsidP="00105AC7">
            <w:pPr>
              <w:spacing w:after="120"/>
              <w:jc w:val="center"/>
              <w:rPr>
                <w:rFonts w:cstheme="minorHAnsi"/>
              </w:rPr>
            </w:pPr>
            <w:r w:rsidRPr="00F73C51">
              <w:rPr>
                <w:rFonts w:cstheme="minorHAnsi"/>
              </w:rPr>
              <w:t>CVC-backed</w:t>
            </w:r>
          </w:p>
        </w:tc>
        <w:tc>
          <w:tcPr>
            <w:tcW w:w="1877" w:type="dxa"/>
            <w:vAlign w:val="center"/>
          </w:tcPr>
          <w:p w14:paraId="6DA28310" w14:textId="77777777" w:rsidR="00481136" w:rsidRPr="00F73C51" w:rsidRDefault="00481136" w:rsidP="00105AC7">
            <w:pPr>
              <w:spacing w:after="120"/>
              <w:jc w:val="center"/>
              <w:rPr>
                <w:rFonts w:cstheme="minorHAnsi"/>
              </w:rPr>
            </w:pPr>
            <w:r w:rsidRPr="00F73C51">
              <w:rPr>
                <w:rFonts w:cstheme="minorHAnsi"/>
              </w:rPr>
              <w:t>Acquired</w:t>
            </w:r>
          </w:p>
        </w:tc>
        <w:tc>
          <w:tcPr>
            <w:tcW w:w="1877" w:type="dxa"/>
            <w:vAlign w:val="center"/>
          </w:tcPr>
          <w:p w14:paraId="0E8AE1D2" w14:textId="77777777" w:rsidR="00481136" w:rsidRPr="00F73C51" w:rsidRDefault="00481136" w:rsidP="00105AC7">
            <w:pPr>
              <w:spacing w:after="120"/>
              <w:jc w:val="center"/>
              <w:rPr>
                <w:rFonts w:cstheme="minorHAnsi"/>
              </w:rPr>
            </w:pPr>
            <w:r w:rsidRPr="00F73C51">
              <w:rPr>
                <w:rFonts w:cstheme="minorHAnsi"/>
              </w:rPr>
              <w:t>Acquired</w:t>
            </w:r>
          </w:p>
        </w:tc>
        <w:tc>
          <w:tcPr>
            <w:tcW w:w="1877" w:type="dxa"/>
            <w:vAlign w:val="center"/>
          </w:tcPr>
          <w:p w14:paraId="0105E313" w14:textId="77777777" w:rsidR="00481136" w:rsidRPr="00F73C51" w:rsidRDefault="00481136" w:rsidP="00105AC7">
            <w:pPr>
              <w:spacing w:after="120"/>
              <w:jc w:val="center"/>
              <w:rPr>
                <w:rFonts w:cstheme="minorHAnsi"/>
              </w:rPr>
            </w:pPr>
            <w:r w:rsidRPr="00F73C51">
              <w:rPr>
                <w:rFonts w:cstheme="minorHAnsi"/>
              </w:rPr>
              <w:t>PE-backed</w:t>
            </w:r>
          </w:p>
        </w:tc>
        <w:tc>
          <w:tcPr>
            <w:tcW w:w="1877" w:type="dxa"/>
            <w:vAlign w:val="center"/>
          </w:tcPr>
          <w:p w14:paraId="59E502B4" w14:textId="77777777" w:rsidR="00481136" w:rsidRPr="00F73C51" w:rsidRDefault="00481136" w:rsidP="00105AC7">
            <w:pPr>
              <w:spacing w:after="120"/>
              <w:jc w:val="center"/>
              <w:rPr>
                <w:rFonts w:cstheme="minorHAnsi"/>
              </w:rPr>
            </w:pPr>
            <w:r w:rsidRPr="00F73C51">
              <w:rPr>
                <w:rFonts w:cstheme="minorHAnsi"/>
              </w:rPr>
              <w:t>Angel-backed</w:t>
            </w:r>
          </w:p>
        </w:tc>
        <w:tc>
          <w:tcPr>
            <w:tcW w:w="1877" w:type="dxa"/>
            <w:vAlign w:val="center"/>
          </w:tcPr>
          <w:p w14:paraId="41A59313" w14:textId="77777777" w:rsidR="00481136" w:rsidRPr="00F73C51" w:rsidRDefault="00481136" w:rsidP="00105AC7">
            <w:pPr>
              <w:spacing w:after="120"/>
              <w:jc w:val="center"/>
              <w:rPr>
                <w:rFonts w:cstheme="minorHAnsi"/>
              </w:rPr>
            </w:pPr>
            <w:r w:rsidRPr="00F73C51">
              <w:rPr>
                <w:rFonts w:cstheme="minorHAnsi"/>
              </w:rPr>
              <w:t>Angel-backed</w:t>
            </w:r>
          </w:p>
        </w:tc>
      </w:tr>
      <w:tr w:rsidR="00481136" w:rsidRPr="008005A3" w14:paraId="56A38C54" w14:textId="77777777" w:rsidTr="00105AC7">
        <w:trPr>
          <w:trHeight w:val="606"/>
        </w:trPr>
        <w:tc>
          <w:tcPr>
            <w:tcW w:w="2000" w:type="dxa"/>
            <w:vAlign w:val="center"/>
          </w:tcPr>
          <w:p w14:paraId="3B460EE2" w14:textId="77777777" w:rsidR="00481136" w:rsidRDefault="00481136" w:rsidP="00105AC7">
            <w:pPr>
              <w:spacing w:after="120"/>
              <w:jc w:val="center"/>
              <w:rPr>
                <w:rFonts w:cstheme="minorHAnsi"/>
                <w:b/>
                <w:i/>
              </w:rPr>
            </w:pPr>
            <w:r w:rsidRPr="00B63C83">
              <w:rPr>
                <w:rFonts w:cstheme="minorHAnsi"/>
                <w:b/>
                <w:i/>
              </w:rPr>
              <w:t>Stake of investor</w:t>
            </w:r>
          </w:p>
        </w:tc>
        <w:tc>
          <w:tcPr>
            <w:tcW w:w="1877" w:type="dxa"/>
            <w:vAlign w:val="center"/>
          </w:tcPr>
          <w:p w14:paraId="09B5CED8" w14:textId="77777777" w:rsidR="00481136" w:rsidRPr="00F73C51" w:rsidRDefault="00481136" w:rsidP="00105AC7">
            <w:pPr>
              <w:spacing w:after="120"/>
              <w:jc w:val="center"/>
              <w:rPr>
                <w:rFonts w:cstheme="minorHAnsi"/>
              </w:rPr>
            </w:pPr>
            <w:r w:rsidRPr="00F73C51">
              <w:rPr>
                <w:rFonts w:cstheme="minorHAnsi"/>
              </w:rPr>
              <w:t>Minority</w:t>
            </w:r>
          </w:p>
        </w:tc>
        <w:tc>
          <w:tcPr>
            <w:tcW w:w="1877" w:type="dxa"/>
            <w:vAlign w:val="center"/>
          </w:tcPr>
          <w:p w14:paraId="1ECCE6AC" w14:textId="77777777" w:rsidR="00481136" w:rsidRPr="00F73C51" w:rsidRDefault="00481136" w:rsidP="00105AC7">
            <w:pPr>
              <w:spacing w:after="120"/>
              <w:jc w:val="center"/>
              <w:rPr>
                <w:rFonts w:cstheme="minorHAnsi"/>
              </w:rPr>
            </w:pPr>
            <w:r w:rsidRPr="00F73C51">
              <w:rPr>
                <w:rFonts w:cstheme="minorHAnsi"/>
              </w:rPr>
              <w:t>Minority</w:t>
            </w:r>
          </w:p>
        </w:tc>
        <w:tc>
          <w:tcPr>
            <w:tcW w:w="1877" w:type="dxa"/>
            <w:vAlign w:val="center"/>
          </w:tcPr>
          <w:p w14:paraId="35BA22C9" w14:textId="5B4857D9" w:rsidR="00481136" w:rsidRPr="00F73C51" w:rsidRDefault="00481136" w:rsidP="00105AC7">
            <w:pPr>
              <w:spacing w:after="120"/>
              <w:jc w:val="center"/>
              <w:rPr>
                <w:rFonts w:cstheme="minorHAnsi"/>
              </w:rPr>
            </w:pPr>
            <w:proofErr w:type="spellStart"/>
            <w:r w:rsidRPr="00F73C51">
              <w:rPr>
                <w:rFonts w:cstheme="minorHAnsi"/>
              </w:rPr>
              <w:t>Majority</w:t>
            </w:r>
            <w:r w:rsidR="008C463C" w:rsidRPr="008C463C">
              <w:rPr>
                <w:rFonts w:cstheme="minorHAnsi"/>
                <w:vertAlign w:val="superscript"/>
              </w:rPr>
              <w:t>a</w:t>
            </w:r>
            <w:proofErr w:type="spellEnd"/>
          </w:p>
        </w:tc>
        <w:tc>
          <w:tcPr>
            <w:tcW w:w="1877" w:type="dxa"/>
            <w:vAlign w:val="center"/>
          </w:tcPr>
          <w:p w14:paraId="40D54BBE" w14:textId="4964DCBF" w:rsidR="00481136" w:rsidRPr="00F73C51" w:rsidRDefault="00481136" w:rsidP="00105AC7">
            <w:pPr>
              <w:spacing w:after="120"/>
              <w:jc w:val="center"/>
              <w:rPr>
                <w:rFonts w:cstheme="minorHAnsi"/>
              </w:rPr>
            </w:pPr>
            <w:proofErr w:type="spellStart"/>
            <w:r w:rsidRPr="00F73C51">
              <w:rPr>
                <w:rFonts w:cstheme="minorHAnsi"/>
              </w:rPr>
              <w:t>Majority</w:t>
            </w:r>
            <w:r w:rsidR="008C463C" w:rsidRPr="008C463C">
              <w:rPr>
                <w:rFonts w:cstheme="minorHAnsi"/>
                <w:vertAlign w:val="superscript"/>
              </w:rPr>
              <w:t>a</w:t>
            </w:r>
            <w:proofErr w:type="spellEnd"/>
          </w:p>
        </w:tc>
        <w:tc>
          <w:tcPr>
            <w:tcW w:w="1877" w:type="dxa"/>
            <w:vAlign w:val="center"/>
          </w:tcPr>
          <w:p w14:paraId="51C77FE1" w14:textId="77777777" w:rsidR="00481136" w:rsidRPr="00F73C51" w:rsidRDefault="00481136" w:rsidP="00105AC7">
            <w:pPr>
              <w:spacing w:after="120"/>
              <w:jc w:val="center"/>
              <w:rPr>
                <w:rFonts w:cstheme="minorHAnsi"/>
              </w:rPr>
            </w:pPr>
            <w:r w:rsidRPr="00F73C51">
              <w:rPr>
                <w:rFonts w:cstheme="minorHAnsi"/>
              </w:rPr>
              <w:t>Minority</w:t>
            </w:r>
          </w:p>
        </w:tc>
        <w:tc>
          <w:tcPr>
            <w:tcW w:w="1877" w:type="dxa"/>
            <w:vAlign w:val="center"/>
          </w:tcPr>
          <w:p w14:paraId="6D81BBFE" w14:textId="77777777" w:rsidR="00481136" w:rsidRPr="00F73C51" w:rsidRDefault="00481136" w:rsidP="00105AC7">
            <w:pPr>
              <w:spacing w:after="120"/>
              <w:jc w:val="center"/>
              <w:rPr>
                <w:rFonts w:cstheme="minorHAnsi"/>
              </w:rPr>
            </w:pPr>
            <w:r w:rsidRPr="00F73C51">
              <w:rPr>
                <w:rFonts w:cstheme="minorHAnsi"/>
              </w:rPr>
              <w:t>Minority</w:t>
            </w:r>
          </w:p>
        </w:tc>
        <w:tc>
          <w:tcPr>
            <w:tcW w:w="1877" w:type="dxa"/>
            <w:vAlign w:val="center"/>
          </w:tcPr>
          <w:p w14:paraId="2515F6A3" w14:textId="77777777" w:rsidR="00481136" w:rsidRPr="00F73C51" w:rsidRDefault="00481136" w:rsidP="00105AC7">
            <w:pPr>
              <w:spacing w:after="120"/>
              <w:jc w:val="center"/>
              <w:rPr>
                <w:rFonts w:cstheme="minorHAnsi"/>
              </w:rPr>
            </w:pPr>
            <w:r w:rsidRPr="00F73C51">
              <w:rPr>
                <w:rFonts w:cstheme="minorHAnsi"/>
              </w:rPr>
              <w:t>Minority</w:t>
            </w:r>
          </w:p>
        </w:tc>
      </w:tr>
      <w:tr w:rsidR="00481136" w:rsidRPr="008005A3" w14:paraId="7D972D83" w14:textId="77777777" w:rsidTr="00105AC7">
        <w:trPr>
          <w:trHeight w:val="606"/>
        </w:trPr>
        <w:tc>
          <w:tcPr>
            <w:tcW w:w="2000" w:type="dxa"/>
            <w:vAlign w:val="center"/>
          </w:tcPr>
          <w:p w14:paraId="5B4B466F" w14:textId="77777777" w:rsidR="00481136" w:rsidRPr="00B63C83" w:rsidRDefault="00481136" w:rsidP="00105AC7">
            <w:pPr>
              <w:spacing w:after="120"/>
              <w:jc w:val="center"/>
              <w:rPr>
                <w:rFonts w:cstheme="minorHAnsi"/>
                <w:b/>
                <w:i/>
              </w:rPr>
            </w:pPr>
            <w:r w:rsidRPr="00B63C83">
              <w:rPr>
                <w:rFonts w:cstheme="minorHAnsi"/>
                <w:b/>
                <w:i/>
              </w:rPr>
              <w:t>Size</w:t>
            </w:r>
          </w:p>
        </w:tc>
        <w:tc>
          <w:tcPr>
            <w:tcW w:w="1877" w:type="dxa"/>
            <w:vAlign w:val="center"/>
          </w:tcPr>
          <w:p w14:paraId="71D9FAF2" w14:textId="77777777" w:rsidR="00481136" w:rsidRPr="00F73C51" w:rsidRDefault="00481136" w:rsidP="00105AC7">
            <w:pPr>
              <w:spacing w:after="120"/>
              <w:jc w:val="center"/>
              <w:rPr>
                <w:rFonts w:cstheme="minorHAnsi"/>
              </w:rPr>
            </w:pPr>
            <w:r w:rsidRPr="00F73C51">
              <w:rPr>
                <w:rFonts w:cstheme="minorHAnsi"/>
              </w:rPr>
              <w:t>Small</w:t>
            </w:r>
          </w:p>
        </w:tc>
        <w:tc>
          <w:tcPr>
            <w:tcW w:w="1877" w:type="dxa"/>
            <w:vAlign w:val="center"/>
          </w:tcPr>
          <w:p w14:paraId="527D01F6" w14:textId="77777777" w:rsidR="00481136" w:rsidRPr="00F73C51" w:rsidRDefault="00481136" w:rsidP="00105AC7">
            <w:pPr>
              <w:spacing w:after="120"/>
              <w:jc w:val="center"/>
              <w:rPr>
                <w:rFonts w:cstheme="minorHAnsi"/>
              </w:rPr>
            </w:pPr>
            <w:r w:rsidRPr="00F73C51">
              <w:rPr>
                <w:rFonts w:cstheme="minorHAnsi"/>
              </w:rPr>
              <w:t>Medium</w:t>
            </w:r>
          </w:p>
        </w:tc>
        <w:tc>
          <w:tcPr>
            <w:tcW w:w="1877" w:type="dxa"/>
            <w:vAlign w:val="center"/>
          </w:tcPr>
          <w:p w14:paraId="20C11183" w14:textId="77777777" w:rsidR="00481136" w:rsidRPr="00F73C51" w:rsidRDefault="00481136" w:rsidP="00105AC7">
            <w:pPr>
              <w:spacing w:after="120"/>
              <w:jc w:val="center"/>
              <w:rPr>
                <w:rFonts w:cstheme="minorHAnsi"/>
              </w:rPr>
            </w:pPr>
            <w:r w:rsidRPr="00F73C51">
              <w:rPr>
                <w:rFonts w:cstheme="minorHAnsi"/>
              </w:rPr>
              <w:t>Medium</w:t>
            </w:r>
          </w:p>
        </w:tc>
        <w:tc>
          <w:tcPr>
            <w:tcW w:w="1877" w:type="dxa"/>
            <w:vAlign w:val="center"/>
          </w:tcPr>
          <w:p w14:paraId="29C98B95" w14:textId="77777777" w:rsidR="00481136" w:rsidRPr="00F73C51" w:rsidRDefault="00481136" w:rsidP="00105AC7">
            <w:pPr>
              <w:spacing w:after="120"/>
              <w:jc w:val="center"/>
              <w:rPr>
                <w:rFonts w:cstheme="minorHAnsi"/>
              </w:rPr>
            </w:pPr>
            <w:r w:rsidRPr="00F73C51">
              <w:rPr>
                <w:rFonts w:cstheme="minorHAnsi"/>
              </w:rPr>
              <w:t>Medium</w:t>
            </w:r>
          </w:p>
        </w:tc>
        <w:tc>
          <w:tcPr>
            <w:tcW w:w="1877" w:type="dxa"/>
            <w:vAlign w:val="center"/>
          </w:tcPr>
          <w:p w14:paraId="33FCA76D" w14:textId="77777777" w:rsidR="00481136" w:rsidRPr="00F73C51" w:rsidRDefault="00481136" w:rsidP="00105AC7">
            <w:pPr>
              <w:spacing w:after="120"/>
              <w:jc w:val="center"/>
              <w:rPr>
                <w:rFonts w:cstheme="minorHAnsi"/>
              </w:rPr>
            </w:pPr>
            <w:r w:rsidRPr="00F73C51">
              <w:rPr>
                <w:rFonts w:cstheme="minorHAnsi"/>
              </w:rPr>
              <w:t>Small</w:t>
            </w:r>
          </w:p>
        </w:tc>
        <w:tc>
          <w:tcPr>
            <w:tcW w:w="1877" w:type="dxa"/>
            <w:vAlign w:val="center"/>
          </w:tcPr>
          <w:p w14:paraId="7EAFC155" w14:textId="77777777" w:rsidR="00481136" w:rsidRPr="00F73C51" w:rsidRDefault="00481136" w:rsidP="00105AC7">
            <w:pPr>
              <w:spacing w:after="120"/>
              <w:jc w:val="center"/>
              <w:rPr>
                <w:rFonts w:cstheme="minorHAnsi"/>
              </w:rPr>
            </w:pPr>
            <w:r w:rsidRPr="00F73C51">
              <w:rPr>
                <w:rFonts w:cstheme="minorHAnsi"/>
              </w:rPr>
              <w:t>Small</w:t>
            </w:r>
          </w:p>
        </w:tc>
        <w:tc>
          <w:tcPr>
            <w:tcW w:w="1877" w:type="dxa"/>
            <w:vAlign w:val="center"/>
          </w:tcPr>
          <w:p w14:paraId="3798D7AF" w14:textId="77777777" w:rsidR="00481136" w:rsidRPr="00F73C51" w:rsidRDefault="00481136" w:rsidP="00105AC7">
            <w:pPr>
              <w:spacing w:after="120"/>
              <w:jc w:val="center"/>
              <w:rPr>
                <w:rFonts w:cstheme="minorHAnsi"/>
              </w:rPr>
            </w:pPr>
            <w:r w:rsidRPr="00F73C51">
              <w:rPr>
                <w:rFonts w:cstheme="minorHAnsi"/>
              </w:rPr>
              <w:t>Small</w:t>
            </w:r>
          </w:p>
        </w:tc>
      </w:tr>
      <w:tr w:rsidR="00481136" w:rsidRPr="008005A3" w14:paraId="1E4BDA39" w14:textId="77777777" w:rsidTr="00105AC7">
        <w:trPr>
          <w:trHeight w:val="606"/>
        </w:trPr>
        <w:tc>
          <w:tcPr>
            <w:tcW w:w="2000" w:type="dxa"/>
            <w:tcBorders>
              <w:bottom w:val="single" w:sz="4" w:space="0" w:color="auto"/>
            </w:tcBorders>
            <w:vAlign w:val="center"/>
          </w:tcPr>
          <w:p w14:paraId="2BB9EBBC" w14:textId="77777777" w:rsidR="00481136" w:rsidRPr="00B63C83" w:rsidRDefault="00481136" w:rsidP="00105AC7">
            <w:pPr>
              <w:spacing w:after="120"/>
              <w:jc w:val="center"/>
              <w:rPr>
                <w:rFonts w:cstheme="minorHAnsi"/>
                <w:b/>
                <w:i/>
              </w:rPr>
            </w:pPr>
            <w:r w:rsidRPr="00B63C83">
              <w:rPr>
                <w:rFonts w:cstheme="minorHAnsi"/>
                <w:b/>
                <w:i/>
              </w:rPr>
              <w:t>Employees</w:t>
            </w:r>
          </w:p>
        </w:tc>
        <w:tc>
          <w:tcPr>
            <w:tcW w:w="1877" w:type="dxa"/>
            <w:tcBorders>
              <w:bottom w:val="single" w:sz="4" w:space="0" w:color="auto"/>
            </w:tcBorders>
            <w:vAlign w:val="center"/>
          </w:tcPr>
          <w:p w14:paraId="16954991" w14:textId="77777777" w:rsidR="00481136" w:rsidRPr="00F73C51" w:rsidRDefault="00481136" w:rsidP="00105AC7">
            <w:pPr>
              <w:spacing w:after="120"/>
              <w:jc w:val="center"/>
              <w:rPr>
                <w:rFonts w:cstheme="minorHAnsi"/>
              </w:rPr>
            </w:pPr>
            <w:r w:rsidRPr="00F73C51">
              <w:rPr>
                <w:rFonts w:cstheme="minorHAnsi"/>
              </w:rPr>
              <w:t>&lt;50</w:t>
            </w:r>
          </w:p>
        </w:tc>
        <w:tc>
          <w:tcPr>
            <w:tcW w:w="1877" w:type="dxa"/>
            <w:tcBorders>
              <w:bottom w:val="single" w:sz="4" w:space="0" w:color="auto"/>
            </w:tcBorders>
            <w:vAlign w:val="center"/>
          </w:tcPr>
          <w:p w14:paraId="7833F0FA" w14:textId="77777777" w:rsidR="00481136" w:rsidRPr="00F73C51" w:rsidRDefault="00481136" w:rsidP="00105AC7">
            <w:pPr>
              <w:spacing w:after="120"/>
              <w:jc w:val="center"/>
              <w:rPr>
                <w:rFonts w:cstheme="minorHAnsi"/>
              </w:rPr>
            </w:pPr>
            <w:r w:rsidRPr="00F73C51">
              <w:rPr>
                <w:rFonts w:cstheme="minorHAnsi"/>
              </w:rPr>
              <w:t>&lt;100</w:t>
            </w:r>
          </w:p>
        </w:tc>
        <w:tc>
          <w:tcPr>
            <w:tcW w:w="1877" w:type="dxa"/>
            <w:tcBorders>
              <w:bottom w:val="single" w:sz="4" w:space="0" w:color="auto"/>
            </w:tcBorders>
            <w:vAlign w:val="center"/>
          </w:tcPr>
          <w:p w14:paraId="7BB09496" w14:textId="77777777" w:rsidR="00481136" w:rsidRPr="00F73C51" w:rsidRDefault="00481136" w:rsidP="00105AC7">
            <w:pPr>
              <w:spacing w:after="120"/>
              <w:jc w:val="center"/>
              <w:rPr>
                <w:rFonts w:cstheme="minorHAnsi"/>
              </w:rPr>
            </w:pPr>
            <w:r w:rsidRPr="00F73C51">
              <w:rPr>
                <w:rFonts w:cstheme="minorHAnsi"/>
              </w:rPr>
              <w:t>&lt;100</w:t>
            </w:r>
          </w:p>
        </w:tc>
        <w:tc>
          <w:tcPr>
            <w:tcW w:w="1877" w:type="dxa"/>
            <w:tcBorders>
              <w:bottom w:val="single" w:sz="4" w:space="0" w:color="auto"/>
            </w:tcBorders>
            <w:vAlign w:val="center"/>
          </w:tcPr>
          <w:p w14:paraId="404142BE" w14:textId="77777777" w:rsidR="00481136" w:rsidRPr="00F73C51" w:rsidRDefault="00481136" w:rsidP="00105AC7">
            <w:pPr>
              <w:spacing w:after="120"/>
              <w:jc w:val="center"/>
              <w:rPr>
                <w:rFonts w:cstheme="minorHAnsi"/>
              </w:rPr>
            </w:pPr>
            <w:r w:rsidRPr="00F73C51">
              <w:rPr>
                <w:rFonts w:cstheme="minorHAnsi"/>
              </w:rPr>
              <w:t>&lt;200</w:t>
            </w:r>
          </w:p>
        </w:tc>
        <w:tc>
          <w:tcPr>
            <w:tcW w:w="1877" w:type="dxa"/>
            <w:tcBorders>
              <w:bottom w:val="single" w:sz="4" w:space="0" w:color="auto"/>
            </w:tcBorders>
            <w:vAlign w:val="center"/>
          </w:tcPr>
          <w:p w14:paraId="22AA3D6E" w14:textId="77777777" w:rsidR="00481136" w:rsidRPr="00F73C51" w:rsidRDefault="00481136" w:rsidP="00105AC7">
            <w:pPr>
              <w:spacing w:after="120"/>
              <w:jc w:val="center"/>
              <w:rPr>
                <w:rFonts w:cstheme="minorHAnsi"/>
              </w:rPr>
            </w:pPr>
            <w:r w:rsidRPr="00F73C51">
              <w:rPr>
                <w:rFonts w:cstheme="minorHAnsi"/>
              </w:rPr>
              <w:t>&lt;50</w:t>
            </w:r>
          </w:p>
        </w:tc>
        <w:tc>
          <w:tcPr>
            <w:tcW w:w="1877" w:type="dxa"/>
            <w:tcBorders>
              <w:bottom w:val="single" w:sz="4" w:space="0" w:color="auto"/>
            </w:tcBorders>
            <w:vAlign w:val="center"/>
          </w:tcPr>
          <w:p w14:paraId="78036698" w14:textId="77777777" w:rsidR="00481136" w:rsidRPr="00F73C51" w:rsidRDefault="00481136" w:rsidP="00105AC7">
            <w:pPr>
              <w:spacing w:after="120"/>
              <w:jc w:val="center"/>
              <w:rPr>
                <w:rFonts w:cstheme="minorHAnsi"/>
              </w:rPr>
            </w:pPr>
            <w:r w:rsidRPr="00F73C51">
              <w:rPr>
                <w:rFonts w:cstheme="minorHAnsi"/>
              </w:rPr>
              <w:t>&lt;50</w:t>
            </w:r>
          </w:p>
        </w:tc>
        <w:tc>
          <w:tcPr>
            <w:tcW w:w="1877" w:type="dxa"/>
            <w:tcBorders>
              <w:bottom w:val="single" w:sz="4" w:space="0" w:color="auto"/>
            </w:tcBorders>
            <w:vAlign w:val="center"/>
          </w:tcPr>
          <w:p w14:paraId="3583D9EB" w14:textId="77777777" w:rsidR="00481136" w:rsidRPr="00F73C51" w:rsidRDefault="00481136" w:rsidP="00105AC7">
            <w:pPr>
              <w:spacing w:after="120"/>
              <w:jc w:val="center"/>
              <w:rPr>
                <w:rFonts w:cstheme="minorHAnsi"/>
              </w:rPr>
            </w:pPr>
            <w:r w:rsidRPr="00F73C51">
              <w:rPr>
                <w:rFonts w:cstheme="minorHAnsi"/>
              </w:rPr>
              <w:t>&lt;50</w:t>
            </w:r>
          </w:p>
        </w:tc>
      </w:tr>
    </w:tbl>
    <w:p w14:paraId="7FEE70E3" w14:textId="124078A4" w:rsidR="001C0E3E" w:rsidRPr="000B3F19" w:rsidRDefault="008C463C" w:rsidP="00C66978">
      <w:pPr>
        <w:contextualSpacing/>
      </w:pPr>
      <w:proofErr w:type="spellStart"/>
      <w:r w:rsidRPr="008C463C">
        <w:rPr>
          <w:rFonts w:cstheme="minorHAnsi"/>
          <w:vertAlign w:val="superscript"/>
        </w:rPr>
        <w:t>a</w:t>
      </w:r>
      <w:proofErr w:type="spellEnd"/>
      <w:r>
        <w:rPr>
          <w:rFonts w:cstheme="minorHAnsi"/>
          <w:vertAlign w:val="superscript"/>
        </w:rPr>
        <w:t xml:space="preserve"> </w:t>
      </w:r>
      <w:r w:rsidR="00C66978" w:rsidRPr="000B3F19">
        <w:t>These firms were subsequently fully acquired.</w:t>
      </w:r>
      <w:r w:rsidR="0002421C" w:rsidRPr="000B3F19">
        <w:t xml:space="preserve"> As this </w:t>
      </w:r>
      <w:r w:rsidR="00DF49D9" w:rsidRPr="000B3F19">
        <w:t xml:space="preserve">analysis </w:t>
      </w:r>
      <w:r w:rsidR="0002421C" w:rsidRPr="000B3F19">
        <w:t xml:space="preserve">is beyond the scope of our research, we did not explore the HRM practices during </w:t>
      </w:r>
      <w:r w:rsidR="008F20ED" w:rsidRPr="000B3F19">
        <w:t xml:space="preserve">the full </w:t>
      </w:r>
      <w:r w:rsidR="0002421C" w:rsidRPr="000B3F19">
        <w:t>acquisition.</w:t>
      </w:r>
    </w:p>
    <w:p w14:paraId="421C8797" w14:textId="77777777" w:rsidR="001C0E3E" w:rsidRPr="00C66978" w:rsidRDefault="001C0E3E" w:rsidP="001C0E3E">
      <w:pPr>
        <w:rPr>
          <w:sz w:val="20"/>
        </w:rPr>
      </w:pPr>
    </w:p>
    <w:p w14:paraId="5B8A7ECD" w14:textId="77777777" w:rsidR="001C0E3E" w:rsidRDefault="001C0E3E" w:rsidP="001C0E3E">
      <w:pPr>
        <w:sectPr w:rsidR="001C0E3E" w:rsidSect="001C0E3E">
          <w:pgSz w:w="16838" w:h="11906" w:orient="landscape"/>
          <w:pgMar w:top="1440" w:right="1440" w:bottom="1440" w:left="1440" w:header="709" w:footer="709" w:gutter="0"/>
          <w:cols w:space="708"/>
          <w:docGrid w:linePitch="360"/>
        </w:sectPr>
      </w:pPr>
    </w:p>
    <w:p w14:paraId="6B2F5B3B" w14:textId="1BB9391C" w:rsidR="001C0E3E" w:rsidRDefault="001C0E3E" w:rsidP="001C0E3E">
      <w:pPr>
        <w:pStyle w:val="Heading2"/>
      </w:pPr>
      <w:r w:rsidRPr="00782376">
        <w:lastRenderedPageBreak/>
        <w:t xml:space="preserve">Table 2: </w:t>
      </w:r>
      <w:r w:rsidR="00E7186C">
        <w:t>Overview of external funding and i</w:t>
      </w:r>
      <w:r w:rsidRPr="00782376">
        <w:t>nvestor characteristics</w:t>
      </w:r>
      <w:r w:rsidR="00947624">
        <w:t xml:space="preserve"> of sampled firms</w:t>
      </w:r>
      <w:r w:rsidR="000B3F19">
        <w:t>, including data on employment changes post-investment</w:t>
      </w:r>
    </w:p>
    <w:p w14:paraId="575B4AB2" w14:textId="19D7A4D2" w:rsidR="00997D65" w:rsidRDefault="00997D65" w:rsidP="00997D65"/>
    <w:tbl>
      <w:tblPr>
        <w:tblStyle w:val="TableGrid"/>
        <w:tblpPr w:leftFromText="180" w:rightFromText="180" w:vertAnchor="text" w:horzAnchor="margin" w:tblpY="107"/>
        <w:tblW w:w="1261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238"/>
        <w:gridCol w:w="3724"/>
        <w:gridCol w:w="710"/>
        <w:gridCol w:w="3259"/>
        <w:gridCol w:w="3685"/>
      </w:tblGrid>
      <w:tr w:rsidR="00997D65" w:rsidRPr="00502D4B" w14:paraId="32EB471A" w14:textId="77777777" w:rsidTr="00997D65">
        <w:trPr>
          <w:trHeight w:val="113"/>
        </w:trPr>
        <w:tc>
          <w:tcPr>
            <w:tcW w:w="1238" w:type="dxa"/>
            <w:tcBorders>
              <w:top w:val="single" w:sz="4" w:space="0" w:color="auto"/>
              <w:bottom w:val="single" w:sz="4" w:space="0" w:color="auto"/>
            </w:tcBorders>
          </w:tcPr>
          <w:p w14:paraId="25CC1CEF" w14:textId="77777777" w:rsidR="00997D65" w:rsidRPr="00502D4B" w:rsidRDefault="00997D65" w:rsidP="00997D65">
            <w:pPr>
              <w:spacing w:line="360" w:lineRule="auto"/>
              <w:contextualSpacing/>
              <w:rPr>
                <w:sz w:val="24"/>
                <w:szCs w:val="24"/>
              </w:rPr>
            </w:pPr>
          </w:p>
        </w:tc>
        <w:tc>
          <w:tcPr>
            <w:tcW w:w="3724" w:type="dxa"/>
            <w:tcBorders>
              <w:top w:val="single" w:sz="4" w:space="0" w:color="auto"/>
              <w:bottom w:val="single" w:sz="4" w:space="0" w:color="auto"/>
              <w:right w:val="nil"/>
            </w:tcBorders>
          </w:tcPr>
          <w:p w14:paraId="227ED491" w14:textId="77777777" w:rsidR="00997D65" w:rsidRPr="00502D4B" w:rsidRDefault="00997D65" w:rsidP="00997D65">
            <w:pPr>
              <w:spacing w:line="360" w:lineRule="auto"/>
              <w:contextualSpacing/>
              <w:jc w:val="center"/>
              <w:rPr>
                <w:b/>
                <w:i/>
                <w:sz w:val="24"/>
                <w:szCs w:val="24"/>
              </w:rPr>
            </w:pPr>
            <w:r w:rsidRPr="00502D4B">
              <w:rPr>
                <w:b/>
                <w:i/>
              </w:rPr>
              <w:t>Investor Type</w:t>
            </w:r>
          </w:p>
        </w:tc>
        <w:tc>
          <w:tcPr>
            <w:tcW w:w="710" w:type="dxa"/>
            <w:tcBorders>
              <w:top w:val="single" w:sz="4" w:space="0" w:color="auto"/>
              <w:left w:val="nil"/>
              <w:bottom w:val="single" w:sz="4" w:space="0" w:color="auto"/>
              <w:right w:val="nil"/>
            </w:tcBorders>
          </w:tcPr>
          <w:p w14:paraId="76AD8D0C" w14:textId="77777777" w:rsidR="00997D65" w:rsidRPr="00502D4B" w:rsidRDefault="00997D65" w:rsidP="00997D65">
            <w:pPr>
              <w:spacing w:line="360" w:lineRule="auto"/>
              <w:contextualSpacing/>
              <w:jc w:val="center"/>
              <w:rPr>
                <w:b/>
                <w:i/>
                <w:sz w:val="24"/>
                <w:szCs w:val="24"/>
              </w:rPr>
            </w:pPr>
            <w:r w:rsidRPr="00502D4B">
              <w:rPr>
                <w:b/>
                <w:i/>
              </w:rPr>
              <w:t>Year</w:t>
            </w:r>
          </w:p>
        </w:tc>
        <w:tc>
          <w:tcPr>
            <w:tcW w:w="3259" w:type="dxa"/>
            <w:tcBorders>
              <w:top w:val="single" w:sz="4" w:space="0" w:color="auto"/>
              <w:left w:val="nil"/>
              <w:bottom w:val="single" w:sz="4" w:space="0" w:color="auto"/>
              <w:right w:val="nil"/>
            </w:tcBorders>
          </w:tcPr>
          <w:p w14:paraId="7B090569" w14:textId="77777777" w:rsidR="00997D65" w:rsidRPr="00502D4B" w:rsidRDefault="00997D65" w:rsidP="00997D65">
            <w:pPr>
              <w:spacing w:line="360" w:lineRule="auto"/>
              <w:contextualSpacing/>
              <w:jc w:val="center"/>
              <w:rPr>
                <w:b/>
                <w:i/>
                <w:sz w:val="24"/>
                <w:szCs w:val="24"/>
              </w:rPr>
            </w:pPr>
            <w:r w:rsidRPr="00502D4B">
              <w:rPr>
                <w:b/>
                <w:i/>
              </w:rPr>
              <w:t>Investment Horizon</w:t>
            </w:r>
          </w:p>
        </w:tc>
        <w:tc>
          <w:tcPr>
            <w:tcW w:w="3685" w:type="dxa"/>
            <w:tcBorders>
              <w:top w:val="single" w:sz="4" w:space="0" w:color="auto"/>
              <w:left w:val="nil"/>
              <w:bottom w:val="single" w:sz="4" w:space="0" w:color="auto"/>
            </w:tcBorders>
          </w:tcPr>
          <w:p w14:paraId="24217752" w14:textId="1DC35834" w:rsidR="00997D65" w:rsidRPr="00502D4B" w:rsidRDefault="00997D65" w:rsidP="00997D65">
            <w:pPr>
              <w:spacing w:line="360" w:lineRule="auto"/>
              <w:contextualSpacing/>
              <w:jc w:val="center"/>
              <w:rPr>
                <w:b/>
                <w:i/>
                <w:sz w:val="24"/>
                <w:szCs w:val="24"/>
              </w:rPr>
            </w:pPr>
            <w:r w:rsidRPr="00502D4B">
              <w:rPr>
                <w:b/>
                <w:i/>
              </w:rPr>
              <w:t>Change in Employment</w:t>
            </w:r>
            <w:r>
              <w:rPr>
                <w:b/>
                <w:i/>
              </w:rPr>
              <w:t xml:space="preserve"> following investment</w:t>
            </w:r>
            <w:r w:rsidR="00AB47A1" w:rsidRPr="008C463C">
              <w:rPr>
                <w:sz w:val="24"/>
                <w:szCs w:val="24"/>
                <w:vertAlign w:val="superscript"/>
              </w:rPr>
              <w:t xml:space="preserve"> </w:t>
            </w:r>
          </w:p>
        </w:tc>
      </w:tr>
      <w:tr w:rsidR="00997D65" w:rsidRPr="00502D4B" w14:paraId="31B89139" w14:textId="77777777" w:rsidTr="00997D65">
        <w:trPr>
          <w:trHeight w:val="113"/>
        </w:trPr>
        <w:tc>
          <w:tcPr>
            <w:tcW w:w="1238" w:type="dxa"/>
            <w:vMerge w:val="restart"/>
            <w:tcBorders>
              <w:top w:val="single" w:sz="4" w:space="0" w:color="auto"/>
            </w:tcBorders>
          </w:tcPr>
          <w:p w14:paraId="071380C6" w14:textId="77777777" w:rsidR="00997D65" w:rsidRPr="00502D4B" w:rsidRDefault="00997D65" w:rsidP="00997D65">
            <w:pPr>
              <w:spacing w:line="360" w:lineRule="auto"/>
              <w:contextualSpacing/>
              <w:rPr>
                <w:b/>
                <w:i/>
                <w:sz w:val="24"/>
                <w:szCs w:val="24"/>
              </w:rPr>
            </w:pPr>
            <w:proofErr w:type="spellStart"/>
            <w:r w:rsidRPr="00502D4B">
              <w:rPr>
                <w:b/>
                <w:i/>
              </w:rPr>
              <w:t>ChocCo</w:t>
            </w:r>
            <w:proofErr w:type="spellEnd"/>
          </w:p>
        </w:tc>
        <w:tc>
          <w:tcPr>
            <w:tcW w:w="3724" w:type="dxa"/>
            <w:tcBorders>
              <w:top w:val="single" w:sz="4" w:space="0" w:color="auto"/>
              <w:bottom w:val="nil"/>
              <w:right w:val="nil"/>
            </w:tcBorders>
          </w:tcPr>
          <w:p w14:paraId="123FD49E" w14:textId="77777777" w:rsidR="00997D65" w:rsidRPr="00502D4B" w:rsidRDefault="00997D65" w:rsidP="00997D65">
            <w:pPr>
              <w:spacing w:line="360" w:lineRule="auto"/>
              <w:contextualSpacing/>
              <w:jc w:val="center"/>
              <w:rPr>
                <w:sz w:val="24"/>
                <w:szCs w:val="24"/>
              </w:rPr>
            </w:pPr>
            <w:r w:rsidRPr="00502D4B">
              <w:t>Investment Bank 1</w:t>
            </w:r>
          </w:p>
        </w:tc>
        <w:tc>
          <w:tcPr>
            <w:tcW w:w="710" w:type="dxa"/>
            <w:tcBorders>
              <w:top w:val="single" w:sz="4" w:space="0" w:color="auto"/>
              <w:left w:val="nil"/>
              <w:bottom w:val="nil"/>
              <w:right w:val="nil"/>
            </w:tcBorders>
          </w:tcPr>
          <w:p w14:paraId="35CC7D14" w14:textId="77777777" w:rsidR="00997D65" w:rsidRPr="00502D4B" w:rsidRDefault="00997D65" w:rsidP="00997D65">
            <w:pPr>
              <w:spacing w:line="360" w:lineRule="auto"/>
              <w:contextualSpacing/>
              <w:jc w:val="center"/>
              <w:rPr>
                <w:sz w:val="24"/>
                <w:szCs w:val="24"/>
              </w:rPr>
            </w:pPr>
            <w:r w:rsidRPr="00502D4B">
              <w:t>2017</w:t>
            </w:r>
          </w:p>
        </w:tc>
        <w:tc>
          <w:tcPr>
            <w:tcW w:w="3259" w:type="dxa"/>
            <w:tcBorders>
              <w:top w:val="single" w:sz="4" w:space="0" w:color="auto"/>
              <w:left w:val="nil"/>
              <w:bottom w:val="nil"/>
              <w:right w:val="nil"/>
            </w:tcBorders>
          </w:tcPr>
          <w:p w14:paraId="00E72D47" w14:textId="77777777" w:rsidR="00997D65" w:rsidRPr="00502D4B" w:rsidRDefault="00997D65" w:rsidP="00997D65">
            <w:pPr>
              <w:spacing w:line="360" w:lineRule="auto"/>
              <w:contextualSpacing/>
              <w:jc w:val="center"/>
              <w:rPr>
                <w:sz w:val="24"/>
                <w:szCs w:val="24"/>
              </w:rPr>
            </w:pPr>
            <w:r w:rsidRPr="00502D4B">
              <w:t>Short-term</w:t>
            </w:r>
          </w:p>
        </w:tc>
        <w:tc>
          <w:tcPr>
            <w:tcW w:w="3685" w:type="dxa"/>
            <w:vMerge w:val="restart"/>
            <w:tcBorders>
              <w:top w:val="single" w:sz="4" w:space="0" w:color="auto"/>
              <w:left w:val="nil"/>
            </w:tcBorders>
          </w:tcPr>
          <w:p w14:paraId="3FC0BB6F" w14:textId="77777777" w:rsidR="00997D65" w:rsidRPr="00502D4B" w:rsidRDefault="00997D65" w:rsidP="00997D65">
            <w:pPr>
              <w:spacing w:line="360" w:lineRule="auto"/>
              <w:contextualSpacing/>
              <w:jc w:val="center"/>
              <w:rPr>
                <w:sz w:val="24"/>
                <w:szCs w:val="24"/>
              </w:rPr>
            </w:pPr>
            <w:r w:rsidRPr="00502D4B">
              <w:t xml:space="preserve">75% increase </w:t>
            </w:r>
          </w:p>
          <w:p w14:paraId="5FE36578" w14:textId="77777777" w:rsidR="00997D65" w:rsidRPr="00502D4B" w:rsidRDefault="00997D65" w:rsidP="00997D65">
            <w:pPr>
              <w:spacing w:line="360" w:lineRule="auto"/>
              <w:contextualSpacing/>
              <w:jc w:val="center"/>
              <w:rPr>
                <w:sz w:val="24"/>
                <w:szCs w:val="24"/>
              </w:rPr>
            </w:pPr>
          </w:p>
        </w:tc>
      </w:tr>
      <w:tr w:rsidR="00997D65" w:rsidRPr="00502D4B" w14:paraId="7B696F53" w14:textId="77777777" w:rsidTr="00997D65">
        <w:trPr>
          <w:trHeight w:val="113"/>
        </w:trPr>
        <w:tc>
          <w:tcPr>
            <w:tcW w:w="1238" w:type="dxa"/>
            <w:vMerge/>
          </w:tcPr>
          <w:p w14:paraId="10A80F60" w14:textId="77777777" w:rsidR="00997D65" w:rsidRPr="00502D4B" w:rsidRDefault="00997D65" w:rsidP="00997D65">
            <w:pPr>
              <w:spacing w:line="360" w:lineRule="auto"/>
              <w:contextualSpacing/>
              <w:rPr>
                <w:b/>
                <w:i/>
                <w:sz w:val="24"/>
                <w:szCs w:val="24"/>
              </w:rPr>
            </w:pPr>
          </w:p>
        </w:tc>
        <w:tc>
          <w:tcPr>
            <w:tcW w:w="3724" w:type="dxa"/>
            <w:tcBorders>
              <w:top w:val="nil"/>
              <w:bottom w:val="single" w:sz="4" w:space="0" w:color="auto"/>
              <w:right w:val="nil"/>
            </w:tcBorders>
          </w:tcPr>
          <w:p w14:paraId="1A629D49" w14:textId="77777777" w:rsidR="00997D65" w:rsidRPr="00502D4B" w:rsidRDefault="00997D65" w:rsidP="00997D65">
            <w:pPr>
              <w:spacing w:line="360" w:lineRule="auto"/>
              <w:contextualSpacing/>
              <w:jc w:val="center"/>
              <w:rPr>
                <w:sz w:val="24"/>
                <w:szCs w:val="24"/>
              </w:rPr>
            </w:pPr>
            <w:r w:rsidRPr="00502D4B">
              <w:t>CVC1</w:t>
            </w:r>
          </w:p>
        </w:tc>
        <w:tc>
          <w:tcPr>
            <w:tcW w:w="710" w:type="dxa"/>
            <w:tcBorders>
              <w:top w:val="nil"/>
              <w:left w:val="nil"/>
              <w:bottom w:val="single" w:sz="4" w:space="0" w:color="auto"/>
              <w:right w:val="nil"/>
            </w:tcBorders>
          </w:tcPr>
          <w:p w14:paraId="5438B0F7" w14:textId="77777777" w:rsidR="00997D65" w:rsidRPr="00502D4B" w:rsidRDefault="00997D65" w:rsidP="00997D65">
            <w:pPr>
              <w:spacing w:line="360" w:lineRule="auto"/>
              <w:contextualSpacing/>
              <w:jc w:val="center"/>
              <w:rPr>
                <w:sz w:val="24"/>
                <w:szCs w:val="24"/>
              </w:rPr>
            </w:pPr>
            <w:r w:rsidRPr="00502D4B">
              <w:t>2018</w:t>
            </w:r>
          </w:p>
        </w:tc>
        <w:tc>
          <w:tcPr>
            <w:tcW w:w="3259" w:type="dxa"/>
            <w:tcBorders>
              <w:top w:val="nil"/>
              <w:left w:val="nil"/>
              <w:bottom w:val="single" w:sz="4" w:space="0" w:color="auto"/>
              <w:right w:val="nil"/>
            </w:tcBorders>
          </w:tcPr>
          <w:p w14:paraId="1DE9DD75" w14:textId="77777777" w:rsidR="00997D65" w:rsidRPr="00502D4B" w:rsidRDefault="00997D65" w:rsidP="00997D65">
            <w:pPr>
              <w:spacing w:line="360" w:lineRule="auto"/>
              <w:contextualSpacing/>
              <w:jc w:val="center"/>
              <w:rPr>
                <w:sz w:val="24"/>
                <w:szCs w:val="24"/>
              </w:rPr>
            </w:pPr>
            <w:r w:rsidRPr="00502D4B">
              <w:t>Long-term</w:t>
            </w:r>
          </w:p>
        </w:tc>
        <w:tc>
          <w:tcPr>
            <w:tcW w:w="3685" w:type="dxa"/>
            <w:vMerge/>
            <w:tcBorders>
              <w:left w:val="nil"/>
              <w:bottom w:val="single" w:sz="4" w:space="0" w:color="auto"/>
            </w:tcBorders>
          </w:tcPr>
          <w:p w14:paraId="2FE1904C" w14:textId="77777777" w:rsidR="00997D65" w:rsidRPr="00502D4B" w:rsidRDefault="00997D65" w:rsidP="00997D65">
            <w:pPr>
              <w:spacing w:line="360" w:lineRule="auto"/>
              <w:contextualSpacing/>
              <w:jc w:val="center"/>
              <w:rPr>
                <w:sz w:val="24"/>
                <w:szCs w:val="24"/>
              </w:rPr>
            </w:pPr>
          </w:p>
        </w:tc>
      </w:tr>
      <w:tr w:rsidR="00997D65" w:rsidRPr="00502D4B" w14:paraId="5638A163" w14:textId="77777777" w:rsidTr="00997D65">
        <w:trPr>
          <w:trHeight w:val="113"/>
        </w:trPr>
        <w:tc>
          <w:tcPr>
            <w:tcW w:w="1238" w:type="dxa"/>
            <w:vMerge w:val="restart"/>
          </w:tcPr>
          <w:p w14:paraId="16E0BA71" w14:textId="77777777" w:rsidR="00997D65" w:rsidRPr="00502D4B" w:rsidRDefault="00997D65" w:rsidP="00997D65">
            <w:pPr>
              <w:spacing w:line="360" w:lineRule="auto"/>
              <w:contextualSpacing/>
              <w:rPr>
                <w:b/>
                <w:i/>
                <w:sz w:val="24"/>
                <w:szCs w:val="24"/>
              </w:rPr>
            </w:pPr>
            <w:proofErr w:type="spellStart"/>
            <w:r w:rsidRPr="00502D4B">
              <w:rPr>
                <w:b/>
                <w:i/>
              </w:rPr>
              <w:t>DairyCo</w:t>
            </w:r>
            <w:proofErr w:type="spellEnd"/>
          </w:p>
        </w:tc>
        <w:tc>
          <w:tcPr>
            <w:tcW w:w="3724" w:type="dxa"/>
            <w:tcBorders>
              <w:top w:val="single" w:sz="4" w:space="0" w:color="auto"/>
              <w:bottom w:val="nil"/>
              <w:right w:val="nil"/>
            </w:tcBorders>
          </w:tcPr>
          <w:p w14:paraId="465D3B1F" w14:textId="77777777" w:rsidR="00997D65" w:rsidRPr="00502D4B" w:rsidRDefault="00997D65" w:rsidP="00997D65">
            <w:pPr>
              <w:spacing w:line="360" w:lineRule="auto"/>
              <w:contextualSpacing/>
              <w:jc w:val="center"/>
              <w:rPr>
                <w:sz w:val="24"/>
                <w:szCs w:val="24"/>
              </w:rPr>
            </w:pPr>
            <w:r w:rsidRPr="00502D4B">
              <w:t>GVC2</w:t>
            </w:r>
          </w:p>
        </w:tc>
        <w:tc>
          <w:tcPr>
            <w:tcW w:w="710" w:type="dxa"/>
            <w:tcBorders>
              <w:top w:val="single" w:sz="4" w:space="0" w:color="auto"/>
              <w:left w:val="nil"/>
              <w:bottom w:val="nil"/>
              <w:right w:val="nil"/>
            </w:tcBorders>
          </w:tcPr>
          <w:p w14:paraId="01B1E557" w14:textId="77777777" w:rsidR="00997D65" w:rsidRPr="00502D4B" w:rsidRDefault="00997D65" w:rsidP="00997D65">
            <w:pPr>
              <w:spacing w:line="360" w:lineRule="auto"/>
              <w:contextualSpacing/>
              <w:jc w:val="center"/>
              <w:rPr>
                <w:sz w:val="24"/>
                <w:szCs w:val="24"/>
              </w:rPr>
            </w:pPr>
            <w:r w:rsidRPr="00502D4B">
              <w:t>2000</w:t>
            </w:r>
          </w:p>
        </w:tc>
        <w:tc>
          <w:tcPr>
            <w:tcW w:w="3259" w:type="dxa"/>
            <w:tcBorders>
              <w:top w:val="single" w:sz="4" w:space="0" w:color="auto"/>
              <w:left w:val="nil"/>
              <w:bottom w:val="nil"/>
              <w:right w:val="nil"/>
            </w:tcBorders>
          </w:tcPr>
          <w:p w14:paraId="20B7DC40" w14:textId="77777777" w:rsidR="00997D65" w:rsidRPr="00502D4B" w:rsidRDefault="00997D65" w:rsidP="00997D65">
            <w:pPr>
              <w:spacing w:line="360" w:lineRule="auto"/>
              <w:contextualSpacing/>
              <w:jc w:val="center"/>
              <w:rPr>
                <w:sz w:val="24"/>
                <w:szCs w:val="24"/>
              </w:rPr>
            </w:pPr>
            <w:r w:rsidRPr="00502D4B">
              <w:t>Short-term</w:t>
            </w:r>
          </w:p>
        </w:tc>
        <w:tc>
          <w:tcPr>
            <w:tcW w:w="3685" w:type="dxa"/>
            <w:tcBorders>
              <w:top w:val="single" w:sz="4" w:space="0" w:color="auto"/>
              <w:left w:val="nil"/>
              <w:bottom w:val="nil"/>
            </w:tcBorders>
          </w:tcPr>
          <w:p w14:paraId="48894C15" w14:textId="77777777" w:rsidR="00997D65" w:rsidRPr="00502D4B" w:rsidRDefault="00997D65" w:rsidP="00997D65">
            <w:pPr>
              <w:spacing w:line="360" w:lineRule="auto"/>
              <w:contextualSpacing/>
              <w:jc w:val="center"/>
              <w:rPr>
                <w:sz w:val="24"/>
                <w:szCs w:val="24"/>
              </w:rPr>
            </w:pPr>
          </w:p>
        </w:tc>
      </w:tr>
      <w:tr w:rsidR="00997D65" w:rsidRPr="00502D4B" w14:paraId="766B032A" w14:textId="77777777" w:rsidTr="00997D65">
        <w:trPr>
          <w:trHeight w:val="113"/>
        </w:trPr>
        <w:tc>
          <w:tcPr>
            <w:tcW w:w="1238" w:type="dxa"/>
            <w:vMerge/>
          </w:tcPr>
          <w:p w14:paraId="5594320C" w14:textId="77777777" w:rsidR="00997D65" w:rsidRPr="00502D4B" w:rsidRDefault="00997D65" w:rsidP="00997D65">
            <w:pPr>
              <w:spacing w:line="360" w:lineRule="auto"/>
              <w:contextualSpacing/>
              <w:rPr>
                <w:b/>
                <w:i/>
                <w:sz w:val="24"/>
                <w:szCs w:val="24"/>
              </w:rPr>
            </w:pPr>
          </w:p>
        </w:tc>
        <w:tc>
          <w:tcPr>
            <w:tcW w:w="3724" w:type="dxa"/>
            <w:tcBorders>
              <w:top w:val="nil"/>
              <w:bottom w:val="single" w:sz="4" w:space="0" w:color="auto"/>
              <w:right w:val="nil"/>
            </w:tcBorders>
          </w:tcPr>
          <w:p w14:paraId="3150E375" w14:textId="77777777" w:rsidR="00997D65" w:rsidRPr="00502D4B" w:rsidRDefault="00997D65" w:rsidP="00997D65">
            <w:pPr>
              <w:spacing w:line="360" w:lineRule="auto"/>
              <w:contextualSpacing/>
              <w:jc w:val="center"/>
              <w:rPr>
                <w:sz w:val="24"/>
                <w:szCs w:val="24"/>
              </w:rPr>
            </w:pPr>
            <w:r w:rsidRPr="00502D4B">
              <w:t>CVC2</w:t>
            </w:r>
          </w:p>
        </w:tc>
        <w:tc>
          <w:tcPr>
            <w:tcW w:w="710" w:type="dxa"/>
            <w:tcBorders>
              <w:top w:val="nil"/>
              <w:left w:val="nil"/>
              <w:bottom w:val="single" w:sz="4" w:space="0" w:color="auto"/>
              <w:right w:val="nil"/>
            </w:tcBorders>
          </w:tcPr>
          <w:p w14:paraId="0732C4F7" w14:textId="77777777" w:rsidR="00997D65" w:rsidRPr="00502D4B" w:rsidRDefault="00997D65" w:rsidP="00997D65">
            <w:pPr>
              <w:spacing w:line="360" w:lineRule="auto"/>
              <w:contextualSpacing/>
              <w:jc w:val="center"/>
              <w:rPr>
                <w:sz w:val="24"/>
                <w:szCs w:val="24"/>
              </w:rPr>
            </w:pPr>
            <w:r w:rsidRPr="00502D4B">
              <w:t>2006</w:t>
            </w:r>
          </w:p>
        </w:tc>
        <w:tc>
          <w:tcPr>
            <w:tcW w:w="3259" w:type="dxa"/>
            <w:tcBorders>
              <w:top w:val="nil"/>
              <w:left w:val="nil"/>
              <w:bottom w:val="single" w:sz="4" w:space="0" w:color="auto"/>
              <w:right w:val="nil"/>
            </w:tcBorders>
          </w:tcPr>
          <w:p w14:paraId="41BAF9D1" w14:textId="77777777" w:rsidR="00997D65" w:rsidRPr="00502D4B" w:rsidRDefault="00997D65" w:rsidP="00997D65">
            <w:pPr>
              <w:spacing w:line="360" w:lineRule="auto"/>
              <w:contextualSpacing/>
              <w:jc w:val="center"/>
              <w:rPr>
                <w:sz w:val="24"/>
                <w:szCs w:val="24"/>
              </w:rPr>
            </w:pPr>
            <w:r w:rsidRPr="00502D4B">
              <w:t>Long-term</w:t>
            </w:r>
          </w:p>
        </w:tc>
        <w:tc>
          <w:tcPr>
            <w:tcW w:w="3685" w:type="dxa"/>
            <w:tcBorders>
              <w:top w:val="nil"/>
              <w:left w:val="nil"/>
              <w:bottom w:val="single" w:sz="4" w:space="0" w:color="auto"/>
            </w:tcBorders>
          </w:tcPr>
          <w:p w14:paraId="3D0EA8B5" w14:textId="77777777" w:rsidR="00997D65" w:rsidRPr="00502D4B" w:rsidRDefault="00997D65" w:rsidP="00997D65">
            <w:pPr>
              <w:spacing w:line="360" w:lineRule="auto"/>
              <w:contextualSpacing/>
              <w:jc w:val="center"/>
              <w:rPr>
                <w:sz w:val="24"/>
                <w:szCs w:val="24"/>
              </w:rPr>
            </w:pPr>
            <w:r w:rsidRPr="00502D4B">
              <w:t>36% increase</w:t>
            </w:r>
          </w:p>
        </w:tc>
      </w:tr>
      <w:tr w:rsidR="00997D65" w:rsidRPr="00502D4B" w14:paraId="718B25B0" w14:textId="77777777" w:rsidTr="00997D65">
        <w:trPr>
          <w:trHeight w:val="113"/>
        </w:trPr>
        <w:tc>
          <w:tcPr>
            <w:tcW w:w="1238" w:type="dxa"/>
            <w:vMerge w:val="restart"/>
          </w:tcPr>
          <w:p w14:paraId="0265532E" w14:textId="77777777" w:rsidR="00997D65" w:rsidRPr="00502D4B" w:rsidRDefault="00997D65" w:rsidP="00997D65">
            <w:pPr>
              <w:spacing w:line="360" w:lineRule="auto"/>
              <w:contextualSpacing/>
              <w:rPr>
                <w:b/>
                <w:i/>
                <w:sz w:val="24"/>
                <w:szCs w:val="24"/>
              </w:rPr>
            </w:pPr>
            <w:proofErr w:type="spellStart"/>
            <w:r w:rsidRPr="00502D4B">
              <w:rPr>
                <w:b/>
                <w:i/>
              </w:rPr>
              <w:t>CandyCo</w:t>
            </w:r>
            <w:proofErr w:type="spellEnd"/>
          </w:p>
        </w:tc>
        <w:tc>
          <w:tcPr>
            <w:tcW w:w="3724" w:type="dxa"/>
            <w:tcBorders>
              <w:top w:val="single" w:sz="4" w:space="0" w:color="auto"/>
              <w:bottom w:val="nil"/>
              <w:right w:val="nil"/>
            </w:tcBorders>
          </w:tcPr>
          <w:p w14:paraId="0434B500" w14:textId="77777777" w:rsidR="00997D65" w:rsidRPr="00502D4B" w:rsidRDefault="00997D65" w:rsidP="00997D65">
            <w:pPr>
              <w:spacing w:line="360" w:lineRule="auto"/>
              <w:contextualSpacing/>
              <w:jc w:val="center"/>
              <w:rPr>
                <w:sz w:val="24"/>
                <w:szCs w:val="24"/>
              </w:rPr>
            </w:pPr>
            <w:r w:rsidRPr="00502D4B">
              <w:t>GVC3</w:t>
            </w:r>
          </w:p>
        </w:tc>
        <w:tc>
          <w:tcPr>
            <w:tcW w:w="710" w:type="dxa"/>
            <w:tcBorders>
              <w:top w:val="single" w:sz="4" w:space="0" w:color="auto"/>
              <w:left w:val="nil"/>
              <w:bottom w:val="nil"/>
              <w:right w:val="nil"/>
            </w:tcBorders>
          </w:tcPr>
          <w:p w14:paraId="751077B2" w14:textId="77777777" w:rsidR="00997D65" w:rsidRPr="00502D4B" w:rsidRDefault="00997D65" w:rsidP="00997D65">
            <w:pPr>
              <w:spacing w:line="360" w:lineRule="auto"/>
              <w:contextualSpacing/>
              <w:jc w:val="center"/>
              <w:rPr>
                <w:sz w:val="24"/>
                <w:szCs w:val="24"/>
              </w:rPr>
            </w:pPr>
            <w:r w:rsidRPr="00502D4B">
              <w:t>2003</w:t>
            </w:r>
          </w:p>
        </w:tc>
        <w:tc>
          <w:tcPr>
            <w:tcW w:w="3259" w:type="dxa"/>
            <w:tcBorders>
              <w:top w:val="single" w:sz="4" w:space="0" w:color="auto"/>
              <w:left w:val="nil"/>
              <w:bottom w:val="nil"/>
              <w:right w:val="nil"/>
            </w:tcBorders>
          </w:tcPr>
          <w:p w14:paraId="13CCEF6E" w14:textId="77777777" w:rsidR="00997D65" w:rsidRPr="00502D4B" w:rsidRDefault="00997D65" w:rsidP="00997D65">
            <w:pPr>
              <w:spacing w:line="360" w:lineRule="auto"/>
              <w:contextualSpacing/>
              <w:jc w:val="center"/>
              <w:rPr>
                <w:sz w:val="24"/>
                <w:szCs w:val="24"/>
              </w:rPr>
            </w:pPr>
            <w:r w:rsidRPr="00502D4B">
              <w:t>Short-term</w:t>
            </w:r>
          </w:p>
        </w:tc>
        <w:tc>
          <w:tcPr>
            <w:tcW w:w="3685" w:type="dxa"/>
            <w:tcBorders>
              <w:top w:val="single" w:sz="4" w:space="0" w:color="auto"/>
              <w:left w:val="nil"/>
              <w:bottom w:val="nil"/>
            </w:tcBorders>
          </w:tcPr>
          <w:p w14:paraId="3809F866" w14:textId="77777777" w:rsidR="00997D65" w:rsidRPr="00502D4B" w:rsidRDefault="00997D65" w:rsidP="00997D65">
            <w:pPr>
              <w:spacing w:line="360" w:lineRule="auto"/>
              <w:contextualSpacing/>
              <w:jc w:val="center"/>
              <w:rPr>
                <w:sz w:val="24"/>
                <w:szCs w:val="24"/>
              </w:rPr>
            </w:pPr>
          </w:p>
        </w:tc>
      </w:tr>
      <w:tr w:rsidR="00997D65" w:rsidRPr="00502D4B" w14:paraId="2C6040B4" w14:textId="77777777" w:rsidTr="00997D65">
        <w:trPr>
          <w:trHeight w:val="113"/>
        </w:trPr>
        <w:tc>
          <w:tcPr>
            <w:tcW w:w="1238" w:type="dxa"/>
            <w:vMerge/>
          </w:tcPr>
          <w:p w14:paraId="0231B977" w14:textId="77777777" w:rsidR="00997D65" w:rsidRPr="00502D4B" w:rsidRDefault="00997D65" w:rsidP="00997D65">
            <w:pPr>
              <w:spacing w:line="360" w:lineRule="auto"/>
              <w:contextualSpacing/>
              <w:rPr>
                <w:b/>
                <w:i/>
                <w:sz w:val="24"/>
                <w:szCs w:val="24"/>
              </w:rPr>
            </w:pPr>
          </w:p>
        </w:tc>
        <w:tc>
          <w:tcPr>
            <w:tcW w:w="3724" w:type="dxa"/>
            <w:tcBorders>
              <w:top w:val="nil"/>
              <w:bottom w:val="single" w:sz="4" w:space="0" w:color="auto"/>
              <w:right w:val="nil"/>
            </w:tcBorders>
          </w:tcPr>
          <w:p w14:paraId="48A4CCB1" w14:textId="77777777" w:rsidR="00997D65" w:rsidRPr="00502D4B" w:rsidRDefault="00997D65" w:rsidP="00997D65">
            <w:pPr>
              <w:spacing w:line="360" w:lineRule="auto"/>
              <w:contextualSpacing/>
              <w:jc w:val="center"/>
              <w:rPr>
                <w:sz w:val="24"/>
                <w:szCs w:val="24"/>
              </w:rPr>
            </w:pPr>
            <w:r w:rsidRPr="00502D4B">
              <w:t>CVC3</w:t>
            </w:r>
          </w:p>
        </w:tc>
        <w:tc>
          <w:tcPr>
            <w:tcW w:w="710" w:type="dxa"/>
            <w:tcBorders>
              <w:top w:val="nil"/>
              <w:left w:val="nil"/>
              <w:bottom w:val="single" w:sz="4" w:space="0" w:color="auto"/>
              <w:right w:val="nil"/>
            </w:tcBorders>
          </w:tcPr>
          <w:p w14:paraId="754D808F" w14:textId="77777777" w:rsidR="00997D65" w:rsidRPr="00502D4B" w:rsidRDefault="00997D65" w:rsidP="00997D65">
            <w:pPr>
              <w:spacing w:line="360" w:lineRule="auto"/>
              <w:contextualSpacing/>
              <w:jc w:val="center"/>
              <w:rPr>
                <w:sz w:val="24"/>
                <w:szCs w:val="24"/>
              </w:rPr>
            </w:pPr>
            <w:r w:rsidRPr="00502D4B">
              <w:t>2014</w:t>
            </w:r>
          </w:p>
        </w:tc>
        <w:tc>
          <w:tcPr>
            <w:tcW w:w="3259" w:type="dxa"/>
            <w:tcBorders>
              <w:top w:val="nil"/>
              <w:left w:val="nil"/>
              <w:bottom w:val="single" w:sz="4" w:space="0" w:color="auto"/>
              <w:right w:val="nil"/>
            </w:tcBorders>
          </w:tcPr>
          <w:p w14:paraId="3949F220" w14:textId="77777777" w:rsidR="00997D65" w:rsidRPr="00502D4B" w:rsidRDefault="00997D65" w:rsidP="00997D65">
            <w:pPr>
              <w:spacing w:line="360" w:lineRule="auto"/>
              <w:contextualSpacing/>
              <w:jc w:val="center"/>
              <w:rPr>
                <w:sz w:val="24"/>
                <w:szCs w:val="24"/>
              </w:rPr>
            </w:pPr>
            <w:r w:rsidRPr="00502D4B">
              <w:t>Long-term</w:t>
            </w:r>
          </w:p>
        </w:tc>
        <w:tc>
          <w:tcPr>
            <w:tcW w:w="3685" w:type="dxa"/>
            <w:tcBorders>
              <w:top w:val="nil"/>
              <w:left w:val="nil"/>
              <w:bottom w:val="single" w:sz="4" w:space="0" w:color="auto"/>
            </w:tcBorders>
          </w:tcPr>
          <w:p w14:paraId="64DA78FC" w14:textId="77777777" w:rsidR="00997D65" w:rsidRPr="00502D4B" w:rsidRDefault="00997D65" w:rsidP="00997D65">
            <w:pPr>
              <w:spacing w:line="360" w:lineRule="auto"/>
              <w:contextualSpacing/>
              <w:jc w:val="center"/>
              <w:rPr>
                <w:sz w:val="24"/>
                <w:szCs w:val="24"/>
              </w:rPr>
            </w:pPr>
            <w:r w:rsidRPr="00502D4B">
              <w:t>64% increase</w:t>
            </w:r>
          </w:p>
        </w:tc>
      </w:tr>
      <w:tr w:rsidR="00997D65" w:rsidRPr="00502D4B" w14:paraId="664AC5FA" w14:textId="77777777" w:rsidTr="00997D65">
        <w:trPr>
          <w:trHeight w:val="113"/>
        </w:trPr>
        <w:tc>
          <w:tcPr>
            <w:tcW w:w="1238" w:type="dxa"/>
            <w:vMerge w:val="restart"/>
          </w:tcPr>
          <w:p w14:paraId="039EF51D" w14:textId="77777777" w:rsidR="00997D65" w:rsidRPr="00502D4B" w:rsidRDefault="00997D65" w:rsidP="00997D65">
            <w:pPr>
              <w:spacing w:line="360" w:lineRule="auto"/>
              <w:contextualSpacing/>
              <w:rPr>
                <w:b/>
                <w:i/>
                <w:sz w:val="24"/>
                <w:szCs w:val="24"/>
              </w:rPr>
            </w:pPr>
            <w:proofErr w:type="spellStart"/>
            <w:r w:rsidRPr="00502D4B">
              <w:rPr>
                <w:b/>
                <w:i/>
              </w:rPr>
              <w:t>SweetCo</w:t>
            </w:r>
            <w:proofErr w:type="spellEnd"/>
          </w:p>
        </w:tc>
        <w:tc>
          <w:tcPr>
            <w:tcW w:w="3724" w:type="dxa"/>
            <w:tcBorders>
              <w:top w:val="single" w:sz="4" w:space="0" w:color="auto"/>
              <w:bottom w:val="nil"/>
              <w:right w:val="nil"/>
            </w:tcBorders>
          </w:tcPr>
          <w:p w14:paraId="042E0419" w14:textId="77777777" w:rsidR="00997D65" w:rsidRPr="00502D4B" w:rsidRDefault="00997D65" w:rsidP="00997D65">
            <w:pPr>
              <w:spacing w:line="360" w:lineRule="auto"/>
              <w:contextualSpacing/>
              <w:jc w:val="center"/>
              <w:rPr>
                <w:sz w:val="24"/>
                <w:szCs w:val="24"/>
              </w:rPr>
            </w:pPr>
            <w:r w:rsidRPr="00502D4B">
              <w:t>GVC4</w:t>
            </w:r>
          </w:p>
        </w:tc>
        <w:tc>
          <w:tcPr>
            <w:tcW w:w="710" w:type="dxa"/>
            <w:tcBorders>
              <w:top w:val="single" w:sz="4" w:space="0" w:color="auto"/>
              <w:left w:val="nil"/>
              <w:bottom w:val="nil"/>
              <w:right w:val="nil"/>
            </w:tcBorders>
          </w:tcPr>
          <w:p w14:paraId="745FED26" w14:textId="77777777" w:rsidR="00997D65" w:rsidRPr="00502D4B" w:rsidRDefault="00997D65" w:rsidP="00997D65">
            <w:pPr>
              <w:spacing w:line="360" w:lineRule="auto"/>
              <w:contextualSpacing/>
              <w:jc w:val="center"/>
              <w:rPr>
                <w:sz w:val="24"/>
                <w:szCs w:val="24"/>
              </w:rPr>
            </w:pPr>
            <w:r w:rsidRPr="00502D4B">
              <w:t>201</w:t>
            </w:r>
            <w:r>
              <w:t>1</w:t>
            </w:r>
          </w:p>
        </w:tc>
        <w:tc>
          <w:tcPr>
            <w:tcW w:w="3259" w:type="dxa"/>
            <w:tcBorders>
              <w:top w:val="single" w:sz="4" w:space="0" w:color="auto"/>
              <w:left w:val="nil"/>
              <w:bottom w:val="nil"/>
              <w:right w:val="nil"/>
            </w:tcBorders>
          </w:tcPr>
          <w:p w14:paraId="1F19C23E" w14:textId="77777777" w:rsidR="00997D65" w:rsidRPr="00502D4B" w:rsidRDefault="00997D65" w:rsidP="00997D65">
            <w:pPr>
              <w:spacing w:line="360" w:lineRule="auto"/>
              <w:contextualSpacing/>
              <w:jc w:val="center"/>
              <w:rPr>
                <w:sz w:val="24"/>
                <w:szCs w:val="24"/>
              </w:rPr>
            </w:pPr>
            <w:r w:rsidRPr="00502D4B">
              <w:t>Medium-term</w:t>
            </w:r>
          </w:p>
        </w:tc>
        <w:tc>
          <w:tcPr>
            <w:tcW w:w="3685" w:type="dxa"/>
            <w:tcBorders>
              <w:top w:val="single" w:sz="4" w:space="0" w:color="auto"/>
              <w:left w:val="nil"/>
              <w:bottom w:val="nil"/>
            </w:tcBorders>
            <w:vAlign w:val="center"/>
          </w:tcPr>
          <w:p w14:paraId="3A3D8CAE" w14:textId="77777777" w:rsidR="00997D65" w:rsidRPr="00502D4B" w:rsidRDefault="00997D65" w:rsidP="00997D65">
            <w:pPr>
              <w:spacing w:line="360" w:lineRule="auto"/>
              <w:contextualSpacing/>
              <w:jc w:val="center"/>
              <w:rPr>
                <w:sz w:val="24"/>
                <w:szCs w:val="24"/>
              </w:rPr>
            </w:pPr>
          </w:p>
        </w:tc>
      </w:tr>
      <w:tr w:rsidR="00997D65" w:rsidRPr="00502D4B" w14:paraId="742FDE12" w14:textId="77777777" w:rsidTr="00997D65">
        <w:trPr>
          <w:trHeight w:val="113"/>
        </w:trPr>
        <w:tc>
          <w:tcPr>
            <w:tcW w:w="1238" w:type="dxa"/>
            <w:vMerge/>
          </w:tcPr>
          <w:p w14:paraId="5D99EEB2" w14:textId="77777777" w:rsidR="00997D65" w:rsidRPr="00502D4B" w:rsidRDefault="00997D65" w:rsidP="00997D65">
            <w:pPr>
              <w:spacing w:line="360" w:lineRule="auto"/>
              <w:contextualSpacing/>
              <w:rPr>
                <w:b/>
                <w:i/>
                <w:sz w:val="24"/>
                <w:szCs w:val="24"/>
              </w:rPr>
            </w:pPr>
          </w:p>
        </w:tc>
        <w:tc>
          <w:tcPr>
            <w:tcW w:w="3724" w:type="dxa"/>
            <w:tcBorders>
              <w:top w:val="nil"/>
              <w:bottom w:val="nil"/>
              <w:right w:val="nil"/>
            </w:tcBorders>
          </w:tcPr>
          <w:p w14:paraId="75670B90" w14:textId="77777777" w:rsidR="00997D65" w:rsidRPr="00502D4B" w:rsidRDefault="00997D65" w:rsidP="00997D65">
            <w:pPr>
              <w:spacing w:line="360" w:lineRule="auto"/>
              <w:contextualSpacing/>
              <w:jc w:val="center"/>
              <w:rPr>
                <w:sz w:val="24"/>
                <w:szCs w:val="24"/>
              </w:rPr>
            </w:pPr>
            <w:r w:rsidRPr="00502D4B">
              <w:t>PE4</w:t>
            </w:r>
          </w:p>
        </w:tc>
        <w:tc>
          <w:tcPr>
            <w:tcW w:w="710" w:type="dxa"/>
            <w:tcBorders>
              <w:top w:val="nil"/>
              <w:left w:val="nil"/>
              <w:bottom w:val="nil"/>
              <w:right w:val="nil"/>
            </w:tcBorders>
          </w:tcPr>
          <w:p w14:paraId="0D33788B" w14:textId="77777777" w:rsidR="00997D65" w:rsidRPr="00502D4B" w:rsidRDefault="00997D65" w:rsidP="00997D65">
            <w:pPr>
              <w:spacing w:line="360" w:lineRule="auto"/>
              <w:contextualSpacing/>
              <w:jc w:val="center"/>
              <w:rPr>
                <w:sz w:val="24"/>
                <w:szCs w:val="24"/>
              </w:rPr>
            </w:pPr>
            <w:r w:rsidRPr="00502D4B">
              <w:t>201</w:t>
            </w:r>
            <w:r>
              <w:t>4</w:t>
            </w:r>
          </w:p>
        </w:tc>
        <w:tc>
          <w:tcPr>
            <w:tcW w:w="3259" w:type="dxa"/>
            <w:tcBorders>
              <w:top w:val="nil"/>
              <w:left w:val="nil"/>
              <w:bottom w:val="nil"/>
              <w:right w:val="nil"/>
            </w:tcBorders>
          </w:tcPr>
          <w:p w14:paraId="0AA42F43" w14:textId="77777777" w:rsidR="00997D65" w:rsidRPr="00502D4B" w:rsidRDefault="00997D65" w:rsidP="00997D65">
            <w:pPr>
              <w:spacing w:line="360" w:lineRule="auto"/>
              <w:contextualSpacing/>
              <w:jc w:val="center"/>
              <w:rPr>
                <w:sz w:val="24"/>
                <w:szCs w:val="24"/>
              </w:rPr>
            </w:pPr>
            <w:r w:rsidRPr="00502D4B">
              <w:t>Medium-term</w:t>
            </w:r>
          </w:p>
        </w:tc>
        <w:tc>
          <w:tcPr>
            <w:tcW w:w="3685" w:type="dxa"/>
            <w:tcBorders>
              <w:top w:val="nil"/>
              <w:left w:val="nil"/>
              <w:bottom w:val="nil"/>
            </w:tcBorders>
          </w:tcPr>
          <w:p w14:paraId="57B5CABF" w14:textId="77777777" w:rsidR="00997D65" w:rsidRPr="00502D4B" w:rsidRDefault="00997D65" w:rsidP="00997D65">
            <w:pPr>
              <w:spacing w:line="360" w:lineRule="auto"/>
              <w:contextualSpacing/>
              <w:jc w:val="center"/>
              <w:rPr>
                <w:sz w:val="24"/>
                <w:szCs w:val="24"/>
              </w:rPr>
            </w:pPr>
            <w:r w:rsidRPr="00502D4B">
              <w:t>300% increase</w:t>
            </w:r>
          </w:p>
        </w:tc>
      </w:tr>
      <w:tr w:rsidR="00997D65" w:rsidRPr="00502D4B" w14:paraId="3A67D0E0" w14:textId="77777777" w:rsidTr="00997D65">
        <w:trPr>
          <w:trHeight w:val="113"/>
        </w:trPr>
        <w:tc>
          <w:tcPr>
            <w:tcW w:w="1238" w:type="dxa"/>
            <w:vMerge/>
          </w:tcPr>
          <w:p w14:paraId="6B674CD3" w14:textId="77777777" w:rsidR="00997D65" w:rsidRPr="00502D4B" w:rsidRDefault="00997D65" w:rsidP="00997D65">
            <w:pPr>
              <w:spacing w:line="360" w:lineRule="auto"/>
              <w:contextualSpacing/>
              <w:rPr>
                <w:b/>
                <w:i/>
                <w:sz w:val="24"/>
                <w:szCs w:val="24"/>
              </w:rPr>
            </w:pPr>
          </w:p>
        </w:tc>
        <w:tc>
          <w:tcPr>
            <w:tcW w:w="3724" w:type="dxa"/>
            <w:tcBorders>
              <w:top w:val="nil"/>
              <w:bottom w:val="single" w:sz="4" w:space="0" w:color="auto"/>
              <w:right w:val="nil"/>
            </w:tcBorders>
          </w:tcPr>
          <w:p w14:paraId="74FB3741" w14:textId="77777777" w:rsidR="00997D65" w:rsidRPr="00502D4B" w:rsidRDefault="00997D65" w:rsidP="00997D65">
            <w:pPr>
              <w:spacing w:line="360" w:lineRule="auto"/>
              <w:contextualSpacing/>
              <w:jc w:val="center"/>
              <w:rPr>
                <w:sz w:val="24"/>
                <w:szCs w:val="24"/>
              </w:rPr>
            </w:pPr>
            <w:r w:rsidRPr="00502D4B">
              <w:t>CVC4</w:t>
            </w:r>
          </w:p>
        </w:tc>
        <w:tc>
          <w:tcPr>
            <w:tcW w:w="710" w:type="dxa"/>
            <w:tcBorders>
              <w:top w:val="nil"/>
              <w:left w:val="nil"/>
              <w:bottom w:val="single" w:sz="4" w:space="0" w:color="auto"/>
              <w:right w:val="nil"/>
            </w:tcBorders>
          </w:tcPr>
          <w:p w14:paraId="6483BB83" w14:textId="77777777" w:rsidR="00997D65" w:rsidRPr="00502D4B" w:rsidRDefault="00997D65" w:rsidP="00997D65">
            <w:pPr>
              <w:spacing w:line="360" w:lineRule="auto"/>
              <w:contextualSpacing/>
              <w:jc w:val="center"/>
              <w:rPr>
                <w:sz w:val="24"/>
                <w:szCs w:val="24"/>
              </w:rPr>
            </w:pPr>
            <w:r w:rsidRPr="00502D4B">
              <w:t>2018</w:t>
            </w:r>
          </w:p>
        </w:tc>
        <w:tc>
          <w:tcPr>
            <w:tcW w:w="3259" w:type="dxa"/>
            <w:tcBorders>
              <w:top w:val="nil"/>
              <w:left w:val="nil"/>
              <w:bottom w:val="single" w:sz="4" w:space="0" w:color="auto"/>
              <w:right w:val="nil"/>
            </w:tcBorders>
          </w:tcPr>
          <w:p w14:paraId="2CBD7705" w14:textId="77777777" w:rsidR="00997D65" w:rsidRPr="00502D4B" w:rsidRDefault="00997D65" w:rsidP="00997D65">
            <w:pPr>
              <w:spacing w:line="360" w:lineRule="auto"/>
              <w:contextualSpacing/>
              <w:jc w:val="center"/>
              <w:rPr>
                <w:sz w:val="24"/>
                <w:szCs w:val="24"/>
              </w:rPr>
            </w:pPr>
            <w:r w:rsidRPr="00502D4B">
              <w:t>Long-term</w:t>
            </w:r>
          </w:p>
        </w:tc>
        <w:tc>
          <w:tcPr>
            <w:tcW w:w="3685" w:type="dxa"/>
            <w:tcBorders>
              <w:top w:val="nil"/>
              <w:left w:val="nil"/>
              <w:bottom w:val="single" w:sz="4" w:space="0" w:color="auto"/>
            </w:tcBorders>
          </w:tcPr>
          <w:p w14:paraId="7B8BB9E7" w14:textId="77777777" w:rsidR="00997D65" w:rsidRPr="00502D4B" w:rsidRDefault="00997D65" w:rsidP="00997D65">
            <w:pPr>
              <w:spacing w:line="360" w:lineRule="auto"/>
              <w:contextualSpacing/>
              <w:jc w:val="center"/>
              <w:rPr>
                <w:sz w:val="24"/>
                <w:szCs w:val="24"/>
              </w:rPr>
            </w:pPr>
            <w:r w:rsidRPr="00502D4B">
              <w:t>3% decrease</w:t>
            </w:r>
          </w:p>
        </w:tc>
      </w:tr>
      <w:tr w:rsidR="00997D65" w:rsidRPr="00502D4B" w14:paraId="7A92948B" w14:textId="77777777" w:rsidTr="00997D65">
        <w:trPr>
          <w:trHeight w:val="113"/>
        </w:trPr>
        <w:tc>
          <w:tcPr>
            <w:tcW w:w="1238" w:type="dxa"/>
            <w:tcBorders>
              <w:bottom w:val="nil"/>
            </w:tcBorders>
          </w:tcPr>
          <w:p w14:paraId="3BC4E1E4" w14:textId="752A7FE4" w:rsidR="00997D65" w:rsidRPr="00502D4B" w:rsidRDefault="000B3F19" w:rsidP="000B3F19">
            <w:pPr>
              <w:spacing w:line="360" w:lineRule="auto"/>
              <w:contextualSpacing/>
              <w:rPr>
                <w:b/>
                <w:i/>
                <w:sz w:val="24"/>
                <w:szCs w:val="24"/>
              </w:rPr>
            </w:pPr>
            <w:proofErr w:type="spellStart"/>
            <w:r>
              <w:rPr>
                <w:b/>
                <w:i/>
              </w:rPr>
              <w:t>Frozen</w:t>
            </w:r>
            <w:r w:rsidR="00997D65" w:rsidRPr="00502D4B">
              <w:rPr>
                <w:b/>
                <w:i/>
              </w:rPr>
              <w:t>Co</w:t>
            </w:r>
            <w:proofErr w:type="spellEnd"/>
          </w:p>
        </w:tc>
        <w:tc>
          <w:tcPr>
            <w:tcW w:w="3724" w:type="dxa"/>
            <w:tcBorders>
              <w:top w:val="single" w:sz="4" w:space="0" w:color="auto"/>
              <w:bottom w:val="nil"/>
              <w:right w:val="nil"/>
            </w:tcBorders>
          </w:tcPr>
          <w:p w14:paraId="0B1AAA5E" w14:textId="77777777" w:rsidR="00997D65" w:rsidRPr="00502D4B" w:rsidRDefault="00997D65" w:rsidP="00997D65">
            <w:pPr>
              <w:spacing w:line="360" w:lineRule="auto"/>
              <w:contextualSpacing/>
              <w:jc w:val="center"/>
              <w:rPr>
                <w:sz w:val="24"/>
                <w:szCs w:val="24"/>
              </w:rPr>
            </w:pPr>
            <w:r>
              <w:t>Bank Debt 5</w:t>
            </w:r>
          </w:p>
        </w:tc>
        <w:tc>
          <w:tcPr>
            <w:tcW w:w="710" w:type="dxa"/>
            <w:tcBorders>
              <w:top w:val="single" w:sz="4" w:space="0" w:color="auto"/>
              <w:left w:val="nil"/>
              <w:bottom w:val="nil"/>
              <w:right w:val="nil"/>
            </w:tcBorders>
          </w:tcPr>
          <w:p w14:paraId="19069704" w14:textId="77777777" w:rsidR="00997D65" w:rsidRPr="00502D4B" w:rsidRDefault="00997D65" w:rsidP="00997D65">
            <w:pPr>
              <w:spacing w:line="360" w:lineRule="auto"/>
              <w:contextualSpacing/>
              <w:jc w:val="center"/>
              <w:rPr>
                <w:sz w:val="24"/>
                <w:szCs w:val="24"/>
              </w:rPr>
            </w:pPr>
            <w:r>
              <w:t>2015</w:t>
            </w:r>
          </w:p>
        </w:tc>
        <w:tc>
          <w:tcPr>
            <w:tcW w:w="3259" w:type="dxa"/>
            <w:tcBorders>
              <w:top w:val="single" w:sz="4" w:space="0" w:color="auto"/>
              <w:left w:val="nil"/>
              <w:bottom w:val="nil"/>
              <w:right w:val="nil"/>
            </w:tcBorders>
          </w:tcPr>
          <w:p w14:paraId="2CDC3724" w14:textId="77777777" w:rsidR="00997D65" w:rsidRPr="00502D4B" w:rsidRDefault="00997D65" w:rsidP="00997D65">
            <w:pPr>
              <w:spacing w:line="360" w:lineRule="auto"/>
              <w:contextualSpacing/>
              <w:jc w:val="center"/>
              <w:rPr>
                <w:sz w:val="24"/>
                <w:szCs w:val="24"/>
              </w:rPr>
            </w:pPr>
            <w:r>
              <w:t>Short-term</w:t>
            </w:r>
          </w:p>
        </w:tc>
        <w:tc>
          <w:tcPr>
            <w:tcW w:w="3685" w:type="dxa"/>
            <w:tcBorders>
              <w:top w:val="single" w:sz="4" w:space="0" w:color="auto"/>
              <w:left w:val="nil"/>
              <w:bottom w:val="nil"/>
            </w:tcBorders>
          </w:tcPr>
          <w:p w14:paraId="173C2CE2" w14:textId="7ABB4EF8" w:rsidR="00997D65" w:rsidRPr="00502D4B" w:rsidRDefault="00997D65" w:rsidP="00997D65">
            <w:pPr>
              <w:spacing w:line="360" w:lineRule="auto"/>
              <w:contextualSpacing/>
              <w:jc w:val="center"/>
              <w:rPr>
                <w:sz w:val="24"/>
                <w:szCs w:val="24"/>
              </w:rPr>
            </w:pPr>
            <w:r w:rsidRPr="00502D4B">
              <w:t>50% increase</w:t>
            </w:r>
            <w:r>
              <w:t xml:space="preserve"> </w:t>
            </w:r>
          </w:p>
        </w:tc>
      </w:tr>
      <w:tr w:rsidR="00997D65" w:rsidRPr="00502D4B" w14:paraId="7239C16E" w14:textId="77777777" w:rsidTr="00997D65">
        <w:trPr>
          <w:trHeight w:val="113"/>
        </w:trPr>
        <w:tc>
          <w:tcPr>
            <w:tcW w:w="1238" w:type="dxa"/>
            <w:tcBorders>
              <w:top w:val="nil"/>
              <w:bottom w:val="single" w:sz="4" w:space="0" w:color="auto"/>
            </w:tcBorders>
          </w:tcPr>
          <w:p w14:paraId="64598C69" w14:textId="77777777" w:rsidR="00997D65" w:rsidRPr="00502D4B" w:rsidRDefault="00997D65" w:rsidP="00997D65">
            <w:pPr>
              <w:spacing w:line="360" w:lineRule="auto"/>
              <w:contextualSpacing/>
              <w:rPr>
                <w:b/>
                <w:i/>
              </w:rPr>
            </w:pPr>
          </w:p>
        </w:tc>
        <w:tc>
          <w:tcPr>
            <w:tcW w:w="3724" w:type="dxa"/>
            <w:tcBorders>
              <w:top w:val="nil"/>
              <w:bottom w:val="single" w:sz="4" w:space="0" w:color="auto"/>
              <w:right w:val="nil"/>
            </w:tcBorders>
          </w:tcPr>
          <w:p w14:paraId="5A6C71FB" w14:textId="77777777" w:rsidR="00997D65" w:rsidRPr="00502D4B" w:rsidRDefault="00997D65" w:rsidP="00997D65">
            <w:pPr>
              <w:spacing w:line="360" w:lineRule="auto"/>
              <w:contextualSpacing/>
              <w:jc w:val="center"/>
            </w:pPr>
            <w:r w:rsidRPr="00502D4B">
              <w:t>PE5</w:t>
            </w:r>
          </w:p>
        </w:tc>
        <w:tc>
          <w:tcPr>
            <w:tcW w:w="710" w:type="dxa"/>
            <w:tcBorders>
              <w:top w:val="nil"/>
              <w:left w:val="nil"/>
              <w:bottom w:val="single" w:sz="4" w:space="0" w:color="auto"/>
              <w:right w:val="nil"/>
            </w:tcBorders>
          </w:tcPr>
          <w:p w14:paraId="0D5DA239" w14:textId="77777777" w:rsidR="00997D65" w:rsidRPr="00502D4B" w:rsidRDefault="00997D65" w:rsidP="00997D65">
            <w:pPr>
              <w:spacing w:line="360" w:lineRule="auto"/>
              <w:contextualSpacing/>
              <w:jc w:val="center"/>
            </w:pPr>
            <w:r w:rsidRPr="00502D4B">
              <w:t>2019</w:t>
            </w:r>
          </w:p>
        </w:tc>
        <w:tc>
          <w:tcPr>
            <w:tcW w:w="3259" w:type="dxa"/>
            <w:tcBorders>
              <w:top w:val="nil"/>
              <w:left w:val="nil"/>
              <w:bottom w:val="single" w:sz="4" w:space="0" w:color="auto"/>
              <w:right w:val="nil"/>
            </w:tcBorders>
          </w:tcPr>
          <w:p w14:paraId="5C2517BB" w14:textId="77777777" w:rsidR="00997D65" w:rsidRPr="00502D4B" w:rsidRDefault="00997D65" w:rsidP="00997D65">
            <w:pPr>
              <w:spacing w:line="360" w:lineRule="auto"/>
              <w:contextualSpacing/>
              <w:jc w:val="center"/>
            </w:pPr>
            <w:r w:rsidRPr="00502D4B">
              <w:t>Long-term</w:t>
            </w:r>
          </w:p>
        </w:tc>
        <w:tc>
          <w:tcPr>
            <w:tcW w:w="3685" w:type="dxa"/>
            <w:tcBorders>
              <w:top w:val="nil"/>
              <w:left w:val="nil"/>
              <w:bottom w:val="single" w:sz="4" w:space="0" w:color="auto"/>
            </w:tcBorders>
          </w:tcPr>
          <w:p w14:paraId="160C5586" w14:textId="2F9363DE" w:rsidR="00997D65" w:rsidRPr="00502D4B" w:rsidRDefault="00997D65" w:rsidP="00997D65">
            <w:pPr>
              <w:spacing w:line="360" w:lineRule="auto"/>
              <w:contextualSpacing/>
              <w:jc w:val="center"/>
            </w:pPr>
          </w:p>
        </w:tc>
      </w:tr>
      <w:tr w:rsidR="00997D65" w:rsidRPr="00502D4B" w14:paraId="4231EDEF" w14:textId="77777777" w:rsidTr="00997D65">
        <w:trPr>
          <w:trHeight w:val="113"/>
        </w:trPr>
        <w:tc>
          <w:tcPr>
            <w:tcW w:w="1238" w:type="dxa"/>
            <w:vMerge w:val="restart"/>
            <w:tcBorders>
              <w:top w:val="single" w:sz="4" w:space="0" w:color="auto"/>
            </w:tcBorders>
          </w:tcPr>
          <w:p w14:paraId="2CBE8B4E" w14:textId="77777777" w:rsidR="00997D65" w:rsidRPr="00502D4B" w:rsidRDefault="00997D65" w:rsidP="00997D65">
            <w:pPr>
              <w:spacing w:line="360" w:lineRule="auto"/>
              <w:contextualSpacing/>
              <w:rPr>
                <w:b/>
                <w:i/>
                <w:sz w:val="24"/>
                <w:szCs w:val="24"/>
              </w:rPr>
            </w:pPr>
            <w:proofErr w:type="spellStart"/>
            <w:r w:rsidRPr="00502D4B">
              <w:rPr>
                <w:b/>
                <w:i/>
              </w:rPr>
              <w:t>JuiceCo</w:t>
            </w:r>
            <w:proofErr w:type="spellEnd"/>
          </w:p>
        </w:tc>
        <w:tc>
          <w:tcPr>
            <w:tcW w:w="3724" w:type="dxa"/>
            <w:tcBorders>
              <w:top w:val="single" w:sz="4" w:space="0" w:color="auto"/>
              <w:bottom w:val="nil"/>
              <w:right w:val="nil"/>
            </w:tcBorders>
          </w:tcPr>
          <w:p w14:paraId="24F2EA02" w14:textId="77777777" w:rsidR="00997D65" w:rsidRPr="00502D4B" w:rsidRDefault="00997D65" w:rsidP="00997D65">
            <w:pPr>
              <w:spacing w:line="360" w:lineRule="auto"/>
              <w:contextualSpacing/>
              <w:jc w:val="center"/>
              <w:rPr>
                <w:sz w:val="24"/>
                <w:szCs w:val="24"/>
              </w:rPr>
            </w:pPr>
            <w:r w:rsidRPr="00502D4B">
              <w:t>Angel Investor 6</w:t>
            </w:r>
          </w:p>
        </w:tc>
        <w:tc>
          <w:tcPr>
            <w:tcW w:w="710" w:type="dxa"/>
            <w:tcBorders>
              <w:top w:val="single" w:sz="4" w:space="0" w:color="auto"/>
              <w:left w:val="nil"/>
              <w:bottom w:val="nil"/>
              <w:right w:val="nil"/>
            </w:tcBorders>
          </w:tcPr>
          <w:p w14:paraId="16080AD2" w14:textId="77777777" w:rsidR="00997D65" w:rsidRPr="00502D4B" w:rsidRDefault="00997D65" w:rsidP="00997D65">
            <w:pPr>
              <w:spacing w:line="360" w:lineRule="auto"/>
              <w:contextualSpacing/>
              <w:jc w:val="center"/>
              <w:rPr>
                <w:sz w:val="24"/>
                <w:szCs w:val="24"/>
              </w:rPr>
            </w:pPr>
            <w:r w:rsidRPr="00502D4B">
              <w:t>2000</w:t>
            </w:r>
          </w:p>
        </w:tc>
        <w:tc>
          <w:tcPr>
            <w:tcW w:w="3259" w:type="dxa"/>
            <w:tcBorders>
              <w:top w:val="single" w:sz="4" w:space="0" w:color="auto"/>
              <w:left w:val="nil"/>
              <w:bottom w:val="nil"/>
              <w:right w:val="nil"/>
            </w:tcBorders>
          </w:tcPr>
          <w:p w14:paraId="4D93E7B1" w14:textId="77777777" w:rsidR="00997D65" w:rsidRPr="00502D4B" w:rsidRDefault="00997D65" w:rsidP="00997D65">
            <w:pPr>
              <w:spacing w:line="360" w:lineRule="auto"/>
              <w:contextualSpacing/>
              <w:jc w:val="center"/>
              <w:rPr>
                <w:sz w:val="24"/>
                <w:szCs w:val="24"/>
              </w:rPr>
            </w:pPr>
            <w:r w:rsidRPr="00502D4B">
              <w:t>Long-term</w:t>
            </w:r>
          </w:p>
        </w:tc>
        <w:tc>
          <w:tcPr>
            <w:tcW w:w="3685" w:type="dxa"/>
            <w:tcBorders>
              <w:top w:val="single" w:sz="4" w:space="0" w:color="auto"/>
              <w:left w:val="nil"/>
              <w:bottom w:val="nil"/>
            </w:tcBorders>
          </w:tcPr>
          <w:p w14:paraId="3E2C3D21" w14:textId="77777777" w:rsidR="00997D65" w:rsidRPr="00502D4B" w:rsidRDefault="00997D65" w:rsidP="00997D65">
            <w:pPr>
              <w:spacing w:line="360" w:lineRule="auto"/>
              <w:contextualSpacing/>
              <w:jc w:val="center"/>
              <w:rPr>
                <w:sz w:val="24"/>
                <w:szCs w:val="24"/>
              </w:rPr>
            </w:pPr>
            <w:r w:rsidRPr="00502D4B">
              <w:t>750% increase</w:t>
            </w:r>
          </w:p>
        </w:tc>
      </w:tr>
      <w:tr w:rsidR="00997D65" w:rsidRPr="00502D4B" w14:paraId="204F22BE" w14:textId="77777777" w:rsidTr="00997D65">
        <w:trPr>
          <w:trHeight w:val="113"/>
        </w:trPr>
        <w:tc>
          <w:tcPr>
            <w:tcW w:w="1238" w:type="dxa"/>
            <w:vMerge/>
            <w:tcBorders>
              <w:bottom w:val="single" w:sz="4" w:space="0" w:color="auto"/>
            </w:tcBorders>
          </w:tcPr>
          <w:p w14:paraId="1081C697" w14:textId="77777777" w:rsidR="00997D65" w:rsidRPr="00502D4B" w:rsidRDefault="00997D65" w:rsidP="00997D65">
            <w:pPr>
              <w:spacing w:line="360" w:lineRule="auto"/>
              <w:contextualSpacing/>
              <w:rPr>
                <w:b/>
                <w:i/>
                <w:sz w:val="24"/>
                <w:szCs w:val="24"/>
              </w:rPr>
            </w:pPr>
          </w:p>
        </w:tc>
        <w:tc>
          <w:tcPr>
            <w:tcW w:w="3724" w:type="dxa"/>
            <w:tcBorders>
              <w:top w:val="nil"/>
              <w:bottom w:val="single" w:sz="4" w:space="0" w:color="auto"/>
              <w:right w:val="nil"/>
            </w:tcBorders>
          </w:tcPr>
          <w:p w14:paraId="5DAC3D62" w14:textId="77777777" w:rsidR="00997D65" w:rsidRPr="00502D4B" w:rsidRDefault="00997D65" w:rsidP="00997D65">
            <w:pPr>
              <w:spacing w:line="360" w:lineRule="auto"/>
              <w:contextualSpacing/>
              <w:jc w:val="center"/>
              <w:rPr>
                <w:sz w:val="24"/>
                <w:szCs w:val="24"/>
              </w:rPr>
            </w:pPr>
            <w:r w:rsidRPr="00502D4B">
              <w:t>Bank Debt 6</w:t>
            </w:r>
          </w:p>
        </w:tc>
        <w:tc>
          <w:tcPr>
            <w:tcW w:w="710" w:type="dxa"/>
            <w:tcBorders>
              <w:top w:val="nil"/>
              <w:left w:val="nil"/>
              <w:bottom w:val="single" w:sz="4" w:space="0" w:color="auto"/>
              <w:right w:val="nil"/>
            </w:tcBorders>
          </w:tcPr>
          <w:p w14:paraId="33BBD116" w14:textId="77777777" w:rsidR="00997D65" w:rsidRPr="00502D4B" w:rsidRDefault="00997D65" w:rsidP="00997D65">
            <w:pPr>
              <w:spacing w:line="360" w:lineRule="auto"/>
              <w:contextualSpacing/>
              <w:jc w:val="center"/>
              <w:rPr>
                <w:sz w:val="24"/>
                <w:szCs w:val="24"/>
              </w:rPr>
            </w:pPr>
            <w:r w:rsidRPr="00502D4B">
              <w:t>2019</w:t>
            </w:r>
          </w:p>
        </w:tc>
        <w:tc>
          <w:tcPr>
            <w:tcW w:w="3259" w:type="dxa"/>
            <w:tcBorders>
              <w:top w:val="nil"/>
              <w:left w:val="nil"/>
              <w:bottom w:val="single" w:sz="4" w:space="0" w:color="auto"/>
              <w:right w:val="nil"/>
            </w:tcBorders>
          </w:tcPr>
          <w:p w14:paraId="475115D4" w14:textId="77777777" w:rsidR="00997D65" w:rsidRPr="00502D4B" w:rsidRDefault="00997D65" w:rsidP="00997D65">
            <w:pPr>
              <w:spacing w:line="360" w:lineRule="auto"/>
              <w:contextualSpacing/>
              <w:jc w:val="center"/>
              <w:rPr>
                <w:sz w:val="24"/>
                <w:szCs w:val="24"/>
              </w:rPr>
            </w:pPr>
            <w:r w:rsidRPr="00502D4B">
              <w:t>Short-term</w:t>
            </w:r>
          </w:p>
        </w:tc>
        <w:tc>
          <w:tcPr>
            <w:tcW w:w="3685" w:type="dxa"/>
            <w:tcBorders>
              <w:top w:val="nil"/>
              <w:left w:val="nil"/>
              <w:bottom w:val="single" w:sz="4" w:space="0" w:color="auto"/>
            </w:tcBorders>
          </w:tcPr>
          <w:p w14:paraId="0CBF41E2" w14:textId="77777777" w:rsidR="00997D65" w:rsidRPr="00502D4B" w:rsidRDefault="00997D65" w:rsidP="00997D65">
            <w:pPr>
              <w:spacing w:line="360" w:lineRule="auto"/>
              <w:contextualSpacing/>
              <w:jc w:val="center"/>
              <w:rPr>
                <w:sz w:val="24"/>
                <w:szCs w:val="24"/>
              </w:rPr>
            </w:pPr>
          </w:p>
        </w:tc>
      </w:tr>
      <w:tr w:rsidR="00997D65" w:rsidRPr="00502D4B" w14:paraId="557C3C4B" w14:textId="77777777" w:rsidTr="00997D65">
        <w:trPr>
          <w:trHeight w:val="113"/>
        </w:trPr>
        <w:tc>
          <w:tcPr>
            <w:tcW w:w="1238" w:type="dxa"/>
            <w:vMerge w:val="restart"/>
            <w:tcBorders>
              <w:top w:val="single" w:sz="4" w:space="0" w:color="auto"/>
            </w:tcBorders>
          </w:tcPr>
          <w:p w14:paraId="16F489E0" w14:textId="77777777" w:rsidR="00997D65" w:rsidRPr="00502D4B" w:rsidRDefault="00997D65" w:rsidP="00997D65">
            <w:pPr>
              <w:spacing w:line="360" w:lineRule="auto"/>
              <w:contextualSpacing/>
              <w:rPr>
                <w:b/>
                <w:i/>
                <w:sz w:val="24"/>
                <w:szCs w:val="24"/>
              </w:rPr>
            </w:pPr>
            <w:proofErr w:type="spellStart"/>
            <w:r w:rsidRPr="00502D4B">
              <w:rPr>
                <w:b/>
                <w:i/>
              </w:rPr>
              <w:t>BeerCo</w:t>
            </w:r>
            <w:proofErr w:type="spellEnd"/>
          </w:p>
        </w:tc>
        <w:tc>
          <w:tcPr>
            <w:tcW w:w="3724" w:type="dxa"/>
            <w:tcBorders>
              <w:top w:val="single" w:sz="4" w:space="0" w:color="auto"/>
              <w:bottom w:val="nil"/>
              <w:right w:val="nil"/>
            </w:tcBorders>
          </w:tcPr>
          <w:p w14:paraId="3E5A085A" w14:textId="77777777" w:rsidR="00997D65" w:rsidRPr="00502D4B" w:rsidRDefault="00997D65" w:rsidP="00997D65">
            <w:pPr>
              <w:spacing w:line="360" w:lineRule="auto"/>
              <w:contextualSpacing/>
              <w:jc w:val="center"/>
              <w:rPr>
                <w:sz w:val="24"/>
                <w:szCs w:val="24"/>
              </w:rPr>
            </w:pPr>
            <w:r w:rsidRPr="00502D4B">
              <w:t>Angel Investor 7</w:t>
            </w:r>
          </w:p>
        </w:tc>
        <w:tc>
          <w:tcPr>
            <w:tcW w:w="710" w:type="dxa"/>
            <w:tcBorders>
              <w:top w:val="single" w:sz="4" w:space="0" w:color="auto"/>
              <w:left w:val="nil"/>
              <w:bottom w:val="nil"/>
              <w:right w:val="nil"/>
            </w:tcBorders>
          </w:tcPr>
          <w:p w14:paraId="1EFF4475" w14:textId="77777777" w:rsidR="00997D65" w:rsidRPr="00502D4B" w:rsidRDefault="00997D65" w:rsidP="00997D65">
            <w:pPr>
              <w:spacing w:line="360" w:lineRule="auto"/>
              <w:contextualSpacing/>
              <w:jc w:val="center"/>
              <w:rPr>
                <w:sz w:val="24"/>
                <w:szCs w:val="24"/>
              </w:rPr>
            </w:pPr>
            <w:r w:rsidRPr="00502D4B">
              <w:t>2016</w:t>
            </w:r>
          </w:p>
        </w:tc>
        <w:tc>
          <w:tcPr>
            <w:tcW w:w="3259" w:type="dxa"/>
            <w:tcBorders>
              <w:top w:val="single" w:sz="4" w:space="0" w:color="auto"/>
              <w:left w:val="nil"/>
              <w:bottom w:val="nil"/>
              <w:right w:val="nil"/>
            </w:tcBorders>
          </w:tcPr>
          <w:p w14:paraId="41F1F53A" w14:textId="77777777" w:rsidR="00997D65" w:rsidRPr="00502D4B" w:rsidRDefault="00997D65" w:rsidP="00997D65">
            <w:pPr>
              <w:spacing w:line="360" w:lineRule="auto"/>
              <w:contextualSpacing/>
              <w:jc w:val="center"/>
              <w:rPr>
                <w:sz w:val="24"/>
                <w:szCs w:val="24"/>
              </w:rPr>
            </w:pPr>
            <w:r w:rsidRPr="00502D4B">
              <w:t>Medium-term</w:t>
            </w:r>
          </w:p>
        </w:tc>
        <w:tc>
          <w:tcPr>
            <w:tcW w:w="3685" w:type="dxa"/>
            <w:vMerge w:val="restart"/>
            <w:tcBorders>
              <w:top w:val="single" w:sz="4" w:space="0" w:color="auto"/>
              <w:left w:val="nil"/>
            </w:tcBorders>
            <w:vAlign w:val="center"/>
          </w:tcPr>
          <w:p w14:paraId="7A5978CD" w14:textId="027B9041" w:rsidR="00997D65" w:rsidRPr="00502D4B" w:rsidRDefault="00997D65" w:rsidP="00AB47A1">
            <w:pPr>
              <w:spacing w:line="360" w:lineRule="auto"/>
              <w:contextualSpacing/>
              <w:jc w:val="center"/>
              <w:rPr>
                <w:sz w:val="24"/>
                <w:szCs w:val="24"/>
              </w:rPr>
            </w:pPr>
            <w:r w:rsidRPr="00502D4B">
              <w:t xml:space="preserve">75% increase </w:t>
            </w:r>
          </w:p>
        </w:tc>
      </w:tr>
      <w:tr w:rsidR="00997D65" w:rsidRPr="00502D4B" w14:paraId="4EBE9209" w14:textId="77777777" w:rsidTr="00997D65">
        <w:trPr>
          <w:trHeight w:val="113"/>
        </w:trPr>
        <w:tc>
          <w:tcPr>
            <w:tcW w:w="1238" w:type="dxa"/>
            <w:vMerge/>
          </w:tcPr>
          <w:p w14:paraId="1A21F1C6" w14:textId="77777777" w:rsidR="00997D65" w:rsidRPr="00502D4B" w:rsidRDefault="00997D65" w:rsidP="00997D65">
            <w:pPr>
              <w:spacing w:line="360" w:lineRule="auto"/>
              <w:contextualSpacing/>
              <w:rPr>
                <w:b/>
                <w:i/>
                <w:sz w:val="24"/>
                <w:szCs w:val="24"/>
              </w:rPr>
            </w:pPr>
          </w:p>
        </w:tc>
        <w:tc>
          <w:tcPr>
            <w:tcW w:w="3724" w:type="dxa"/>
            <w:tcBorders>
              <w:top w:val="nil"/>
              <w:bottom w:val="nil"/>
              <w:right w:val="nil"/>
            </w:tcBorders>
          </w:tcPr>
          <w:p w14:paraId="2344FB51" w14:textId="77777777" w:rsidR="00997D65" w:rsidRPr="00502D4B" w:rsidRDefault="00997D65" w:rsidP="00997D65">
            <w:pPr>
              <w:spacing w:line="360" w:lineRule="auto"/>
              <w:contextualSpacing/>
              <w:jc w:val="center"/>
              <w:rPr>
                <w:sz w:val="24"/>
                <w:szCs w:val="24"/>
              </w:rPr>
            </w:pPr>
            <w:r w:rsidRPr="00502D4B">
              <w:t>VC7</w:t>
            </w:r>
          </w:p>
        </w:tc>
        <w:tc>
          <w:tcPr>
            <w:tcW w:w="710" w:type="dxa"/>
            <w:tcBorders>
              <w:top w:val="nil"/>
              <w:left w:val="nil"/>
              <w:bottom w:val="nil"/>
              <w:right w:val="nil"/>
            </w:tcBorders>
          </w:tcPr>
          <w:p w14:paraId="286A29B8" w14:textId="77777777" w:rsidR="00997D65" w:rsidRPr="00502D4B" w:rsidRDefault="00997D65" w:rsidP="00997D65">
            <w:pPr>
              <w:spacing w:line="360" w:lineRule="auto"/>
              <w:contextualSpacing/>
              <w:jc w:val="center"/>
              <w:rPr>
                <w:sz w:val="24"/>
                <w:szCs w:val="24"/>
              </w:rPr>
            </w:pPr>
            <w:r w:rsidRPr="00502D4B">
              <w:t>2016</w:t>
            </w:r>
          </w:p>
        </w:tc>
        <w:tc>
          <w:tcPr>
            <w:tcW w:w="3259" w:type="dxa"/>
            <w:tcBorders>
              <w:top w:val="nil"/>
              <w:left w:val="nil"/>
              <w:bottom w:val="nil"/>
              <w:right w:val="nil"/>
            </w:tcBorders>
          </w:tcPr>
          <w:p w14:paraId="0BCF42C7" w14:textId="77777777" w:rsidR="00997D65" w:rsidRPr="00502D4B" w:rsidRDefault="00997D65" w:rsidP="00997D65">
            <w:pPr>
              <w:spacing w:line="360" w:lineRule="auto"/>
              <w:contextualSpacing/>
              <w:jc w:val="center"/>
              <w:rPr>
                <w:sz w:val="24"/>
                <w:szCs w:val="24"/>
              </w:rPr>
            </w:pPr>
            <w:r w:rsidRPr="00502D4B">
              <w:t>Medium-term</w:t>
            </w:r>
          </w:p>
        </w:tc>
        <w:tc>
          <w:tcPr>
            <w:tcW w:w="3685" w:type="dxa"/>
            <w:vMerge/>
            <w:tcBorders>
              <w:left w:val="nil"/>
            </w:tcBorders>
          </w:tcPr>
          <w:p w14:paraId="294171FC" w14:textId="77777777" w:rsidR="00997D65" w:rsidRPr="00502D4B" w:rsidRDefault="00997D65" w:rsidP="00997D65">
            <w:pPr>
              <w:spacing w:line="360" w:lineRule="auto"/>
              <w:contextualSpacing/>
              <w:jc w:val="center"/>
              <w:rPr>
                <w:sz w:val="24"/>
                <w:szCs w:val="24"/>
              </w:rPr>
            </w:pPr>
          </w:p>
        </w:tc>
      </w:tr>
      <w:tr w:rsidR="00997D65" w:rsidRPr="00502D4B" w14:paraId="5D3F93C1" w14:textId="77777777" w:rsidTr="00997D65">
        <w:trPr>
          <w:trHeight w:val="113"/>
        </w:trPr>
        <w:tc>
          <w:tcPr>
            <w:tcW w:w="1238" w:type="dxa"/>
            <w:vMerge/>
            <w:tcBorders>
              <w:bottom w:val="single" w:sz="4" w:space="0" w:color="auto"/>
            </w:tcBorders>
          </w:tcPr>
          <w:p w14:paraId="7FF533AA" w14:textId="77777777" w:rsidR="00997D65" w:rsidRPr="00502D4B" w:rsidRDefault="00997D65" w:rsidP="00997D65">
            <w:pPr>
              <w:spacing w:line="360" w:lineRule="auto"/>
              <w:contextualSpacing/>
              <w:rPr>
                <w:sz w:val="24"/>
                <w:szCs w:val="24"/>
              </w:rPr>
            </w:pPr>
          </w:p>
        </w:tc>
        <w:tc>
          <w:tcPr>
            <w:tcW w:w="3724" w:type="dxa"/>
            <w:tcBorders>
              <w:top w:val="nil"/>
              <w:bottom w:val="single" w:sz="4" w:space="0" w:color="auto"/>
              <w:right w:val="nil"/>
            </w:tcBorders>
          </w:tcPr>
          <w:p w14:paraId="7CCBFD23" w14:textId="77777777" w:rsidR="00997D65" w:rsidRPr="00502D4B" w:rsidRDefault="00997D65" w:rsidP="00997D65">
            <w:pPr>
              <w:spacing w:line="360" w:lineRule="auto"/>
              <w:contextualSpacing/>
              <w:jc w:val="center"/>
              <w:rPr>
                <w:sz w:val="24"/>
                <w:szCs w:val="24"/>
              </w:rPr>
            </w:pPr>
            <w:r w:rsidRPr="00502D4B">
              <w:t>GVC7</w:t>
            </w:r>
          </w:p>
        </w:tc>
        <w:tc>
          <w:tcPr>
            <w:tcW w:w="710" w:type="dxa"/>
            <w:tcBorders>
              <w:top w:val="nil"/>
              <w:left w:val="nil"/>
              <w:bottom w:val="single" w:sz="4" w:space="0" w:color="auto"/>
              <w:right w:val="nil"/>
            </w:tcBorders>
          </w:tcPr>
          <w:p w14:paraId="38BB15A3" w14:textId="77777777" w:rsidR="00997D65" w:rsidRPr="00502D4B" w:rsidRDefault="00997D65" w:rsidP="00997D65">
            <w:pPr>
              <w:spacing w:line="360" w:lineRule="auto"/>
              <w:contextualSpacing/>
              <w:jc w:val="center"/>
              <w:rPr>
                <w:sz w:val="24"/>
                <w:szCs w:val="24"/>
              </w:rPr>
            </w:pPr>
            <w:r w:rsidRPr="00502D4B">
              <w:t>2016</w:t>
            </w:r>
          </w:p>
        </w:tc>
        <w:tc>
          <w:tcPr>
            <w:tcW w:w="3259" w:type="dxa"/>
            <w:tcBorders>
              <w:top w:val="nil"/>
              <w:left w:val="nil"/>
              <w:bottom w:val="single" w:sz="4" w:space="0" w:color="auto"/>
              <w:right w:val="nil"/>
            </w:tcBorders>
          </w:tcPr>
          <w:p w14:paraId="7C39D3AC" w14:textId="77777777" w:rsidR="00997D65" w:rsidRPr="00502D4B" w:rsidRDefault="00997D65" w:rsidP="00997D65">
            <w:pPr>
              <w:spacing w:line="360" w:lineRule="auto"/>
              <w:contextualSpacing/>
              <w:jc w:val="center"/>
              <w:rPr>
                <w:sz w:val="24"/>
                <w:szCs w:val="24"/>
              </w:rPr>
            </w:pPr>
            <w:r w:rsidRPr="00502D4B">
              <w:t>Medium-term</w:t>
            </w:r>
          </w:p>
        </w:tc>
        <w:tc>
          <w:tcPr>
            <w:tcW w:w="3685" w:type="dxa"/>
            <w:vMerge/>
            <w:tcBorders>
              <w:left w:val="nil"/>
              <w:bottom w:val="single" w:sz="4" w:space="0" w:color="auto"/>
            </w:tcBorders>
          </w:tcPr>
          <w:p w14:paraId="517A55EF" w14:textId="77777777" w:rsidR="00997D65" w:rsidRPr="00502D4B" w:rsidRDefault="00997D65" w:rsidP="00997D65">
            <w:pPr>
              <w:spacing w:line="360" w:lineRule="auto"/>
              <w:contextualSpacing/>
              <w:jc w:val="center"/>
              <w:rPr>
                <w:sz w:val="24"/>
                <w:szCs w:val="24"/>
              </w:rPr>
            </w:pPr>
          </w:p>
        </w:tc>
      </w:tr>
    </w:tbl>
    <w:p w14:paraId="00DAD98B" w14:textId="47D6C6AE" w:rsidR="00997D65" w:rsidRDefault="00997D65" w:rsidP="00997D65"/>
    <w:p w14:paraId="1590E205" w14:textId="77777777" w:rsidR="00997D65" w:rsidRPr="00997D65" w:rsidRDefault="00997D65" w:rsidP="00997D65"/>
    <w:p w14:paraId="1270661D" w14:textId="77777777" w:rsidR="00997D65" w:rsidRDefault="00997D65" w:rsidP="00441C52">
      <w:pPr>
        <w:contextualSpacing/>
        <w:rPr>
          <w:i/>
        </w:rPr>
      </w:pPr>
    </w:p>
    <w:p w14:paraId="645B3228" w14:textId="77777777" w:rsidR="00997D65" w:rsidRDefault="00997D65" w:rsidP="00441C52">
      <w:pPr>
        <w:contextualSpacing/>
        <w:rPr>
          <w:i/>
        </w:rPr>
      </w:pPr>
    </w:p>
    <w:p w14:paraId="51D1178B" w14:textId="77777777" w:rsidR="00997D65" w:rsidRDefault="00997D65" w:rsidP="00441C52">
      <w:pPr>
        <w:contextualSpacing/>
        <w:rPr>
          <w:i/>
        </w:rPr>
      </w:pPr>
    </w:p>
    <w:p w14:paraId="1CEEFE20" w14:textId="77777777" w:rsidR="00997D65" w:rsidRDefault="00997D65" w:rsidP="00441C52">
      <w:pPr>
        <w:contextualSpacing/>
        <w:rPr>
          <w:i/>
        </w:rPr>
      </w:pPr>
    </w:p>
    <w:p w14:paraId="1127E944" w14:textId="77777777" w:rsidR="00997D65" w:rsidRDefault="00997D65" w:rsidP="00441C52">
      <w:pPr>
        <w:contextualSpacing/>
        <w:rPr>
          <w:i/>
        </w:rPr>
      </w:pPr>
    </w:p>
    <w:p w14:paraId="1D6124D0" w14:textId="77777777" w:rsidR="00997D65" w:rsidRDefault="00997D65" w:rsidP="00441C52">
      <w:pPr>
        <w:contextualSpacing/>
        <w:rPr>
          <w:i/>
        </w:rPr>
      </w:pPr>
    </w:p>
    <w:p w14:paraId="380BE1C9" w14:textId="77777777" w:rsidR="00997D65" w:rsidRDefault="00997D65" w:rsidP="00441C52">
      <w:pPr>
        <w:contextualSpacing/>
        <w:rPr>
          <w:i/>
        </w:rPr>
      </w:pPr>
    </w:p>
    <w:p w14:paraId="0270CB3E" w14:textId="77777777" w:rsidR="00997D65" w:rsidRDefault="00997D65" w:rsidP="00441C52">
      <w:pPr>
        <w:contextualSpacing/>
        <w:rPr>
          <w:i/>
        </w:rPr>
      </w:pPr>
    </w:p>
    <w:p w14:paraId="7F9D3735" w14:textId="77777777" w:rsidR="00997D65" w:rsidRDefault="00997D65" w:rsidP="00441C52">
      <w:pPr>
        <w:contextualSpacing/>
        <w:rPr>
          <w:i/>
        </w:rPr>
      </w:pPr>
    </w:p>
    <w:p w14:paraId="38A5C4CB" w14:textId="77777777" w:rsidR="00997D65" w:rsidRDefault="00997D65" w:rsidP="00441C52">
      <w:pPr>
        <w:contextualSpacing/>
        <w:rPr>
          <w:i/>
        </w:rPr>
      </w:pPr>
    </w:p>
    <w:p w14:paraId="3A997B6C" w14:textId="77777777" w:rsidR="00997D65" w:rsidRDefault="00997D65" w:rsidP="00441C52">
      <w:pPr>
        <w:contextualSpacing/>
        <w:rPr>
          <w:i/>
        </w:rPr>
      </w:pPr>
    </w:p>
    <w:p w14:paraId="0D57C80E" w14:textId="77777777" w:rsidR="00997D65" w:rsidRDefault="00997D65" w:rsidP="00441C52">
      <w:pPr>
        <w:contextualSpacing/>
        <w:rPr>
          <w:i/>
        </w:rPr>
      </w:pPr>
    </w:p>
    <w:p w14:paraId="025EA237" w14:textId="77777777" w:rsidR="00997D65" w:rsidRDefault="00997D65" w:rsidP="00441C52">
      <w:pPr>
        <w:contextualSpacing/>
        <w:rPr>
          <w:i/>
        </w:rPr>
      </w:pPr>
    </w:p>
    <w:p w14:paraId="2F633AE1" w14:textId="77777777" w:rsidR="00997D65" w:rsidRDefault="00997D65" w:rsidP="00441C52">
      <w:pPr>
        <w:contextualSpacing/>
        <w:rPr>
          <w:i/>
        </w:rPr>
      </w:pPr>
    </w:p>
    <w:p w14:paraId="5E28CCDB" w14:textId="77777777" w:rsidR="00997D65" w:rsidRDefault="00997D65" w:rsidP="00441C52">
      <w:pPr>
        <w:contextualSpacing/>
        <w:rPr>
          <w:i/>
        </w:rPr>
      </w:pPr>
    </w:p>
    <w:p w14:paraId="07D688C4" w14:textId="77777777" w:rsidR="00997D65" w:rsidRDefault="00997D65" w:rsidP="00441C52">
      <w:pPr>
        <w:contextualSpacing/>
        <w:rPr>
          <w:i/>
        </w:rPr>
      </w:pPr>
    </w:p>
    <w:p w14:paraId="1B9BD529" w14:textId="77777777" w:rsidR="00997D65" w:rsidRDefault="00997D65" w:rsidP="00441C52">
      <w:pPr>
        <w:contextualSpacing/>
        <w:rPr>
          <w:i/>
        </w:rPr>
      </w:pPr>
    </w:p>
    <w:p w14:paraId="242B54E9" w14:textId="77777777" w:rsidR="00997D65" w:rsidRDefault="00997D65" w:rsidP="00441C52">
      <w:pPr>
        <w:contextualSpacing/>
        <w:rPr>
          <w:i/>
        </w:rPr>
      </w:pPr>
    </w:p>
    <w:p w14:paraId="4A084527" w14:textId="77777777" w:rsidR="00997D65" w:rsidRDefault="00997D65" w:rsidP="00441C52">
      <w:pPr>
        <w:contextualSpacing/>
        <w:rPr>
          <w:i/>
        </w:rPr>
      </w:pPr>
    </w:p>
    <w:p w14:paraId="0B5393F2" w14:textId="77777777" w:rsidR="00997D65" w:rsidRDefault="00997D65" w:rsidP="00441C52">
      <w:pPr>
        <w:contextualSpacing/>
        <w:rPr>
          <w:i/>
        </w:rPr>
      </w:pPr>
    </w:p>
    <w:p w14:paraId="447A5613" w14:textId="77777777" w:rsidR="00997D65" w:rsidRDefault="00997D65" w:rsidP="00441C52">
      <w:pPr>
        <w:contextualSpacing/>
        <w:rPr>
          <w:i/>
        </w:rPr>
      </w:pPr>
    </w:p>
    <w:p w14:paraId="399483E2" w14:textId="77777777" w:rsidR="00997D65" w:rsidRDefault="00997D65" w:rsidP="00441C52">
      <w:pPr>
        <w:contextualSpacing/>
        <w:rPr>
          <w:i/>
        </w:rPr>
      </w:pPr>
    </w:p>
    <w:p w14:paraId="72025B96" w14:textId="77777777" w:rsidR="00997D65" w:rsidRDefault="00997D65" w:rsidP="00441C52">
      <w:pPr>
        <w:contextualSpacing/>
        <w:rPr>
          <w:i/>
        </w:rPr>
      </w:pPr>
    </w:p>
    <w:p w14:paraId="140906BF" w14:textId="77777777" w:rsidR="00997D65" w:rsidRDefault="00997D65" w:rsidP="00441C52">
      <w:pPr>
        <w:contextualSpacing/>
        <w:rPr>
          <w:i/>
        </w:rPr>
      </w:pPr>
    </w:p>
    <w:p w14:paraId="4362D2B8" w14:textId="77777777" w:rsidR="00997D65" w:rsidRDefault="00997D65" w:rsidP="00441C52">
      <w:pPr>
        <w:contextualSpacing/>
        <w:rPr>
          <w:i/>
          <w:sz w:val="20"/>
        </w:rPr>
      </w:pPr>
    </w:p>
    <w:p w14:paraId="5917AA13" w14:textId="49294D1D" w:rsidR="00481136" w:rsidRPr="000B3F19" w:rsidRDefault="003B0276" w:rsidP="00441C52">
      <w:pPr>
        <w:contextualSpacing/>
      </w:pPr>
      <w:r w:rsidRPr="000B3F19">
        <w:t>Note:</w:t>
      </w:r>
      <w:r>
        <w:t xml:space="preserve"> </w:t>
      </w:r>
      <w:r w:rsidR="000B3F19">
        <w:t xml:space="preserve">Changes to employment in sampled firms is provide but given </w:t>
      </w:r>
      <w:proofErr w:type="gramStart"/>
      <w:r w:rsidR="000B3F19">
        <w:t xml:space="preserve">that </w:t>
      </w:r>
      <w:r>
        <w:t xml:space="preserve"> al</w:t>
      </w:r>
      <w:r w:rsidR="00441C52" w:rsidRPr="000B3F19">
        <w:t>l</w:t>
      </w:r>
      <w:proofErr w:type="gramEnd"/>
      <w:r w:rsidR="00441C52" w:rsidRPr="000B3F19">
        <w:t xml:space="preserve"> sampled firms are</w:t>
      </w:r>
      <w:r w:rsidR="001872A9" w:rsidRPr="000B3F19">
        <w:t xml:space="preserve"> private</w:t>
      </w:r>
      <w:r w:rsidR="00441C52" w:rsidRPr="000B3F19">
        <w:t xml:space="preserve">ly owned, access to </w:t>
      </w:r>
      <w:r w:rsidR="004B4CCC" w:rsidRPr="000B3F19">
        <w:t xml:space="preserve">information on the </w:t>
      </w:r>
      <w:r w:rsidR="00441C52" w:rsidRPr="000B3F19">
        <w:t>number of employees</w:t>
      </w:r>
      <w:r>
        <w:t xml:space="preserve"> is</w:t>
      </w:r>
      <w:r w:rsidRPr="00CB2CAF">
        <w:t xml:space="preserve"> limited</w:t>
      </w:r>
      <w:r w:rsidR="004B4CCC" w:rsidRPr="000B3F19">
        <w:t>.</w:t>
      </w:r>
    </w:p>
    <w:p w14:paraId="33CDC9B5" w14:textId="66E9DDE6" w:rsidR="00116FBA" w:rsidRDefault="00116FBA">
      <w:pPr>
        <w:sectPr w:rsidR="00116FBA" w:rsidSect="00B520D3">
          <w:pgSz w:w="16838" w:h="11906" w:orient="landscape"/>
          <w:pgMar w:top="1440" w:right="1440" w:bottom="1440" w:left="1440" w:header="709" w:footer="709" w:gutter="0"/>
          <w:cols w:space="708"/>
          <w:docGrid w:linePitch="360"/>
        </w:sectPr>
      </w:pPr>
    </w:p>
    <w:p w14:paraId="11F2EA32" w14:textId="58F69324" w:rsidR="00BC6D7C" w:rsidRPr="00B55E70" w:rsidRDefault="00BC6D7C" w:rsidP="00D521A3">
      <w:pPr>
        <w:pStyle w:val="Heading2"/>
        <w:spacing w:line="480" w:lineRule="auto"/>
      </w:pPr>
      <w:r w:rsidRPr="00B55E70">
        <w:lastRenderedPageBreak/>
        <w:t>Data Collection</w:t>
      </w:r>
    </w:p>
    <w:p w14:paraId="0703C927" w14:textId="578085F3" w:rsidR="00BC6D7C" w:rsidRPr="0002421C" w:rsidRDefault="00997D65" w:rsidP="00D521A3">
      <w:pPr>
        <w:autoSpaceDE w:val="0"/>
        <w:autoSpaceDN w:val="0"/>
        <w:adjustRightInd w:val="0"/>
        <w:spacing w:line="480" w:lineRule="auto"/>
        <w:jc w:val="both"/>
        <w:rPr>
          <w:color w:val="222222"/>
        </w:rPr>
      </w:pPr>
      <w:r>
        <w:rPr>
          <w:color w:val="222222"/>
        </w:rPr>
        <w:t>From</w:t>
      </w:r>
      <w:r w:rsidR="002A4F9C">
        <w:rPr>
          <w:color w:val="222222"/>
        </w:rPr>
        <w:t xml:space="preserve"> February</w:t>
      </w:r>
      <w:r w:rsidR="00317A00">
        <w:rPr>
          <w:color w:val="222222"/>
        </w:rPr>
        <w:t xml:space="preserve"> </w:t>
      </w:r>
      <w:r>
        <w:rPr>
          <w:color w:val="222222"/>
        </w:rPr>
        <w:t>to July</w:t>
      </w:r>
      <w:r w:rsidR="002A4F9C">
        <w:rPr>
          <w:color w:val="222222"/>
        </w:rPr>
        <w:t xml:space="preserve"> 2020</w:t>
      </w:r>
      <w:r w:rsidR="004252BB">
        <w:rPr>
          <w:color w:val="222222"/>
        </w:rPr>
        <w:t>, we conducted</w:t>
      </w:r>
      <w:r w:rsidR="00DC107E" w:rsidRPr="007A4C33">
        <w:rPr>
          <w:color w:val="222222"/>
        </w:rPr>
        <w:t xml:space="preserve"> </w:t>
      </w:r>
      <w:r w:rsidR="00B064C7">
        <w:rPr>
          <w:color w:val="222222"/>
        </w:rPr>
        <w:t>3</w:t>
      </w:r>
      <w:r w:rsidR="00093807">
        <w:rPr>
          <w:color w:val="222222"/>
        </w:rPr>
        <w:t>4</w:t>
      </w:r>
      <w:r w:rsidR="00EE051C">
        <w:rPr>
          <w:color w:val="222222"/>
        </w:rPr>
        <w:t xml:space="preserve"> </w:t>
      </w:r>
      <w:r w:rsidR="007E0384" w:rsidRPr="007A4C33">
        <w:rPr>
          <w:color w:val="222222"/>
        </w:rPr>
        <w:t>semi-structured interviews and analysis of secondary archival documenta</w:t>
      </w:r>
      <w:r w:rsidR="00BC6D7C" w:rsidRPr="007A4C33">
        <w:rPr>
          <w:color w:val="222222"/>
        </w:rPr>
        <w:t>tion</w:t>
      </w:r>
      <w:r w:rsidR="007E0384" w:rsidRPr="007A4C33">
        <w:rPr>
          <w:color w:val="222222"/>
        </w:rPr>
        <w:t xml:space="preserve"> on our sampled case firms.</w:t>
      </w:r>
      <w:r w:rsidR="00BC6D7C" w:rsidRPr="007A4C33">
        <w:rPr>
          <w:color w:val="222222"/>
        </w:rPr>
        <w:t xml:space="preserve"> In terms of archival</w:t>
      </w:r>
      <w:r w:rsidR="007E0384" w:rsidRPr="007A4C33">
        <w:rPr>
          <w:color w:val="222222"/>
        </w:rPr>
        <w:t xml:space="preserve"> </w:t>
      </w:r>
      <w:r w:rsidR="00BC6D7C" w:rsidRPr="007A4C33">
        <w:rPr>
          <w:color w:val="222222"/>
        </w:rPr>
        <w:t>data, we conducted a thorough online search of the firms, including</w:t>
      </w:r>
      <w:r w:rsidR="00BB5CA2">
        <w:rPr>
          <w:color w:val="222222"/>
        </w:rPr>
        <w:t xml:space="preserve"> </w:t>
      </w:r>
      <w:r w:rsidR="00A267AE">
        <w:rPr>
          <w:color w:val="222222"/>
        </w:rPr>
        <w:t>extensive</w:t>
      </w:r>
      <w:r w:rsidR="00BB5CA2">
        <w:rPr>
          <w:color w:val="222222"/>
        </w:rPr>
        <w:t xml:space="preserve"> media</w:t>
      </w:r>
      <w:r w:rsidR="00BC6D7C" w:rsidRPr="007A4C33">
        <w:rPr>
          <w:color w:val="222222"/>
        </w:rPr>
        <w:t xml:space="preserve"> </w:t>
      </w:r>
      <w:r w:rsidR="00BC6D7C" w:rsidRPr="007A4C33">
        <w:rPr>
          <w:color w:val="222222"/>
          <w:lang w:val="en"/>
        </w:rPr>
        <w:t xml:space="preserve">articles and online postings in firm blogs and press releases. </w:t>
      </w:r>
      <w:r w:rsidR="00BB5CA2">
        <w:rPr>
          <w:color w:val="222222"/>
          <w:lang w:val="en"/>
        </w:rPr>
        <w:t>This</w:t>
      </w:r>
      <w:r w:rsidR="00BC6D7C" w:rsidRPr="007A4C33">
        <w:rPr>
          <w:color w:val="222222"/>
          <w:lang w:val="en"/>
        </w:rPr>
        <w:t xml:space="preserve"> </w:t>
      </w:r>
      <w:r w:rsidR="00DF49D9">
        <w:rPr>
          <w:color w:val="222222"/>
          <w:lang w:val="en"/>
        </w:rPr>
        <w:t xml:space="preserve">data </w:t>
      </w:r>
      <w:r w:rsidR="00BC6D7C" w:rsidRPr="007A4C33">
        <w:rPr>
          <w:color w:val="222222"/>
          <w:lang w:val="en"/>
        </w:rPr>
        <w:t xml:space="preserve">allowed us to create a timeline of each company, their key activities and investments, and real-time managerial accounts of the </w:t>
      </w:r>
      <w:r w:rsidR="00BB5CA2">
        <w:rPr>
          <w:color w:val="222222"/>
          <w:lang w:val="en"/>
        </w:rPr>
        <w:t>growth and financial position</w:t>
      </w:r>
      <w:r w:rsidR="00BB5CA2" w:rsidRPr="007A4C33">
        <w:rPr>
          <w:color w:val="222222"/>
          <w:lang w:val="en"/>
        </w:rPr>
        <w:t xml:space="preserve"> </w:t>
      </w:r>
      <w:r w:rsidR="00BC6D7C" w:rsidRPr="007A4C33">
        <w:rPr>
          <w:color w:val="222222"/>
          <w:lang w:val="en"/>
        </w:rPr>
        <w:t xml:space="preserve">of the firm. </w:t>
      </w:r>
      <w:r w:rsidR="00646DDD">
        <w:rPr>
          <w:color w:val="222222"/>
          <w:lang w:val="en"/>
        </w:rPr>
        <w:t xml:space="preserve">Archival data was also used to probe for further information in subsequent interviews. </w:t>
      </w:r>
      <w:r w:rsidR="00334F95">
        <w:rPr>
          <w:color w:val="222222"/>
          <w:lang w:val="en"/>
        </w:rPr>
        <w:t>I</w:t>
      </w:r>
      <w:r w:rsidR="00BC6D7C" w:rsidRPr="007A4C33">
        <w:rPr>
          <w:color w:val="222222"/>
          <w:lang w:val="en"/>
        </w:rPr>
        <w:t>nterviews</w:t>
      </w:r>
      <w:r w:rsidR="00334F95">
        <w:rPr>
          <w:color w:val="222222"/>
          <w:lang w:val="en"/>
        </w:rPr>
        <w:t xml:space="preserve"> were</w:t>
      </w:r>
      <w:r w:rsidR="00BC6D7C" w:rsidRPr="007A4C33">
        <w:rPr>
          <w:color w:val="222222"/>
          <w:lang w:val="en"/>
        </w:rPr>
        <w:t xml:space="preserve"> </w:t>
      </w:r>
      <w:r w:rsidR="00334F95" w:rsidRPr="00E64A37">
        <w:rPr>
          <w:color w:val="222222"/>
          <w:lang w:val="en"/>
        </w:rPr>
        <w:t xml:space="preserve">conducted with key stakeholders associated with </w:t>
      </w:r>
      <w:r w:rsidR="00BB5CA2">
        <w:rPr>
          <w:color w:val="222222"/>
          <w:lang w:val="en"/>
        </w:rPr>
        <w:t xml:space="preserve">each firm, including </w:t>
      </w:r>
      <w:r w:rsidR="00302E3D">
        <w:rPr>
          <w:color w:val="222222"/>
          <w:lang w:val="en"/>
        </w:rPr>
        <w:t>founder, CEO, COO and where possible the lead investor</w:t>
      </w:r>
      <w:r w:rsidR="00BB5CA2">
        <w:rPr>
          <w:color w:val="222222"/>
          <w:lang w:val="en"/>
        </w:rPr>
        <w:t xml:space="preserve"> to gather information </w:t>
      </w:r>
      <w:r w:rsidR="00BB5CA2">
        <w:rPr>
          <w:rFonts w:eastAsiaTheme="minorHAnsi"/>
          <w:lang w:eastAsia="en-US"/>
        </w:rPr>
        <w:t xml:space="preserve">on the </w:t>
      </w:r>
      <w:r w:rsidR="00C16F84">
        <w:rPr>
          <w:rFonts w:eastAsiaTheme="minorHAnsi"/>
          <w:lang w:eastAsia="en-US"/>
        </w:rPr>
        <w:t xml:space="preserve">firm </w:t>
      </w:r>
      <w:r w:rsidR="00BB5CA2">
        <w:rPr>
          <w:rFonts w:eastAsiaTheme="minorHAnsi"/>
          <w:lang w:eastAsia="en-US"/>
        </w:rPr>
        <w:t xml:space="preserve">investment and </w:t>
      </w:r>
      <w:r w:rsidR="008A12D7">
        <w:rPr>
          <w:rFonts w:eastAsiaTheme="minorHAnsi"/>
          <w:lang w:eastAsia="en-US"/>
        </w:rPr>
        <w:t>approach towards</w:t>
      </w:r>
      <w:r w:rsidR="00BB5CA2">
        <w:rPr>
          <w:rFonts w:eastAsiaTheme="minorHAnsi"/>
          <w:lang w:eastAsia="en-US"/>
        </w:rPr>
        <w:t xml:space="preserve"> </w:t>
      </w:r>
      <w:r w:rsidR="008A12D7">
        <w:rPr>
          <w:color w:val="222222"/>
          <w:lang w:val="en"/>
        </w:rPr>
        <w:t>HRM activities</w:t>
      </w:r>
      <w:r w:rsidR="00BB5CA2">
        <w:rPr>
          <w:color w:val="222222"/>
          <w:lang w:val="en"/>
        </w:rPr>
        <w:t xml:space="preserve"> pre- and post-investment</w:t>
      </w:r>
      <w:r w:rsidR="00302E3D">
        <w:rPr>
          <w:color w:val="222222"/>
          <w:lang w:val="en"/>
        </w:rPr>
        <w:t>. Go</w:t>
      </w:r>
      <w:r w:rsidR="00334F95">
        <w:rPr>
          <w:color w:val="222222"/>
          <w:lang w:val="en"/>
        </w:rPr>
        <w:t>vernmental agencies and advocacy groups</w:t>
      </w:r>
      <w:r w:rsidR="00302E3D">
        <w:rPr>
          <w:color w:val="222222"/>
          <w:lang w:val="en"/>
        </w:rPr>
        <w:t xml:space="preserve"> were also interviewed to </w:t>
      </w:r>
      <w:r w:rsidR="00E4647B">
        <w:rPr>
          <w:color w:val="222222"/>
          <w:lang w:val="en"/>
        </w:rPr>
        <w:t xml:space="preserve">provide </w:t>
      </w:r>
      <w:r w:rsidR="00BB6EDA" w:rsidRPr="002225CD">
        <w:rPr>
          <w:color w:val="222222"/>
          <w:lang w:val="en"/>
        </w:rPr>
        <w:t>important contextual information about the nature of the industry and the role of financing for these firms.</w:t>
      </w:r>
      <w:r w:rsidR="00BC6D7C" w:rsidRPr="0055376C">
        <w:rPr>
          <w:color w:val="222222"/>
          <w:lang w:val="en"/>
        </w:rPr>
        <w:t xml:space="preserve"> </w:t>
      </w:r>
      <w:r w:rsidR="009652EA" w:rsidDel="00BB5CA2">
        <w:rPr>
          <w:rFonts w:eastAsiaTheme="minorHAnsi"/>
          <w:lang w:eastAsia="en-US"/>
        </w:rPr>
        <w:t>Given their different areas of expertise, i</w:t>
      </w:r>
      <w:r w:rsidR="00E64A37" w:rsidDel="00BB5CA2">
        <w:rPr>
          <w:rFonts w:eastAsiaTheme="minorHAnsi"/>
          <w:lang w:eastAsia="en-US"/>
        </w:rPr>
        <w:t xml:space="preserve">nterviews were conducted by all three authors </w:t>
      </w:r>
      <w:r w:rsidR="000A7B38" w:rsidDel="00BB5CA2">
        <w:rPr>
          <w:rFonts w:eastAsiaTheme="minorHAnsi"/>
          <w:lang w:eastAsia="en-US"/>
        </w:rPr>
        <w:t>to ensure greater reliability in the themes explored</w:t>
      </w:r>
      <w:r w:rsidR="006A244E" w:rsidDel="00BB5CA2">
        <w:rPr>
          <w:rFonts w:eastAsiaTheme="minorHAnsi"/>
          <w:lang w:eastAsia="en-US"/>
        </w:rPr>
        <w:t>.</w:t>
      </w:r>
      <w:r w:rsidR="002A4F9C">
        <w:rPr>
          <w:rFonts w:eastAsiaTheme="minorHAnsi"/>
          <w:lang w:eastAsia="en-US"/>
        </w:rPr>
        <w:t xml:space="preserve"> </w:t>
      </w:r>
    </w:p>
    <w:p w14:paraId="407EDEC6" w14:textId="06F0B19E" w:rsidR="00517D9F" w:rsidRDefault="00E64A37" w:rsidP="00A267AE">
      <w:pPr>
        <w:autoSpaceDE w:val="0"/>
        <w:autoSpaceDN w:val="0"/>
        <w:adjustRightInd w:val="0"/>
        <w:spacing w:line="480" w:lineRule="auto"/>
        <w:ind w:firstLine="720"/>
        <w:jc w:val="both"/>
        <w:rPr>
          <w:color w:val="222222"/>
        </w:rPr>
        <w:sectPr w:rsidR="00517D9F" w:rsidSect="00116FBA">
          <w:pgSz w:w="11906" w:h="16838"/>
          <w:pgMar w:top="1440" w:right="1440" w:bottom="1440" w:left="1440" w:header="709" w:footer="709" w:gutter="0"/>
          <w:cols w:space="708"/>
          <w:docGrid w:linePitch="360"/>
        </w:sectPr>
      </w:pPr>
      <w:r w:rsidRPr="00AB672D">
        <w:rPr>
          <w:rFonts w:eastAsiaTheme="minorHAnsi"/>
          <w:color w:val="000000"/>
          <w:lang w:eastAsia="en-US"/>
        </w:rPr>
        <w:t>Where information concerned past events, measures</w:t>
      </w:r>
      <w:r>
        <w:rPr>
          <w:rFonts w:eastAsiaTheme="minorHAnsi"/>
          <w:color w:val="000000"/>
          <w:lang w:eastAsia="en-US"/>
        </w:rPr>
        <w:t xml:space="preserve"> were taken</w:t>
      </w:r>
      <w:r w:rsidRPr="00AB672D">
        <w:rPr>
          <w:rFonts w:eastAsiaTheme="minorHAnsi"/>
          <w:color w:val="000000"/>
          <w:lang w:eastAsia="en-US"/>
        </w:rPr>
        <w:t xml:space="preserve"> to minimize retrospective bias (Miller, Cardinal, &amp; Glick,</w:t>
      </w:r>
      <w:r w:rsidR="000A7B38">
        <w:rPr>
          <w:rFonts w:eastAsiaTheme="minorHAnsi"/>
          <w:color w:val="000000"/>
          <w:lang w:eastAsia="en-US"/>
        </w:rPr>
        <w:t xml:space="preserve"> 1997</w:t>
      </w:r>
      <w:r w:rsidRPr="00AB672D">
        <w:rPr>
          <w:rFonts w:eastAsiaTheme="minorHAnsi"/>
          <w:color w:val="000000"/>
          <w:lang w:eastAsia="en-US"/>
        </w:rPr>
        <w:t xml:space="preserve">), including an emphasis on actual firm </w:t>
      </w:r>
      <w:r>
        <w:rPr>
          <w:rFonts w:eastAsiaTheme="minorHAnsi"/>
          <w:color w:val="000000"/>
          <w:lang w:eastAsia="en-US"/>
        </w:rPr>
        <w:t>activities</w:t>
      </w:r>
      <w:r w:rsidRPr="00AB672D">
        <w:rPr>
          <w:rFonts w:eastAsiaTheme="minorHAnsi"/>
          <w:color w:val="000000"/>
          <w:lang w:eastAsia="en-US"/>
        </w:rPr>
        <w:t xml:space="preserve"> rather than personal opinions or beliefs</w:t>
      </w:r>
      <w:r>
        <w:rPr>
          <w:rFonts w:eastAsiaTheme="minorHAnsi"/>
          <w:color w:val="000000"/>
          <w:lang w:eastAsia="en-US"/>
        </w:rPr>
        <w:t xml:space="preserve">. </w:t>
      </w:r>
      <w:r w:rsidR="008A12D7">
        <w:rPr>
          <w:rFonts w:eastAsiaTheme="minorHAnsi"/>
          <w:color w:val="000000"/>
          <w:lang w:eastAsia="en-US"/>
        </w:rPr>
        <w:t>I</w:t>
      </w:r>
      <w:r w:rsidRPr="00AB672D">
        <w:rPr>
          <w:rFonts w:eastAsiaTheme="minorHAnsi"/>
          <w:color w:val="000000"/>
          <w:lang w:eastAsia="en-US"/>
        </w:rPr>
        <w:t xml:space="preserve">nterviews were semi-structured, using </w:t>
      </w:r>
      <w:r w:rsidR="0002421C">
        <w:rPr>
          <w:rFonts w:eastAsiaTheme="minorHAnsi"/>
          <w:color w:val="000000"/>
          <w:lang w:eastAsia="en-US"/>
        </w:rPr>
        <w:t xml:space="preserve">one core </w:t>
      </w:r>
      <w:r w:rsidRPr="00AB672D">
        <w:rPr>
          <w:rFonts w:eastAsiaTheme="minorHAnsi"/>
          <w:color w:val="000000"/>
          <w:lang w:eastAsia="en-US"/>
        </w:rPr>
        <w:t>interview protocol</w:t>
      </w:r>
      <w:r w:rsidR="006A244E">
        <w:rPr>
          <w:rFonts w:eastAsiaTheme="minorHAnsi"/>
          <w:color w:val="000000"/>
          <w:lang w:eastAsia="en-US"/>
        </w:rPr>
        <w:t xml:space="preserve"> </w:t>
      </w:r>
      <w:r w:rsidR="005C1CC8">
        <w:rPr>
          <w:rFonts w:eastAsiaTheme="minorHAnsi"/>
          <w:color w:val="000000"/>
          <w:lang w:eastAsia="en-US"/>
        </w:rPr>
        <w:t xml:space="preserve">for firm management </w:t>
      </w:r>
      <w:r w:rsidR="00566929">
        <w:rPr>
          <w:rFonts w:eastAsiaTheme="minorHAnsi"/>
          <w:color w:val="000000"/>
          <w:lang w:eastAsia="en-US"/>
        </w:rPr>
        <w:t>(reported in Appendix</w:t>
      </w:r>
      <w:r w:rsidR="00DE2E71">
        <w:rPr>
          <w:rFonts w:eastAsiaTheme="minorHAnsi"/>
          <w:color w:val="000000"/>
          <w:lang w:eastAsia="en-US"/>
        </w:rPr>
        <w:t xml:space="preserve"> A</w:t>
      </w:r>
      <w:r w:rsidR="00566929">
        <w:rPr>
          <w:rFonts w:eastAsiaTheme="minorHAnsi"/>
          <w:color w:val="000000"/>
          <w:lang w:eastAsia="en-US"/>
        </w:rPr>
        <w:t>)</w:t>
      </w:r>
      <w:r w:rsidRPr="00AB672D">
        <w:rPr>
          <w:rFonts w:eastAsiaTheme="minorHAnsi"/>
          <w:color w:val="000000"/>
          <w:lang w:eastAsia="en-US"/>
        </w:rPr>
        <w:t xml:space="preserve">. Our questions focused on </w:t>
      </w:r>
      <w:r w:rsidR="008A12D7">
        <w:rPr>
          <w:rFonts w:eastAsiaTheme="minorHAnsi"/>
          <w:color w:val="000000"/>
          <w:lang w:eastAsia="en-US"/>
        </w:rPr>
        <w:t>the</w:t>
      </w:r>
      <w:r w:rsidR="009652EA">
        <w:rPr>
          <w:rFonts w:eastAsiaTheme="minorHAnsi"/>
          <w:color w:val="000000"/>
          <w:lang w:eastAsia="en-US"/>
        </w:rPr>
        <w:t xml:space="preserve"> growth trajectory of the firm</w:t>
      </w:r>
      <w:r w:rsidR="00C97385">
        <w:rPr>
          <w:rFonts w:eastAsiaTheme="minorHAnsi"/>
          <w:color w:val="000000"/>
          <w:lang w:eastAsia="en-US"/>
        </w:rPr>
        <w:t xml:space="preserve">, </w:t>
      </w:r>
      <w:r w:rsidR="009652EA">
        <w:rPr>
          <w:rFonts w:eastAsiaTheme="minorHAnsi"/>
          <w:color w:val="000000"/>
          <w:lang w:eastAsia="en-US"/>
        </w:rPr>
        <w:t>the</w:t>
      </w:r>
      <w:r w:rsidRPr="00AB672D">
        <w:rPr>
          <w:rFonts w:eastAsiaTheme="minorHAnsi"/>
          <w:color w:val="000000"/>
          <w:lang w:eastAsia="en-US"/>
        </w:rPr>
        <w:t xml:space="preserve"> </w:t>
      </w:r>
      <w:r w:rsidR="00E72918">
        <w:rPr>
          <w:rFonts w:eastAsiaTheme="minorHAnsi"/>
          <w:color w:val="000000"/>
          <w:lang w:eastAsia="en-US"/>
        </w:rPr>
        <w:t>source</w:t>
      </w:r>
      <w:r w:rsidR="00257ED1">
        <w:rPr>
          <w:rFonts w:eastAsiaTheme="minorHAnsi"/>
          <w:color w:val="000000"/>
          <w:lang w:eastAsia="en-US"/>
        </w:rPr>
        <w:t xml:space="preserve">, </w:t>
      </w:r>
      <w:proofErr w:type="gramStart"/>
      <w:r w:rsidR="00257ED1">
        <w:rPr>
          <w:rFonts w:eastAsiaTheme="minorHAnsi"/>
          <w:color w:val="000000"/>
          <w:lang w:eastAsia="en-US"/>
        </w:rPr>
        <w:t>type</w:t>
      </w:r>
      <w:proofErr w:type="gramEnd"/>
      <w:r w:rsidR="00257ED1">
        <w:rPr>
          <w:rFonts w:eastAsiaTheme="minorHAnsi"/>
          <w:color w:val="000000"/>
          <w:lang w:eastAsia="en-US"/>
        </w:rPr>
        <w:t xml:space="preserve"> and rationale</w:t>
      </w:r>
      <w:r w:rsidR="000442F1">
        <w:rPr>
          <w:rFonts w:eastAsiaTheme="minorHAnsi"/>
          <w:color w:val="000000"/>
          <w:lang w:eastAsia="en-US"/>
        </w:rPr>
        <w:t xml:space="preserve"> for </w:t>
      </w:r>
      <w:r w:rsidR="00E72918">
        <w:rPr>
          <w:rFonts w:eastAsiaTheme="minorHAnsi"/>
          <w:color w:val="000000"/>
          <w:lang w:eastAsia="en-US"/>
        </w:rPr>
        <w:t>external financ</w:t>
      </w:r>
      <w:r w:rsidR="000A7B38">
        <w:rPr>
          <w:rFonts w:eastAsiaTheme="minorHAnsi"/>
          <w:color w:val="000000"/>
          <w:lang w:eastAsia="en-US"/>
        </w:rPr>
        <w:t>e</w:t>
      </w:r>
      <w:r w:rsidR="00E72918">
        <w:rPr>
          <w:rFonts w:eastAsiaTheme="minorHAnsi"/>
          <w:color w:val="000000"/>
          <w:lang w:eastAsia="en-US"/>
        </w:rPr>
        <w:t xml:space="preserve">, and </w:t>
      </w:r>
      <w:r w:rsidR="000A7B38">
        <w:rPr>
          <w:rFonts w:eastAsiaTheme="minorHAnsi"/>
          <w:color w:val="000000"/>
          <w:lang w:eastAsia="en-US"/>
        </w:rPr>
        <w:t>HRM practices. We maintained an</w:t>
      </w:r>
      <w:r w:rsidR="00E72918">
        <w:rPr>
          <w:rFonts w:eastAsiaTheme="minorHAnsi"/>
          <w:color w:val="000000"/>
          <w:lang w:eastAsia="en-US"/>
        </w:rPr>
        <w:t xml:space="preserve"> informal </w:t>
      </w:r>
      <w:r w:rsidR="00AE7076">
        <w:rPr>
          <w:rFonts w:eastAsiaTheme="minorHAnsi"/>
          <w:color w:val="000000"/>
          <w:lang w:eastAsia="en-US"/>
        </w:rPr>
        <w:t>and</w:t>
      </w:r>
      <w:r w:rsidRPr="00AB672D">
        <w:rPr>
          <w:rFonts w:eastAsiaTheme="minorHAnsi"/>
          <w:color w:val="000000"/>
          <w:lang w:eastAsia="en-US"/>
        </w:rPr>
        <w:t xml:space="preserve"> fluid </w:t>
      </w:r>
      <w:r w:rsidR="00AE7076">
        <w:rPr>
          <w:rFonts w:eastAsiaTheme="minorHAnsi"/>
          <w:color w:val="000000"/>
          <w:lang w:eastAsia="en-US"/>
        </w:rPr>
        <w:t xml:space="preserve">interaction </w:t>
      </w:r>
      <w:r w:rsidR="000A7B38">
        <w:rPr>
          <w:rFonts w:eastAsiaTheme="minorHAnsi"/>
          <w:color w:val="000000"/>
          <w:lang w:eastAsia="en-US"/>
        </w:rPr>
        <w:t xml:space="preserve">throughout </w:t>
      </w:r>
      <w:r w:rsidR="00A267AE">
        <w:rPr>
          <w:rFonts w:eastAsiaTheme="minorHAnsi"/>
          <w:color w:val="000000"/>
          <w:lang w:eastAsia="en-US"/>
        </w:rPr>
        <w:t>each</w:t>
      </w:r>
      <w:r w:rsidR="000A7B38">
        <w:rPr>
          <w:rFonts w:eastAsiaTheme="minorHAnsi"/>
          <w:color w:val="000000"/>
          <w:lang w:eastAsia="en-US"/>
        </w:rPr>
        <w:t xml:space="preserve"> interview </w:t>
      </w:r>
      <w:r w:rsidR="00AE7076">
        <w:rPr>
          <w:rFonts w:eastAsiaTheme="minorHAnsi"/>
          <w:color w:val="000000"/>
          <w:lang w:eastAsia="en-US"/>
        </w:rPr>
        <w:t>to encourage</w:t>
      </w:r>
      <w:r w:rsidRPr="00AB672D">
        <w:rPr>
          <w:rFonts w:eastAsiaTheme="minorHAnsi"/>
          <w:color w:val="000000"/>
          <w:lang w:eastAsia="en-US"/>
        </w:rPr>
        <w:t xml:space="preserve"> respondents to share specific incidents and events. Where necessary, </w:t>
      </w:r>
      <w:r w:rsidR="00A267AE">
        <w:rPr>
          <w:rFonts w:eastAsiaTheme="minorHAnsi"/>
          <w:color w:val="000000"/>
          <w:lang w:eastAsia="en-US"/>
        </w:rPr>
        <w:t>we</w:t>
      </w:r>
      <w:r w:rsidR="00A267AE" w:rsidRPr="00AB672D">
        <w:rPr>
          <w:rFonts w:eastAsiaTheme="minorHAnsi"/>
          <w:color w:val="000000"/>
          <w:lang w:eastAsia="en-US"/>
        </w:rPr>
        <w:t xml:space="preserve"> </w:t>
      </w:r>
      <w:r w:rsidR="00A267AE">
        <w:rPr>
          <w:rFonts w:eastAsiaTheme="minorHAnsi"/>
          <w:color w:val="000000"/>
          <w:lang w:eastAsia="en-US"/>
        </w:rPr>
        <w:t>prompted</w:t>
      </w:r>
      <w:r w:rsidR="00A267AE" w:rsidRPr="00AB672D">
        <w:rPr>
          <w:rFonts w:eastAsiaTheme="minorHAnsi"/>
          <w:color w:val="000000"/>
          <w:lang w:eastAsia="en-US"/>
        </w:rPr>
        <w:t xml:space="preserve"> respondents</w:t>
      </w:r>
      <w:r w:rsidRPr="00AB672D">
        <w:rPr>
          <w:rFonts w:eastAsiaTheme="minorHAnsi"/>
          <w:color w:val="000000"/>
          <w:lang w:eastAsia="en-US"/>
        </w:rPr>
        <w:t xml:space="preserve"> to incr</w:t>
      </w:r>
      <w:r w:rsidR="008A12D7">
        <w:rPr>
          <w:rFonts w:eastAsiaTheme="minorHAnsi"/>
          <w:color w:val="000000"/>
          <w:lang w:eastAsia="en-US"/>
        </w:rPr>
        <w:t>ease the detail of accounts by</w:t>
      </w:r>
      <w:r w:rsidRPr="00AB672D">
        <w:rPr>
          <w:rFonts w:eastAsiaTheme="minorHAnsi"/>
          <w:color w:val="000000"/>
          <w:lang w:eastAsia="en-US"/>
        </w:rPr>
        <w:t xml:space="preserve"> </w:t>
      </w:r>
      <w:r w:rsidR="008A12D7">
        <w:rPr>
          <w:rFonts w:eastAsiaTheme="minorHAnsi"/>
          <w:color w:val="000000"/>
          <w:lang w:eastAsia="en-US"/>
        </w:rPr>
        <w:t>highlighting</w:t>
      </w:r>
      <w:r w:rsidRPr="00AB672D">
        <w:rPr>
          <w:rFonts w:eastAsiaTheme="minorHAnsi"/>
          <w:color w:val="000000"/>
          <w:lang w:eastAsia="en-US"/>
        </w:rPr>
        <w:t xml:space="preserve"> specific events in </w:t>
      </w:r>
      <w:r w:rsidR="00AE7076">
        <w:rPr>
          <w:rFonts w:eastAsiaTheme="minorHAnsi"/>
          <w:color w:val="000000"/>
          <w:lang w:eastAsia="en-US"/>
        </w:rPr>
        <w:t xml:space="preserve">the timeline of the </w:t>
      </w:r>
      <w:r w:rsidRPr="00AB672D">
        <w:rPr>
          <w:rFonts w:eastAsiaTheme="minorHAnsi"/>
          <w:color w:val="000000"/>
          <w:lang w:eastAsia="en-US"/>
        </w:rPr>
        <w:t>firm</w:t>
      </w:r>
      <w:r w:rsidR="00AE7076">
        <w:rPr>
          <w:rFonts w:eastAsiaTheme="minorHAnsi"/>
          <w:color w:val="000000"/>
          <w:lang w:eastAsia="en-US"/>
        </w:rPr>
        <w:t>’s growth</w:t>
      </w:r>
      <w:r w:rsidRPr="00AB672D">
        <w:rPr>
          <w:rFonts w:eastAsiaTheme="minorHAnsi"/>
          <w:color w:val="000000"/>
          <w:lang w:eastAsia="en-US"/>
        </w:rPr>
        <w:t xml:space="preserve">. Most interviews lasted </w:t>
      </w:r>
      <w:r w:rsidR="000442F1">
        <w:rPr>
          <w:rFonts w:eastAsiaTheme="minorHAnsi"/>
          <w:color w:val="000000"/>
          <w:lang w:eastAsia="en-US"/>
        </w:rPr>
        <w:t>between</w:t>
      </w:r>
      <w:r w:rsidR="000442F1" w:rsidRPr="00AB672D">
        <w:rPr>
          <w:rFonts w:eastAsiaTheme="minorHAnsi"/>
          <w:color w:val="000000"/>
          <w:lang w:eastAsia="en-US"/>
        </w:rPr>
        <w:t xml:space="preserve"> </w:t>
      </w:r>
      <w:r w:rsidR="000A7B38">
        <w:rPr>
          <w:rFonts w:eastAsiaTheme="minorHAnsi"/>
          <w:color w:val="000000"/>
          <w:lang w:eastAsia="en-US"/>
        </w:rPr>
        <w:t>6</w:t>
      </w:r>
      <w:r w:rsidR="00070FCE">
        <w:rPr>
          <w:rFonts w:eastAsiaTheme="minorHAnsi"/>
          <w:color w:val="000000"/>
          <w:lang w:eastAsia="en-US"/>
        </w:rPr>
        <w:t>0</w:t>
      </w:r>
      <w:r w:rsidR="00070FCE" w:rsidRPr="00AB672D">
        <w:rPr>
          <w:rFonts w:eastAsiaTheme="minorHAnsi"/>
          <w:color w:val="000000"/>
          <w:lang w:eastAsia="en-US"/>
        </w:rPr>
        <w:t xml:space="preserve"> </w:t>
      </w:r>
      <w:r w:rsidR="000442F1">
        <w:rPr>
          <w:rFonts w:eastAsiaTheme="minorHAnsi"/>
          <w:color w:val="000000"/>
          <w:lang w:eastAsia="en-US"/>
        </w:rPr>
        <w:t>and</w:t>
      </w:r>
      <w:r w:rsidR="000A7B38">
        <w:rPr>
          <w:rFonts w:eastAsiaTheme="minorHAnsi"/>
          <w:color w:val="000000"/>
          <w:lang w:eastAsia="en-US"/>
        </w:rPr>
        <w:t xml:space="preserve"> 90 minutes</w:t>
      </w:r>
      <w:r w:rsidR="00DE2E71">
        <w:rPr>
          <w:rFonts w:eastAsiaTheme="minorHAnsi"/>
          <w:color w:val="000000"/>
          <w:lang w:eastAsia="en-US"/>
        </w:rPr>
        <w:t xml:space="preserve"> and </w:t>
      </w:r>
      <w:r w:rsidRPr="00AB672D">
        <w:rPr>
          <w:rFonts w:eastAsiaTheme="minorHAnsi"/>
          <w:color w:val="000000"/>
          <w:lang w:eastAsia="en-US"/>
        </w:rPr>
        <w:t>were recorded and transcribed verbatim</w:t>
      </w:r>
      <w:r w:rsidR="00AE7076">
        <w:rPr>
          <w:rFonts w:eastAsiaTheme="minorHAnsi"/>
          <w:color w:val="000000"/>
          <w:lang w:eastAsia="en-US"/>
        </w:rPr>
        <w:t>.</w:t>
      </w:r>
      <w:r w:rsidR="006775A4">
        <w:rPr>
          <w:rFonts w:eastAsiaTheme="minorHAnsi"/>
          <w:color w:val="000000"/>
          <w:lang w:eastAsia="en-US"/>
        </w:rPr>
        <w:t xml:space="preserve"> </w:t>
      </w:r>
      <w:r w:rsidR="009668FD">
        <w:rPr>
          <w:color w:val="222222"/>
        </w:rPr>
        <w:t xml:space="preserve">Table </w:t>
      </w:r>
      <w:r w:rsidR="00132702">
        <w:rPr>
          <w:color w:val="222222"/>
        </w:rPr>
        <w:t>3</w:t>
      </w:r>
      <w:r w:rsidR="009668FD">
        <w:rPr>
          <w:color w:val="222222"/>
        </w:rPr>
        <w:t xml:space="preserve"> provides an overview of our</w:t>
      </w:r>
      <w:r w:rsidR="00182BD4">
        <w:rPr>
          <w:color w:val="222222"/>
        </w:rPr>
        <w:t xml:space="preserve"> data collection</w:t>
      </w:r>
      <w:r w:rsidR="009668FD">
        <w:rPr>
          <w:color w:val="222222"/>
        </w:rPr>
        <w:t>.</w:t>
      </w:r>
      <w:r w:rsidR="002A4F9C" w:rsidRPr="002A4F9C">
        <w:rPr>
          <w:i/>
          <w:color w:val="FF0000"/>
        </w:rPr>
        <w:t xml:space="preserve"> </w:t>
      </w:r>
    </w:p>
    <w:p w14:paraId="465AF54F" w14:textId="5080223B" w:rsidR="00517D9F" w:rsidRPr="00270AEE" w:rsidRDefault="00517D9F" w:rsidP="00517D9F">
      <w:pPr>
        <w:pStyle w:val="Heading2"/>
      </w:pPr>
      <w:r w:rsidRPr="00C16F84">
        <w:lastRenderedPageBreak/>
        <w:t xml:space="preserve">Table 3: Data </w:t>
      </w:r>
      <w:r w:rsidR="00C11EDA">
        <w:t>c</w:t>
      </w:r>
      <w:r w:rsidRPr="00C16F84">
        <w:t>ollection</w:t>
      </w:r>
      <w:r w:rsidR="00C11EDA">
        <w:t xml:space="preserve"> details of interviews conducted with participant firms and their investment partners</w:t>
      </w:r>
    </w:p>
    <w:p w14:paraId="2A81B31D" w14:textId="77777777" w:rsidR="00517D9F" w:rsidRPr="00270AEE" w:rsidRDefault="00517D9F" w:rsidP="00517D9F">
      <w:pPr>
        <w:rPr>
          <w:b/>
        </w:rPr>
      </w:pPr>
    </w:p>
    <w:tbl>
      <w:tblPr>
        <w:tblStyle w:val="TableGrid"/>
        <w:tblW w:w="14796" w:type="dxa"/>
        <w:tblInd w:w="-572"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44"/>
        <w:gridCol w:w="1644"/>
        <w:gridCol w:w="1644"/>
        <w:gridCol w:w="1644"/>
        <w:gridCol w:w="1644"/>
        <w:gridCol w:w="1644"/>
        <w:gridCol w:w="1644"/>
        <w:gridCol w:w="1644"/>
        <w:gridCol w:w="1644"/>
      </w:tblGrid>
      <w:tr w:rsidR="00087450" w:rsidRPr="001134BE" w14:paraId="54956FDF" w14:textId="77777777" w:rsidTr="0037267C">
        <w:trPr>
          <w:trHeight w:val="693"/>
        </w:trPr>
        <w:tc>
          <w:tcPr>
            <w:tcW w:w="1644" w:type="dxa"/>
            <w:tcBorders>
              <w:top w:val="single" w:sz="4" w:space="0" w:color="auto"/>
              <w:bottom w:val="single" w:sz="4" w:space="0" w:color="auto"/>
            </w:tcBorders>
            <w:vAlign w:val="center"/>
          </w:tcPr>
          <w:p w14:paraId="162195C6" w14:textId="77777777" w:rsidR="00087450" w:rsidRPr="001134BE" w:rsidRDefault="00087450" w:rsidP="0037267C">
            <w:pPr>
              <w:jc w:val="center"/>
              <w:rPr>
                <w:sz w:val="24"/>
              </w:rPr>
            </w:pPr>
          </w:p>
        </w:tc>
        <w:tc>
          <w:tcPr>
            <w:tcW w:w="1644" w:type="dxa"/>
            <w:tcBorders>
              <w:top w:val="single" w:sz="4" w:space="0" w:color="auto"/>
              <w:bottom w:val="single" w:sz="4" w:space="0" w:color="auto"/>
            </w:tcBorders>
            <w:vAlign w:val="center"/>
          </w:tcPr>
          <w:p w14:paraId="217B9AB5" w14:textId="77777777" w:rsidR="00087450" w:rsidRPr="001134BE" w:rsidRDefault="00087450" w:rsidP="0037267C">
            <w:pPr>
              <w:jc w:val="center"/>
              <w:rPr>
                <w:b/>
                <w:i/>
                <w:sz w:val="24"/>
              </w:rPr>
            </w:pPr>
            <w:proofErr w:type="spellStart"/>
            <w:r w:rsidRPr="001134BE">
              <w:rPr>
                <w:b/>
                <w:i/>
                <w:sz w:val="24"/>
              </w:rPr>
              <w:t>ChocCo</w:t>
            </w:r>
            <w:proofErr w:type="spellEnd"/>
          </w:p>
        </w:tc>
        <w:tc>
          <w:tcPr>
            <w:tcW w:w="1644" w:type="dxa"/>
            <w:tcBorders>
              <w:top w:val="single" w:sz="4" w:space="0" w:color="auto"/>
              <w:bottom w:val="single" w:sz="4" w:space="0" w:color="auto"/>
            </w:tcBorders>
            <w:vAlign w:val="center"/>
          </w:tcPr>
          <w:p w14:paraId="1DEADA10" w14:textId="77777777" w:rsidR="00087450" w:rsidRPr="001134BE" w:rsidRDefault="00087450" w:rsidP="0037267C">
            <w:pPr>
              <w:jc w:val="center"/>
              <w:rPr>
                <w:b/>
                <w:i/>
                <w:sz w:val="24"/>
              </w:rPr>
            </w:pPr>
            <w:proofErr w:type="spellStart"/>
            <w:r w:rsidRPr="001134BE">
              <w:rPr>
                <w:b/>
                <w:i/>
                <w:sz w:val="24"/>
              </w:rPr>
              <w:t>DairyCo</w:t>
            </w:r>
            <w:proofErr w:type="spellEnd"/>
          </w:p>
        </w:tc>
        <w:tc>
          <w:tcPr>
            <w:tcW w:w="1644" w:type="dxa"/>
            <w:tcBorders>
              <w:top w:val="single" w:sz="4" w:space="0" w:color="auto"/>
              <w:bottom w:val="single" w:sz="4" w:space="0" w:color="auto"/>
            </w:tcBorders>
            <w:vAlign w:val="center"/>
          </w:tcPr>
          <w:p w14:paraId="55BC5627" w14:textId="77777777" w:rsidR="00087450" w:rsidRPr="001134BE" w:rsidRDefault="00087450" w:rsidP="0037267C">
            <w:pPr>
              <w:jc w:val="center"/>
              <w:rPr>
                <w:b/>
                <w:i/>
                <w:sz w:val="24"/>
              </w:rPr>
            </w:pPr>
            <w:proofErr w:type="spellStart"/>
            <w:r w:rsidRPr="001134BE">
              <w:rPr>
                <w:b/>
                <w:i/>
                <w:sz w:val="24"/>
              </w:rPr>
              <w:t>CandyCo</w:t>
            </w:r>
            <w:proofErr w:type="spellEnd"/>
          </w:p>
        </w:tc>
        <w:tc>
          <w:tcPr>
            <w:tcW w:w="1644" w:type="dxa"/>
            <w:tcBorders>
              <w:top w:val="single" w:sz="4" w:space="0" w:color="auto"/>
              <w:bottom w:val="single" w:sz="4" w:space="0" w:color="auto"/>
            </w:tcBorders>
            <w:vAlign w:val="center"/>
          </w:tcPr>
          <w:p w14:paraId="3541F4CE" w14:textId="77777777" w:rsidR="00087450" w:rsidRPr="001134BE" w:rsidRDefault="00087450" w:rsidP="0037267C">
            <w:pPr>
              <w:jc w:val="center"/>
              <w:rPr>
                <w:b/>
                <w:i/>
                <w:sz w:val="24"/>
              </w:rPr>
            </w:pPr>
            <w:proofErr w:type="spellStart"/>
            <w:r w:rsidRPr="001134BE">
              <w:rPr>
                <w:b/>
                <w:i/>
                <w:sz w:val="24"/>
              </w:rPr>
              <w:t>SweetCo</w:t>
            </w:r>
            <w:proofErr w:type="spellEnd"/>
          </w:p>
        </w:tc>
        <w:tc>
          <w:tcPr>
            <w:tcW w:w="1644" w:type="dxa"/>
            <w:tcBorders>
              <w:top w:val="single" w:sz="4" w:space="0" w:color="auto"/>
              <w:bottom w:val="single" w:sz="4" w:space="0" w:color="auto"/>
            </w:tcBorders>
            <w:vAlign w:val="center"/>
          </w:tcPr>
          <w:p w14:paraId="3E59461F" w14:textId="5EAE2353" w:rsidR="00087450" w:rsidRPr="001134BE" w:rsidRDefault="00C11EDA" w:rsidP="0037267C">
            <w:pPr>
              <w:jc w:val="center"/>
              <w:rPr>
                <w:b/>
                <w:i/>
                <w:sz w:val="24"/>
              </w:rPr>
            </w:pPr>
            <w:proofErr w:type="spellStart"/>
            <w:r>
              <w:rPr>
                <w:b/>
                <w:i/>
                <w:sz w:val="24"/>
              </w:rPr>
              <w:t>Frozen</w:t>
            </w:r>
            <w:r w:rsidR="00087450" w:rsidRPr="001134BE">
              <w:rPr>
                <w:b/>
                <w:i/>
                <w:sz w:val="24"/>
              </w:rPr>
              <w:t>Co</w:t>
            </w:r>
            <w:proofErr w:type="spellEnd"/>
          </w:p>
        </w:tc>
        <w:tc>
          <w:tcPr>
            <w:tcW w:w="1644" w:type="dxa"/>
            <w:tcBorders>
              <w:top w:val="single" w:sz="4" w:space="0" w:color="auto"/>
              <w:bottom w:val="single" w:sz="4" w:space="0" w:color="auto"/>
            </w:tcBorders>
            <w:vAlign w:val="center"/>
          </w:tcPr>
          <w:p w14:paraId="01E3F173" w14:textId="77777777" w:rsidR="00087450" w:rsidRPr="001134BE" w:rsidRDefault="00087450" w:rsidP="0037267C">
            <w:pPr>
              <w:jc w:val="center"/>
              <w:rPr>
                <w:b/>
                <w:i/>
                <w:sz w:val="24"/>
              </w:rPr>
            </w:pPr>
            <w:proofErr w:type="spellStart"/>
            <w:r w:rsidRPr="001134BE">
              <w:rPr>
                <w:b/>
                <w:i/>
                <w:sz w:val="24"/>
              </w:rPr>
              <w:t>JuiceCo</w:t>
            </w:r>
            <w:proofErr w:type="spellEnd"/>
          </w:p>
        </w:tc>
        <w:tc>
          <w:tcPr>
            <w:tcW w:w="1644" w:type="dxa"/>
            <w:tcBorders>
              <w:top w:val="single" w:sz="4" w:space="0" w:color="auto"/>
              <w:bottom w:val="single" w:sz="4" w:space="0" w:color="auto"/>
            </w:tcBorders>
            <w:vAlign w:val="center"/>
          </w:tcPr>
          <w:p w14:paraId="20B2889E" w14:textId="77777777" w:rsidR="00087450" w:rsidRPr="001134BE" w:rsidRDefault="00087450" w:rsidP="0037267C">
            <w:pPr>
              <w:jc w:val="center"/>
              <w:rPr>
                <w:b/>
                <w:i/>
                <w:sz w:val="24"/>
              </w:rPr>
            </w:pPr>
            <w:proofErr w:type="spellStart"/>
            <w:r w:rsidRPr="001134BE">
              <w:rPr>
                <w:b/>
                <w:i/>
                <w:sz w:val="24"/>
              </w:rPr>
              <w:t>BeerCo</w:t>
            </w:r>
            <w:proofErr w:type="spellEnd"/>
          </w:p>
        </w:tc>
        <w:tc>
          <w:tcPr>
            <w:tcW w:w="1644" w:type="dxa"/>
            <w:tcBorders>
              <w:top w:val="single" w:sz="4" w:space="0" w:color="auto"/>
              <w:bottom w:val="single" w:sz="4" w:space="0" w:color="auto"/>
            </w:tcBorders>
            <w:vAlign w:val="center"/>
          </w:tcPr>
          <w:p w14:paraId="7C2FE5F2" w14:textId="77777777" w:rsidR="00087450" w:rsidRPr="001134BE" w:rsidRDefault="00087450" w:rsidP="0037267C">
            <w:pPr>
              <w:jc w:val="center"/>
              <w:rPr>
                <w:b/>
                <w:i/>
                <w:sz w:val="24"/>
              </w:rPr>
            </w:pPr>
            <w:r w:rsidRPr="001134BE">
              <w:rPr>
                <w:b/>
                <w:i/>
                <w:sz w:val="24"/>
              </w:rPr>
              <w:t>Other</w:t>
            </w:r>
          </w:p>
        </w:tc>
      </w:tr>
      <w:tr w:rsidR="00087450" w:rsidRPr="001134BE" w:rsidDel="00EB6907" w14:paraId="1EEDB77C" w14:textId="77777777" w:rsidTr="0037267C">
        <w:trPr>
          <w:trHeight w:val="421"/>
        </w:trPr>
        <w:tc>
          <w:tcPr>
            <w:tcW w:w="1644" w:type="dxa"/>
            <w:tcBorders>
              <w:top w:val="single" w:sz="4" w:space="0" w:color="auto"/>
            </w:tcBorders>
            <w:vAlign w:val="center"/>
          </w:tcPr>
          <w:p w14:paraId="03F19AB4" w14:textId="77777777" w:rsidR="00087450" w:rsidRDefault="00087450" w:rsidP="0037267C">
            <w:pPr>
              <w:rPr>
                <w:b/>
                <w:i/>
              </w:rPr>
            </w:pPr>
            <w:r w:rsidRPr="001134BE">
              <w:rPr>
                <w:b/>
                <w:i/>
              </w:rPr>
              <w:t>Interviews</w:t>
            </w:r>
          </w:p>
          <w:p w14:paraId="66C892F3" w14:textId="77777777" w:rsidR="00087450" w:rsidRPr="001134BE" w:rsidRDefault="00087450" w:rsidP="0037267C">
            <w:pPr>
              <w:rPr>
                <w:b/>
                <w:i/>
              </w:rPr>
            </w:pPr>
          </w:p>
        </w:tc>
        <w:tc>
          <w:tcPr>
            <w:tcW w:w="1644" w:type="dxa"/>
            <w:tcBorders>
              <w:top w:val="single" w:sz="4" w:space="0" w:color="auto"/>
            </w:tcBorders>
            <w:vAlign w:val="center"/>
          </w:tcPr>
          <w:p w14:paraId="37BA70E2" w14:textId="77777777" w:rsidR="00087450" w:rsidRPr="001134BE" w:rsidRDefault="00087450" w:rsidP="0037267C">
            <w:pPr>
              <w:spacing w:after="120"/>
              <w:jc w:val="center"/>
            </w:pPr>
            <w:r w:rsidRPr="001134BE">
              <w:t>3</w:t>
            </w:r>
          </w:p>
        </w:tc>
        <w:tc>
          <w:tcPr>
            <w:tcW w:w="1644" w:type="dxa"/>
            <w:tcBorders>
              <w:top w:val="single" w:sz="4" w:space="0" w:color="auto"/>
            </w:tcBorders>
            <w:vAlign w:val="center"/>
          </w:tcPr>
          <w:p w14:paraId="06896A91" w14:textId="77777777" w:rsidR="00087450" w:rsidRPr="001134BE" w:rsidRDefault="00087450" w:rsidP="0037267C">
            <w:pPr>
              <w:spacing w:after="120"/>
              <w:jc w:val="center"/>
            </w:pPr>
            <w:r w:rsidRPr="001134BE">
              <w:t>4</w:t>
            </w:r>
          </w:p>
        </w:tc>
        <w:tc>
          <w:tcPr>
            <w:tcW w:w="1644" w:type="dxa"/>
            <w:tcBorders>
              <w:top w:val="single" w:sz="4" w:space="0" w:color="auto"/>
            </w:tcBorders>
            <w:vAlign w:val="center"/>
          </w:tcPr>
          <w:p w14:paraId="60C9F5B2" w14:textId="77777777" w:rsidR="00087450" w:rsidRPr="001134BE" w:rsidRDefault="00087450" w:rsidP="0037267C">
            <w:pPr>
              <w:spacing w:after="120"/>
              <w:jc w:val="center"/>
            </w:pPr>
            <w:r w:rsidRPr="001134BE">
              <w:t>3</w:t>
            </w:r>
          </w:p>
        </w:tc>
        <w:tc>
          <w:tcPr>
            <w:tcW w:w="1644" w:type="dxa"/>
            <w:tcBorders>
              <w:top w:val="single" w:sz="4" w:space="0" w:color="auto"/>
            </w:tcBorders>
            <w:vAlign w:val="center"/>
          </w:tcPr>
          <w:p w14:paraId="3EE39045" w14:textId="191D3240" w:rsidR="00087450" w:rsidRPr="001134BE" w:rsidRDefault="008A132B" w:rsidP="0037267C">
            <w:pPr>
              <w:spacing w:after="120"/>
              <w:jc w:val="center"/>
            </w:pPr>
            <w:r>
              <w:t>4</w:t>
            </w:r>
          </w:p>
        </w:tc>
        <w:tc>
          <w:tcPr>
            <w:tcW w:w="1644" w:type="dxa"/>
            <w:tcBorders>
              <w:top w:val="single" w:sz="4" w:space="0" w:color="auto"/>
            </w:tcBorders>
            <w:vAlign w:val="center"/>
          </w:tcPr>
          <w:p w14:paraId="3B228268" w14:textId="77777777" w:rsidR="00087450" w:rsidRPr="001134BE" w:rsidRDefault="00087450" w:rsidP="0037267C">
            <w:pPr>
              <w:spacing w:after="120"/>
              <w:jc w:val="center"/>
            </w:pPr>
            <w:r w:rsidRPr="001134BE">
              <w:t>3</w:t>
            </w:r>
          </w:p>
        </w:tc>
        <w:tc>
          <w:tcPr>
            <w:tcW w:w="1644" w:type="dxa"/>
            <w:tcBorders>
              <w:top w:val="single" w:sz="4" w:space="0" w:color="auto"/>
            </w:tcBorders>
            <w:vAlign w:val="center"/>
          </w:tcPr>
          <w:p w14:paraId="35F1935E" w14:textId="77777777" w:rsidR="00087450" w:rsidRPr="001134BE" w:rsidRDefault="00087450" w:rsidP="0037267C">
            <w:pPr>
              <w:spacing w:after="120"/>
              <w:jc w:val="center"/>
            </w:pPr>
            <w:r w:rsidRPr="001134BE">
              <w:t>3</w:t>
            </w:r>
          </w:p>
        </w:tc>
        <w:tc>
          <w:tcPr>
            <w:tcW w:w="1644" w:type="dxa"/>
            <w:tcBorders>
              <w:top w:val="single" w:sz="4" w:space="0" w:color="auto"/>
            </w:tcBorders>
            <w:vAlign w:val="center"/>
          </w:tcPr>
          <w:p w14:paraId="0FAF50D9" w14:textId="77777777" w:rsidR="00087450" w:rsidRPr="001134BE" w:rsidRDefault="00087450" w:rsidP="0037267C">
            <w:pPr>
              <w:spacing w:after="120"/>
              <w:jc w:val="center"/>
            </w:pPr>
            <w:r w:rsidRPr="001134BE">
              <w:t>4</w:t>
            </w:r>
          </w:p>
        </w:tc>
        <w:tc>
          <w:tcPr>
            <w:tcW w:w="1644" w:type="dxa"/>
            <w:tcBorders>
              <w:top w:val="single" w:sz="4" w:space="0" w:color="auto"/>
            </w:tcBorders>
            <w:vAlign w:val="center"/>
          </w:tcPr>
          <w:p w14:paraId="53BD4430" w14:textId="4AFDD650" w:rsidR="00087450" w:rsidRPr="001134BE" w:rsidRDefault="008A132B" w:rsidP="0037267C">
            <w:pPr>
              <w:spacing w:after="120"/>
              <w:jc w:val="center"/>
            </w:pPr>
            <w:r>
              <w:t>10</w:t>
            </w:r>
          </w:p>
        </w:tc>
      </w:tr>
      <w:tr w:rsidR="00087450" w:rsidRPr="001134BE" w14:paraId="420E20AB" w14:textId="77777777" w:rsidTr="0037267C">
        <w:trPr>
          <w:trHeight w:val="494"/>
        </w:trPr>
        <w:tc>
          <w:tcPr>
            <w:tcW w:w="1644" w:type="dxa"/>
          </w:tcPr>
          <w:p w14:paraId="20A4E5EB" w14:textId="77777777" w:rsidR="00087450" w:rsidRPr="001134BE" w:rsidRDefault="00087450" w:rsidP="0037267C">
            <w:pPr>
              <w:rPr>
                <w:b/>
                <w:i/>
              </w:rPr>
            </w:pPr>
            <w:r w:rsidRPr="001134BE">
              <w:rPr>
                <w:b/>
                <w:i/>
              </w:rPr>
              <w:t>Firm</w:t>
            </w:r>
          </w:p>
        </w:tc>
        <w:tc>
          <w:tcPr>
            <w:tcW w:w="1644" w:type="dxa"/>
          </w:tcPr>
          <w:p w14:paraId="711521FD" w14:textId="77777777" w:rsidR="00087450" w:rsidRPr="001134BE" w:rsidRDefault="00087450" w:rsidP="0037267C">
            <w:pPr>
              <w:spacing w:after="120"/>
            </w:pPr>
            <w:r w:rsidRPr="001134BE">
              <w:t>CEO</w:t>
            </w:r>
          </w:p>
          <w:p w14:paraId="52C5DAE6" w14:textId="77777777" w:rsidR="00087450" w:rsidRPr="001134BE" w:rsidRDefault="00087450" w:rsidP="0037267C">
            <w:pPr>
              <w:spacing w:after="120"/>
            </w:pPr>
            <w:r w:rsidRPr="001134BE">
              <w:t>International Sales Manager</w:t>
            </w:r>
          </w:p>
          <w:p w14:paraId="0B6B8A4A" w14:textId="77777777" w:rsidR="00087450" w:rsidRPr="001134BE" w:rsidRDefault="00087450" w:rsidP="0037267C">
            <w:pPr>
              <w:spacing w:after="120"/>
            </w:pPr>
          </w:p>
        </w:tc>
        <w:tc>
          <w:tcPr>
            <w:tcW w:w="1644" w:type="dxa"/>
          </w:tcPr>
          <w:p w14:paraId="37A4FF77" w14:textId="36B0ADD8" w:rsidR="00087450" w:rsidRPr="001134BE" w:rsidRDefault="00087450" w:rsidP="0037267C">
            <w:pPr>
              <w:spacing w:after="120"/>
            </w:pPr>
            <w:r>
              <w:t xml:space="preserve">Founder &amp; </w:t>
            </w:r>
            <w:r w:rsidRPr="001134BE">
              <w:t xml:space="preserve">CEO </w:t>
            </w:r>
            <w:r>
              <w:t>(</w:t>
            </w:r>
            <w:r w:rsidRPr="001134BE">
              <w:t>2</w:t>
            </w:r>
            <w:r>
              <w:t>)</w:t>
            </w:r>
          </w:p>
          <w:p w14:paraId="4FE9561D" w14:textId="77777777" w:rsidR="00087450" w:rsidRPr="001134BE" w:rsidRDefault="00087450" w:rsidP="0037267C">
            <w:pPr>
              <w:spacing w:after="120"/>
            </w:pPr>
            <w:r w:rsidRPr="001134BE">
              <w:t>Commercial Director</w:t>
            </w:r>
          </w:p>
          <w:p w14:paraId="4599873A" w14:textId="77777777" w:rsidR="00087450" w:rsidRPr="001134BE" w:rsidRDefault="00087450" w:rsidP="0037267C">
            <w:pPr>
              <w:spacing w:after="120"/>
            </w:pPr>
          </w:p>
        </w:tc>
        <w:tc>
          <w:tcPr>
            <w:tcW w:w="1644" w:type="dxa"/>
          </w:tcPr>
          <w:p w14:paraId="2DE59D1B" w14:textId="77777777" w:rsidR="00087450" w:rsidRPr="001134BE" w:rsidRDefault="00087450" w:rsidP="0037267C">
            <w:pPr>
              <w:spacing w:after="120"/>
            </w:pPr>
            <w:r w:rsidRPr="001134BE">
              <w:t xml:space="preserve">Founder &amp; </w:t>
            </w:r>
            <w:r>
              <w:t>former</w:t>
            </w:r>
            <w:r w:rsidRPr="001134BE">
              <w:t xml:space="preserve"> CEO</w:t>
            </w:r>
          </w:p>
        </w:tc>
        <w:tc>
          <w:tcPr>
            <w:tcW w:w="1644" w:type="dxa"/>
          </w:tcPr>
          <w:p w14:paraId="5CC8D0E6" w14:textId="330A16DB" w:rsidR="00087450" w:rsidRPr="001134BE" w:rsidRDefault="00087450" w:rsidP="0037267C">
            <w:pPr>
              <w:spacing w:after="120"/>
            </w:pPr>
            <w:r>
              <w:t>Former</w:t>
            </w:r>
            <w:r w:rsidRPr="001134BE">
              <w:t xml:space="preserve"> CFO &amp; CEO</w:t>
            </w:r>
          </w:p>
          <w:p w14:paraId="1F02FB52" w14:textId="77777777" w:rsidR="00087450" w:rsidRPr="001134BE" w:rsidRDefault="00087450" w:rsidP="0037267C">
            <w:pPr>
              <w:spacing w:after="120"/>
            </w:pPr>
          </w:p>
        </w:tc>
        <w:tc>
          <w:tcPr>
            <w:tcW w:w="1644" w:type="dxa"/>
          </w:tcPr>
          <w:p w14:paraId="5070449E" w14:textId="251B8BCE" w:rsidR="00087450" w:rsidRPr="001134BE" w:rsidRDefault="00087450" w:rsidP="0037267C">
            <w:pPr>
              <w:spacing w:after="120"/>
            </w:pPr>
            <w:r>
              <w:t>Founder</w:t>
            </w:r>
            <w:r w:rsidR="00983C0C">
              <w:t xml:space="preserve"> </w:t>
            </w:r>
            <w:r>
              <w:t xml:space="preserve">&amp; </w:t>
            </w:r>
            <w:r w:rsidRPr="001134BE">
              <w:t xml:space="preserve">CEO </w:t>
            </w:r>
            <w:r>
              <w:t>(</w:t>
            </w:r>
            <w:r w:rsidRPr="001134BE">
              <w:t>2</w:t>
            </w:r>
            <w:r>
              <w:t>)</w:t>
            </w:r>
          </w:p>
        </w:tc>
        <w:tc>
          <w:tcPr>
            <w:tcW w:w="1644" w:type="dxa"/>
          </w:tcPr>
          <w:p w14:paraId="7E053457" w14:textId="77777777" w:rsidR="00087450" w:rsidRPr="001134BE" w:rsidRDefault="00087450" w:rsidP="0037267C">
            <w:pPr>
              <w:spacing w:after="120"/>
            </w:pPr>
            <w:r w:rsidRPr="001134BE">
              <w:t>Founder</w:t>
            </w:r>
            <w:r>
              <w:t xml:space="preserve"> &amp; CEO</w:t>
            </w:r>
          </w:p>
          <w:p w14:paraId="28B5F0BB" w14:textId="77777777" w:rsidR="00087450" w:rsidRPr="001134BE" w:rsidRDefault="00087450" w:rsidP="0037267C">
            <w:pPr>
              <w:spacing w:after="120"/>
            </w:pPr>
            <w:r w:rsidRPr="001134BE">
              <w:t>COO</w:t>
            </w:r>
          </w:p>
        </w:tc>
        <w:tc>
          <w:tcPr>
            <w:tcW w:w="1644" w:type="dxa"/>
          </w:tcPr>
          <w:p w14:paraId="66E10AFA" w14:textId="77777777" w:rsidR="00087450" w:rsidRPr="001134BE" w:rsidRDefault="00087450" w:rsidP="0037267C">
            <w:pPr>
              <w:spacing w:after="120"/>
            </w:pPr>
            <w:r w:rsidRPr="001134BE">
              <w:t>Founder</w:t>
            </w:r>
            <w:r>
              <w:t xml:space="preserve"> &amp; CEO</w:t>
            </w:r>
          </w:p>
          <w:p w14:paraId="626EF8E0" w14:textId="77777777" w:rsidR="00087450" w:rsidRPr="001134BE" w:rsidRDefault="00087450" w:rsidP="0037267C">
            <w:pPr>
              <w:spacing w:after="120"/>
            </w:pPr>
            <w:r w:rsidRPr="001134BE">
              <w:t>Production Manager</w:t>
            </w:r>
          </w:p>
          <w:p w14:paraId="564EA455" w14:textId="77777777" w:rsidR="00087450" w:rsidRPr="001134BE" w:rsidRDefault="00087450" w:rsidP="0037267C">
            <w:pPr>
              <w:spacing w:after="120"/>
            </w:pPr>
          </w:p>
        </w:tc>
        <w:tc>
          <w:tcPr>
            <w:tcW w:w="1644" w:type="dxa"/>
            <w:vMerge w:val="restart"/>
          </w:tcPr>
          <w:p w14:paraId="22032D7E" w14:textId="77777777" w:rsidR="00087450" w:rsidRPr="001134BE" w:rsidRDefault="00087450" w:rsidP="0037267C">
            <w:pPr>
              <w:spacing w:after="120"/>
            </w:pPr>
            <w:r w:rsidRPr="001134BE">
              <w:t>SME Advisory Group (3)</w:t>
            </w:r>
          </w:p>
          <w:p w14:paraId="6EF501BA" w14:textId="77777777" w:rsidR="00087450" w:rsidRPr="001134BE" w:rsidRDefault="00087450" w:rsidP="0037267C">
            <w:pPr>
              <w:spacing w:after="120"/>
            </w:pPr>
            <w:r w:rsidRPr="001134BE">
              <w:t xml:space="preserve">Irish Food </w:t>
            </w:r>
            <w:proofErr w:type="gramStart"/>
            <w:r w:rsidRPr="001134BE">
              <w:t>Authority  (</w:t>
            </w:r>
            <w:proofErr w:type="gramEnd"/>
            <w:r w:rsidRPr="001134BE">
              <w:t>2)</w:t>
            </w:r>
          </w:p>
          <w:p w14:paraId="48503D4C" w14:textId="42D9DE36" w:rsidR="00087450" w:rsidRPr="001134BE" w:rsidRDefault="00087450" w:rsidP="0037267C">
            <w:pPr>
              <w:spacing w:after="120"/>
            </w:pPr>
            <w:r w:rsidRPr="001134BE">
              <w:t>Irish SME development agency (</w:t>
            </w:r>
            <w:r w:rsidR="00383E3D">
              <w:t>2</w:t>
            </w:r>
            <w:r w:rsidRPr="001134BE">
              <w:t>)</w:t>
            </w:r>
          </w:p>
          <w:p w14:paraId="494C68D9" w14:textId="32464CDB" w:rsidR="00087450" w:rsidRPr="001134BE" w:rsidRDefault="00087450" w:rsidP="0037267C">
            <w:pPr>
              <w:spacing w:after="120"/>
            </w:pPr>
            <w:proofErr w:type="spellStart"/>
            <w:r w:rsidRPr="001134BE">
              <w:t>Agrifood</w:t>
            </w:r>
            <w:proofErr w:type="spellEnd"/>
            <w:r w:rsidRPr="001134BE">
              <w:t xml:space="preserve"> Industry Expert</w:t>
            </w:r>
            <w:r w:rsidR="00983C0C">
              <w:t>s</w:t>
            </w:r>
            <w:r w:rsidRPr="001134BE">
              <w:t xml:space="preserve"> (3)</w:t>
            </w:r>
          </w:p>
          <w:p w14:paraId="135F1750" w14:textId="77777777" w:rsidR="00087450" w:rsidRPr="001134BE" w:rsidRDefault="00087450" w:rsidP="0037267C">
            <w:pPr>
              <w:spacing w:after="120"/>
            </w:pPr>
          </w:p>
        </w:tc>
      </w:tr>
      <w:tr w:rsidR="00087450" w:rsidRPr="001134BE" w14:paraId="21BA8F7A" w14:textId="77777777" w:rsidTr="0037267C">
        <w:trPr>
          <w:trHeight w:val="494"/>
        </w:trPr>
        <w:tc>
          <w:tcPr>
            <w:tcW w:w="1644" w:type="dxa"/>
            <w:tcBorders>
              <w:bottom w:val="single" w:sz="4" w:space="0" w:color="auto"/>
            </w:tcBorders>
          </w:tcPr>
          <w:p w14:paraId="33081A56" w14:textId="77777777" w:rsidR="00087450" w:rsidRPr="001134BE" w:rsidRDefault="00087450" w:rsidP="0037267C">
            <w:pPr>
              <w:rPr>
                <w:b/>
                <w:i/>
              </w:rPr>
            </w:pPr>
            <w:r w:rsidRPr="001134BE">
              <w:rPr>
                <w:b/>
                <w:i/>
              </w:rPr>
              <w:t>Investor</w:t>
            </w:r>
          </w:p>
        </w:tc>
        <w:tc>
          <w:tcPr>
            <w:tcW w:w="1644" w:type="dxa"/>
            <w:tcBorders>
              <w:bottom w:val="single" w:sz="4" w:space="0" w:color="auto"/>
            </w:tcBorders>
          </w:tcPr>
          <w:p w14:paraId="58E72364" w14:textId="77777777" w:rsidR="00087450" w:rsidRPr="001134BE" w:rsidRDefault="00087450" w:rsidP="0037267C">
            <w:pPr>
              <w:spacing w:after="120"/>
            </w:pPr>
            <w:r w:rsidRPr="001134BE">
              <w:t>Head of Equity Capital, Investment Bank</w:t>
            </w:r>
          </w:p>
        </w:tc>
        <w:tc>
          <w:tcPr>
            <w:tcW w:w="1644" w:type="dxa"/>
            <w:tcBorders>
              <w:bottom w:val="single" w:sz="4" w:space="0" w:color="auto"/>
            </w:tcBorders>
          </w:tcPr>
          <w:p w14:paraId="36459E7A" w14:textId="77777777" w:rsidR="00087450" w:rsidRPr="001134BE" w:rsidRDefault="00087450" w:rsidP="0037267C">
            <w:pPr>
              <w:spacing w:after="120"/>
            </w:pPr>
            <w:r w:rsidRPr="001134BE">
              <w:t>Advisor, GVC</w:t>
            </w:r>
          </w:p>
        </w:tc>
        <w:tc>
          <w:tcPr>
            <w:tcW w:w="1644" w:type="dxa"/>
            <w:tcBorders>
              <w:bottom w:val="single" w:sz="4" w:space="0" w:color="auto"/>
            </w:tcBorders>
          </w:tcPr>
          <w:p w14:paraId="27DD7E6C" w14:textId="77777777" w:rsidR="00087450" w:rsidRPr="001134BE" w:rsidRDefault="00087450" w:rsidP="0037267C">
            <w:pPr>
              <w:spacing w:after="120"/>
            </w:pPr>
            <w:r w:rsidRPr="001134BE">
              <w:t>Investment Advisor (2)</w:t>
            </w:r>
          </w:p>
        </w:tc>
        <w:tc>
          <w:tcPr>
            <w:tcW w:w="1644" w:type="dxa"/>
            <w:tcBorders>
              <w:bottom w:val="single" w:sz="4" w:space="0" w:color="auto"/>
            </w:tcBorders>
          </w:tcPr>
          <w:p w14:paraId="7747AF60" w14:textId="2CCF12D0" w:rsidR="00087450" w:rsidRPr="001134BE" w:rsidRDefault="00087450" w:rsidP="0037267C">
            <w:pPr>
              <w:spacing w:after="120"/>
            </w:pPr>
            <w:r w:rsidRPr="001134BE">
              <w:t>Partner, PE firm</w:t>
            </w:r>
            <w:r w:rsidR="00BB6F85">
              <w:t xml:space="preserve"> (2)</w:t>
            </w:r>
          </w:p>
          <w:p w14:paraId="141FF448" w14:textId="77777777" w:rsidR="00087450" w:rsidRPr="001134BE" w:rsidRDefault="00087450" w:rsidP="0037267C">
            <w:pPr>
              <w:spacing w:after="120"/>
            </w:pPr>
            <w:r w:rsidRPr="001134BE">
              <w:t>Advisor, GVC</w:t>
            </w:r>
          </w:p>
        </w:tc>
        <w:tc>
          <w:tcPr>
            <w:tcW w:w="1644" w:type="dxa"/>
            <w:tcBorders>
              <w:bottom w:val="single" w:sz="4" w:space="0" w:color="auto"/>
            </w:tcBorders>
          </w:tcPr>
          <w:p w14:paraId="28EB321E" w14:textId="77777777" w:rsidR="00087450" w:rsidRPr="001134BE" w:rsidRDefault="00087450" w:rsidP="0037267C">
            <w:pPr>
              <w:spacing w:after="120"/>
            </w:pPr>
            <w:r w:rsidRPr="001134BE">
              <w:t>Partner, PE firm</w:t>
            </w:r>
          </w:p>
          <w:p w14:paraId="61EE7912" w14:textId="77777777" w:rsidR="00087450" w:rsidRPr="001134BE" w:rsidRDefault="00087450" w:rsidP="0037267C">
            <w:pPr>
              <w:spacing w:after="120"/>
            </w:pPr>
          </w:p>
        </w:tc>
        <w:tc>
          <w:tcPr>
            <w:tcW w:w="1644" w:type="dxa"/>
            <w:tcBorders>
              <w:bottom w:val="single" w:sz="4" w:space="0" w:color="auto"/>
            </w:tcBorders>
          </w:tcPr>
          <w:p w14:paraId="14A78F05" w14:textId="1F117926" w:rsidR="00087450" w:rsidRPr="001134BE" w:rsidRDefault="00087450" w:rsidP="0090369B">
            <w:pPr>
              <w:spacing w:after="120"/>
            </w:pPr>
            <w:r w:rsidRPr="001134BE">
              <w:t xml:space="preserve">Angel Investor </w:t>
            </w:r>
          </w:p>
        </w:tc>
        <w:tc>
          <w:tcPr>
            <w:tcW w:w="1644" w:type="dxa"/>
            <w:tcBorders>
              <w:bottom w:val="single" w:sz="4" w:space="0" w:color="auto"/>
            </w:tcBorders>
          </w:tcPr>
          <w:p w14:paraId="7B26605F" w14:textId="77777777" w:rsidR="00087450" w:rsidRPr="001134BE" w:rsidRDefault="00087450" w:rsidP="0037267C">
            <w:pPr>
              <w:spacing w:after="120"/>
            </w:pPr>
            <w:r w:rsidRPr="001134BE">
              <w:t>Angel Investors (2)</w:t>
            </w:r>
          </w:p>
        </w:tc>
        <w:tc>
          <w:tcPr>
            <w:tcW w:w="1644" w:type="dxa"/>
            <w:vMerge/>
            <w:tcBorders>
              <w:bottom w:val="single" w:sz="4" w:space="0" w:color="auto"/>
            </w:tcBorders>
            <w:vAlign w:val="center"/>
          </w:tcPr>
          <w:p w14:paraId="0A4C0723" w14:textId="77777777" w:rsidR="00087450" w:rsidRPr="001134BE" w:rsidRDefault="00087450" w:rsidP="0037267C">
            <w:pPr>
              <w:spacing w:after="120"/>
            </w:pPr>
          </w:p>
        </w:tc>
      </w:tr>
    </w:tbl>
    <w:p w14:paraId="5230DBD7" w14:textId="14650B0D" w:rsidR="00066461" w:rsidRDefault="00BB6EDA" w:rsidP="00D521A3">
      <w:pPr>
        <w:pStyle w:val="Heading2"/>
        <w:spacing w:line="480" w:lineRule="auto"/>
      </w:pPr>
      <w:r w:rsidRPr="00B55E70">
        <w:t>Data Analysis</w:t>
      </w:r>
    </w:p>
    <w:p w14:paraId="570BB940" w14:textId="58F54DF4" w:rsidR="00E02946" w:rsidRDefault="00C16F84" w:rsidP="00E02946">
      <w:pPr>
        <w:autoSpaceDE w:val="0"/>
        <w:autoSpaceDN w:val="0"/>
        <w:adjustRightInd w:val="0"/>
        <w:spacing w:line="480" w:lineRule="auto"/>
        <w:jc w:val="both"/>
        <w:rPr>
          <w:color w:val="222222"/>
          <w:szCs w:val="22"/>
          <w:lang w:val="en"/>
        </w:rPr>
      </w:pPr>
      <w:r>
        <w:t>Data analysis was conducted concurrent with data collection (Eisenhardt, 1989), to allow for additional probing of emergent themes and events in subsequent interviews.</w:t>
      </w:r>
      <w:r w:rsidR="009F0404">
        <w:t xml:space="preserve"> </w:t>
      </w:r>
      <w:r w:rsidR="00C46892" w:rsidRPr="00C46892">
        <w:rPr>
          <w:rFonts w:eastAsiaTheme="minorHAnsi"/>
          <w:color w:val="000000" w:themeColor="text1"/>
          <w:lang w:val="en-US"/>
        </w:rPr>
        <w:t xml:space="preserve">We used an inductive approach in which we followed </w:t>
      </w:r>
      <w:r w:rsidR="00767104" w:rsidRPr="00767104">
        <w:rPr>
          <w:rFonts w:eastAsiaTheme="minorHAnsi"/>
          <w:color w:val="000000" w:themeColor="text1"/>
          <w:lang w:val="en-US"/>
        </w:rPr>
        <w:t>grounded theory guidelines (</w:t>
      </w:r>
      <w:r w:rsidR="000D4212" w:rsidRPr="00F703FD">
        <w:rPr>
          <w:color w:val="222222"/>
          <w:szCs w:val="22"/>
          <w:lang w:val="en"/>
        </w:rPr>
        <w:t>Corbin</w:t>
      </w:r>
      <w:r w:rsidR="000D4212" w:rsidRPr="00DE2ED1">
        <w:rPr>
          <w:color w:val="222222"/>
          <w:szCs w:val="22"/>
          <w:lang w:val="en"/>
        </w:rPr>
        <w:t xml:space="preserve"> </w:t>
      </w:r>
      <w:r w:rsidR="000D4212">
        <w:rPr>
          <w:color w:val="222222"/>
          <w:szCs w:val="22"/>
          <w:lang w:val="en"/>
        </w:rPr>
        <w:t xml:space="preserve">&amp; </w:t>
      </w:r>
      <w:r w:rsidR="000D4212" w:rsidRPr="00F703FD">
        <w:rPr>
          <w:color w:val="222222"/>
          <w:szCs w:val="22"/>
          <w:lang w:val="en"/>
        </w:rPr>
        <w:t>Strauss, 2008</w:t>
      </w:r>
      <w:r w:rsidR="000D4212">
        <w:rPr>
          <w:color w:val="222222"/>
          <w:szCs w:val="22"/>
          <w:lang w:val="en"/>
        </w:rPr>
        <w:t xml:space="preserve">; </w:t>
      </w:r>
      <w:proofErr w:type="spellStart"/>
      <w:r w:rsidR="000D4212">
        <w:rPr>
          <w:color w:val="000000" w:themeColor="text1"/>
        </w:rPr>
        <w:t>Gioia</w:t>
      </w:r>
      <w:proofErr w:type="spellEnd"/>
      <w:r w:rsidR="000D4212">
        <w:rPr>
          <w:color w:val="000000" w:themeColor="text1"/>
        </w:rPr>
        <w:t xml:space="preserve">, Corley, &amp; </w:t>
      </w:r>
      <w:r w:rsidR="000D4212" w:rsidRPr="00D30480">
        <w:rPr>
          <w:color w:val="000000" w:themeColor="text1"/>
        </w:rPr>
        <w:t>Hamilton</w:t>
      </w:r>
      <w:r w:rsidR="000D4212">
        <w:rPr>
          <w:color w:val="000000" w:themeColor="text1"/>
        </w:rPr>
        <w:t xml:space="preserve">, </w:t>
      </w:r>
      <w:r w:rsidR="000D4212" w:rsidRPr="00D30480">
        <w:rPr>
          <w:color w:val="000000" w:themeColor="text1"/>
        </w:rPr>
        <w:t>2013</w:t>
      </w:r>
      <w:r w:rsidR="000D4212">
        <w:rPr>
          <w:color w:val="000000" w:themeColor="text1"/>
        </w:rPr>
        <w:t xml:space="preserve">; </w:t>
      </w:r>
      <w:r w:rsidR="00767104" w:rsidRPr="00767104">
        <w:rPr>
          <w:rFonts w:eastAsiaTheme="minorHAnsi"/>
          <w:color w:val="000000" w:themeColor="text1"/>
          <w:lang w:val="en-US"/>
        </w:rPr>
        <w:t xml:space="preserve">Strauss </w:t>
      </w:r>
      <w:r w:rsidR="006464F1">
        <w:rPr>
          <w:rFonts w:eastAsiaTheme="minorHAnsi"/>
          <w:color w:val="000000" w:themeColor="text1"/>
          <w:lang w:val="en-US"/>
        </w:rPr>
        <w:t>&amp;</w:t>
      </w:r>
      <w:r w:rsidR="00767104" w:rsidRPr="00767104">
        <w:rPr>
          <w:rFonts w:eastAsiaTheme="minorHAnsi"/>
          <w:color w:val="000000" w:themeColor="text1"/>
          <w:lang w:val="en-US"/>
        </w:rPr>
        <w:t xml:space="preserve"> Corbin, 199</w:t>
      </w:r>
      <w:r w:rsidR="00BA1A32">
        <w:rPr>
          <w:rFonts w:eastAsiaTheme="minorHAnsi"/>
          <w:color w:val="000000" w:themeColor="text1"/>
          <w:lang w:val="en-US"/>
        </w:rPr>
        <w:t>7</w:t>
      </w:r>
      <w:r w:rsidR="00767104" w:rsidRPr="00767104">
        <w:rPr>
          <w:rFonts w:eastAsiaTheme="minorHAnsi"/>
          <w:color w:val="000000" w:themeColor="text1"/>
          <w:lang w:val="en-US"/>
        </w:rPr>
        <w:t>), working iteratively</w:t>
      </w:r>
      <w:r w:rsidR="008E02B6">
        <w:rPr>
          <w:rFonts w:eastAsiaTheme="minorHAnsi"/>
          <w:color w:val="000000" w:themeColor="text1"/>
          <w:lang w:val="en-US"/>
        </w:rPr>
        <w:t xml:space="preserve"> </w:t>
      </w:r>
      <w:r w:rsidR="00767104" w:rsidRPr="00767104">
        <w:rPr>
          <w:rFonts w:eastAsiaTheme="minorHAnsi"/>
          <w:color w:val="000000" w:themeColor="text1"/>
          <w:lang w:val="en-US"/>
        </w:rPr>
        <w:t>between our data and the literature</w:t>
      </w:r>
      <w:r w:rsidR="00C46892">
        <w:rPr>
          <w:rFonts w:eastAsiaTheme="minorHAnsi"/>
          <w:color w:val="000000" w:themeColor="text1"/>
          <w:lang w:val="en-US"/>
        </w:rPr>
        <w:t xml:space="preserve">. </w:t>
      </w:r>
      <w:r w:rsidR="00EF6C5B">
        <w:rPr>
          <w:color w:val="222222"/>
          <w:szCs w:val="22"/>
          <w:lang w:val="en"/>
        </w:rPr>
        <w:t>As a starting point, we generated</w:t>
      </w:r>
      <w:r w:rsidR="00EF6C5B" w:rsidRPr="00F703FD">
        <w:rPr>
          <w:color w:val="222222"/>
          <w:szCs w:val="22"/>
          <w:lang w:val="en"/>
        </w:rPr>
        <w:t xml:space="preserve"> detailed case histories of each </w:t>
      </w:r>
      <w:r w:rsidR="00EF6C5B">
        <w:rPr>
          <w:color w:val="222222"/>
          <w:szCs w:val="22"/>
          <w:lang w:val="en"/>
        </w:rPr>
        <w:t xml:space="preserve">firm’s growth and their receipt of external finance using the archival </w:t>
      </w:r>
      <w:r w:rsidR="00EF6C5B" w:rsidRPr="00F703FD">
        <w:rPr>
          <w:color w:val="222222"/>
          <w:szCs w:val="22"/>
          <w:lang w:val="en"/>
        </w:rPr>
        <w:t>and interview data to triangulate information within and across data sources</w:t>
      </w:r>
      <w:r w:rsidR="0078613B">
        <w:rPr>
          <w:color w:val="222222"/>
          <w:szCs w:val="22"/>
          <w:lang w:val="en"/>
        </w:rPr>
        <w:t xml:space="preserve"> </w:t>
      </w:r>
      <w:r w:rsidR="0078613B">
        <w:t>(Yin, 2014)</w:t>
      </w:r>
      <w:r w:rsidR="00EF6C5B" w:rsidRPr="00F703FD">
        <w:rPr>
          <w:color w:val="222222"/>
          <w:szCs w:val="22"/>
          <w:lang w:val="en"/>
        </w:rPr>
        <w:t>.</w:t>
      </w:r>
      <w:r w:rsidR="00E02946">
        <w:rPr>
          <w:color w:val="222222"/>
          <w:szCs w:val="22"/>
          <w:lang w:val="en"/>
        </w:rPr>
        <w:t xml:space="preserve"> F</w:t>
      </w:r>
      <w:r w:rsidR="006855EF">
        <w:rPr>
          <w:rFonts w:eastAsiaTheme="minorHAnsi"/>
          <w:color w:val="000000" w:themeColor="text1"/>
          <w:lang w:val="en-US"/>
        </w:rPr>
        <w:t>our analytic steps were</w:t>
      </w:r>
      <w:r w:rsidR="006855EF" w:rsidRPr="00F703FD">
        <w:rPr>
          <w:color w:val="222222"/>
          <w:szCs w:val="22"/>
          <w:lang w:val="en"/>
        </w:rPr>
        <w:t xml:space="preserve"> </w:t>
      </w:r>
      <w:r w:rsidR="000541EC" w:rsidRPr="00F703FD">
        <w:rPr>
          <w:color w:val="222222"/>
          <w:szCs w:val="22"/>
          <w:lang w:val="en"/>
        </w:rPr>
        <w:t xml:space="preserve">performed </w:t>
      </w:r>
      <w:r w:rsidR="006855EF" w:rsidRPr="00F703FD">
        <w:rPr>
          <w:color w:val="222222"/>
          <w:szCs w:val="22"/>
          <w:lang w:val="en"/>
        </w:rPr>
        <w:t>to support our aim of building theory</w:t>
      </w:r>
      <w:r w:rsidR="006855EF" w:rsidDel="006855EF">
        <w:rPr>
          <w:color w:val="222222"/>
          <w:szCs w:val="22"/>
          <w:lang w:val="en"/>
        </w:rPr>
        <w:t xml:space="preserve"> </w:t>
      </w:r>
      <w:r w:rsidR="006855EF">
        <w:rPr>
          <w:color w:val="222222"/>
          <w:szCs w:val="22"/>
          <w:lang w:val="en"/>
        </w:rPr>
        <w:t>as</w:t>
      </w:r>
      <w:r w:rsidR="00EF6C5B">
        <w:rPr>
          <w:color w:val="222222"/>
          <w:szCs w:val="22"/>
          <w:lang w:val="en"/>
        </w:rPr>
        <w:t xml:space="preserve"> described below</w:t>
      </w:r>
      <w:r w:rsidR="000541EC" w:rsidRPr="00F703FD">
        <w:rPr>
          <w:color w:val="222222"/>
          <w:szCs w:val="22"/>
          <w:lang w:val="en"/>
        </w:rPr>
        <w:t xml:space="preserve">. </w:t>
      </w:r>
    </w:p>
    <w:p w14:paraId="6FEFCCF6" w14:textId="0F2CBAB8" w:rsidR="00E02946" w:rsidRDefault="00E02946" w:rsidP="00E02946">
      <w:pPr>
        <w:autoSpaceDE w:val="0"/>
        <w:autoSpaceDN w:val="0"/>
        <w:adjustRightInd w:val="0"/>
        <w:spacing w:line="480" w:lineRule="auto"/>
        <w:jc w:val="both"/>
        <w:rPr>
          <w:color w:val="222222"/>
          <w:szCs w:val="22"/>
          <w:lang w:val="en"/>
        </w:rPr>
      </w:pPr>
    </w:p>
    <w:p w14:paraId="6305D271" w14:textId="3CE8CA76" w:rsidR="00BC0940" w:rsidRDefault="000541EC" w:rsidP="00483754">
      <w:pPr>
        <w:autoSpaceDE w:val="0"/>
        <w:autoSpaceDN w:val="0"/>
        <w:adjustRightInd w:val="0"/>
        <w:spacing w:line="480" w:lineRule="auto"/>
        <w:jc w:val="both"/>
        <w:rPr>
          <w:lang w:val="en" w:eastAsia="en-US"/>
        </w:rPr>
      </w:pPr>
      <w:r w:rsidRPr="00E02946">
        <w:rPr>
          <w:i/>
        </w:rPr>
        <w:t xml:space="preserve">Step 1: </w:t>
      </w:r>
      <w:r w:rsidR="00E52AA5" w:rsidRPr="00E02946">
        <w:rPr>
          <w:i/>
        </w:rPr>
        <w:t xml:space="preserve">Identifying </w:t>
      </w:r>
      <w:r w:rsidR="00C11EDA">
        <w:rPr>
          <w:i/>
        </w:rPr>
        <w:t>f</w:t>
      </w:r>
      <w:r w:rsidR="00E52AA5" w:rsidRPr="00E02946">
        <w:rPr>
          <w:i/>
        </w:rPr>
        <w:t>irst-</w:t>
      </w:r>
      <w:r w:rsidR="00C11EDA">
        <w:rPr>
          <w:i/>
        </w:rPr>
        <w:t>o</w:t>
      </w:r>
      <w:r w:rsidR="00E52AA5" w:rsidRPr="00E02946">
        <w:rPr>
          <w:i/>
        </w:rPr>
        <w:t xml:space="preserve">rder </w:t>
      </w:r>
      <w:r w:rsidR="00C11EDA">
        <w:rPr>
          <w:i/>
        </w:rPr>
        <w:t>c</w:t>
      </w:r>
      <w:r w:rsidR="00E52AA5" w:rsidRPr="00E02946">
        <w:rPr>
          <w:i/>
        </w:rPr>
        <w:t>odes</w:t>
      </w:r>
      <w:r w:rsidRPr="00E02946">
        <w:rPr>
          <w:i/>
        </w:rPr>
        <w:t xml:space="preserve"> </w:t>
      </w:r>
      <w:r w:rsidR="00E52AA5" w:rsidRPr="00E02946">
        <w:rPr>
          <w:i/>
        </w:rPr>
        <w:t>within individual firms</w:t>
      </w:r>
      <w:r w:rsidR="00483754">
        <w:rPr>
          <w:i/>
        </w:rPr>
        <w:t xml:space="preserve">. </w:t>
      </w:r>
      <w:r w:rsidR="00194981" w:rsidRPr="0054287F">
        <w:rPr>
          <w:rFonts w:eastAsiaTheme="minorHAnsi"/>
          <w:color w:val="000000" w:themeColor="text1"/>
          <w:lang w:val="en-US"/>
        </w:rPr>
        <w:t>In th</w:t>
      </w:r>
      <w:r w:rsidR="00BC5A74">
        <w:rPr>
          <w:rFonts w:eastAsiaTheme="minorHAnsi"/>
          <w:color w:val="000000" w:themeColor="text1"/>
          <w:lang w:val="en-US"/>
        </w:rPr>
        <w:t>is</w:t>
      </w:r>
      <w:r w:rsidR="00194981" w:rsidRPr="0054287F">
        <w:rPr>
          <w:rFonts w:eastAsiaTheme="minorHAnsi"/>
          <w:color w:val="000000" w:themeColor="text1"/>
          <w:lang w:val="en-US"/>
        </w:rPr>
        <w:t xml:space="preserve"> first phase, </w:t>
      </w:r>
      <w:r w:rsidR="00D125AD">
        <w:rPr>
          <w:rFonts w:eastAsiaTheme="minorHAnsi"/>
          <w:color w:val="000000" w:themeColor="text1"/>
          <w:lang w:val="en-US"/>
        </w:rPr>
        <w:t>data was</w:t>
      </w:r>
      <w:r w:rsidR="00D125AD" w:rsidRPr="0054287F">
        <w:rPr>
          <w:rFonts w:eastAsiaTheme="minorHAnsi"/>
          <w:color w:val="000000" w:themeColor="text1"/>
          <w:lang w:val="en-US"/>
        </w:rPr>
        <w:t xml:space="preserve"> </w:t>
      </w:r>
      <w:r w:rsidR="00194981" w:rsidRPr="0054287F">
        <w:rPr>
          <w:rFonts w:eastAsiaTheme="minorHAnsi"/>
          <w:color w:val="000000" w:themeColor="text1"/>
          <w:lang w:val="en-US"/>
        </w:rPr>
        <w:t xml:space="preserve">imported into the qualitative analysis software NVivo, </w:t>
      </w:r>
      <w:r w:rsidR="00194981">
        <w:rPr>
          <w:rFonts w:eastAsiaTheme="minorHAnsi"/>
          <w:color w:val="000000" w:themeColor="text1"/>
          <w:lang w:val="en-US"/>
        </w:rPr>
        <w:t xml:space="preserve">where we </w:t>
      </w:r>
      <w:r w:rsidR="00194981" w:rsidRPr="0054287F">
        <w:rPr>
          <w:color w:val="000000" w:themeColor="text1"/>
          <w:lang w:val="en-US"/>
        </w:rPr>
        <w:t>identif</w:t>
      </w:r>
      <w:r w:rsidR="00D125AD">
        <w:rPr>
          <w:color w:val="000000" w:themeColor="text1"/>
          <w:lang w:val="en-US"/>
        </w:rPr>
        <w:t>ied</w:t>
      </w:r>
      <w:r w:rsidR="00194981" w:rsidRPr="0054287F">
        <w:rPr>
          <w:color w:val="000000" w:themeColor="text1"/>
          <w:lang w:val="en-US"/>
        </w:rPr>
        <w:t xml:space="preserve"> </w:t>
      </w:r>
      <w:r w:rsidR="00835CE7">
        <w:rPr>
          <w:color w:val="222222"/>
          <w:lang w:val="en"/>
        </w:rPr>
        <w:t xml:space="preserve">any point or description related to funding and HRM practices </w:t>
      </w:r>
      <w:r w:rsidR="00835CE7" w:rsidRPr="3156F916">
        <w:rPr>
          <w:color w:val="222222"/>
          <w:lang w:val="en"/>
        </w:rPr>
        <w:t>for a systematic analysis</w:t>
      </w:r>
      <w:r w:rsidR="00835CE7">
        <w:rPr>
          <w:color w:val="222222"/>
          <w:lang w:val="en"/>
        </w:rPr>
        <w:t>.</w:t>
      </w:r>
      <w:r w:rsidR="00835CE7">
        <w:rPr>
          <w:rFonts w:eastAsiaTheme="minorHAnsi"/>
          <w:color w:val="000000" w:themeColor="text1"/>
          <w:lang w:val="en-US"/>
        </w:rPr>
        <w:t xml:space="preserve"> </w:t>
      </w:r>
      <w:r w:rsidR="004D6BCE">
        <w:rPr>
          <w:rFonts w:eastAsiaTheme="minorHAnsi"/>
          <w:color w:val="000000" w:themeColor="text1"/>
          <w:lang w:val="en-US"/>
        </w:rPr>
        <w:t>O</w:t>
      </w:r>
      <w:r w:rsidR="004D6BCE" w:rsidRPr="3156F916">
        <w:rPr>
          <w:color w:val="222222"/>
          <w:lang w:val="en"/>
        </w:rPr>
        <w:t>pen coding logic (</w:t>
      </w:r>
      <w:r w:rsidR="001A360F" w:rsidRPr="00F703FD">
        <w:rPr>
          <w:color w:val="222222"/>
          <w:szCs w:val="22"/>
          <w:lang w:val="en"/>
        </w:rPr>
        <w:t>Corbin</w:t>
      </w:r>
      <w:r w:rsidR="001A360F" w:rsidRPr="00DE2ED1">
        <w:rPr>
          <w:color w:val="222222"/>
          <w:szCs w:val="22"/>
          <w:lang w:val="en"/>
        </w:rPr>
        <w:t xml:space="preserve"> </w:t>
      </w:r>
      <w:r w:rsidR="001A360F">
        <w:rPr>
          <w:color w:val="222222"/>
          <w:szCs w:val="22"/>
          <w:lang w:val="en"/>
        </w:rPr>
        <w:t xml:space="preserve">&amp; </w:t>
      </w:r>
      <w:r w:rsidR="001A360F" w:rsidRPr="00F703FD">
        <w:rPr>
          <w:color w:val="222222"/>
          <w:szCs w:val="22"/>
          <w:lang w:val="en"/>
        </w:rPr>
        <w:t>Strauss, 2008</w:t>
      </w:r>
      <w:r w:rsidR="004D6BCE" w:rsidRPr="3156F916">
        <w:rPr>
          <w:color w:val="222222"/>
          <w:lang w:val="en"/>
        </w:rPr>
        <w:t xml:space="preserve">) </w:t>
      </w:r>
      <w:r w:rsidR="004D6BCE">
        <w:rPr>
          <w:color w:val="222222"/>
          <w:lang w:val="en"/>
        </w:rPr>
        <w:t xml:space="preserve">was used to </w:t>
      </w:r>
      <w:r w:rsidR="00835CE7">
        <w:t>develop codes from verbatim statements</w:t>
      </w:r>
      <w:r w:rsidR="00BD7341">
        <w:t xml:space="preserve"> such as “</w:t>
      </w:r>
      <w:r w:rsidR="00BD7341">
        <w:rPr>
          <w:i/>
        </w:rPr>
        <w:t xml:space="preserve">the investor has suggested new hires’ </w:t>
      </w:r>
      <w:r w:rsidR="00BD7341">
        <w:t xml:space="preserve">or </w:t>
      </w:r>
      <w:r w:rsidR="00BD7341">
        <w:rPr>
          <w:i/>
        </w:rPr>
        <w:t xml:space="preserve">‘since we invested, we have installed a share option </w:t>
      </w:r>
      <w:r w:rsidR="00BD7341">
        <w:rPr>
          <w:i/>
        </w:rPr>
        <w:lastRenderedPageBreak/>
        <w:t>scheme’.</w:t>
      </w:r>
      <w:r w:rsidR="00835CE7">
        <w:t xml:space="preserve"> </w:t>
      </w:r>
      <w:r w:rsidR="002D7E13">
        <w:rPr>
          <w:rFonts w:eastAsiaTheme="minorHAnsi"/>
          <w:color w:val="000000" w:themeColor="text1"/>
        </w:rPr>
        <w:t>W</w:t>
      </w:r>
      <w:r w:rsidR="002D7E13" w:rsidRPr="00724D21">
        <w:rPr>
          <w:rFonts w:eastAsiaTheme="minorHAnsi"/>
          <w:color w:val="000000" w:themeColor="text1"/>
        </w:rPr>
        <w:t xml:space="preserve">e identified </w:t>
      </w:r>
      <w:r w:rsidR="002D7E13">
        <w:rPr>
          <w:lang w:val="en" w:eastAsia="en-US"/>
        </w:rPr>
        <w:t>18</w:t>
      </w:r>
      <w:r w:rsidR="001C0085" w:rsidRPr="001C0085">
        <w:rPr>
          <w:lang w:val="en" w:eastAsia="en-US"/>
        </w:rPr>
        <w:t xml:space="preserve"> </w:t>
      </w:r>
      <w:r w:rsidR="001C0085" w:rsidRPr="002D7E13">
        <w:rPr>
          <w:lang w:val="en" w:eastAsia="en-US"/>
        </w:rPr>
        <w:t>first-order</w:t>
      </w:r>
      <w:r w:rsidR="002D7E13">
        <w:rPr>
          <w:lang w:val="en" w:eastAsia="en-US"/>
        </w:rPr>
        <w:t xml:space="preserve"> codes</w:t>
      </w:r>
      <w:r w:rsidR="009F0404">
        <w:rPr>
          <w:lang w:val="en" w:eastAsia="en-US"/>
        </w:rPr>
        <w:t xml:space="preserve">, examples of which include </w:t>
      </w:r>
      <w:r w:rsidR="009C479D">
        <w:rPr>
          <w:lang w:val="en" w:eastAsia="en-US"/>
        </w:rPr>
        <w:t>‘</w:t>
      </w:r>
      <w:r w:rsidR="009C479D" w:rsidRPr="009C479D">
        <w:rPr>
          <w:i/>
          <w:lang w:val="en" w:eastAsia="en-US"/>
        </w:rPr>
        <w:t>hiring’</w:t>
      </w:r>
      <w:r w:rsidR="009C479D">
        <w:rPr>
          <w:lang w:val="en" w:eastAsia="en-US"/>
        </w:rPr>
        <w:t>, ‘</w:t>
      </w:r>
      <w:r w:rsidR="009C479D" w:rsidRPr="009C479D">
        <w:rPr>
          <w:i/>
          <w:lang w:val="en" w:eastAsia="en-US"/>
        </w:rPr>
        <w:t>upskilling</w:t>
      </w:r>
      <w:r w:rsidR="009C479D">
        <w:rPr>
          <w:lang w:val="en" w:eastAsia="en-US"/>
        </w:rPr>
        <w:t xml:space="preserve"> </w:t>
      </w:r>
      <w:r w:rsidR="009C479D" w:rsidRPr="009C479D">
        <w:rPr>
          <w:i/>
          <w:lang w:val="en" w:eastAsia="en-US"/>
        </w:rPr>
        <w:t>employees’</w:t>
      </w:r>
      <w:r w:rsidR="009C479D">
        <w:rPr>
          <w:lang w:val="en" w:eastAsia="en-US"/>
        </w:rPr>
        <w:t>, ‘</w:t>
      </w:r>
      <w:r w:rsidR="009C479D" w:rsidRPr="009C479D">
        <w:rPr>
          <w:i/>
          <w:lang w:val="en" w:eastAsia="en-US"/>
        </w:rPr>
        <w:t>employee share options’</w:t>
      </w:r>
      <w:r w:rsidR="009C479D">
        <w:rPr>
          <w:lang w:val="en" w:eastAsia="en-US"/>
        </w:rPr>
        <w:t xml:space="preserve"> and ‘</w:t>
      </w:r>
      <w:r w:rsidR="009C479D" w:rsidRPr="009C479D">
        <w:rPr>
          <w:i/>
          <w:lang w:val="en" w:eastAsia="en-US"/>
        </w:rPr>
        <w:t>connections &amp; reputation’</w:t>
      </w:r>
      <w:r w:rsidR="009C479D">
        <w:rPr>
          <w:lang w:val="en" w:eastAsia="en-US"/>
        </w:rPr>
        <w:t>.</w:t>
      </w:r>
      <w:r w:rsidR="009C479D">
        <w:rPr>
          <w:color w:val="000000" w:themeColor="text1"/>
        </w:rPr>
        <w:t xml:space="preserve"> </w:t>
      </w:r>
    </w:p>
    <w:p w14:paraId="3C1C96EE" w14:textId="77777777" w:rsidR="00E02946" w:rsidRPr="009F0404" w:rsidRDefault="00E02946" w:rsidP="00E02946">
      <w:pPr>
        <w:spacing w:line="480" w:lineRule="auto"/>
        <w:contextualSpacing/>
        <w:jc w:val="both"/>
        <w:rPr>
          <w:lang w:val="en" w:eastAsia="en-US"/>
        </w:rPr>
      </w:pPr>
    </w:p>
    <w:p w14:paraId="202D4E01" w14:textId="692B314A" w:rsidR="00555278" w:rsidRPr="009C622C" w:rsidRDefault="00E52AA5" w:rsidP="00483754">
      <w:pPr>
        <w:pStyle w:val="Heading3"/>
        <w:spacing w:line="480" w:lineRule="auto"/>
        <w:ind w:left="0"/>
        <w:rPr>
          <w:color w:val="000000" w:themeColor="text1"/>
          <w:lang w:val="en-US"/>
        </w:rPr>
        <w:sectPr w:rsidR="00555278" w:rsidRPr="009C622C" w:rsidSect="00517D9F">
          <w:pgSz w:w="11906" w:h="16838"/>
          <w:pgMar w:top="1440" w:right="1440" w:bottom="1440" w:left="1440" w:header="709" w:footer="709" w:gutter="0"/>
          <w:cols w:space="708"/>
          <w:docGrid w:linePitch="360"/>
        </w:sectPr>
      </w:pPr>
      <w:r w:rsidRPr="006E6AA7">
        <w:t xml:space="preserve">Step 2: Building </w:t>
      </w:r>
      <w:r w:rsidR="00C11EDA">
        <w:t>s</w:t>
      </w:r>
      <w:r w:rsidRPr="006E6AA7">
        <w:t>econd-</w:t>
      </w:r>
      <w:r w:rsidR="00C11EDA">
        <w:t>o</w:t>
      </w:r>
      <w:r w:rsidRPr="006E6AA7">
        <w:t xml:space="preserve">rder </w:t>
      </w:r>
      <w:r w:rsidR="00C11EDA">
        <w:t>t</w:t>
      </w:r>
      <w:r w:rsidRPr="006E6AA7">
        <w:t>hemes</w:t>
      </w:r>
      <w:r w:rsidR="00483754">
        <w:t xml:space="preserve">. </w:t>
      </w:r>
      <w:r w:rsidR="00BC5A74" w:rsidRPr="00483754">
        <w:rPr>
          <w:i w:val="0"/>
          <w:color w:val="222222"/>
          <w:szCs w:val="22"/>
          <w:lang w:val="en"/>
        </w:rPr>
        <w:t>Next,</w:t>
      </w:r>
      <w:r w:rsidR="004D6BCE" w:rsidRPr="00483754">
        <w:rPr>
          <w:i w:val="0"/>
          <w:color w:val="222222"/>
          <w:szCs w:val="22"/>
          <w:lang w:val="en"/>
        </w:rPr>
        <w:t xml:space="preserve"> axial coding </w:t>
      </w:r>
      <w:r w:rsidR="00BC5A74" w:rsidRPr="00483754">
        <w:rPr>
          <w:i w:val="0"/>
          <w:color w:val="222222"/>
          <w:szCs w:val="22"/>
          <w:lang w:val="en"/>
        </w:rPr>
        <w:t xml:space="preserve">was used to </w:t>
      </w:r>
      <w:r w:rsidR="004D6BCE" w:rsidRPr="00483754">
        <w:rPr>
          <w:i w:val="0"/>
          <w:color w:val="222222"/>
          <w:szCs w:val="22"/>
          <w:lang w:val="en"/>
        </w:rPr>
        <w:t xml:space="preserve">cluster the </w:t>
      </w:r>
      <w:proofErr w:type="gramStart"/>
      <w:r w:rsidR="004D6BCE" w:rsidRPr="00483754">
        <w:rPr>
          <w:i w:val="0"/>
          <w:color w:val="222222"/>
          <w:szCs w:val="22"/>
          <w:lang w:val="en"/>
        </w:rPr>
        <w:t>empirically-based</w:t>
      </w:r>
      <w:proofErr w:type="gramEnd"/>
      <w:r w:rsidR="004D6BCE" w:rsidRPr="00483754">
        <w:rPr>
          <w:i w:val="0"/>
          <w:color w:val="222222"/>
          <w:szCs w:val="22"/>
          <w:lang w:val="en"/>
        </w:rPr>
        <w:t xml:space="preserve"> </w:t>
      </w:r>
      <w:r w:rsidR="00835CE7" w:rsidRPr="00483754">
        <w:rPr>
          <w:i w:val="0"/>
          <w:color w:val="222222"/>
          <w:szCs w:val="22"/>
          <w:lang w:val="en"/>
        </w:rPr>
        <w:t>codes</w:t>
      </w:r>
      <w:r w:rsidR="00D125AD" w:rsidRPr="00483754">
        <w:rPr>
          <w:i w:val="0"/>
          <w:color w:val="222222"/>
          <w:szCs w:val="22"/>
          <w:lang w:val="en"/>
        </w:rPr>
        <w:t xml:space="preserve"> conceptually</w:t>
      </w:r>
      <w:r w:rsidR="004D6BCE" w:rsidRPr="00483754">
        <w:rPr>
          <w:i w:val="0"/>
          <w:color w:val="222222"/>
          <w:szCs w:val="22"/>
          <w:lang w:val="en"/>
        </w:rPr>
        <w:t xml:space="preserve"> into </w:t>
      </w:r>
      <w:r w:rsidR="00F6186C" w:rsidRPr="00483754">
        <w:rPr>
          <w:i w:val="0"/>
          <w:color w:val="222222"/>
          <w:szCs w:val="22"/>
          <w:lang w:val="en"/>
        </w:rPr>
        <w:t>second-order</w:t>
      </w:r>
      <w:r w:rsidR="00835CE7" w:rsidRPr="00483754">
        <w:rPr>
          <w:i w:val="0"/>
          <w:color w:val="222222"/>
          <w:szCs w:val="22"/>
          <w:lang w:val="en"/>
        </w:rPr>
        <w:t xml:space="preserve"> categories </w:t>
      </w:r>
      <w:r w:rsidR="00BC5A74" w:rsidRPr="00483754">
        <w:rPr>
          <w:i w:val="0"/>
          <w:color w:val="222222"/>
          <w:szCs w:val="22"/>
          <w:lang w:val="en"/>
        </w:rPr>
        <w:t>(Corbin</w:t>
      </w:r>
      <w:r w:rsidR="00DE2ED1" w:rsidRPr="00483754">
        <w:rPr>
          <w:i w:val="0"/>
          <w:color w:val="222222"/>
          <w:szCs w:val="22"/>
          <w:lang w:val="en"/>
        </w:rPr>
        <w:t xml:space="preserve"> &amp; Strauss</w:t>
      </w:r>
      <w:r w:rsidR="00BC5A74" w:rsidRPr="00483754">
        <w:rPr>
          <w:i w:val="0"/>
          <w:color w:val="222222"/>
          <w:szCs w:val="22"/>
          <w:lang w:val="en"/>
        </w:rPr>
        <w:t>, 2008)</w:t>
      </w:r>
      <w:r w:rsidR="004D6BCE" w:rsidRPr="00483754">
        <w:rPr>
          <w:i w:val="0"/>
          <w:color w:val="222222"/>
          <w:szCs w:val="22"/>
          <w:lang w:val="en"/>
        </w:rPr>
        <w:t>.</w:t>
      </w:r>
      <w:r w:rsidR="00835CE7" w:rsidRPr="00483754">
        <w:rPr>
          <w:i w:val="0"/>
          <w:color w:val="222222"/>
          <w:szCs w:val="22"/>
          <w:lang w:val="en"/>
        </w:rPr>
        <w:t xml:space="preserve"> </w:t>
      </w:r>
      <w:r w:rsidR="00D125AD" w:rsidRPr="00483754">
        <w:rPr>
          <w:i w:val="0"/>
          <w:color w:val="222222"/>
          <w:szCs w:val="22"/>
          <w:lang w:val="en"/>
        </w:rPr>
        <w:t>This</w:t>
      </w:r>
      <w:r w:rsidR="00F6186C" w:rsidRPr="00483754">
        <w:rPr>
          <w:i w:val="0"/>
          <w:color w:val="000000" w:themeColor="text1"/>
          <w:lang w:val="en-US"/>
        </w:rPr>
        <w:t xml:space="preserve"> </w:t>
      </w:r>
      <w:r w:rsidR="00DF49D9">
        <w:rPr>
          <w:i w:val="0"/>
          <w:color w:val="000000" w:themeColor="text1"/>
          <w:lang w:val="en-US"/>
        </w:rPr>
        <w:t xml:space="preserve">process </w:t>
      </w:r>
      <w:r w:rsidR="00F6186C" w:rsidRPr="00483754">
        <w:rPr>
          <w:i w:val="0"/>
          <w:color w:val="000000" w:themeColor="text1"/>
          <w:lang w:val="en-US"/>
        </w:rPr>
        <w:t>involved the authors posing general questions</w:t>
      </w:r>
      <w:r w:rsidR="0016422F" w:rsidRPr="00483754">
        <w:rPr>
          <w:i w:val="0"/>
          <w:color w:val="000000" w:themeColor="text1"/>
          <w:lang w:val="en-US"/>
        </w:rPr>
        <w:t>,</w:t>
      </w:r>
      <w:r w:rsidR="00F6186C" w:rsidRPr="00483754">
        <w:rPr>
          <w:i w:val="0"/>
          <w:color w:val="000000" w:themeColor="text1"/>
          <w:lang w:val="en-US"/>
        </w:rPr>
        <w:t xml:space="preserve"> such as </w:t>
      </w:r>
      <w:r w:rsidR="00F6186C" w:rsidRPr="0090369B">
        <w:rPr>
          <w:i w:val="0"/>
          <w:color w:val="000000" w:themeColor="text1"/>
          <w:lang w:val="en-US"/>
        </w:rPr>
        <w:t xml:space="preserve">who </w:t>
      </w:r>
      <w:r w:rsidR="00483754" w:rsidRPr="0090369B">
        <w:rPr>
          <w:i w:val="0"/>
          <w:color w:val="000000" w:themeColor="text1"/>
          <w:lang w:val="en-US"/>
        </w:rPr>
        <w:t xml:space="preserve">was </w:t>
      </w:r>
      <w:r w:rsidR="00D32F37" w:rsidRPr="0090369B">
        <w:rPr>
          <w:i w:val="0"/>
          <w:color w:val="000000" w:themeColor="text1"/>
          <w:lang w:val="en-US"/>
        </w:rPr>
        <w:t xml:space="preserve">the source of </w:t>
      </w:r>
      <w:proofErr w:type="gramStart"/>
      <w:r w:rsidR="00D32F37" w:rsidRPr="0090369B">
        <w:rPr>
          <w:i w:val="0"/>
          <w:color w:val="000000" w:themeColor="text1"/>
          <w:lang w:val="en-US"/>
        </w:rPr>
        <w:t>financing</w:t>
      </w:r>
      <w:r w:rsidR="0087412C" w:rsidRPr="0090369B">
        <w:rPr>
          <w:i w:val="0"/>
          <w:color w:val="000000" w:themeColor="text1"/>
          <w:lang w:val="en-US"/>
        </w:rPr>
        <w:t>?</w:t>
      </w:r>
      <w:r w:rsidR="00C77D48" w:rsidRPr="0090369B">
        <w:rPr>
          <w:i w:val="0"/>
          <w:color w:val="000000" w:themeColor="text1"/>
          <w:lang w:val="en-US"/>
        </w:rPr>
        <w:t>,</w:t>
      </w:r>
      <w:proofErr w:type="gramEnd"/>
      <w:r w:rsidR="00C77D48" w:rsidRPr="0090369B">
        <w:rPr>
          <w:i w:val="0"/>
          <w:color w:val="000000" w:themeColor="text1"/>
          <w:lang w:val="en-US"/>
        </w:rPr>
        <w:t xml:space="preserve"> </w:t>
      </w:r>
      <w:r w:rsidR="00F6186C" w:rsidRPr="0090369B">
        <w:rPr>
          <w:i w:val="0"/>
          <w:color w:val="000000" w:themeColor="text1"/>
          <w:lang w:val="en-US"/>
        </w:rPr>
        <w:t xml:space="preserve">what was </w:t>
      </w:r>
      <w:r w:rsidR="00C77D48" w:rsidRPr="0090369B">
        <w:rPr>
          <w:i w:val="0"/>
          <w:color w:val="000000" w:themeColor="text1"/>
          <w:lang w:val="en-US"/>
        </w:rPr>
        <w:t xml:space="preserve">the </w:t>
      </w:r>
      <w:r w:rsidR="009F0404" w:rsidRPr="0090369B">
        <w:rPr>
          <w:i w:val="0"/>
          <w:color w:val="000000" w:themeColor="text1"/>
          <w:lang w:val="en-US"/>
        </w:rPr>
        <w:t xml:space="preserve">logic </w:t>
      </w:r>
      <w:r w:rsidR="00C77D48" w:rsidRPr="0090369B">
        <w:rPr>
          <w:i w:val="0"/>
          <w:color w:val="000000" w:themeColor="text1"/>
          <w:lang w:val="en-US"/>
        </w:rPr>
        <w:t xml:space="preserve">of </w:t>
      </w:r>
      <w:r w:rsidR="00A243EB" w:rsidRPr="0090369B">
        <w:rPr>
          <w:i w:val="0"/>
          <w:color w:val="000000" w:themeColor="text1"/>
          <w:lang w:val="en-US"/>
        </w:rPr>
        <w:t>financial actors</w:t>
      </w:r>
      <w:r w:rsidR="0087412C" w:rsidRPr="0090369B">
        <w:rPr>
          <w:i w:val="0"/>
          <w:color w:val="000000" w:themeColor="text1"/>
          <w:lang w:val="en-US"/>
        </w:rPr>
        <w:t>?</w:t>
      </w:r>
      <w:r w:rsidR="006877C6" w:rsidRPr="0090369B">
        <w:rPr>
          <w:i w:val="0"/>
          <w:color w:val="000000" w:themeColor="text1"/>
          <w:lang w:val="en-US"/>
        </w:rPr>
        <w:t xml:space="preserve">, and </w:t>
      </w:r>
      <w:r w:rsidR="00483754" w:rsidRPr="0090369B">
        <w:rPr>
          <w:i w:val="0"/>
          <w:color w:val="000000" w:themeColor="text1"/>
          <w:lang w:val="en-US"/>
        </w:rPr>
        <w:t>how were</w:t>
      </w:r>
      <w:r w:rsidR="00D125AD" w:rsidRPr="0090369B">
        <w:rPr>
          <w:i w:val="0"/>
          <w:color w:val="000000" w:themeColor="text1"/>
          <w:lang w:val="en-US"/>
        </w:rPr>
        <w:t xml:space="preserve"> HRM practices</w:t>
      </w:r>
      <w:r w:rsidR="0078613B" w:rsidRPr="00DD7783">
        <w:rPr>
          <w:i w:val="0"/>
          <w:color w:val="000000" w:themeColor="text1"/>
          <w:lang w:val="en-US"/>
        </w:rPr>
        <w:t xml:space="preserve"> approached</w:t>
      </w:r>
      <w:r w:rsidR="00483754" w:rsidRPr="00DD7783">
        <w:rPr>
          <w:i w:val="0"/>
          <w:color w:val="000000" w:themeColor="text1"/>
          <w:lang w:val="en-US"/>
        </w:rPr>
        <w:t xml:space="preserve"> before and after investment</w:t>
      </w:r>
      <w:r w:rsidR="0087412C" w:rsidRPr="00DD7783">
        <w:rPr>
          <w:i w:val="0"/>
          <w:color w:val="000000" w:themeColor="text1"/>
          <w:lang w:val="en-US"/>
        </w:rPr>
        <w:t>?</w:t>
      </w:r>
      <w:r w:rsidR="00F6186C" w:rsidRPr="00DD7783">
        <w:rPr>
          <w:i w:val="0"/>
          <w:color w:val="000000" w:themeColor="text1"/>
          <w:lang w:val="en-US"/>
        </w:rPr>
        <w:t xml:space="preserve">. </w:t>
      </w:r>
      <w:r w:rsidR="00FE5D09" w:rsidRPr="00483754">
        <w:rPr>
          <w:i w:val="0"/>
          <w:color w:val="000000" w:themeColor="text1"/>
          <w:lang w:val="en-US"/>
        </w:rPr>
        <w:t xml:space="preserve">We were cognizant of the literature on HRM practices and external financing, wherein we noticed that the themes manifest differently in </w:t>
      </w:r>
      <w:r w:rsidR="00194981" w:rsidRPr="00483754">
        <w:rPr>
          <w:i w:val="0"/>
          <w:color w:val="000000" w:themeColor="text1"/>
          <w:lang w:val="en-US"/>
        </w:rPr>
        <w:t xml:space="preserve">our sampled </w:t>
      </w:r>
      <w:r w:rsidR="00FE5D09" w:rsidRPr="00483754">
        <w:rPr>
          <w:i w:val="0"/>
          <w:color w:val="000000" w:themeColor="text1"/>
          <w:lang w:val="en-US"/>
        </w:rPr>
        <w:t xml:space="preserve">firms. As such, the </w:t>
      </w:r>
      <w:r w:rsidR="0078613B">
        <w:rPr>
          <w:i w:val="0"/>
          <w:color w:val="000000" w:themeColor="text1"/>
          <w:lang w:val="en-US"/>
        </w:rPr>
        <w:t>HRM practices</w:t>
      </w:r>
      <w:r w:rsidR="0078613B" w:rsidRPr="00483754">
        <w:rPr>
          <w:i w:val="0"/>
          <w:color w:val="000000" w:themeColor="text1"/>
          <w:lang w:val="en-US"/>
        </w:rPr>
        <w:t xml:space="preserve"> </w:t>
      </w:r>
      <w:r w:rsidR="00FE5D09" w:rsidRPr="00483754">
        <w:rPr>
          <w:i w:val="0"/>
          <w:color w:val="000000" w:themeColor="text1"/>
          <w:lang w:val="en-US"/>
        </w:rPr>
        <w:t xml:space="preserve">were noted in </w:t>
      </w:r>
      <w:r w:rsidR="00111181" w:rsidRPr="00483754">
        <w:rPr>
          <w:i w:val="0"/>
          <w:color w:val="000000" w:themeColor="text1"/>
          <w:lang w:val="en-US"/>
        </w:rPr>
        <w:t>9</w:t>
      </w:r>
      <w:r w:rsidR="001A56A3" w:rsidRPr="00483754">
        <w:rPr>
          <w:i w:val="0"/>
          <w:color w:val="000000" w:themeColor="text1"/>
          <w:lang w:val="en-US"/>
        </w:rPr>
        <w:t xml:space="preserve"> </w:t>
      </w:r>
      <w:r w:rsidR="00923AE9" w:rsidRPr="00483754">
        <w:rPr>
          <w:i w:val="0"/>
          <w:color w:val="000000" w:themeColor="text1"/>
          <w:lang w:val="en-US"/>
        </w:rPr>
        <w:t>conceptual</w:t>
      </w:r>
      <w:r w:rsidR="00FE5D09" w:rsidRPr="00483754">
        <w:rPr>
          <w:i w:val="0"/>
          <w:color w:val="000000" w:themeColor="text1"/>
          <w:lang w:val="en-US"/>
        </w:rPr>
        <w:t xml:space="preserve"> categories</w:t>
      </w:r>
      <w:r w:rsidR="008C4DEB" w:rsidRPr="00483754">
        <w:rPr>
          <w:i w:val="0"/>
          <w:color w:val="000000" w:themeColor="text1"/>
          <w:lang w:val="en-US"/>
        </w:rPr>
        <w:t xml:space="preserve">. </w:t>
      </w:r>
      <w:r w:rsidR="00D521A3" w:rsidRPr="00483754">
        <w:rPr>
          <w:i w:val="0"/>
          <w:color w:val="000000" w:themeColor="text1"/>
          <w:lang w:val="en-US"/>
        </w:rPr>
        <w:t>Examples include</w:t>
      </w:r>
      <w:r w:rsidR="00D521A3">
        <w:rPr>
          <w:color w:val="000000" w:themeColor="text1"/>
          <w:lang w:val="en-US"/>
        </w:rPr>
        <w:t xml:space="preserve"> </w:t>
      </w:r>
      <w:r w:rsidR="0087412C">
        <w:rPr>
          <w:color w:val="000000" w:themeColor="text1"/>
          <w:lang w:val="en-US"/>
        </w:rPr>
        <w:t>‘</w:t>
      </w:r>
      <w:r w:rsidR="0087412C" w:rsidRPr="00483754">
        <w:rPr>
          <w:iCs/>
          <w:color w:val="000000" w:themeColor="text1"/>
          <w:lang w:val="en-US"/>
        </w:rPr>
        <w:t>F</w:t>
      </w:r>
      <w:r w:rsidR="00873585" w:rsidRPr="00483754">
        <w:rPr>
          <w:iCs/>
          <w:color w:val="000000" w:themeColor="text1"/>
          <w:lang w:val="en-US"/>
        </w:rPr>
        <w:t xml:space="preserve">ormalization of </w:t>
      </w:r>
      <w:r w:rsidR="0087412C" w:rsidRPr="00483754">
        <w:rPr>
          <w:iCs/>
          <w:color w:val="000000" w:themeColor="text1"/>
          <w:lang w:val="en-US"/>
        </w:rPr>
        <w:t>R</w:t>
      </w:r>
      <w:r w:rsidR="00873585" w:rsidRPr="00483754">
        <w:rPr>
          <w:iCs/>
          <w:color w:val="000000" w:themeColor="text1"/>
          <w:lang w:val="en-US"/>
        </w:rPr>
        <w:t>ecruitment</w:t>
      </w:r>
      <w:r w:rsidR="0087412C">
        <w:rPr>
          <w:i w:val="0"/>
          <w:iCs/>
          <w:color w:val="000000" w:themeColor="text1"/>
          <w:lang w:val="en-US"/>
        </w:rPr>
        <w:t>’</w:t>
      </w:r>
      <w:r w:rsidR="00873585">
        <w:rPr>
          <w:color w:val="000000" w:themeColor="text1"/>
          <w:lang w:val="en-US"/>
        </w:rPr>
        <w:t xml:space="preserve">, </w:t>
      </w:r>
      <w:r w:rsidR="0087412C">
        <w:rPr>
          <w:color w:val="000000" w:themeColor="text1"/>
          <w:lang w:val="en-US"/>
        </w:rPr>
        <w:t>‘</w:t>
      </w:r>
      <w:r w:rsidR="0087412C" w:rsidRPr="00483754">
        <w:rPr>
          <w:iCs/>
          <w:color w:val="000000" w:themeColor="text1"/>
          <w:lang w:val="en-US"/>
        </w:rPr>
        <w:t>I</w:t>
      </w:r>
      <w:r w:rsidR="00873585" w:rsidRPr="00483754">
        <w:rPr>
          <w:iCs/>
          <w:color w:val="000000" w:themeColor="text1"/>
          <w:lang w:val="en-US"/>
        </w:rPr>
        <w:t>ncentives</w:t>
      </w:r>
      <w:r w:rsidR="0087412C" w:rsidRPr="00483754">
        <w:rPr>
          <w:iCs/>
          <w:color w:val="000000" w:themeColor="text1"/>
          <w:lang w:val="en-US"/>
        </w:rPr>
        <w:t>’</w:t>
      </w:r>
      <w:r w:rsidR="00873585">
        <w:rPr>
          <w:color w:val="000000" w:themeColor="text1"/>
          <w:lang w:val="en-US"/>
        </w:rPr>
        <w:t>,</w:t>
      </w:r>
      <w:r w:rsidR="00111181">
        <w:rPr>
          <w:color w:val="000000" w:themeColor="text1"/>
          <w:lang w:val="en-US"/>
        </w:rPr>
        <w:t xml:space="preserve"> </w:t>
      </w:r>
      <w:r w:rsidR="0087412C">
        <w:rPr>
          <w:color w:val="000000" w:themeColor="text1"/>
          <w:lang w:val="en-US"/>
        </w:rPr>
        <w:t>‘</w:t>
      </w:r>
      <w:r w:rsidR="0087412C" w:rsidRPr="00483754">
        <w:rPr>
          <w:color w:val="000000" w:themeColor="text1"/>
          <w:lang w:val="en-US"/>
        </w:rPr>
        <w:t>B</w:t>
      </w:r>
      <w:r w:rsidR="00111181" w:rsidRPr="00483754">
        <w:rPr>
          <w:color w:val="000000" w:themeColor="text1"/>
          <w:lang w:val="en-US"/>
        </w:rPr>
        <w:t xml:space="preserve">usiness </w:t>
      </w:r>
      <w:r w:rsidR="0087412C" w:rsidRPr="00483754">
        <w:rPr>
          <w:color w:val="000000" w:themeColor="text1"/>
          <w:lang w:val="en-US"/>
        </w:rPr>
        <w:t>P</w:t>
      </w:r>
      <w:r w:rsidR="00111181" w:rsidRPr="00483754">
        <w:rPr>
          <w:color w:val="000000" w:themeColor="text1"/>
          <w:lang w:val="en-US"/>
        </w:rPr>
        <w:t>hilosophy</w:t>
      </w:r>
      <w:r w:rsidR="0087412C">
        <w:rPr>
          <w:i w:val="0"/>
          <w:color w:val="000000" w:themeColor="text1"/>
          <w:lang w:val="en-US"/>
        </w:rPr>
        <w:t>’</w:t>
      </w:r>
      <w:r w:rsidR="00E26428">
        <w:rPr>
          <w:i w:val="0"/>
          <w:iCs/>
        </w:rPr>
        <w:t>,</w:t>
      </w:r>
      <w:r w:rsidR="00E26428">
        <w:t xml:space="preserve"> </w:t>
      </w:r>
      <w:r w:rsidR="00863296" w:rsidRPr="00483754">
        <w:rPr>
          <w:i w:val="0"/>
          <w:color w:val="000000" w:themeColor="text1"/>
          <w:lang w:val="en-US"/>
        </w:rPr>
        <w:t>among others</w:t>
      </w:r>
      <w:r w:rsidR="00E26428" w:rsidRPr="00483754">
        <w:rPr>
          <w:i w:val="0"/>
          <w:iCs/>
        </w:rPr>
        <w:t>.</w:t>
      </w:r>
      <w:r w:rsidR="00912A56" w:rsidRPr="00483754">
        <w:rPr>
          <w:i w:val="0"/>
          <w:color w:val="000000" w:themeColor="text1"/>
        </w:rPr>
        <w:t xml:space="preserve"> For instance, the category</w:t>
      </w:r>
      <w:r w:rsidR="00BC5A74">
        <w:rPr>
          <w:i w:val="0"/>
          <w:iCs/>
        </w:rPr>
        <w:t xml:space="preserve"> </w:t>
      </w:r>
      <w:r w:rsidR="0087412C">
        <w:rPr>
          <w:i w:val="0"/>
          <w:iCs/>
        </w:rPr>
        <w:t>‘</w:t>
      </w:r>
      <w:r w:rsidR="00A46BDC" w:rsidRPr="00483754">
        <w:rPr>
          <w:iCs/>
          <w:color w:val="000000" w:themeColor="text1"/>
          <w:lang w:val="en-US"/>
        </w:rPr>
        <w:t>F</w:t>
      </w:r>
      <w:r w:rsidR="00912A56" w:rsidRPr="00483754">
        <w:rPr>
          <w:iCs/>
          <w:color w:val="000000" w:themeColor="text1"/>
          <w:lang w:val="en-US"/>
        </w:rPr>
        <w:t xml:space="preserve">ormalization of </w:t>
      </w:r>
      <w:r w:rsidR="0087412C" w:rsidRPr="00483754">
        <w:rPr>
          <w:iCs/>
          <w:color w:val="000000" w:themeColor="text1"/>
          <w:lang w:val="en-US"/>
        </w:rPr>
        <w:t>R</w:t>
      </w:r>
      <w:r w:rsidR="00912A56" w:rsidRPr="00483754">
        <w:rPr>
          <w:iCs/>
          <w:color w:val="000000" w:themeColor="text1"/>
          <w:lang w:val="en-US"/>
        </w:rPr>
        <w:t>ecruitment</w:t>
      </w:r>
      <w:r w:rsidR="0087412C" w:rsidRPr="00483754">
        <w:rPr>
          <w:iCs/>
          <w:color w:val="000000" w:themeColor="text1"/>
          <w:lang w:val="en-US"/>
        </w:rPr>
        <w:t>’</w:t>
      </w:r>
      <w:r w:rsidR="00912A56">
        <w:rPr>
          <w:i w:val="0"/>
          <w:iCs/>
          <w:color w:val="000000" w:themeColor="text1"/>
          <w:lang w:val="en-US"/>
        </w:rPr>
        <w:t xml:space="preserve"> </w:t>
      </w:r>
      <w:r w:rsidR="00912A56" w:rsidRPr="00483754">
        <w:rPr>
          <w:i w:val="0"/>
          <w:color w:val="000000" w:themeColor="text1"/>
          <w:lang w:val="en-US"/>
        </w:rPr>
        <w:t>includes</w:t>
      </w:r>
      <w:r w:rsidR="000F72F6" w:rsidRPr="00483754">
        <w:rPr>
          <w:i w:val="0"/>
          <w:color w:val="000000" w:themeColor="text1"/>
          <w:lang w:val="en-US"/>
        </w:rPr>
        <w:t xml:space="preserve"> episodes where the </w:t>
      </w:r>
      <w:r w:rsidR="001F1A13" w:rsidRPr="00483754">
        <w:rPr>
          <w:i w:val="0"/>
          <w:color w:val="000000" w:themeColor="text1"/>
          <w:lang w:val="en-US"/>
        </w:rPr>
        <w:t>external investor</w:t>
      </w:r>
      <w:r w:rsidR="000F72F6" w:rsidRPr="00483754">
        <w:rPr>
          <w:i w:val="0"/>
          <w:color w:val="000000" w:themeColor="text1"/>
          <w:lang w:val="en-US"/>
        </w:rPr>
        <w:t xml:space="preserve"> </w:t>
      </w:r>
      <w:r w:rsidR="00A46BDC" w:rsidRPr="00483754">
        <w:rPr>
          <w:i w:val="0"/>
          <w:color w:val="000000" w:themeColor="text1"/>
          <w:lang w:val="en-US"/>
        </w:rPr>
        <w:t>helped to bring more structure</w:t>
      </w:r>
      <w:r w:rsidR="00687DE9" w:rsidRPr="00483754">
        <w:rPr>
          <w:i w:val="0"/>
          <w:color w:val="000000" w:themeColor="text1"/>
          <w:lang w:val="en-US"/>
        </w:rPr>
        <w:t xml:space="preserve"> </w:t>
      </w:r>
      <w:r w:rsidR="00A46BDC" w:rsidRPr="00483754">
        <w:rPr>
          <w:i w:val="0"/>
          <w:color w:val="000000" w:themeColor="text1"/>
          <w:lang w:val="en-US"/>
        </w:rPr>
        <w:t xml:space="preserve">into </w:t>
      </w:r>
      <w:r w:rsidR="001F1A13" w:rsidRPr="00483754">
        <w:rPr>
          <w:i w:val="0"/>
          <w:color w:val="000000" w:themeColor="text1"/>
          <w:lang w:val="en-US"/>
        </w:rPr>
        <w:t>firms’</w:t>
      </w:r>
      <w:r w:rsidR="00687DE9" w:rsidRPr="00483754">
        <w:rPr>
          <w:i w:val="0"/>
          <w:color w:val="000000" w:themeColor="text1"/>
          <w:lang w:val="en-US"/>
        </w:rPr>
        <w:t xml:space="preserve"> HRM practices including</w:t>
      </w:r>
      <w:r w:rsidR="00A46BDC" w:rsidRPr="00483754">
        <w:rPr>
          <w:i w:val="0"/>
          <w:color w:val="000000" w:themeColor="text1"/>
          <w:lang w:val="en-US"/>
        </w:rPr>
        <w:t xml:space="preserve"> formalizing </w:t>
      </w:r>
      <w:r w:rsidR="001F1A13" w:rsidRPr="00483754">
        <w:rPr>
          <w:i w:val="0"/>
          <w:color w:val="000000" w:themeColor="text1"/>
          <w:lang w:val="en-US"/>
        </w:rPr>
        <w:t xml:space="preserve">the </w:t>
      </w:r>
      <w:r w:rsidR="00A46BDC" w:rsidRPr="00483754">
        <w:rPr>
          <w:i w:val="0"/>
          <w:color w:val="000000" w:themeColor="text1"/>
          <w:lang w:val="en-US"/>
        </w:rPr>
        <w:t>hiring process</w:t>
      </w:r>
      <w:r w:rsidR="001F1A13" w:rsidRPr="00483754">
        <w:rPr>
          <w:i w:val="0"/>
          <w:color w:val="000000" w:themeColor="text1"/>
          <w:lang w:val="en-US"/>
        </w:rPr>
        <w:t xml:space="preserve"> or</w:t>
      </w:r>
      <w:r w:rsidR="00A46BDC" w:rsidRPr="00483754">
        <w:rPr>
          <w:i w:val="0"/>
          <w:color w:val="000000" w:themeColor="text1"/>
          <w:lang w:val="en-US"/>
        </w:rPr>
        <w:t xml:space="preserve"> defining roles and procedures; t</w:t>
      </w:r>
      <w:r w:rsidR="0087412C" w:rsidRPr="00483754">
        <w:rPr>
          <w:i w:val="0"/>
          <w:color w:val="000000" w:themeColor="text1"/>
          <w:lang w:val="en-US"/>
        </w:rPr>
        <w:t>he category ‘</w:t>
      </w:r>
      <w:r w:rsidR="00A46BDC" w:rsidRPr="00483754">
        <w:rPr>
          <w:iCs/>
          <w:color w:val="000000" w:themeColor="text1"/>
          <w:lang w:val="en-US"/>
        </w:rPr>
        <w:t>Incentives</w:t>
      </w:r>
      <w:r w:rsidR="0087412C" w:rsidRPr="00483754">
        <w:rPr>
          <w:color w:val="000000" w:themeColor="text1"/>
          <w:lang w:val="en-US"/>
        </w:rPr>
        <w:t>’</w:t>
      </w:r>
      <w:r w:rsidR="00A46BDC" w:rsidRPr="00483754">
        <w:rPr>
          <w:i w:val="0"/>
          <w:color w:val="000000" w:themeColor="text1"/>
          <w:lang w:val="en-US"/>
        </w:rPr>
        <w:t xml:space="preserve"> refers to </w:t>
      </w:r>
      <w:r w:rsidR="009A6A9D" w:rsidRPr="00483754">
        <w:rPr>
          <w:i w:val="0"/>
          <w:color w:val="000000" w:themeColor="text1"/>
          <w:lang w:val="en-US"/>
        </w:rPr>
        <w:t>monetary rewards, including bonuses or share incentives scheme</w:t>
      </w:r>
      <w:r w:rsidR="0087412C" w:rsidRPr="00483754">
        <w:rPr>
          <w:i w:val="0"/>
          <w:color w:val="000000" w:themeColor="text1"/>
          <w:lang w:val="en-US"/>
        </w:rPr>
        <w:t>s</w:t>
      </w:r>
      <w:r w:rsidR="009A6A9D" w:rsidRPr="00483754">
        <w:rPr>
          <w:i w:val="0"/>
          <w:color w:val="000000" w:themeColor="text1"/>
          <w:lang w:val="en-US"/>
        </w:rPr>
        <w:t xml:space="preserve"> </w:t>
      </w:r>
      <w:r w:rsidR="00941C52">
        <w:rPr>
          <w:i w:val="0"/>
          <w:color w:val="000000" w:themeColor="text1"/>
          <w:lang w:val="en-US"/>
        </w:rPr>
        <w:t xml:space="preserve">that </w:t>
      </w:r>
      <w:r w:rsidR="009A6A9D" w:rsidRPr="00483754">
        <w:rPr>
          <w:i w:val="0"/>
          <w:color w:val="000000" w:themeColor="text1"/>
          <w:lang w:val="en-US"/>
        </w:rPr>
        <w:t>firm</w:t>
      </w:r>
      <w:r w:rsidR="009F0404" w:rsidRPr="00483754">
        <w:rPr>
          <w:i w:val="0"/>
          <w:color w:val="000000" w:themeColor="text1"/>
          <w:lang w:val="en-US"/>
        </w:rPr>
        <w:t>s</w:t>
      </w:r>
      <w:r w:rsidR="009A6A9D" w:rsidRPr="00483754">
        <w:rPr>
          <w:i w:val="0"/>
          <w:color w:val="000000" w:themeColor="text1"/>
          <w:lang w:val="en-US"/>
        </w:rPr>
        <w:t xml:space="preserve"> established following the receipt of external </w:t>
      </w:r>
      <w:r w:rsidR="00FA445B" w:rsidRPr="00483754">
        <w:rPr>
          <w:i w:val="0"/>
          <w:color w:val="000000" w:themeColor="text1"/>
          <w:lang w:val="en-US"/>
        </w:rPr>
        <w:t xml:space="preserve">financing in order to retain </w:t>
      </w:r>
      <w:r w:rsidR="00F01FBD" w:rsidRPr="00483754">
        <w:rPr>
          <w:i w:val="0"/>
          <w:color w:val="000000" w:themeColor="text1"/>
          <w:lang w:val="en-US"/>
        </w:rPr>
        <w:t xml:space="preserve">employees and management </w:t>
      </w:r>
      <w:r w:rsidR="00FA445B" w:rsidRPr="00483754">
        <w:rPr>
          <w:i w:val="0"/>
          <w:color w:val="000000" w:themeColor="text1"/>
          <w:lang w:val="en-US"/>
        </w:rPr>
        <w:t>and</w:t>
      </w:r>
      <w:r w:rsidR="00F01FBD" w:rsidRPr="00483754">
        <w:rPr>
          <w:i w:val="0"/>
        </w:rPr>
        <w:t xml:space="preserve"> </w:t>
      </w:r>
      <w:r w:rsidR="00941C52">
        <w:rPr>
          <w:i w:val="0"/>
        </w:rPr>
        <w:t xml:space="preserve">to </w:t>
      </w:r>
      <w:r w:rsidR="00F01FBD" w:rsidRPr="00483754">
        <w:rPr>
          <w:i w:val="0"/>
          <w:color w:val="000000" w:themeColor="text1"/>
          <w:lang w:val="en-US"/>
        </w:rPr>
        <w:t>incentivize</w:t>
      </w:r>
      <w:r w:rsidR="0087412C" w:rsidRPr="00483754">
        <w:rPr>
          <w:i w:val="0"/>
          <w:color w:val="000000" w:themeColor="text1"/>
          <w:lang w:val="en-US"/>
        </w:rPr>
        <w:t xml:space="preserve"> them to</w:t>
      </w:r>
      <w:r w:rsidR="00F01FBD" w:rsidRPr="00483754">
        <w:rPr>
          <w:i w:val="0"/>
          <w:color w:val="000000" w:themeColor="text1"/>
          <w:lang w:val="en-US"/>
        </w:rPr>
        <w:t xml:space="preserve"> work to</w:t>
      </w:r>
      <w:r w:rsidR="0087412C" w:rsidRPr="00483754">
        <w:rPr>
          <w:i w:val="0"/>
          <w:color w:val="000000" w:themeColor="text1"/>
          <w:lang w:val="en-US"/>
        </w:rPr>
        <w:t>wards the</w:t>
      </w:r>
      <w:r w:rsidR="00F01FBD" w:rsidRPr="00483754">
        <w:rPr>
          <w:i w:val="0"/>
          <w:color w:val="000000" w:themeColor="text1"/>
          <w:lang w:val="en-US"/>
        </w:rPr>
        <w:t xml:space="preserve"> growth goals </w:t>
      </w:r>
      <w:r w:rsidR="00C100B0" w:rsidRPr="00483754">
        <w:rPr>
          <w:i w:val="0"/>
          <w:color w:val="000000" w:themeColor="text1"/>
          <w:lang w:val="en-US"/>
        </w:rPr>
        <w:t>set</w:t>
      </w:r>
      <w:r w:rsidR="00BC7895" w:rsidRPr="00483754">
        <w:rPr>
          <w:i w:val="0"/>
          <w:color w:val="000000" w:themeColor="text1"/>
          <w:lang w:val="en-US"/>
        </w:rPr>
        <w:t xml:space="preserve"> by the external investors.</w:t>
      </w:r>
      <w:r w:rsidR="00946DD4" w:rsidRPr="00483754">
        <w:rPr>
          <w:i w:val="0"/>
          <w:color w:val="000000" w:themeColor="text1"/>
          <w:lang w:val="en-US"/>
        </w:rPr>
        <w:t xml:space="preserve"> </w:t>
      </w:r>
      <w:r w:rsidR="004D6BCE" w:rsidRPr="00483754">
        <w:rPr>
          <w:i w:val="0"/>
          <w:color w:val="222222"/>
          <w:szCs w:val="22"/>
          <w:lang w:val="en"/>
        </w:rPr>
        <w:t xml:space="preserve">These categories, together with additional supporting empirical evidence, are shown in </w:t>
      </w:r>
      <w:r w:rsidR="00555278" w:rsidRPr="00483754">
        <w:rPr>
          <w:i w:val="0"/>
          <w:color w:val="222222"/>
          <w:szCs w:val="22"/>
          <w:lang w:val="en"/>
        </w:rPr>
        <w:t>the data structure table (Table 4)</w:t>
      </w:r>
      <w:r w:rsidR="00D65F37" w:rsidRPr="00483754">
        <w:rPr>
          <w:i w:val="0"/>
          <w:color w:val="222222"/>
          <w:szCs w:val="22"/>
          <w:lang w:val="en"/>
        </w:rPr>
        <w:t>.</w:t>
      </w:r>
    </w:p>
    <w:p w14:paraId="3F4A5C22" w14:textId="07AD9B92" w:rsidR="00A1653F" w:rsidRDefault="00A1653F" w:rsidP="00A1653F">
      <w:pPr>
        <w:pStyle w:val="Heading2"/>
      </w:pPr>
      <w:r>
        <w:lastRenderedPageBreak/>
        <w:t xml:space="preserve">Table 4: Data </w:t>
      </w:r>
      <w:r w:rsidR="00C11EDA">
        <w:t>s</w:t>
      </w:r>
      <w:r>
        <w:t xml:space="preserve">tructure </w:t>
      </w:r>
      <w:r w:rsidR="00C11EDA">
        <w:t>t</w:t>
      </w:r>
      <w:r>
        <w:t>able</w:t>
      </w:r>
      <w:r w:rsidR="00C11EDA">
        <w:t xml:space="preserve"> with first-order codes</w:t>
      </w:r>
      <w:r w:rsidR="00C11EDA" w:rsidRPr="00676091">
        <w:t xml:space="preserve"> and </w:t>
      </w:r>
      <w:r w:rsidR="00C11EDA">
        <w:t>second-order</w:t>
      </w:r>
      <w:r w:rsidR="00C11EDA" w:rsidRPr="00676091">
        <w:t xml:space="preserve"> themes within each aggregate theoretical dimension, and </w:t>
      </w:r>
      <w:r w:rsidR="00C11EDA" w:rsidRPr="00C11EDA">
        <w:t xml:space="preserve">supporting </w:t>
      </w:r>
      <w:r w:rsidR="00C11EDA" w:rsidRPr="00C11EDA">
        <w:rPr>
          <w:szCs w:val="22"/>
          <w:lang w:val="en"/>
        </w:rPr>
        <w:t>empirical evidence</w:t>
      </w:r>
      <w:r w:rsidR="00C11EDA" w:rsidRPr="00676091">
        <w:t xml:space="preserve"> </w:t>
      </w:r>
    </w:p>
    <w:p w14:paraId="5746F52D" w14:textId="2EBE231A" w:rsidR="00A53979" w:rsidRDefault="00A53979" w:rsidP="00555278">
      <w:pPr>
        <w:tabs>
          <w:tab w:val="left" w:pos="1103"/>
        </w:tabs>
      </w:pPr>
    </w:p>
    <w:tbl>
      <w:tblPr>
        <w:tblStyle w:val="TableGrid"/>
        <w:tblW w:w="15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560"/>
        <w:gridCol w:w="2126"/>
        <w:gridCol w:w="9214"/>
      </w:tblGrid>
      <w:tr w:rsidR="00481136" w:rsidRPr="00A1653F" w14:paraId="7E9D6997" w14:textId="77777777" w:rsidTr="00105AC7">
        <w:tc>
          <w:tcPr>
            <w:tcW w:w="2268" w:type="dxa"/>
            <w:tcBorders>
              <w:top w:val="single" w:sz="4" w:space="0" w:color="auto"/>
              <w:bottom w:val="single" w:sz="4" w:space="0" w:color="auto"/>
            </w:tcBorders>
          </w:tcPr>
          <w:p w14:paraId="283C695D" w14:textId="77777777" w:rsidR="00481136" w:rsidRPr="00A1653F" w:rsidRDefault="00481136" w:rsidP="00105AC7">
            <w:pPr>
              <w:spacing w:after="160" w:line="259" w:lineRule="auto"/>
              <w:rPr>
                <w:b/>
                <w:i/>
              </w:rPr>
            </w:pPr>
            <w:r w:rsidRPr="00A1653F">
              <w:rPr>
                <w:b/>
                <w:i/>
              </w:rPr>
              <w:t>Aggregate Theoretical Dimension</w:t>
            </w:r>
          </w:p>
        </w:tc>
        <w:tc>
          <w:tcPr>
            <w:tcW w:w="1560" w:type="dxa"/>
            <w:tcBorders>
              <w:top w:val="single" w:sz="4" w:space="0" w:color="auto"/>
              <w:bottom w:val="single" w:sz="4" w:space="0" w:color="auto"/>
            </w:tcBorders>
          </w:tcPr>
          <w:p w14:paraId="30A2D8BF" w14:textId="2A35DB93" w:rsidR="00481136" w:rsidRPr="00A1653F" w:rsidRDefault="00C11EDA" w:rsidP="00105AC7">
            <w:pPr>
              <w:spacing w:after="160" w:line="259" w:lineRule="auto"/>
              <w:rPr>
                <w:b/>
                <w:i/>
              </w:rPr>
            </w:pPr>
            <w:r>
              <w:rPr>
                <w:b/>
                <w:i/>
              </w:rPr>
              <w:t>Second-order themes</w:t>
            </w:r>
          </w:p>
        </w:tc>
        <w:tc>
          <w:tcPr>
            <w:tcW w:w="2126" w:type="dxa"/>
            <w:tcBorders>
              <w:top w:val="single" w:sz="4" w:space="0" w:color="auto"/>
              <w:bottom w:val="single" w:sz="4" w:space="0" w:color="auto"/>
            </w:tcBorders>
          </w:tcPr>
          <w:p w14:paraId="7261E78F" w14:textId="6F355E55" w:rsidR="00481136" w:rsidRPr="00A1653F" w:rsidRDefault="00C11EDA" w:rsidP="00105AC7">
            <w:pPr>
              <w:spacing w:after="160" w:line="259" w:lineRule="auto"/>
              <w:rPr>
                <w:b/>
                <w:i/>
              </w:rPr>
            </w:pPr>
            <w:r>
              <w:rPr>
                <w:b/>
                <w:i/>
              </w:rPr>
              <w:t>First-order codes</w:t>
            </w:r>
          </w:p>
        </w:tc>
        <w:tc>
          <w:tcPr>
            <w:tcW w:w="9214" w:type="dxa"/>
            <w:tcBorders>
              <w:top w:val="single" w:sz="4" w:space="0" w:color="auto"/>
              <w:bottom w:val="single" w:sz="4" w:space="0" w:color="auto"/>
            </w:tcBorders>
          </w:tcPr>
          <w:p w14:paraId="30FD406D" w14:textId="77777777" w:rsidR="00481136" w:rsidRPr="00A1653F" w:rsidRDefault="00481136" w:rsidP="00105AC7">
            <w:pPr>
              <w:spacing w:after="160" w:line="259" w:lineRule="auto"/>
              <w:ind w:right="-109"/>
              <w:jc w:val="both"/>
              <w:rPr>
                <w:b/>
                <w:i/>
              </w:rPr>
            </w:pPr>
            <w:r w:rsidRPr="00A1653F">
              <w:rPr>
                <w:b/>
                <w:i/>
              </w:rPr>
              <w:t>Representative Quote</w:t>
            </w:r>
          </w:p>
        </w:tc>
      </w:tr>
      <w:tr w:rsidR="00481136" w:rsidRPr="00A1653F" w14:paraId="7D63026D" w14:textId="77777777" w:rsidTr="00105AC7">
        <w:tc>
          <w:tcPr>
            <w:tcW w:w="2268" w:type="dxa"/>
            <w:vMerge w:val="restart"/>
            <w:tcBorders>
              <w:top w:val="single" w:sz="4" w:space="0" w:color="auto"/>
              <w:bottom w:val="single" w:sz="4" w:space="0" w:color="auto"/>
            </w:tcBorders>
            <w:vAlign w:val="center"/>
          </w:tcPr>
          <w:p w14:paraId="77E8B772" w14:textId="77777777" w:rsidR="00481136" w:rsidRPr="00A1653F" w:rsidRDefault="00481136" w:rsidP="00105AC7">
            <w:pPr>
              <w:spacing w:after="160" w:line="259" w:lineRule="auto"/>
              <w:jc w:val="center"/>
              <w:rPr>
                <w:b/>
                <w:i/>
              </w:rPr>
            </w:pPr>
            <w:r w:rsidRPr="00A1653F">
              <w:rPr>
                <w:b/>
                <w:i/>
              </w:rPr>
              <w:t>Operational</w:t>
            </w:r>
          </w:p>
        </w:tc>
        <w:tc>
          <w:tcPr>
            <w:tcW w:w="1560" w:type="dxa"/>
            <w:tcBorders>
              <w:top w:val="single" w:sz="4" w:space="0" w:color="auto"/>
            </w:tcBorders>
          </w:tcPr>
          <w:p w14:paraId="35D27857" w14:textId="77777777" w:rsidR="00481136" w:rsidRPr="00A1653F" w:rsidRDefault="00481136" w:rsidP="00105AC7">
            <w:pPr>
              <w:spacing w:after="160" w:line="259" w:lineRule="auto"/>
            </w:pPr>
            <w:r w:rsidRPr="00A1653F">
              <w:t xml:space="preserve">Formalisation of Recruitment </w:t>
            </w:r>
          </w:p>
        </w:tc>
        <w:tc>
          <w:tcPr>
            <w:tcW w:w="2126" w:type="dxa"/>
            <w:tcBorders>
              <w:top w:val="single" w:sz="4" w:space="0" w:color="auto"/>
            </w:tcBorders>
          </w:tcPr>
          <w:p w14:paraId="665F790B" w14:textId="77777777" w:rsidR="00481136" w:rsidRPr="00A1653F" w:rsidRDefault="00481136" w:rsidP="00105AC7">
            <w:pPr>
              <w:spacing w:after="160" w:line="259" w:lineRule="auto"/>
            </w:pPr>
            <w:r w:rsidRPr="00A1653F">
              <w:t>Hiring</w:t>
            </w:r>
          </w:p>
        </w:tc>
        <w:tc>
          <w:tcPr>
            <w:tcW w:w="9214" w:type="dxa"/>
            <w:tcBorders>
              <w:top w:val="single" w:sz="4" w:space="0" w:color="auto"/>
            </w:tcBorders>
          </w:tcPr>
          <w:p w14:paraId="221AE8D5" w14:textId="41610E54" w:rsidR="00481136" w:rsidRPr="00A1653F" w:rsidRDefault="00481136" w:rsidP="004164B0">
            <w:pPr>
              <w:jc w:val="both"/>
              <w:rPr>
                <w:color w:val="000000"/>
                <w:sz w:val="18"/>
                <w:szCs w:val="20"/>
              </w:rPr>
            </w:pPr>
            <w:r w:rsidRPr="00105AC7">
              <w:rPr>
                <w:i/>
                <w:sz w:val="18"/>
              </w:rPr>
              <w:t>“</w:t>
            </w:r>
            <w:r w:rsidRPr="00105AC7">
              <w:rPr>
                <w:i/>
                <w:sz w:val="18"/>
                <w:szCs w:val="18"/>
              </w:rPr>
              <w:t>Part of the money that we’d be investing would be to get people on board. Anywhere we see gaps like</w:t>
            </w:r>
            <w:r w:rsidRPr="00105AC7">
              <w:rPr>
                <w:i/>
                <w:sz w:val="18"/>
              </w:rPr>
              <w:t xml:space="preserve"> that at the outset, we would highlight in negotiations … </w:t>
            </w:r>
            <w:r w:rsidR="00D65F37">
              <w:rPr>
                <w:i/>
                <w:sz w:val="18"/>
              </w:rPr>
              <w:t xml:space="preserve">in particular, </w:t>
            </w:r>
            <w:r w:rsidRPr="00105AC7">
              <w:rPr>
                <w:i/>
                <w:sz w:val="18"/>
              </w:rPr>
              <w:t xml:space="preserve">the hiring </w:t>
            </w:r>
            <w:r w:rsidR="00D65F37">
              <w:rPr>
                <w:i/>
                <w:sz w:val="18"/>
              </w:rPr>
              <w:t>of</w:t>
            </w:r>
            <w:r w:rsidRPr="00105AC7">
              <w:rPr>
                <w:i/>
                <w:sz w:val="18"/>
              </w:rPr>
              <w:t xml:space="preserve"> middle management of the firm</w:t>
            </w:r>
            <w:r w:rsidR="00467FCC">
              <w:rPr>
                <w:i/>
                <w:sz w:val="18"/>
              </w:rPr>
              <w:t>.</w:t>
            </w:r>
            <w:r w:rsidRPr="00105AC7">
              <w:rPr>
                <w:i/>
                <w:sz w:val="18"/>
              </w:rPr>
              <w:t>”</w:t>
            </w:r>
            <w:r>
              <w:rPr>
                <w:sz w:val="18"/>
              </w:rPr>
              <w:t xml:space="preserve"> (Head of Bank Equity Fund discussing their investment in </w:t>
            </w:r>
            <w:proofErr w:type="spellStart"/>
            <w:r>
              <w:rPr>
                <w:sz w:val="18"/>
              </w:rPr>
              <w:t>ChocCo</w:t>
            </w:r>
            <w:proofErr w:type="spellEnd"/>
            <w:r w:rsidRPr="00A1653F">
              <w:rPr>
                <w:sz w:val="18"/>
              </w:rPr>
              <w:t>)</w:t>
            </w:r>
          </w:p>
        </w:tc>
      </w:tr>
      <w:tr w:rsidR="00481136" w:rsidRPr="00A1653F" w14:paraId="201FCBE3" w14:textId="77777777" w:rsidTr="00105AC7">
        <w:tc>
          <w:tcPr>
            <w:tcW w:w="2268" w:type="dxa"/>
            <w:vMerge/>
            <w:tcBorders>
              <w:bottom w:val="single" w:sz="4" w:space="0" w:color="auto"/>
            </w:tcBorders>
          </w:tcPr>
          <w:p w14:paraId="5A6101A3" w14:textId="77777777" w:rsidR="00481136" w:rsidRPr="00A1653F" w:rsidRDefault="00481136" w:rsidP="00105AC7">
            <w:pPr>
              <w:spacing w:after="160" w:line="259" w:lineRule="auto"/>
            </w:pPr>
          </w:p>
        </w:tc>
        <w:tc>
          <w:tcPr>
            <w:tcW w:w="1560" w:type="dxa"/>
            <w:tcBorders>
              <w:bottom w:val="single" w:sz="4" w:space="0" w:color="auto"/>
            </w:tcBorders>
          </w:tcPr>
          <w:p w14:paraId="5688B5BC" w14:textId="77777777" w:rsidR="00481136" w:rsidRPr="00A1653F" w:rsidRDefault="00481136" w:rsidP="00105AC7">
            <w:pPr>
              <w:spacing w:after="160" w:line="259" w:lineRule="auto"/>
            </w:pPr>
          </w:p>
        </w:tc>
        <w:tc>
          <w:tcPr>
            <w:tcW w:w="2126" w:type="dxa"/>
            <w:tcBorders>
              <w:bottom w:val="single" w:sz="4" w:space="0" w:color="auto"/>
            </w:tcBorders>
          </w:tcPr>
          <w:p w14:paraId="55B0E03C" w14:textId="77777777" w:rsidR="00481136" w:rsidRPr="00A1653F" w:rsidRDefault="00481136" w:rsidP="00105AC7">
            <w:pPr>
              <w:spacing w:after="160" w:line="259" w:lineRule="auto"/>
            </w:pPr>
            <w:r w:rsidRPr="00A1653F">
              <w:t>Roles and responsibility</w:t>
            </w:r>
          </w:p>
        </w:tc>
        <w:tc>
          <w:tcPr>
            <w:tcW w:w="9214" w:type="dxa"/>
            <w:tcBorders>
              <w:bottom w:val="single" w:sz="4" w:space="0" w:color="auto"/>
            </w:tcBorders>
          </w:tcPr>
          <w:p w14:paraId="7D97500F" w14:textId="740799F7" w:rsidR="00481136" w:rsidRDefault="00101CE4" w:rsidP="00105AC7">
            <w:pPr>
              <w:jc w:val="both"/>
              <w:rPr>
                <w:sz w:val="18"/>
              </w:rPr>
            </w:pPr>
            <w:r>
              <w:rPr>
                <w:i/>
                <w:sz w:val="18"/>
              </w:rPr>
              <w:t>“T</w:t>
            </w:r>
            <w:r w:rsidR="00481136" w:rsidRPr="003A73D1">
              <w:rPr>
                <w:i/>
                <w:sz w:val="18"/>
              </w:rPr>
              <w:t xml:space="preserve">hey </w:t>
            </w:r>
            <w:r w:rsidR="00D65F37">
              <w:rPr>
                <w:i/>
                <w:sz w:val="18"/>
              </w:rPr>
              <w:t>[</w:t>
            </w:r>
            <w:r w:rsidR="005E4321">
              <w:rPr>
                <w:i/>
                <w:sz w:val="18"/>
              </w:rPr>
              <w:t>a</w:t>
            </w:r>
            <w:r w:rsidR="00D65F37">
              <w:rPr>
                <w:i/>
                <w:sz w:val="18"/>
              </w:rPr>
              <w:t xml:space="preserve">ngel investors] </w:t>
            </w:r>
            <w:r w:rsidR="00481136" w:rsidRPr="003A73D1">
              <w:rPr>
                <w:i/>
                <w:sz w:val="18"/>
              </w:rPr>
              <w:t xml:space="preserve">have been through the corporate </w:t>
            </w:r>
            <w:proofErr w:type="gramStart"/>
            <w:r w:rsidR="00481136" w:rsidRPr="003A73D1">
              <w:rPr>
                <w:i/>
                <w:sz w:val="18"/>
              </w:rPr>
              <w:t>world, and</w:t>
            </w:r>
            <w:proofErr w:type="gramEnd"/>
            <w:r w:rsidR="00481136" w:rsidRPr="003A73D1">
              <w:rPr>
                <w:i/>
                <w:sz w:val="18"/>
              </w:rPr>
              <w:t xml:space="preserve"> are bringing </w:t>
            </w:r>
            <w:r w:rsidR="00105AC7" w:rsidRPr="003A73D1">
              <w:rPr>
                <w:i/>
                <w:sz w:val="18"/>
              </w:rPr>
              <w:t xml:space="preserve">ideas and practices </w:t>
            </w:r>
            <w:r w:rsidR="00481136" w:rsidRPr="003A73D1">
              <w:rPr>
                <w:i/>
                <w:sz w:val="18"/>
              </w:rPr>
              <w:t xml:space="preserve">that they have seen in other companies. </w:t>
            </w:r>
            <w:r w:rsidR="00105AC7" w:rsidRPr="003A73D1">
              <w:rPr>
                <w:i/>
                <w:sz w:val="18"/>
              </w:rPr>
              <w:t>T</w:t>
            </w:r>
            <w:r w:rsidR="00481136" w:rsidRPr="003A73D1">
              <w:rPr>
                <w:i/>
                <w:sz w:val="18"/>
              </w:rPr>
              <w:t>hey are dragging me slowly up this hill. I'm very un-corporate and they are quite corporate, so they are drag</w:t>
            </w:r>
            <w:r w:rsidR="00D65F37">
              <w:rPr>
                <w:i/>
                <w:sz w:val="18"/>
              </w:rPr>
              <w:t>ging</w:t>
            </w:r>
            <w:r w:rsidR="00481136" w:rsidRPr="003A73D1">
              <w:rPr>
                <w:i/>
                <w:sz w:val="18"/>
              </w:rPr>
              <w:t xml:space="preserve"> me with them.</w:t>
            </w:r>
            <w:r w:rsidR="00481136" w:rsidRPr="003A73D1">
              <w:rPr>
                <w:i/>
              </w:rPr>
              <w:t xml:space="preserve"> </w:t>
            </w:r>
            <w:r w:rsidR="00481136" w:rsidRPr="003A73D1">
              <w:rPr>
                <w:i/>
                <w:sz w:val="18"/>
              </w:rPr>
              <w:t>And I</w:t>
            </w:r>
            <w:r w:rsidR="00D65F37">
              <w:rPr>
                <w:i/>
                <w:sz w:val="18"/>
              </w:rPr>
              <w:t xml:space="preserve"> do</w:t>
            </w:r>
            <w:r w:rsidR="00481136" w:rsidRPr="003A73D1">
              <w:rPr>
                <w:i/>
                <w:sz w:val="18"/>
              </w:rPr>
              <w:t xml:space="preserve"> see the benefits of it</w:t>
            </w:r>
            <w:r>
              <w:rPr>
                <w:i/>
                <w:sz w:val="18"/>
              </w:rPr>
              <w:t>.</w:t>
            </w:r>
            <w:r w:rsidR="00481136" w:rsidRPr="003A73D1">
              <w:rPr>
                <w:i/>
                <w:sz w:val="18"/>
              </w:rPr>
              <w:t>”</w:t>
            </w:r>
            <w:r w:rsidR="00481136" w:rsidRPr="003A73D1">
              <w:rPr>
                <w:sz w:val="18"/>
              </w:rPr>
              <w:t xml:space="preserve"> (CEO </w:t>
            </w:r>
            <w:proofErr w:type="spellStart"/>
            <w:r w:rsidR="00481136" w:rsidRPr="003A73D1">
              <w:rPr>
                <w:sz w:val="18"/>
              </w:rPr>
              <w:t>JuiceCo</w:t>
            </w:r>
            <w:proofErr w:type="spellEnd"/>
            <w:r w:rsidR="00481136" w:rsidRPr="003A73D1">
              <w:rPr>
                <w:sz w:val="18"/>
              </w:rPr>
              <w:t xml:space="preserve"> discussing </w:t>
            </w:r>
            <w:r w:rsidR="003A73D1" w:rsidRPr="00D65F37">
              <w:rPr>
                <w:sz w:val="18"/>
              </w:rPr>
              <w:t xml:space="preserve">the impact of the involvement of </w:t>
            </w:r>
            <w:r w:rsidR="005E4321">
              <w:rPr>
                <w:sz w:val="18"/>
              </w:rPr>
              <w:t>a</w:t>
            </w:r>
            <w:r w:rsidR="00481136" w:rsidRPr="003A73D1">
              <w:rPr>
                <w:sz w:val="18"/>
              </w:rPr>
              <w:t>ngel investors)</w:t>
            </w:r>
          </w:p>
          <w:p w14:paraId="34EA6B36" w14:textId="1D2C0BD5" w:rsidR="00481136" w:rsidRPr="00A1653F" w:rsidRDefault="00481136" w:rsidP="00D65F37">
            <w:pPr>
              <w:jc w:val="both"/>
              <w:rPr>
                <w:sz w:val="18"/>
              </w:rPr>
            </w:pPr>
          </w:p>
        </w:tc>
      </w:tr>
      <w:tr w:rsidR="00481136" w:rsidRPr="00A1653F" w14:paraId="1C0DEC08" w14:textId="77777777" w:rsidTr="00105AC7">
        <w:tc>
          <w:tcPr>
            <w:tcW w:w="2268" w:type="dxa"/>
            <w:vMerge/>
            <w:tcBorders>
              <w:bottom w:val="single" w:sz="4" w:space="0" w:color="auto"/>
            </w:tcBorders>
          </w:tcPr>
          <w:p w14:paraId="7EDD9210" w14:textId="77777777" w:rsidR="00481136" w:rsidRPr="00A1653F" w:rsidRDefault="00481136" w:rsidP="00105AC7">
            <w:pPr>
              <w:spacing w:after="160" w:line="259" w:lineRule="auto"/>
              <w:rPr>
                <w:sz w:val="20"/>
              </w:rPr>
            </w:pPr>
          </w:p>
        </w:tc>
        <w:tc>
          <w:tcPr>
            <w:tcW w:w="1560" w:type="dxa"/>
            <w:tcBorders>
              <w:top w:val="single" w:sz="4" w:space="0" w:color="auto"/>
            </w:tcBorders>
          </w:tcPr>
          <w:p w14:paraId="15395E69" w14:textId="77777777" w:rsidR="00481136" w:rsidRPr="00A1653F" w:rsidRDefault="00481136" w:rsidP="00105AC7">
            <w:pPr>
              <w:spacing w:after="160" w:line="259" w:lineRule="auto"/>
            </w:pPr>
            <w:r w:rsidRPr="00A1653F">
              <w:t>Basic Training</w:t>
            </w:r>
          </w:p>
        </w:tc>
        <w:tc>
          <w:tcPr>
            <w:tcW w:w="2126" w:type="dxa"/>
            <w:tcBorders>
              <w:top w:val="single" w:sz="4" w:space="0" w:color="auto"/>
            </w:tcBorders>
          </w:tcPr>
          <w:p w14:paraId="54E79984" w14:textId="77777777" w:rsidR="00481136" w:rsidRPr="00A1653F" w:rsidRDefault="00481136" w:rsidP="00105AC7">
            <w:pPr>
              <w:spacing w:after="160" w:line="259" w:lineRule="auto"/>
            </w:pPr>
            <w:r w:rsidRPr="00A1653F">
              <w:t xml:space="preserve">Upskilling employees </w:t>
            </w:r>
          </w:p>
        </w:tc>
        <w:tc>
          <w:tcPr>
            <w:tcW w:w="9214" w:type="dxa"/>
            <w:tcBorders>
              <w:top w:val="single" w:sz="4" w:space="0" w:color="auto"/>
            </w:tcBorders>
          </w:tcPr>
          <w:p w14:paraId="53F93FB5" w14:textId="2BBF460E" w:rsidR="00481136" w:rsidRPr="00A1653F" w:rsidRDefault="00481136" w:rsidP="00D65F37">
            <w:pPr>
              <w:jc w:val="both"/>
              <w:rPr>
                <w:color w:val="000000"/>
                <w:sz w:val="18"/>
                <w:szCs w:val="20"/>
              </w:rPr>
            </w:pPr>
            <w:r w:rsidRPr="00A1653F">
              <w:rPr>
                <w:bCs/>
                <w:iCs/>
                <w:sz w:val="18"/>
                <w:szCs w:val="20"/>
              </w:rPr>
              <w:t>“</w:t>
            </w:r>
            <w:r w:rsidRPr="003A73D1">
              <w:rPr>
                <w:bCs/>
                <w:i/>
                <w:iCs/>
                <w:sz w:val="18"/>
                <w:szCs w:val="20"/>
              </w:rPr>
              <w:t>W</w:t>
            </w:r>
            <w:r w:rsidRPr="003A73D1">
              <w:rPr>
                <w:i/>
                <w:sz w:val="18"/>
                <w:szCs w:val="20"/>
              </w:rPr>
              <w:t>e’re working on training but it's not quick enough. We're slow and there's been a lot of firefighting going on. I'm a big believer</w:t>
            </w:r>
            <w:r w:rsidRPr="00A1653F">
              <w:rPr>
                <w:sz w:val="18"/>
                <w:szCs w:val="20"/>
              </w:rPr>
              <w:t xml:space="preserve"> </w:t>
            </w:r>
            <w:r w:rsidRPr="003A73D1">
              <w:rPr>
                <w:i/>
                <w:sz w:val="18"/>
                <w:szCs w:val="20"/>
              </w:rPr>
              <w:t>in training but it's challenging to get the time and find the right thing for them (employees) to do</w:t>
            </w:r>
            <w:r w:rsidR="00467FCC">
              <w:rPr>
                <w:i/>
                <w:sz w:val="18"/>
                <w:szCs w:val="20"/>
              </w:rPr>
              <w:t>.</w:t>
            </w:r>
            <w:r>
              <w:rPr>
                <w:sz w:val="18"/>
                <w:szCs w:val="20"/>
              </w:rPr>
              <w:t xml:space="preserve">” (COO </w:t>
            </w:r>
            <w:proofErr w:type="spellStart"/>
            <w:r w:rsidRPr="00A1653F">
              <w:rPr>
                <w:sz w:val="18"/>
                <w:szCs w:val="20"/>
              </w:rPr>
              <w:t>JuiceCo</w:t>
            </w:r>
            <w:proofErr w:type="spellEnd"/>
            <w:r w:rsidR="005E4321">
              <w:rPr>
                <w:sz w:val="18"/>
                <w:szCs w:val="20"/>
              </w:rPr>
              <w:t xml:space="preserve"> after receipt of a</w:t>
            </w:r>
            <w:r>
              <w:rPr>
                <w:sz w:val="18"/>
                <w:szCs w:val="20"/>
              </w:rPr>
              <w:t>ngel investment</w:t>
            </w:r>
            <w:r w:rsidRPr="00A1653F">
              <w:rPr>
                <w:sz w:val="18"/>
                <w:szCs w:val="20"/>
              </w:rPr>
              <w:t>)</w:t>
            </w:r>
            <w:r w:rsidRPr="00A1653F">
              <w:rPr>
                <w:color w:val="000000"/>
                <w:sz w:val="18"/>
                <w:szCs w:val="20"/>
              </w:rPr>
              <w:t xml:space="preserve"> </w:t>
            </w:r>
          </w:p>
        </w:tc>
      </w:tr>
      <w:tr w:rsidR="00481136" w:rsidRPr="00A1653F" w14:paraId="4DCAA473" w14:textId="77777777" w:rsidTr="00105AC7">
        <w:tc>
          <w:tcPr>
            <w:tcW w:w="2268" w:type="dxa"/>
            <w:vMerge/>
            <w:tcBorders>
              <w:bottom w:val="single" w:sz="4" w:space="0" w:color="auto"/>
            </w:tcBorders>
          </w:tcPr>
          <w:p w14:paraId="5D24AA3F" w14:textId="77777777" w:rsidR="00481136" w:rsidRPr="00A1653F" w:rsidRDefault="00481136" w:rsidP="00105AC7">
            <w:pPr>
              <w:spacing w:after="160" w:line="259" w:lineRule="auto"/>
              <w:rPr>
                <w:sz w:val="20"/>
              </w:rPr>
            </w:pPr>
          </w:p>
        </w:tc>
        <w:tc>
          <w:tcPr>
            <w:tcW w:w="1560" w:type="dxa"/>
            <w:tcBorders>
              <w:bottom w:val="single" w:sz="4" w:space="0" w:color="auto"/>
            </w:tcBorders>
          </w:tcPr>
          <w:p w14:paraId="62A42DB1" w14:textId="77777777" w:rsidR="00481136" w:rsidRPr="00A1653F" w:rsidDel="00B63C83" w:rsidRDefault="00481136" w:rsidP="00105AC7">
            <w:pPr>
              <w:spacing w:after="160" w:line="259" w:lineRule="auto"/>
            </w:pPr>
          </w:p>
        </w:tc>
        <w:tc>
          <w:tcPr>
            <w:tcW w:w="2126" w:type="dxa"/>
            <w:tcBorders>
              <w:bottom w:val="single" w:sz="4" w:space="0" w:color="auto"/>
            </w:tcBorders>
          </w:tcPr>
          <w:p w14:paraId="4F79D457" w14:textId="77777777" w:rsidR="00481136" w:rsidRPr="00A1653F" w:rsidRDefault="00481136" w:rsidP="00105AC7">
            <w:pPr>
              <w:spacing w:after="160" w:line="259" w:lineRule="auto"/>
            </w:pPr>
            <w:r w:rsidRPr="00A1653F">
              <w:t>Internal coordination</w:t>
            </w:r>
          </w:p>
        </w:tc>
        <w:tc>
          <w:tcPr>
            <w:tcW w:w="9214" w:type="dxa"/>
            <w:tcBorders>
              <w:bottom w:val="single" w:sz="4" w:space="0" w:color="auto"/>
            </w:tcBorders>
          </w:tcPr>
          <w:p w14:paraId="0FD3DCCF" w14:textId="350F9749" w:rsidR="00481136" w:rsidRPr="00CD429A" w:rsidRDefault="00CD429A" w:rsidP="00105AC7">
            <w:pPr>
              <w:jc w:val="both"/>
              <w:rPr>
                <w:i/>
                <w:sz w:val="18"/>
                <w:szCs w:val="20"/>
              </w:rPr>
            </w:pPr>
            <w:r w:rsidRPr="00CD429A">
              <w:rPr>
                <w:i/>
                <w:sz w:val="18"/>
                <w:szCs w:val="20"/>
              </w:rPr>
              <w:t>“It has been a real</w:t>
            </w:r>
            <w:r w:rsidR="00DA3685">
              <w:rPr>
                <w:i/>
                <w:sz w:val="18"/>
                <w:szCs w:val="20"/>
              </w:rPr>
              <w:t>ly</w:t>
            </w:r>
            <w:r w:rsidRPr="00CD429A">
              <w:rPr>
                <w:i/>
                <w:sz w:val="18"/>
                <w:szCs w:val="20"/>
              </w:rPr>
              <w:t xml:space="preserve"> exciting place and everybody in it feels really excited. But it has been hard work because we have had huge growing pains.  Our internal controls weren’t as they should </w:t>
            </w:r>
            <w:proofErr w:type="gramStart"/>
            <w:r w:rsidRPr="00CD429A">
              <w:rPr>
                <w:i/>
                <w:sz w:val="18"/>
                <w:szCs w:val="20"/>
              </w:rPr>
              <w:t>be</w:t>
            </w:r>
            <w:proofErr w:type="gramEnd"/>
            <w:r w:rsidRPr="00CD429A">
              <w:rPr>
                <w:i/>
                <w:sz w:val="18"/>
                <w:szCs w:val="20"/>
              </w:rPr>
              <w:t xml:space="preserve"> and we had to do major work on that and there has been a huge turnover of people” </w:t>
            </w:r>
            <w:r w:rsidRPr="007B2CD0">
              <w:rPr>
                <w:sz w:val="18"/>
                <w:szCs w:val="20"/>
              </w:rPr>
              <w:t xml:space="preserve">(CEO, </w:t>
            </w:r>
            <w:proofErr w:type="spellStart"/>
            <w:r w:rsidRPr="007B2CD0">
              <w:rPr>
                <w:sz w:val="18"/>
                <w:szCs w:val="20"/>
              </w:rPr>
              <w:t>ChocCo</w:t>
            </w:r>
            <w:proofErr w:type="spellEnd"/>
            <w:r w:rsidRPr="007B2CD0">
              <w:rPr>
                <w:sz w:val="18"/>
                <w:szCs w:val="20"/>
              </w:rPr>
              <w:t>)</w:t>
            </w:r>
          </w:p>
        </w:tc>
      </w:tr>
      <w:tr w:rsidR="00481136" w:rsidRPr="00A1653F" w14:paraId="57EE56D8" w14:textId="77777777" w:rsidTr="00105AC7">
        <w:tc>
          <w:tcPr>
            <w:tcW w:w="2268" w:type="dxa"/>
            <w:vMerge/>
            <w:tcBorders>
              <w:bottom w:val="single" w:sz="4" w:space="0" w:color="auto"/>
            </w:tcBorders>
          </w:tcPr>
          <w:p w14:paraId="7213B2E8" w14:textId="77777777" w:rsidR="00481136" w:rsidRPr="00A1653F" w:rsidRDefault="00481136" w:rsidP="00105AC7">
            <w:pPr>
              <w:spacing w:after="160" w:line="259" w:lineRule="auto"/>
            </w:pPr>
          </w:p>
        </w:tc>
        <w:tc>
          <w:tcPr>
            <w:tcW w:w="1560" w:type="dxa"/>
            <w:tcBorders>
              <w:top w:val="single" w:sz="4" w:space="0" w:color="auto"/>
            </w:tcBorders>
          </w:tcPr>
          <w:p w14:paraId="78C35408" w14:textId="77777777" w:rsidR="00481136" w:rsidRPr="00A1653F" w:rsidRDefault="00481136" w:rsidP="00105AC7">
            <w:pPr>
              <w:spacing w:after="160" w:line="259" w:lineRule="auto"/>
            </w:pPr>
            <w:r w:rsidRPr="00A1653F">
              <w:t>Compensation and Benefits</w:t>
            </w:r>
          </w:p>
        </w:tc>
        <w:tc>
          <w:tcPr>
            <w:tcW w:w="2126" w:type="dxa"/>
            <w:tcBorders>
              <w:top w:val="single" w:sz="4" w:space="0" w:color="auto"/>
            </w:tcBorders>
          </w:tcPr>
          <w:p w14:paraId="787BAA84" w14:textId="77777777" w:rsidR="00481136" w:rsidRPr="00A1653F" w:rsidRDefault="00481136" w:rsidP="00105AC7">
            <w:pPr>
              <w:spacing w:after="160" w:line="259" w:lineRule="auto"/>
            </w:pPr>
            <w:r w:rsidRPr="00A1653F">
              <w:t xml:space="preserve">Pay </w:t>
            </w:r>
          </w:p>
          <w:p w14:paraId="3B4994A5" w14:textId="77777777" w:rsidR="00481136" w:rsidRPr="00A1653F" w:rsidRDefault="00481136" w:rsidP="00105AC7">
            <w:pPr>
              <w:spacing w:after="160" w:line="259" w:lineRule="auto"/>
            </w:pPr>
          </w:p>
        </w:tc>
        <w:tc>
          <w:tcPr>
            <w:tcW w:w="9214" w:type="dxa"/>
            <w:tcBorders>
              <w:top w:val="single" w:sz="4" w:space="0" w:color="auto"/>
            </w:tcBorders>
          </w:tcPr>
          <w:p w14:paraId="10D8602D" w14:textId="5340C2CD" w:rsidR="00481136" w:rsidRPr="009F565C" w:rsidRDefault="00481136" w:rsidP="002C6BD1">
            <w:pPr>
              <w:pStyle w:val="BodyText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sz w:val="18"/>
                <w:szCs w:val="20"/>
              </w:rPr>
            </w:pPr>
            <w:r w:rsidRPr="00555278" w:rsidDel="005A3094">
              <w:rPr>
                <w:rFonts w:ascii="Times New Roman" w:hAnsi="Times New Roman" w:cs="Times New Roman"/>
                <w:sz w:val="18"/>
                <w:szCs w:val="20"/>
              </w:rPr>
              <w:t xml:space="preserve"> </w:t>
            </w:r>
            <w:r w:rsidRPr="00A1653F">
              <w:rPr>
                <w:rFonts w:ascii="Times New Roman" w:hAnsi="Times New Roman" w:cs="Times New Roman"/>
                <w:sz w:val="18"/>
                <w:szCs w:val="20"/>
              </w:rPr>
              <w:t>“</w:t>
            </w:r>
            <w:r w:rsidRPr="003A73D1">
              <w:rPr>
                <w:rFonts w:ascii="Times New Roman" w:hAnsi="Times New Roman" w:cs="Times New Roman"/>
                <w:i/>
                <w:sz w:val="18"/>
                <w:szCs w:val="20"/>
              </w:rPr>
              <w:t xml:space="preserve">So as board members, we technically have a </w:t>
            </w:r>
            <w:r w:rsidR="00D65F37">
              <w:rPr>
                <w:rFonts w:ascii="Times New Roman" w:hAnsi="Times New Roman" w:cs="Times New Roman"/>
                <w:i/>
                <w:sz w:val="18"/>
                <w:szCs w:val="20"/>
              </w:rPr>
              <w:t>say</w:t>
            </w:r>
            <w:r w:rsidR="00D65F37" w:rsidRPr="003A73D1">
              <w:rPr>
                <w:rFonts w:ascii="Times New Roman" w:hAnsi="Times New Roman" w:cs="Times New Roman"/>
                <w:i/>
                <w:sz w:val="18"/>
                <w:szCs w:val="20"/>
              </w:rPr>
              <w:t xml:space="preserve"> </w:t>
            </w:r>
            <w:r w:rsidRPr="003A73D1">
              <w:rPr>
                <w:rFonts w:ascii="Times New Roman" w:hAnsi="Times New Roman" w:cs="Times New Roman"/>
                <w:i/>
                <w:sz w:val="18"/>
                <w:szCs w:val="20"/>
              </w:rPr>
              <w:t xml:space="preserve">on salaries above a certain level - it has to all be approved at both levels. </w:t>
            </w:r>
            <w:r w:rsidR="00D65F37">
              <w:rPr>
                <w:rFonts w:ascii="Times New Roman" w:hAnsi="Times New Roman" w:cs="Times New Roman"/>
                <w:i/>
                <w:sz w:val="18"/>
                <w:szCs w:val="20"/>
              </w:rPr>
              <w:t>A</w:t>
            </w:r>
            <w:r w:rsidRPr="003A73D1">
              <w:rPr>
                <w:rFonts w:ascii="Times New Roman" w:hAnsi="Times New Roman" w:cs="Times New Roman"/>
                <w:i/>
                <w:sz w:val="18"/>
                <w:szCs w:val="20"/>
              </w:rPr>
              <w:t>nything like consent o</w:t>
            </w:r>
            <w:r w:rsidR="00DA3685">
              <w:rPr>
                <w:rFonts w:ascii="Times New Roman" w:hAnsi="Times New Roman" w:cs="Times New Roman"/>
                <w:i/>
                <w:sz w:val="18"/>
                <w:szCs w:val="20"/>
              </w:rPr>
              <w:t>n</w:t>
            </w:r>
            <w:r w:rsidRPr="003A73D1">
              <w:rPr>
                <w:rFonts w:ascii="Times New Roman" w:hAnsi="Times New Roman" w:cs="Times New Roman"/>
                <w:i/>
                <w:sz w:val="18"/>
                <w:szCs w:val="20"/>
              </w:rPr>
              <w:t xml:space="preserve"> growth shares or shareholding of the company requires all shareholders</w:t>
            </w:r>
            <w:r w:rsidR="00DA3685">
              <w:rPr>
                <w:rFonts w:ascii="Times New Roman" w:hAnsi="Times New Roman" w:cs="Times New Roman"/>
                <w:i/>
                <w:sz w:val="18"/>
                <w:szCs w:val="20"/>
              </w:rPr>
              <w:t>’</w:t>
            </w:r>
            <w:r w:rsidRPr="003A73D1">
              <w:rPr>
                <w:rFonts w:ascii="Times New Roman" w:hAnsi="Times New Roman" w:cs="Times New Roman"/>
                <w:i/>
                <w:sz w:val="18"/>
                <w:szCs w:val="20"/>
              </w:rPr>
              <w:t xml:space="preserve"> consent. We would expect </w:t>
            </w:r>
            <w:proofErr w:type="gramStart"/>
            <w:r w:rsidRPr="003A73D1">
              <w:rPr>
                <w:rFonts w:ascii="Times New Roman" w:hAnsi="Times New Roman" w:cs="Times New Roman"/>
                <w:i/>
                <w:sz w:val="18"/>
                <w:szCs w:val="20"/>
              </w:rPr>
              <w:t>those kind</w:t>
            </w:r>
            <w:proofErr w:type="gramEnd"/>
            <w:r w:rsidRPr="003A73D1">
              <w:rPr>
                <w:rFonts w:ascii="Times New Roman" w:hAnsi="Times New Roman" w:cs="Times New Roman"/>
                <w:i/>
                <w:sz w:val="18"/>
                <w:szCs w:val="20"/>
              </w:rPr>
              <w:t xml:space="preserve"> of actions, remuneration and bonuses, to be reported back from the management team to the board, </w:t>
            </w:r>
            <w:r w:rsidR="002C6BD1">
              <w:rPr>
                <w:rFonts w:ascii="Times New Roman" w:hAnsi="Times New Roman" w:cs="Times New Roman"/>
                <w:i/>
                <w:sz w:val="18"/>
                <w:szCs w:val="20"/>
              </w:rPr>
              <w:t>as we</w:t>
            </w:r>
            <w:r w:rsidRPr="003A73D1">
              <w:rPr>
                <w:rFonts w:ascii="Times New Roman" w:hAnsi="Times New Roman" w:cs="Times New Roman"/>
                <w:i/>
                <w:sz w:val="18"/>
                <w:szCs w:val="20"/>
              </w:rPr>
              <w:t xml:space="preserve"> need to make decisions on that</w:t>
            </w:r>
            <w:r w:rsidRPr="00A1653F">
              <w:rPr>
                <w:rFonts w:ascii="Times New Roman" w:hAnsi="Times New Roman" w:cs="Times New Roman"/>
                <w:sz w:val="18"/>
                <w:szCs w:val="20"/>
              </w:rPr>
              <w:t>.” (</w:t>
            </w:r>
            <w:r>
              <w:rPr>
                <w:rFonts w:ascii="Times New Roman" w:hAnsi="Times New Roman" w:cs="Times New Roman"/>
                <w:sz w:val="18"/>
                <w:szCs w:val="20"/>
              </w:rPr>
              <w:t>Head of Bank Equity Fund discussing their investment in</w:t>
            </w:r>
            <w:r w:rsidRPr="00A1653F">
              <w:rPr>
                <w:rFonts w:ascii="Times New Roman" w:hAnsi="Times New Roman" w:cs="Times New Roman"/>
                <w:sz w:val="18"/>
                <w:szCs w:val="20"/>
              </w:rPr>
              <w:t xml:space="preserve"> </w:t>
            </w:r>
            <w:proofErr w:type="spellStart"/>
            <w:r w:rsidRPr="00A1653F">
              <w:rPr>
                <w:rFonts w:ascii="Times New Roman" w:hAnsi="Times New Roman" w:cs="Times New Roman"/>
                <w:sz w:val="18"/>
                <w:szCs w:val="20"/>
              </w:rPr>
              <w:t>ChocCo</w:t>
            </w:r>
            <w:proofErr w:type="spellEnd"/>
            <w:r w:rsidRPr="00A1653F">
              <w:rPr>
                <w:rFonts w:ascii="Times New Roman" w:hAnsi="Times New Roman" w:cs="Times New Roman"/>
                <w:sz w:val="18"/>
                <w:szCs w:val="20"/>
              </w:rPr>
              <w:t>)</w:t>
            </w:r>
          </w:p>
        </w:tc>
      </w:tr>
      <w:tr w:rsidR="00481136" w:rsidRPr="00A1653F" w14:paraId="6C422C39" w14:textId="77777777" w:rsidTr="00105AC7">
        <w:tc>
          <w:tcPr>
            <w:tcW w:w="2268" w:type="dxa"/>
            <w:vMerge/>
            <w:tcBorders>
              <w:bottom w:val="single" w:sz="4" w:space="0" w:color="auto"/>
            </w:tcBorders>
          </w:tcPr>
          <w:p w14:paraId="6D8674A8" w14:textId="77777777" w:rsidR="00481136" w:rsidRPr="00A1653F" w:rsidRDefault="00481136" w:rsidP="00105AC7">
            <w:pPr>
              <w:spacing w:after="160" w:line="259" w:lineRule="auto"/>
            </w:pPr>
          </w:p>
        </w:tc>
        <w:tc>
          <w:tcPr>
            <w:tcW w:w="1560" w:type="dxa"/>
            <w:tcBorders>
              <w:bottom w:val="single" w:sz="4" w:space="0" w:color="auto"/>
            </w:tcBorders>
          </w:tcPr>
          <w:p w14:paraId="5A364937" w14:textId="77777777" w:rsidR="00481136" w:rsidRPr="00A1653F" w:rsidRDefault="00481136" w:rsidP="00105AC7">
            <w:pPr>
              <w:spacing w:after="160" w:line="259" w:lineRule="auto"/>
            </w:pPr>
          </w:p>
        </w:tc>
        <w:tc>
          <w:tcPr>
            <w:tcW w:w="2126" w:type="dxa"/>
            <w:tcBorders>
              <w:bottom w:val="single" w:sz="4" w:space="0" w:color="auto"/>
            </w:tcBorders>
          </w:tcPr>
          <w:p w14:paraId="6FA3AA4E" w14:textId="77777777" w:rsidR="00481136" w:rsidRPr="00A1653F" w:rsidRDefault="00481136" w:rsidP="00105AC7">
            <w:pPr>
              <w:spacing w:after="160" w:line="259" w:lineRule="auto"/>
            </w:pPr>
            <w:r w:rsidRPr="00A1653F">
              <w:t>Bonus</w:t>
            </w:r>
          </w:p>
        </w:tc>
        <w:tc>
          <w:tcPr>
            <w:tcW w:w="9214" w:type="dxa"/>
            <w:tcBorders>
              <w:bottom w:val="single" w:sz="4" w:space="0" w:color="auto"/>
            </w:tcBorders>
          </w:tcPr>
          <w:p w14:paraId="74C95EAE" w14:textId="767E0916" w:rsidR="00481136" w:rsidRPr="003A51AB" w:rsidRDefault="00481136" w:rsidP="00AB795C">
            <w:pPr>
              <w:pStyle w:val="BodyText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sz w:val="18"/>
                <w:szCs w:val="20"/>
              </w:rPr>
            </w:pPr>
            <w:r>
              <w:rPr>
                <w:rFonts w:ascii="Times New Roman" w:hAnsi="Times New Roman" w:cs="Times New Roman"/>
                <w:sz w:val="18"/>
                <w:szCs w:val="20"/>
              </w:rPr>
              <w:t xml:space="preserve"> “</w:t>
            </w:r>
            <w:r w:rsidR="00AB795C">
              <w:rPr>
                <w:rFonts w:ascii="Times New Roman" w:hAnsi="Times New Roman" w:cs="Times New Roman"/>
                <w:i/>
                <w:sz w:val="18"/>
                <w:szCs w:val="20"/>
              </w:rPr>
              <w:t>In the early days, before PE investment, I</w:t>
            </w:r>
            <w:r w:rsidR="00AB795C" w:rsidRPr="00AB795C">
              <w:rPr>
                <w:rFonts w:ascii="Times New Roman" w:hAnsi="Times New Roman" w:cs="Times New Roman"/>
                <w:i/>
                <w:sz w:val="18"/>
                <w:szCs w:val="20"/>
              </w:rPr>
              <w:t xml:space="preserve"> wanted to put in a performance</w:t>
            </w:r>
            <w:r w:rsidR="006A13D2">
              <w:rPr>
                <w:rFonts w:ascii="Times New Roman" w:hAnsi="Times New Roman" w:cs="Times New Roman"/>
                <w:i/>
                <w:sz w:val="18"/>
                <w:szCs w:val="20"/>
              </w:rPr>
              <w:t>-</w:t>
            </w:r>
            <w:r w:rsidR="00AB795C" w:rsidRPr="00AB795C">
              <w:rPr>
                <w:rFonts w:ascii="Times New Roman" w:hAnsi="Times New Roman" w:cs="Times New Roman"/>
                <w:i/>
                <w:sz w:val="18"/>
                <w:szCs w:val="20"/>
              </w:rPr>
              <w:t xml:space="preserve">related reward as part of our performance appraisals and target setting. Initially we </w:t>
            </w:r>
            <w:proofErr w:type="gramStart"/>
            <w:r w:rsidR="00AB795C" w:rsidRPr="00AB795C">
              <w:rPr>
                <w:rFonts w:ascii="Times New Roman" w:hAnsi="Times New Roman" w:cs="Times New Roman"/>
                <w:i/>
                <w:sz w:val="18"/>
                <w:szCs w:val="20"/>
              </w:rPr>
              <w:t>weren’t able to</w:t>
            </w:r>
            <w:proofErr w:type="gramEnd"/>
            <w:r w:rsidR="00AB795C" w:rsidRPr="00AB795C">
              <w:rPr>
                <w:rFonts w:ascii="Times New Roman" w:hAnsi="Times New Roman" w:cs="Times New Roman"/>
                <w:i/>
                <w:sz w:val="18"/>
                <w:szCs w:val="20"/>
              </w:rPr>
              <w:t xml:space="preserve"> afford it and I held back a year purely because putting it in without the monetary reward wasn’t going to work for us. </w:t>
            </w:r>
            <w:proofErr w:type="gramStart"/>
            <w:r w:rsidR="00AB795C" w:rsidRPr="00AB795C">
              <w:rPr>
                <w:rFonts w:ascii="Times New Roman" w:hAnsi="Times New Roman" w:cs="Times New Roman"/>
                <w:i/>
                <w:sz w:val="18"/>
                <w:szCs w:val="20"/>
              </w:rPr>
              <w:t>In order to</w:t>
            </w:r>
            <w:proofErr w:type="gramEnd"/>
            <w:r w:rsidR="00AB795C" w:rsidRPr="00AB795C">
              <w:rPr>
                <w:rFonts w:ascii="Times New Roman" w:hAnsi="Times New Roman" w:cs="Times New Roman"/>
                <w:i/>
                <w:sz w:val="18"/>
                <w:szCs w:val="20"/>
              </w:rPr>
              <w:t xml:space="preserve"> have impetus behind it, I was looking to have a reward behind it too. We managed to put a reward in place the following year and this was the first time ever that staff were in a position where if it was a good year, they would be rewarded</w:t>
            </w:r>
            <w:r w:rsidR="00AB795C">
              <w:rPr>
                <w:rFonts w:ascii="Times New Roman" w:hAnsi="Times New Roman" w:cs="Times New Roman"/>
                <w:i/>
                <w:sz w:val="18"/>
                <w:szCs w:val="20"/>
              </w:rPr>
              <w:t xml:space="preserve"> with a bonus</w:t>
            </w:r>
            <w:r w:rsidR="00AB795C" w:rsidRPr="00AB795C">
              <w:rPr>
                <w:rFonts w:ascii="Times New Roman" w:hAnsi="Times New Roman" w:cs="Times New Roman"/>
                <w:i/>
                <w:sz w:val="18"/>
                <w:szCs w:val="20"/>
              </w:rPr>
              <w:t>, for a bad year they wouldn’t be.</w:t>
            </w:r>
            <w:r w:rsidR="00AB795C">
              <w:rPr>
                <w:rFonts w:ascii="Times New Roman" w:hAnsi="Times New Roman" w:cs="Times New Roman"/>
                <w:i/>
                <w:sz w:val="18"/>
                <w:szCs w:val="20"/>
              </w:rPr>
              <w:t xml:space="preserve"> This was really important for the staff</w:t>
            </w:r>
            <w:r w:rsidR="00AB795C" w:rsidRPr="00AB795C">
              <w:rPr>
                <w:rFonts w:ascii="Times New Roman" w:hAnsi="Times New Roman" w:cs="Times New Roman"/>
                <w:i/>
                <w:sz w:val="18"/>
                <w:szCs w:val="20"/>
              </w:rPr>
              <w:t xml:space="preserve">” </w:t>
            </w:r>
            <w:r w:rsidR="00AB795C" w:rsidRPr="007B2CD0">
              <w:rPr>
                <w:rFonts w:ascii="Times New Roman" w:hAnsi="Times New Roman" w:cs="Times New Roman"/>
                <w:sz w:val="18"/>
                <w:szCs w:val="20"/>
              </w:rPr>
              <w:t xml:space="preserve">(Former CEO, </w:t>
            </w:r>
            <w:proofErr w:type="spellStart"/>
            <w:proofErr w:type="gramStart"/>
            <w:r w:rsidR="00AB795C" w:rsidRPr="007B2CD0">
              <w:rPr>
                <w:rFonts w:ascii="Times New Roman" w:hAnsi="Times New Roman" w:cs="Times New Roman"/>
                <w:sz w:val="18"/>
                <w:szCs w:val="20"/>
              </w:rPr>
              <w:t>SweetCo</w:t>
            </w:r>
            <w:proofErr w:type="spellEnd"/>
            <w:r w:rsidR="00AB795C" w:rsidRPr="007B2CD0">
              <w:rPr>
                <w:rFonts w:ascii="Times New Roman" w:hAnsi="Times New Roman" w:cs="Times New Roman"/>
                <w:sz w:val="18"/>
                <w:szCs w:val="20"/>
              </w:rPr>
              <w:t>,  GVC</w:t>
            </w:r>
            <w:proofErr w:type="gramEnd"/>
            <w:r w:rsidR="00AB795C" w:rsidRPr="007B2CD0">
              <w:rPr>
                <w:rFonts w:ascii="Times New Roman" w:hAnsi="Times New Roman" w:cs="Times New Roman"/>
                <w:sz w:val="18"/>
                <w:szCs w:val="20"/>
              </w:rPr>
              <w:t xml:space="preserve"> investment)</w:t>
            </w:r>
          </w:p>
        </w:tc>
      </w:tr>
      <w:tr w:rsidR="00481136" w:rsidRPr="00A1653F" w14:paraId="6C801C2C" w14:textId="77777777" w:rsidTr="00105AC7">
        <w:tc>
          <w:tcPr>
            <w:tcW w:w="2268" w:type="dxa"/>
            <w:vMerge w:val="restart"/>
            <w:tcBorders>
              <w:top w:val="single" w:sz="4" w:space="0" w:color="auto"/>
              <w:bottom w:val="single" w:sz="4" w:space="0" w:color="auto"/>
            </w:tcBorders>
            <w:vAlign w:val="center"/>
          </w:tcPr>
          <w:p w14:paraId="41A78004" w14:textId="77777777" w:rsidR="00481136" w:rsidRPr="00A1653F" w:rsidRDefault="00481136" w:rsidP="00105AC7">
            <w:pPr>
              <w:spacing w:after="160" w:line="259" w:lineRule="auto"/>
              <w:jc w:val="center"/>
              <w:rPr>
                <w:b/>
                <w:i/>
              </w:rPr>
            </w:pPr>
            <w:r w:rsidRPr="00A1653F">
              <w:rPr>
                <w:b/>
                <w:i/>
              </w:rPr>
              <w:t>Strategic</w:t>
            </w:r>
          </w:p>
        </w:tc>
        <w:tc>
          <w:tcPr>
            <w:tcW w:w="1560" w:type="dxa"/>
            <w:tcBorders>
              <w:top w:val="single" w:sz="4" w:space="0" w:color="auto"/>
              <w:left w:val="nil"/>
            </w:tcBorders>
          </w:tcPr>
          <w:p w14:paraId="51E6F64A" w14:textId="529E4163" w:rsidR="00481136" w:rsidRPr="00A1653F" w:rsidRDefault="00AD1096" w:rsidP="00105AC7">
            <w:pPr>
              <w:spacing w:after="160" w:line="259" w:lineRule="auto"/>
            </w:pPr>
            <w:r>
              <w:t>Targeted</w:t>
            </w:r>
            <w:r w:rsidR="00481136" w:rsidRPr="00A1653F">
              <w:t xml:space="preserve"> hiring </w:t>
            </w:r>
          </w:p>
        </w:tc>
        <w:tc>
          <w:tcPr>
            <w:tcW w:w="2126" w:type="dxa"/>
            <w:tcBorders>
              <w:top w:val="single" w:sz="4" w:space="0" w:color="auto"/>
            </w:tcBorders>
          </w:tcPr>
          <w:p w14:paraId="248350BF" w14:textId="77777777" w:rsidR="00481136" w:rsidRPr="00A1653F" w:rsidRDefault="00481136" w:rsidP="00105AC7">
            <w:pPr>
              <w:spacing w:after="160" w:line="259" w:lineRule="auto"/>
            </w:pPr>
            <w:r w:rsidRPr="00A1653F">
              <w:t>Unique skills of management</w:t>
            </w:r>
          </w:p>
        </w:tc>
        <w:tc>
          <w:tcPr>
            <w:tcW w:w="9214" w:type="dxa"/>
            <w:tcBorders>
              <w:top w:val="single" w:sz="4" w:space="0" w:color="auto"/>
            </w:tcBorders>
          </w:tcPr>
          <w:p w14:paraId="5CBD7D63" w14:textId="4F756C70" w:rsidR="00481136" w:rsidRPr="009F565C" w:rsidRDefault="00481136" w:rsidP="002C6BD1">
            <w:pPr>
              <w:pStyle w:val="BodyText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rFonts w:ascii="Times New Roman" w:hAnsi="Times New Roman" w:cs="Times New Roman"/>
                <w:iCs/>
                <w:sz w:val="18"/>
                <w:szCs w:val="20"/>
              </w:rPr>
            </w:pPr>
            <w:r>
              <w:rPr>
                <w:rFonts w:ascii="Times New Roman" w:hAnsi="Times New Roman" w:cs="Times New Roman"/>
                <w:iCs/>
                <w:sz w:val="18"/>
                <w:szCs w:val="20"/>
              </w:rPr>
              <w:t>“</w:t>
            </w:r>
            <w:r w:rsidR="00467FCC">
              <w:rPr>
                <w:rFonts w:ascii="Times New Roman" w:hAnsi="Times New Roman" w:cs="Times New Roman"/>
                <w:i/>
                <w:iCs/>
                <w:sz w:val="18"/>
                <w:szCs w:val="20"/>
              </w:rPr>
              <w:t>W</w:t>
            </w:r>
            <w:r w:rsidRPr="003A73D1">
              <w:rPr>
                <w:rFonts w:ascii="Times New Roman" w:hAnsi="Times New Roman" w:cs="Times New Roman"/>
                <w:i/>
                <w:iCs/>
                <w:sz w:val="18"/>
                <w:szCs w:val="20"/>
              </w:rPr>
              <w:t xml:space="preserve">e had to identify someone who had </w:t>
            </w:r>
            <w:r w:rsidR="002C6BD1">
              <w:rPr>
                <w:rFonts w:ascii="Times New Roman" w:hAnsi="Times New Roman" w:cs="Times New Roman"/>
                <w:i/>
                <w:iCs/>
                <w:sz w:val="18"/>
                <w:szCs w:val="20"/>
              </w:rPr>
              <w:t>more expertise in finance</w:t>
            </w:r>
            <w:r w:rsidR="002C6BD1" w:rsidRPr="003A73D1">
              <w:rPr>
                <w:rFonts w:ascii="Times New Roman" w:hAnsi="Times New Roman" w:cs="Times New Roman"/>
                <w:i/>
                <w:iCs/>
                <w:sz w:val="18"/>
                <w:szCs w:val="20"/>
              </w:rPr>
              <w:t xml:space="preserve"> </w:t>
            </w:r>
            <w:r w:rsidRPr="003A73D1">
              <w:rPr>
                <w:rFonts w:ascii="Times New Roman" w:hAnsi="Times New Roman" w:cs="Times New Roman"/>
                <w:i/>
                <w:iCs/>
                <w:sz w:val="18"/>
                <w:szCs w:val="20"/>
              </w:rPr>
              <w:t>as well as global sales experience, and the</w:t>
            </w:r>
            <w:r w:rsidR="002C6BD1">
              <w:rPr>
                <w:rFonts w:ascii="Times New Roman" w:hAnsi="Times New Roman" w:cs="Times New Roman"/>
                <w:i/>
                <w:iCs/>
                <w:sz w:val="18"/>
                <w:szCs w:val="20"/>
              </w:rPr>
              <w:t xml:space="preserve"> PE firm</w:t>
            </w:r>
            <w:r w:rsidRPr="003A73D1">
              <w:rPr>
                <w:rFonts w:ascii="Times New Roman" w:hAnsi="Times New Roman" w:cs="Times New Roman"/>
                <w:i/>
                <w:iCs/>
                <w:sz w:val="18"/>
                <w:szCs w:val="20"/>
              </w:rPr>
              <w:t xml:space="preserve"> were a valued asset </w:t>
            </w:r>
            <w:r w:rsidR="002C6BD1">
              <w:rPr>
                <w:rFonts w:ascii="Times New Roman" w:hAnsi="Times New Roman" w:cs="Times New Roman"/>
                <w:i/>
                <w:iCs/>
                <w:sz w:val="18"/>
                <w:szCs w:val="20"/>
              </w:rPr>
              <w:t>in helping with that process</w:t>
            </w:r>
            <w:r w:rsidRPr="003A73D1">
              <w:rPr>
                <w:rFonts w:ascii="Times New Roman" w:hAnsi="Times New Roman" w:cs="Times New Roman"/>
                <w:i/>
                <w:iCs/>
                <w:sz w:val="18"/>
                <w:szCs w:val="20"/>
              </w:rPr>
              <w:t xml:space="preserve">. What they did was they put three people in front of me, I interviewed </w:t>
            </w:r>
            <w:proofErr w:type="gramStart"/>
            <w:r w:rsidRPr="003A73D1">
              <w:rPr>
                <w:rFonts w:ascii="Times New Roman" w:hAnsi="Times New Roman" w:cs="Times New Roman"/>
                <w:i/>
                <w:iCs/>
                <w:sz w:val="18"/>
                <w:szCs w:val="20"/>
              </w:rPr>
              <w:t>them</w:t>
            </w:r>
            <w:proofErr w:type="gramEnd"/>
            <w:r w:rsidRPr="003A73D1">
              <w:rPr>
                <w:rFonts w:ascii="Times New Roman" w:hAnsi="Times New Roman" w:cs="Times New Roman"/>
                <w:i/>
                <w:iCs/>
                <w:sz w:val="18"/>
                <w:szCs w:val="20"/>
              </w:rPr>
              <w:t xml:space="preserve"> and I chose the one most appropriate for us. </w:t>
            </w:r>
            <w:r w:rsidR="00415A2D">
              <w:rPr>
                <w:rFonts w:ascii="Times New Roman" w:hAnsi="Times New Roman" w:cs="Times New Roman"/>
                <w:i/>
                <w:iCs/>
                <w:sz w:val="18"/>
                <w:szCs w:val="20"/>
              </w:rPr>
              <w:t>T</w:t>
            </w:r>
            <w:r w:rsidRPr="003A73D1">
              <w:rPr>
                <w:rFonts w:ascii="Times New Roman" w:hAnsi="Times New Roman" w:cs="Times New Roman"/>
                <w:i/>
                <w:iCs/>
                <w:sz w:val="18"/>
                <w:szCs w:val="20"/>
              </w:rPr>
              <w:t>hey met with the board member then, we brought them in for strategy days and so forth</w:t>
            </w:r>
            <w:r w:rsidR="00467FCC">
              <w:rPr>
                <w:rFonts w:ascii="Times New Roman" w:hAnsi="Times New Roman" w:cs="Times New Roman"/>
                <w:i/>
                <w:iCs/>
                <w:sz w:val="18"/>
                <w:szCs w:val="20"/>
              </w:rPr>
              <w:t>.</w:t>
            </w:r>
            <w:r>
              <w:rPr>
                <w:rFonts w:ascii="Times New Roman" w:hAnsi="Times New Roman" w:cs="Times New Roman"/>
                <w:iCs/>
                <w:sz w:val="18"/>
                <w:szCs w:val="20"/>
              </w:rPr>
              <w:t>”</w:t>
            </w:r>
            <w:r w:rsidR="00467FCC">
              <w:rPr>
                <w:rFonts w:ascii="Times New Roman" w:hAnsi="Times New Roman" w:cs="Times New Roman"/>
                <w:iCs/>
                <w:sz w:val="18"/>
                <w:szCs w:val="20"/>
              </w:rPr>
              <w:t xml:space="preserve"> </w:t>
            </w:r>
            <w:r>
              <w:rPr>
                <w:rFonts w:ascii="Times New Roman" w:hAnsi="Times New Roman" w:cs="Times New Roman"/>
                <w:iCs/>
                <w:sz w:val="18"/>
                <w:szCs w:val="20"/>
              </w:rPr>
              <w:t xml:space="preserve">(Former CEO, </w:t>
            </w:r>
            <w:proofErr w:type="spellStart"/>
            <w:r>
              <w:rPr>
                <w:rFonts w:ascii="Times New Roman" w:hAnsi="Times New Roman" w:cs="Times New Roman"/>
                <w:iCs/>
                <w:sz w:val="18"/>
                <w:szCs w:val="20"/>
              </w:rPr>
              <w:t>SweetCo</w:t>
            </w:r>
            <w:proofErr w:type="spellEnd"/>
            <w:r>
              <w:rPr>
                <w:rFonts w:ascii="Times New Roman" w:hAnsi="Times New Roman" w:cs="Times New Roman"/>
                <w:iCs/>
                <w:sz w:val="18"/>
                <w:szCs w:val="20"/>
              </w:rPr>
              <w:t xml:space="preserve"> on receipt of </w:t>
            </w:r>
            <w:r w:rsidRPr="00F12832">
              <w:rPr>
                <w:rFonts w:ascii="Times New Roman" w:hAnsi="Times New Roman" w:cs="Times New Roman"/>
                <w:iCs/>
                <w:sz w:val="18"/>
                <w:szCs w:val="20"/>
              </w:rPr>
              <w:t>PE investment)</w:t>
            </w:r>
          </w:p>
        </w:tc>
      </w:tr>
      <w:tr w:rsidR="00481136" w:rsidRPr="00A1653F" w14:paraId="103BEAFC" w14:textId="77777777" w:rsidTr="00105AC7">
        <w:tc>
          <w:tcPr>
            <w:tcW w:w="2268" w:type="dxa"/>
            <w:vMerge/>
            <w:tcBorders>
              <w:bottom w:val="single" w:sz="4" w:space="0" w:color="auto"/>
            </w:tcBorders>
            <w:vAlign w:val="center"/>
          </w:tcPr>
          <w:p w14:paraId="09C5C2B1" w14:textId="77777777" w:rsidR="00481136" w:rsidRPr="00A1653F" w:rsidRDefault="00481136" w:rsidP="00105AC7">
            <w:pPr>
              <w:spacing w:after="160" w:line="259" w:lineRule="auto"/>
              <w:jc w:val="center"/>
            </w:pPr>
          </w:p>
        </w:tc>
        <w:tc>
          <w:tcPr>
            <w:tcW w:w="1560" w:type="dxa"/>
            <w:tcBorders>
              <w:left w:val="nil"/>
              <w:bottom w:val="single" w:sz="4" w:space="0" w:color="auto"/>
            </w:tcBorders>
          </w:tcPr>
          <w:p w14:paraId="02CAB9C6" w14:textId="77777777" w:rsidR="00481136" w:rsidRPr="00A1653F" w:rsidRDefault="00481136" w:rsidP="00105AC7">
            <w:pPr>
              <w:spacing w:after="160" w:line="259" w:lineRule="auto"/>
            </w:pPr>
          </w:p>
        </w:tc>
        <w:tc>
          <w:tcPr>
            <w:tcW w:w="2126" w:type="dxa"/>
            <w:tcBorders>
              <w:bottom w:val="single" w:sz="4" w:space="0" w:color="auto"/>
            </w:tcBorders>
          </w:tcPr>
          <w:p w14:paraId="3645A09F" w14:textId="77777777" w:rsidR="00481136" w:rsidRPr="00A1653F" w:rsidRDefault="00481136" w:rsidP="00105AC7">
            <w:pPr>
              <w:spacing w:after="160" w:line="259" w:lineRule="auto"/>
              <w:rPr>
                <w:color w:val="000000" w:themeColor="text1"/>
              </w:rPr>
            </w:pPr>
            <w:r w:rsidRPr="00A1653F">
              <w:rPr>
                <w:color w:val="000000" w:themeColor="text1"/>
              </w:rPr>
              <w:t>Attracting talent</w:t>
            </w:r>
          </w:p>
        </w:tc>
        <w:tc>
          <w:tcPr>
            <w:tcW w:w="9214" w:type="dxa"/>
            <w:tcBorders>
              <w:bottom w:val="single" w:sz="4" w:space="0" w:color="auto"/>
            </w:tcBorders>
          </w:tcPr>
          <w:p w14:paraId="282FB661" w14:textId="6D70CB1A" w:rsidR="00481136" w:rsidRPr="00087450" w:rsidRDefault="00481136" w:rsidP="00105AC7">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beforeAutospacing="0" w:after="0" w:afterAutospacing="0"/>
              <w:jc w:val="both"/>
              <w:rPr>
                <w:rFonts w:eastAsiaTheme="minorHAnsi"/>
                <w:color w:val="000000" w:themeColor="text1"/>
                <w:sz w:val="18"/>
                <w:lang w:eastAsia="en-US"/>
              </w:rPr>
            </w:pPr>
            <w:r w:rsidRPr="00A1653F">
              <w:rPr>
                <w:rFonts w:eastAsiaTheme="minorHAnsi"/>
                <w:color w:val="000000" w:themeColor="text1"/>
                <w:sz w:val="18"/>
                <w:lang w:eastAsia="en-US"/>
              </w:rPr>
              <w:t>“</w:t>
            </w:r>
            <w:r w:rsidRPr="003A73D1">
              <w:rPr>
                <w:rFonts w:eastAsiaTheme="minorHAnsi"/>
                <w:i/>
                <w:color w:val="000000" w:themeColor="text1"/>
                <w:sz w:val="18"/>
                <w:lang w:eastAsia="en-US"/>
              </w:rPr>
              <w:t xml:space="preserve">I know it’s a </w:t>
            </w:r>
            <w:proofErr w:type="gramStart"/>
            <w:r w:rsidRPr="003A73D1">
              <w:rPr>
                <w:rFonts w:eastAsiaTheme="minorHAnsi"/>
                <w:i/>
                <w:color w:val="000000" w:themeColor="text1"/>
                <w:sz w:val="18"/>
                <w:lang w:eastAsia="en-US"/>
              </w:rPr>
              <w:t>cliché</w:t>
            </w:r>
            <w:proofErr w:type="gramEnd"/>
            <w:r w:rsidRPr="003A73D1">
              <w:rPr>
                <w:rFonts w:eastAsiaTheme="minorHAnsi"/>
                <w:i/>
                <w:color w:val="000000" w:themeColor="text1"/>
                <w:sz w:val="18"/>
                <w:lang w:eastAsia="en-US"/>
              </w:rPr>
              <w:t xml:space="preserve"> but it is so important to hire people that are better than you. It’s easy to pick people like you who will fall in line but it’s better for the business that you have multiple personalities</w:t>
            </w:r>
            <w:r w:rsidR="00467FCC">
              <w:rPr>
                <w:rFonts w:eastAsiaTheme="minorHAnsi"/>
                <w:i/>
                <w:color w:val="000000" w:themeColor="text1"/>
                <w:sz w:val="18"/>
                <w:lang w:eastAsia="en-US"/>
              </w:rPr>
              <w:t>.</w:t>
            </w:r>
            <w:r>
              <w:rPr>
                <w:rFonts w:eastAsiaTheme="minorHAnsi"/>
                <w:color w:val="000000" w:themeColor="text1"/>
                <w:sz w:val="18"/>
                <w:lang w:eastAsia="en-US"/>
              </w:rPr>
              <w:t>” (</w:t>
            </w:r>
            <w:proofErr w:type="gramStart"/>
            <w:r>
              <w:rPr>
                <w:rFonts w:eastAsiaTheme="minorHAnsi"/>
                <w:color w:val="000000" w:themeColor="text1"/>
                <w:sz w:val="18"/>
                <w:lang w:eastAsia="en-US"/>
              </w:rPr>
              <w:t>archival</w:t>
            </w:r>
            <w:proofErr w:type="gramEnd"/>
            <w:r>
              <w:rPr>
                <w:rFonts w:eastAsiaTheme="minorHAnsi"/>
                <w:color w:val="000000" w:themeColor="text1"/>
                <w:sz w:val="18"/>
                <w:lang w:eastAsia="en-US"/>
              </w:rPr>
              <w:t xml:space="preserve">, CEO of </w:t>
            </w:r>
            <w:proofErr w:type="spellStart"/>
            <w:r w:rsidR="00C11EDA">
              <w:rPr>
                <w:rFonts w:eastAsiaTheme="minorHAnsi"/>
                <w:color w:val="000000" w:themeColor="text1"/>
                <w:sz w:val="18"/>
                <w:lang w:eastAsia="en-US"/>
              </w:rPr>
              <w:t>Frozen</w:t>
            </w:r>
            <w:r>
              <w:rPr>
                <w:rFonts w:eastAsiaTheme="minorHAnsi"/>
                <w:color w:val="000000" w:themeColor="text1"/>
                <w:sz w:val="18"/>
                <w:lang w:eastAsia="en-US"/>
              </w:rPr>
              <w:t>Co</w:t>
            </w:r>
            <w:proofErr w:type="spellEnd"/>
            <w:r>
              <w:rPr>
                <w:rFonts w:eastAsiaTheme="minorHAnsi"/>
                <w:color w:val="000000" w:themeColor="text1"/>
                <w:sz w:val="18"/>
                <w:lang w:eastAsia="en-US"/>
              </w:rPr>
              <w:t xml:space="preserve"> on receipt of PE investment)</w:t>
            </w:r>
          </w:p>
          <w:p w14:paraId="49745DB6" w14:textId="77777777" w:rsidR="00481136" w:rsidRPr="00A1653F" w:rsidRDefault="00481136" w:rsidP="00105A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i/>
                <w:color w:val="000000" w:themeColor="text1"/>
                <w:sz w:val="18"/>
                <w:szCs w:val="20"/>
              </w:rPr>
            </w:pPr>
          </w:p>
        </w:tc>
      </w:tr>
      <w:tr w:rsidR="00481136" w:rsidRPr="00A1653F" w14:paraId="2D6D1C58" w14:textId="77777777" w:rsidTr="00105AC7">
        <w:tc>
          <w:tcPr>
            <w:tcW w:w="2268" w:type="dxa"/>
            <w:vMerge/>
            <w:tcBorders>
              <w:bottom w:val="single" w:sz="4" w:space="0" w:color="auto"/>
            </w:tcBorders>
            <w:vAlign w:val="center"/>
          </w:tcPr>
          <w:p w14:paraId="65B26D2F" w14:textId="77777777" w:rsidR="00481136" w:rsidRPr="00A1653F" w:rsidRDefault="00481136" w:rsidP="00105AC7">
            <w:pPr>
              <w:spacing w:after="160" w:line="259" w:lineRule="auto"/>
              <w:jc w:val="center"/>
              <w:rPr>
                <w:sz w:val="20"/>
                <w:szCs w:val="20"/>
              </w:rPr>
            </w:pPr>
          </w:p>
        </w:tc>
        <w:tc>
          <w:tcPr>
            <w:tcW w:w="1560" w:type="dxa"/>
            <w:tcBorders>
              <w:top w:val="single" w:sz="4" w:space="0" w:color="auto"/>
              <w:left w:val="nil"/>
            </w:tcBorders>
          </w:tcPr>
          <w:p w14:paraId="0913814A" w14:textId="77777777" w:rsidR="00481136" w:rsidRPr="00A1653F" w:rsidRDefault="00481136" w:rsidP="00105AC7">
            <w:pPr>
              <w:spacing w:after="160" w:line="259" w:lineRule="auto"/>
            </w:pPr>
            <w:r w:rsidRPr="00A1653F">
              <w:t>Incentives</w:t>
            </w:r>
          </w:p>
        </w:tc>
        <w:tc>
          <w:tcPr>
            <w:tcW w:w="2126" w:type="dxa"/>
            <w:tcBorders>
              <w:top w:val="single" w:sz="4" w:space="0" w:color="auto"/>
            </w:tcBorders>
          </w:tcPr>
          <w:p w14:paraId="4C53A5DC" w14:textId="77777777" w:rsidR="00481136" w:rsidRPr="00A1653F" w:rsidRDefault="00481136" w:rsidP="00105AC7">
            <w:pPr>
              <w:spacing w:after="160" w:line="259" w:lineRule="auto"/>
            </w:pPr>
            <w:r w:rsidRPr="00A1653F">
              <w:t xml:space="preserve">Shares for management </w:t>
            </w:r>
          </w:p>
        </w:tc>
        <w:tc>
          <w:tcPr>
            <w:tcW w:w="9214" w:type="dxa"/>
            <w:tcBorders>
              <w:top w:val="single" w:sz="4" w:space="0" w:color="auto"/>
            </w:tcBorders>
          </w:tcPr>
          <w:p w14:paraId="400EC8AE" w14:textId="5C2F904B" w:rsidR="00481136" w:rsidRDefault="00481136" w:rsidP="00105AC7">
            <w:pPr>
              <w:jc w:val="both"/>
              <w:rPr>
                <w:sz w:val="18"/>
                <w:szCs w:val="20"/>
              </w:rPr>
            </w:pPr>
            <w:r w:rsidRPr="003A73D1">
              <w:rPr>
                <w:i/>
                <w:sz w:val="18"/>
                <w:szCs w:val="20"/>
              </w:rPr>
              <w:t>“So,</w:t>
            </w:r>
            <w:r w:rsidR="00467FCC">
              <w:rPr>
                <w:i/>
                <w:sz w:val="18"/>
                <w:szCs w:val="20"/>
              </w:rPr>
              <w:t xml:space="preserve"> </w:t>
            </w:r>
            <w:r w:rsidRPr="003A73D1">
              <w:rPr>
                <w:i/>
                <w:sz w:val="18"/>
                <w:szCs w:val="20"/>
              </w:rPr>
              <w:t>what happens is we will decide ourselves what portion of the equity will be going into what we call the MIP, the Management Incentive Plan…we decide that and then we would say to</w:t>
            </w:r>
            <w:r w:rsidR="002C6BD1">
              <w:rPr>
                <w:i/>
                <w:sz w:val="18"/>
                <w:szCs w:val="20"/>
              </w:rPr>
              <w:t xml:space="preserve"> </w:t>
            </w:r>
            <w:r w:rsidRPr="003A73D1">
              <w:rPr>
                <w:i/>
                <w:sz w:val="18"/>
                <w:szCs w:val="20"/>
              </w:rPr>
              <w:t xml:space="preserve">the CEO </w:t>
            </w:r>
            <w:r w:rsidR="002C6BD1">
              <w:rPr>
                <w:i/>
                <w:sz w:val="18"/>
                <w:szCs w:val="20"/>
              </w:rPr>
              <w:t>’</w:t>
            </w:r>
            <w:r w:rsidRPr="003A73D1">
              <w:rPr>
                <w:i/>
                <w:sz w:val="18"/>
                <w:szCs w:val="20"/>
              </w:rPr>
              <w:t xml:space="preserve">come back with a plan in terms of who you want to allocate it to, how much you want to allocate </w:t>
            </w:r>
            <w:r w:rsidR="006A13D2">
              <w:rPr>
                <w:i/>
                <w:sz w:val="18"/>
                <w:szCs w:val="20"/>
              </w:rPr>
              <w:t xml:space="preserve">to </w:t>
            </w:r>
            <w:r w:rsidRPr="003A73D1">
              <w:rPr>
                <w:i/>
                <w:sz w:val="18"/>
                <w:szCs w:val="20"/>
              </w:rPr>
              <w:t>them and let’s discuss</w:t>
            </w:r>
            <w:r w:rsidR="002C6BD1">
              <w:rPr>
                <w:i/>
                <w:sz w:val="18"/>
                <w:szCs w:val="20"/>
              </w:rPr>
              <w:t>’</w:t>
            </w:r>
            <w:r w:rsidRPr="003A73D1">
              <w:rPr>
                <w:i/>
                <w:sz w:val="18"/>
                <w:szCs w:val="20"/>
              </w:rPr>
              <w:t>.”</w:t>
            </w:r>
            <w:r>
              <w:rPr>
                <w:sz w:val="18"/>
                <w:szCs w:val="20"/>
              </w:rPr>
              <w:t xml:space="preserve"> </w:t>
            </w:r>
            <w:r w:rsidRPr="000A086D">
              <w:rPr>
                <w:sz w:val="18"/>
                <w:szCs w:val="20"/>
              </w:rPr>
              <w:t xml:space="preserve">(PE investor, </w:t>
            </w:r>
            <w:proofErr w:type="spellStart"/>
            <w:r w:rsidRPr="000A086D">
              <w:rPr>
                <w:sz w:val="18"/>
                <w:szCs w:val="20"/>
              </w:rPr>
              <w:t>SweetCo</w:t>
            </w:r>
            <w:proofErr w:type="spellEnd"/>
            <w:r w:rsidRPr="000A086D">
              <w:rPr>
                <w:sz w:val="18"/>
                <w:szCs w:val="20"/>
              </w:rPr>
              <w:t>)</w:t>
            </w:r>
          </w:p>
          <w:p w14:paraId="12359A4C" w14:textId="77777777" w:rsidR="00481136" w:rsidRPr="00A1653F" w:rsidRDefault="00481136" w:rsidP="00105AC7">
            <w:pPr>
              <w:jc w:val="both"/>
              <w:rPr>
                <w:sz w:val="18"/>
                <w:szCs w:val="20"/>
              </w:rPr>
            </w:pPr>
          </w:p>
        </w:tc>
      </w:tr>
      <w:tr w:rsidR="00481136" w:rsidRPr="00A1653F" w14:paraId="6F96B153" w14:textId="77777777" w:rsidTr="00105AC7">
        <w:tc>
          <w:tcPr>
            <w:tcW w:w="2268" w:type="dxa"/>
            <w:vMerge/>
            <w:tcBorders>
              <w:bottom w:val="single" w:sz="4" w:space="0" w:color="auto"/>
            </w:tcBorders>
            <w:vAlign w:val="center"/>
          </w:tcPr>
          <w:p w14:paraId="4DE5216D" w14:textId="77777777" w:rsidR="00481136" w:rsidRPr="00A1653F" w:rsidRDefault="00481136" w:rsidP="00105AC7">
            <w:pPr>
              <w:spacing w:after="160" w:line="259" w:lineRule="auto"/>
              <w:jc w:val="center"/>
              <w:rPr>
                <w:sz w:val="20"/>
                <w:szCs w:val="20"/>
              </w:rPr>
            </w:pPr>
          </w:p>
        </w:tc>
        <w:tc>
          <w:tcPr>
            <w:tcW w:w="1560" w:type="dxa"/>
            <w:tcBorders>
              <w:left w:val="nil"/>
              <w:bottom w:val="single" w:sz="4" w:space="0" w:color="auto"/>
            </w:tcBorders>
          </w:tcPr>
          <w:p w14:paraId="6A403B0C" w14:textId="77777777" w:rsidR="00481136" w:rsidRPr="00A1653F" w:rsidRDefault="00481136" w:rsidP="00105AC7">
            <w:pPr>
              <w:spacing w:after="160" w:line="259" w:lineRule="auto"/>
            </w:pPr>
          </w:p>
        </w:tc>
        <w:tc>
          <w:tcPr>
            <w:tcW w:w="2126" w:type="dxa"/>
            <w:tcBorders>
              <w:bottom w:val="single" w:sz="4" w:space="0" w:color="auto"/>
            </w:tcBorders>
          </w:tcPr>
          <w:p w14:paraId="3D261D24" w14:textId="77777777" w:rsidR="00481136" w:rsidRPr="00A1653F" w:rsidRDefault="00481136" w:rsidP="00105AC7">
            <w:pPr>
              <w:spacing w:after="160" w:line="259" w:lineRule="auto"/>
            </w:pPr>
            <w:r w:rsidRPr="00A1653F">
              <w:t xml:space="preserve">Employee share options  </w:t>
            </w:r>
          </w:p>
        </w:tc>
        <w:tc>
          <w:tcPr>
            <w:tcW w:w="9214" w:type="dxa"/>
            <w:tcBorders>
              <w:bottom w:val="single" w:sz="4" w:space="0" w:color="auto"/>
            </w:tcBorders>
          </w:tcPr>
          <w:p w14:paraId="7A38C97D" w14:textId="1B2C97C3" w:rsidR="00481136" w:rsidRPr="00087450" w:rsidRDefault="00481136" w:rsidP="00105AC7">
            <w:pPr>
              <w:spacing w:after="120"/>
              <w:jc w:val="both"/>
              <w:rPr>
                <w:bCs/>
                <w:sz w:val="18"/>
                <w:szCs w:val="20"/>
              </w:rPr>
            </w:pPr>
            <w:r w:rsidRPr="002C6BD1">
              <w:rPr>
                <w:rFonts w:eastAsiaTheme="minorHAnsi"/>
                <w:i/>
                <w:color w:val="000000"/>
                <w:sz w:val="18"/>
                <w:szCs w:val="20"/>
                <w:lang w:eastAsia="en-US"/>
              </w:rPr>
              <w:t>“</w:t>
            </w:r>
            <w:r w:rsidRPr="002C6BD1">
              <w:rPr>
                <w:i/>
                <w:sz w:val="18"/>
                <w:szCs w:val="20"/>
                <w:lang w:val="en-GB"/>
              </w:rPr>
              <w:t xml:space="preserve">As part of our investment, there was a discussion about </w:t>
            </w:r>
            <w:r w:rsidR="00BA7134" w:rsidRPr="00BA7134">
              <w:rPr>
                <w:i/>
                <w:sz w:val="18"/>
                <w:szCs w:val="20"/>
                <w:lang w:val="en-GB"/>
              </w:rPr>
              <w:t>flowering share scheme</w:t>
            </w:r>
            <w:r w:rsidRPr="002C6BD1">
              <w:rPr>
                <w:i/>
                <w:sz w:val="18"/>
                <w:szCs w:val="20"/>
                <w:lang w:val="en-GB"/>
              </w:rPr>
              <w:t xml:space="preserve">, to help with people who have been with the founder from the beginning. We are big believers in equity incentives from people who contribute. The idea was, we invest, we set a share value, and any value above that shall be shared based on share ownership, both for the commitment prior to the deal </w:t>
            </w:r>
            <w:proofErr w:type="gramStart"/>
            <w:r w:rsidRPr="002C6BD1">
              <w:rPr>
                <w:i/>
                <w:sz w:val="18"/>
                <w:szCs w:val="20"/>
                <w:lang w:val="en-GB"/>
              </w:rPr>
              <w:t>and also</w:t>
            </w:r>
            <w:proofErr w:type="gramEnd"/>
            <w:r w:rsidRPr="002C6BD1">
              <w:rPr>
                <w:i/>
                <w:sz w:val="18"/>
                <w:szCs w:val="20"/>
                <w:lang w:val="en-GB"/>
              </w:rPr>
              <w:t xml:space="preserve"> for the ongoing work</w:t>
            </w:r>
            <w:r w:rsidR="00467FCC" w:rsidRPr="002C6BD1">
              <w:rPr>
                <w:i/>
                <w:sz w:val="18"/>
                <w:szCs w:val="20"/>
                <w:lang w:val="en-GB"/>
              </w:rPr>
              <w:t>.</w:t>
            </w:r>
            <w:r w:rsidRPr="002C6BD1">
              <w:rPr>
                <w:i/>
                <w:sz w:val="18"/>
                <w:szCs w:val="20"/>
                <w:lang w:val="en-GB"/>
              </w:rPr>
              <w:t>”</w:t>
            </w:r>
            <w:r>
              <w:rPr>
                <w:sz w:val="18"/>
                <w:szCs w:val="20"/>
                <w:lang w:val="en-GB"/>
              </w:rPr>
              <w:t xml:space="preserve"> (PE investor in </w:t>
            </w:r>
            <w:proofErr w:type="spellStart"/>
            <w:r w:rsidR="00C11EDA">
              <w:rPr>
                <w:sz w:val="18"/>
                <w:szCs w:val="20"/>
                <w:lang w:val="en-GB"/>
              </w:rPr>
              <w:t>Frozen</w:t>
            </w:r>
            <w:r w:rsidRPr="00A1653F">
              <w:rPr>
                <w:sz w:val="18"/>
                <w:szCs w:val="20"/>
                <w:lang w:val="en-GB"/>
              </w:rPr>
              <w:t>Co</w:t>
            </w:r>
            <w:proofErr w:type="spellEnd"/>
            <w:r w:rsidRPr="00A1653F">
              <w:rPr>
                <w:sz w:val="18"/>
                <w:szCs w:val="20"/>
                <w:lang w:val="en-GB"/>
              </w:rPr>
              <w:t>)</w:t>
            </w:r>
          </w:p>
        </w:tc>
      </w:tr>
      <w:tr w:rsidR="00481136" w:rsidRPr="00A1653F" w14:paraId="04F7E150" w14:textId="77777777" w:rsidTr="00105AC7">
        <w:tc>
          <w:tcPr>
            <w:tcW w:w="2268" w:type="dxa"/>
            <w:vMerge/>
            <w:tcBorders>
              <w:bottom w:val="single" w:sz="4" w:space="0" w:color="auto"/>
            </w:tcBorders>
            <w:vAlign w:val="center"/>
          </w:tcPr>
          <w:p w14:paraId="031DB32B" w14:textId="77777777" w:rsidR="00481136" w:rsidRPr="00A1653F" w:rsidRDefault="00481136" w:rsidP="00105AC7">
            <w:pPr>
              <w:spacing w:after="160" w:line="259" w:lineRule="auto"/>
              <w:jc w:val="center"/>
            </w:pPr>
          </w:p>
        </w:tc>
        <w:tc>
          <w:tcPr>
            <w:tcW w:w="1560" w:type="dxa"/>
            <w:tcBorders>
              <w:top w:val="single" w:sz="4" w:space="0" w:color="auto"/>
              <w:left w:val="nil"/>
            </w:tcBorders>
          </w:tcPr>
          <w:p w14:paraId="256F2F65" w14:textId="77777777" w:rsidR="00481136" w:rsidRPr="00A1653F" w:rsidRDefault="00481136" w:rsidP="00105AC7">
            <w:pPr>
              <w:spacing w:after="160" w:line="259" w:lineRule="auto"/>
            </w:pPr>
            <w:r w:rsidRPr="00A1653F">
              <w:t>Specific Training</w:t>
            </w:r>
          </w:p>
        </w:tc>
        <w:tc>
          <w:tcPr>
            <w:tcW w:w="2126" w:type="dxa"/>
            <w:tcBorders>
              <w:top w:val="single" w:sz="4" w:space="0" w:color="auto"/>
            </w:tcBorders>
          </w:tcPr>
          <w:p w14:paraId="357A0711" w14:textId="77777777" w:rsidR="00481136" w:rsidRPr="00A1653F" w:rsidRDefault="00481136" w:rsidP="00105AC7">
            <w:pPr>
              <w:spacing w:after="160" w:line="259" w:lineRule="auto"/>
            </w:pPr>
            <w:r w:rsidRPr="00A1653F">
              <w:t>Leadership training</w:t>
            </w:r>
          </w:p>
        </w:tc>
        <w:tc>
          <w:tcPr>
            <w:tcW w:w="9214" w:type="dxa"/>
            <w:tcBorders>
              <w:top w:val="single" w:sz="4" w:space="0" w:color="auto"/>
            </w:tcBorders>
          </w:tcPr>
          <w:p w14:paraId="256DEBB2" w14:textId="50C64272" w:rsidR="00481136" w:rsidRPr="00555278" w:rsidRDefault="00481136" w:rsidP="002C6BD1">
            <w:pPr>
              <w:spacing w:after="120"/>
              <w:jc w:val="both"/>
              <w:rPr>
                <w:sz w:val="18"/>
                <w:szCs w:val="20"/>
              </w:rPr>
            </w:pPr>
            <w:r w:rsidRPr="002C6BD1">
              <w:rPr>
                <w:rFonts w:eastAsiaTheme="minorHAnsi"/>
                <w:i/>
                <w:color w:val="000000"/>
                <w:sz w:val="18"/>
                <w:szCs w:val="20"/>
                <w:lang w:eastAsia="en-US"/>
              </w:rPr>
              <w:t>“</w:t>
            </w:r>
            <w:r w:rsidRPr="002C6BD1">
              <w:rPr>
                <w:i/>
                <w:sz w:val="18"/>
                <w:szCs w:val="20"/>
              </w:rPr>
              <w:t xml:space="preserve">I did a course in leadership, specifically to do with scaling a business and while I had done quite a lot of training, this course was exceptional because it got the whole team involved. </w:t>
            </w:r>
            <w:proofErr w:type="gramStart"/>
            <w:r w:rsidRPr="002C6BD1">
              <w:rPr>
                <w:i/>
                <w:sz w:val="18"/>
                <w:szCs w:val="20"/>
              </w:rPr>
              <w:t>All of</w:t>
            </w:r>
            <w:proofErr w:type="gramEnd"/>
            <w:r w:rsidRPr="002C6BD1">
              <w:rPr>
                <w:i/>
                <w:sz w:val="18"/>
                <w:szCs w:val="20"/>
              </w:rPr>
              <w:t xml:space="preserve"> the case studies and assignments were tied in with the business. All the projects were specific to what was going on with our company at the time, and it brought in my senior management team as well</w:t>
            </w:r>
            <w:r w:rsidR="00467FCC" w:rsidRPr="002C6BD1">
              <w:rPr>
                <w:i/>
                <w:sz w:val="18"/>
                <w:szCs w:val="20"/>
              </w:rPr>
              <w:t>.</w:t>
            </w:r>
            <w:r w:rsidRPr="002C6BD1">
              <w:rPr>
                <w:i/>
                <w:sz w:val="18"/>
                <w:szCs w:val="20"/>
              </w:rPr>
              <w:t>”</w:t>
            </w:r>
            <w:r w:rsidRPr="00A1653F">
              <w:rPr>
                <w:sz w:val="18"/>
                <w:szCs w:val="20"/>
              </w:rPr>
              <w:t xml:space="preserve"> (Former CEO, </w:t>
            </w:r>
            <w:proofErr w:type="spellStart"/>
            <w:r w:rsidRPr="00A1653F">
              <w:rPr>
                <w:sz w:val="18"/>
                <w:szCs w:val="20"/>
              </w:rPr>
              <w:t>SweetCo</w:t>
            </w:r>
            <w:proofErr w:type="spellEnd"/>
            <w:r>
              <w:rPr>
                <w:sz w:val="18"/>
                <w:szCs w:val="20"/>
              </w:rPr>
              <w:t xml:space="preserve"> on PE investment</w:t>
            </w:r>
            <w:r w:rsidRPr="00A1653F">
              <w:rPr>
                <w:sz w:val="18"/>
                <w:szCs w:val="20"/>
              </w:rPr>
              <w:t>)</w:t>
            </w:r>
          </w:p>
        </w:tc>
      </w:tr>
      <w:tr w:rsidR="00481136" w:rsidRPr="00A1653F" w14:paraId="6BB586AB" w14:textId="77777777" w:rsidTr="00105AC7">
        <w:tc>
          <w:tcPr>
            <w:tcW w:w="2268" w:type="dxa"/>
            <w:vMerge/>
            <w:tcBorders>
              <w:bottom w:val="single" w:sz="4" w:space="0" w:color="auto"/>
            </w:tcBorders>
            <w:vAlign w:val="center"/>
          </w:tcPr>
          <w:p w14:paraId="348B5EC7" w14:textId="77777777" w:rsidR="00481136" w:rsidRPr="00A1653F" w:rsidRDefault="00481136" w:rsidP="00105AC7">
            <w:pPr>
              <w:spacing w:after="160" w:line="259" w:lineRule="auto"/>
              <w:jc w:val="center"/>
            </w:pPr>
          </w:p>
        </w:tc>
        <w:tc>
          <w:tcPr>
            <w:tcW w:w="1560" w:type="dxa"/>
            <w:tcBorders>
              <w:left w:val="nil"/>
              <w:bottom w:val="single" w:sz="4" w:space="0" w:color="auto"/>
            </w:tcBorders>
          </w:tcPr>
          <w:p w14:paraId="61BFD248" w14:textId="77777777" w:rsidR="00481136" w:rsidRPr="00A1653F" w:rsidRDefault="00481136" w:rsidP="00105AC7">
            <w:pPr>
              <w:spacing w:after="160" w:line="259" w:lineRule="auto"/>
            </w:pPr>
          </w:p>
        </w:tc>
        <w:tc>
          <w:tcPr>
            <w:tcW w:w="2126" w:type="dxa"/>
            <w:tcBorders>
              <w:bottom w:val="single" w:sz="4" w:space="0" w:color="auto"/>
            </w:tcBorders>
          </w:tcPr>
          <w:p w14:paraId="16F2F3C5" w14:textId="77777777" w:rsidR="00481136" w:rsidRPr="00A1653F" w:rsidRDefault="00481136" w:rsidP="00105AC7">
            <w:pPr>
              <w:spacing w:after="160" w:line="259" w:lineRule="auto"/>
            </w:pPr>
            <w:r w:rsidRPr="00A1653F">
              <w:t>Investment in senior leaders</w:t>
            </w:r>
          </w:p>
        </w:tc>
        <w:tc>
          <w:tcPr>
            <w:tcW w:w="9214" w:type="dxa"/>
            <w:tcBorders>
              <w:bottom w:val="single" w:sz="4" w:space="0" w:color="auto"/>
            </w:tcBorders>
          </w:tcPr>
          <w:p w14:paraId="017E775B" w14:textId="18C6DC4C" w:rsidR="00481136" w:rsidRPr="003A443E" w:rsidDel="00CB6CE6" w:rsidRDefault="00481136" w:rsidP="003A443E">
            <w:pPr>
              <w:spacing w:after="160" w:line="276" w:lineRule="auto"/>
              <w:ind w:right="284"/>
              <w:jc w:val="both"/>
              <w:rPr>
                <w:i/>
                <w:sz w:val="18"/>
                <w:szCs w:val="20"/>
              </w:rPr>
            </w:pPr>
            <w:r w:rsidRPr="002C6BD1">
              <w:rPr>
                <w:i/>
                <w:sz w:val="18"/>
                <w:szCs w:val="20"/>
              </w:rPr>
              <w:t>“</w:t>
            </w:r>
            <w:r w:rsidR="003A443E" w:rsidRPr="003A443E">
              <w:rPr>
                <w:i/>
                <w:sz w:val="18"/>
                <w:szCs w:val="20"/>
              </w:rPr>
              <w:t xml:space="preserve">The recent fundraise has given the company extra firepower, allowing it to flex its muscles a bit more. The business has increased </w:t>
            </w:r>
            <w:proofErr w:type="gramStart"/>
            <w:r w:rsidR="0016633B" w:rsidRPr="003A443E">
              <w:rPr>
                <w:i/>
                <w:sz w:val="18"/>
                <w:szCs w:val="20"/>
              </w:rPr>
              <w:t>its</w:t>
            </w:r>
            <w:proofErr w:type="gramEnd"/>
            <w:r w:rsidR="003A443E" w:rsidRPr="003A443E">
              <w:rPr>
                <w:i/>
                <w:sz w:val="18"/>
                <w:szCs w:val="20"/>
              </w:rPr>
              <w:t xml:space="preserve"> spend on advertising and is looking to take on C-suite executives who have previous experience in scaling companies at speed.</w:t>
            </w:r>
            <w:r w:rsidR="003A443E">
              <w:rPr>
                <w:i/>
                <w:sz w:val="18"/>
                <w:szCs w:val="20"/>
              </w:rPr>
              <w:t xml:space="preserve">” </w:t>
            </w:r>
            <w:r w:rsidR="003A443E" w:rsidRPr="003A443E">
              <w:rPr>
                <w:sz w:val="18"/>
                <w:szCs w:val="20"/>
              </w:rPr>
              <w:t xml:space="preserve">(Archival, </w:t>
            </w:r>
            <w:proofErr w:type="spellStart"/>
            <w:r w:rsidR="00106FD0">
              <w:rPr>
                <w:sz w:val="18"/>
                <w:szCs w:val="20"/>
              </w:rPr>
              <w:t>Frozen</w:t>
            </w:r>
            <w:r w:rsidR="003A443E" w:rsidRPr="003A443E">
              <w:rPr>
                <w:sz w:val="18"/>
                <w:szCs w:val="20"/>
              </w:rPr>
              <w:t>Co</w:t>
            </w:r>
            <w:proofErr w:type="spellEnd"/>
            <w:r w:rsidR="003A443E" w:rsidRPr="003A443E">
              <w:rPr>
                <w:sz w:val="18"/>
                <w:szCs w:val="20"/>
              </w:rPr>
              <w:t>)</w:t>
            </w:r>
          </w:p>
        </w:tc>
      </w:tr>
      <w:tr w:rsidR="00481136" w:rsidRPr="00A1653F" w14:paraId="1CBAF6D6" w14:textId="77777777" w:rsidTr="00105AC7">
        <w:tc>
          <w:tcPr>
            <w:tcW w:w="2268" w:type="dxa"/>
            <w:vMerge/>
            <w:tcBorders>
              <w:bottom w:val="single" w:sz="4" w:space="0" w:color="auto"/>
            </w:tcBorders>
            <w:vAlign w:val="center"/>
          </w:tcPr>
          <w:p w14:paraId="2DFC3932" w14:textId="77777777" w:rsidR="00481136" w:rsidRPr="00A1653F" w:rsidRDefault="00481136" w:rsidP="00105AC7">
            <w:pPr>
              <w:spacing w:after="160" w:line="259" w:lineRule="auto"/>
              <w:jc w:val="center"/>
            </w:pPr>
          </w:p>
        </w:tc>
        <w:tc>
          <w:tcPr>
            <w:tcW w:w="1560" w:type="dxa"/>
            <w:tcBorders>
              <w:top w:val="single" w:sz="4" w:space="0" w:color="auto"/>
              <w:left w:val="nil"/>
            </w:tcBorders>
          </w:tcPr>
          <w:p w14:paraId="402B07E9" w14:textId="77777777" w:rsidR="00481136" w:rsidRPr="00A1653F" w:rsidRDefault="00481136" w:rsidP="00105AC7">
            <w:pPr>
              <w:spacing w:after="160" w:line="259" w:lineRule="auto"/>
            </w:pPr>
            <w:r w:rsidRPr="00A1653F">
              <w:t>Board Membership</w:t>
            </w:r>
          </w:p>
        </w:tc>
        <w:tc>
          <w:tcPr>
            <w:tcW w:w="2126" w:type="dxa"/>
            <w:tcBorders>
              <w:top w:val="single" w:sz="4" w:space="0" w:color="auto"/>
            </w:tcBorders>
          </w:tcPr>
          <w:p w14:paraId="4DDB39D4" w14:textId="77777777" w:rsidR="00481136" w:rsidRPr="00A1653F" w:rsidRDefault="00481136" w:rsidP="00105AC7">
            <w:pPr>
              <w:spacing w:after="160" w:line="259" w:lineRule="auto"/>
            </w:pPr>
            <w:r w:rsidRPr="00A1653F">
              <w:t xml:space="preserve">Expertise </w:t>
            </w:r>
          </w:p>
        </w:tc>
        <w:tc>
          <w:tcPr>
            <w:tcW w:w="9214" w:type="dxa"/>
            <w:tcBorders>
              <w:top w:val="single" w:sz="4" w:space="0" w:color="auto"/>
            </w:tcBorders>
          </w:tcPr>
          <w:p w14:paraId="6E465F17" w14:textId="3F5A2E25" w:rsidR="00481136" w:rsidRPr="00A1653F" w:rsidRDefault="00481136" w:rsidP="00106FD0">
            <w:pPr>
              <w:spacing w:after="120"/>
              <w:jc w:val="both"/>
              <w:rPr>
                <w:sz w:val="18"/>
                <w:szCs w:val="20"/>
              </w:rPr>
            </w:pPr>
            <w:r w:rsidRPr="00AB795C">
              <w:rPr>
                <w:sz w:val="18"/>
                <w:szCs w:val="20"/>
              </w:rPr>
              <w:t xml:space="preserve"> </w:t>
            </w:r>
            <w:r w:rsidRPr="00D801BF">
              <w:rPr>
                <w:i/>
                <w:sz w:val="18"/>
                <w:szCs w:val="20"/>
              </w:rPr>
              <w:t>“</w:t>
            </w:r>
            <w:r w:rsidR="00106FD0">
              <w:rPr>
                <w:i/>
                <w:sz w:val="18"/>
                <w:szCs w:val="20"/>
              </w:rPr>
              <w:t>We</w:t>
            </w:r>
            <w:r w:rsidR="00AB795C" w:rsidRPr="00D801BF">
              <w:rPr>
                <w:i/>
                <w:sz w:val="18"/>
                <w:szCs w:val="20"/>
              </w:rPr>
              <w:t xml:space="preserve"> hold 2 of the 6</w:t>
            </w:r>
            <w:r w:rsidR="00AB795C" w:rsidRPr="00D801BF">
              <w:rPr>
                <w:i/>
                <w:sz w:val="18"/>
                <w:szCs w:val="18"/>
              </w:rPr>
              <w:t xml:space="preserve"> board seats, The CEO still has full control of the board. The board is not just about money, it’s also expertise.</w:t>
            </w:r>
            <w:r w:rsidR="009B29B5">
              <w:rPr>
                <w:i/>
                <w:sz w:val="18"/>
                <w:szCs w:val="18"/>
              </w:rPr>
              <w:t>.</w:t>
            </w:r>
            <w:r w:rsidR="00AB795C" w:rsidRPr="00D801BF">
              <w:rPr>
                <w:i/>
                <w:sz w:val="18"/>
                <w:szCs w:val="18"/>
              </w:rPr>
              <w:t>. We offer s</w:t>
            </w:r>
            <w:r w:rsidR="00AB795C" w:rsidRPr="00D801BF">
              <w:rPr>
                <w:i/>
                <w:sz w:val="18"/>
                <w:szCs w:val="20"/>
              </w:rPr>
              <w:t>trategic oversight,</w:t>
            </w:r>
            <w:r w:rsidR="00AB795C" w:rsidRPr="00D801BF">
              <w:rPr>
                <w:i/>
              </w:rPr>
              <w:t xml:space="preserve"> </w:t>
            </w:r>
            <w:proofErr w:type="gramStart"/>
            <w:r w:rsidR="00AB795C" w:rsidRPr="00D801BF">
              <w:rPr>
                <w:i/>
                <w:sz w:val="18"/>
                <w:szCs w:val="20"/>
              </w:rPr>
              <w:t>We</w:t>
            </w:r>
            <w:proofErr w:type="gramEnd"/>
            <w:r w:rsidR="00AB795C" w:rsidRPr="00D801BF">
              <w:rPr>
                <w:i/>
                <w:sz w:val="18"/>
                <w:szCs w:val="20"/>
              </w:rPr>
              <w:t xml:space="preserve"> don’t just show up 4 times a year for the board meeting, we are side by side, helping where we can”</w:t>
            </w:r>
            <w:r>
              <w:rPr>
                <w:sz w:val="18"/>
                <w:szCs w:val="20"/>
              </w:rPr>
              <w:t xml:space="preserve"> (PE investor in </w:t>
            </w:r>
            <w:proofErr w:type="spellStart"/>
            <w:r w:rsidR="00106FD0">
              <w:rPr>
                <w:sz w:val="18"/>
                <w:szCs w:val="20"/>
              </w:rPr>
              <w:t>Frozen</w:t>
            </w:r>
            <w:r>
              <w:rPr>
                <w:sz w:val="18"/>
                <w:szCs w:val="20"/>
              </w:rPr>
              <w:t>Co</w:t>
            </w:r>
            <w:proofErr w:type="spellEnd"/>
            <w:r>
              <w:rPr>
                <w:sz w:val="18"/>
                <w:szCs w:val="20"/>
              </w:rPr>
              <w:t>)</w:t>
            </w:r>
          </w:p>
        </w:tc>
      </w:tr>
      <w:tr w:rsidR="00481136" w:rsidRPr="00A1653F" w14:paraId="47C2BFCD" w14:textId="77777777" w:rsidTr="00105AC7">
        <w:tc>
          <w:tcPr>
            <w:tcW w:w="2268" w:type="dxa"/>
            <w:vMerge/>
            <w:tcBorders>
              <w:bottom w:val="single" w:sz="4" w:space="0" w:color="auto"/>
            </w:tcBorders>
            <w:vAlign w:val="center"/>
          </w:tcPr>
          <w:p w14:paraId="4B9C1E6C" w14:textId="77777777" w:rsidR="00481136" w:rsidRPr="00A1653F" w:rsidRDefault="00481136" w:rsidP="00105AC7">
            <w:pPr>
              <w:spacing w:after="160" w:line="259" w:lineRule="auto"/>
              <w:jc w:val="center"/>
            </w:pPr>
          </w:p>
        </w:tc>
        <w:tc>
          <w:tcPr>
            <w:tcW w:w="1560" w:type="dxa"/>
            <w:tcBorders>
              <w:left w:val="nil"/>
              <w:bottom w:val="single" w:sz="4" w:space="0" w:color="auto"/>
            </w:tcBorders>
          </w:tcPr>
          <w:p w14:paraId="3F47F54B" w14:textId="77777777" w:rsidR="00481136" w:rsidRPr="00A1653F" w:rsidRDefault="00481136" w:rsidP="00105AC7">
            <w:pPr>
              <w:spacing w:after="160" w:line="259" w:lineRule="auto"/>
            </w:pPr>
          </w:p>
        </w:tc>
        <w:tc>
          <w:tcPr>
            <w:tcW w:w="2126" w:type="dxa"/>
            <w:tcBorders>
              <w:bottom w:val="single" w:sz="4" w:space="0" w:color="auto"/>
            </w:tcBorders>
          </w:tcPr>
          <w:p w14:paraId="469A12D7" w14:textId="77777777" w:rsidR="00481136" w:rsidRPr="00A1653F" w:rsidRDefault="00481136" w:rsidP="00105AC7">
            <w:pPr>
              <w:spacing w:after="160" w:line="259" w:lineRule="auto"/>
            </w:pPr>
            <w:r w:rsidRPr="00A1653F">
              <w:t>Connections &amp; reputation</w:t>
            </w:r>
          </w:p>
        </w:tc>
        <w:tc>
          <w:tcPr>
            <w:tcW w:w="9214" w:type="dxa"/>
            <w:tcBorders>
              <w:bottom w:val="single" w:sz="4" w:space="0" w:color="auto"/>
            </w:tcBorders>
          </w:tcPr>
          <w:p w14:paraId="1FD19EB8" w14:textId="01A924CD" w:rsidR="00481136" w:rsidRPr="00A1653F" w:rsidRDefault="00481136" w:rsidP="006A13D2">
            <w:pPr>
              <w:pStyle w:val="BodyText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rPr>
                <w:sz w:val="18"/>
                <w:szCs w:val="20"/>
              </w:rPr>
            </w:pPr>
            <w:r w:rsidRPr="002C6BD1">
              <w:rPr>
                <w:rFonts w:ascii="Times New Roman" w:hAnsi="Times New Roman" w:cs="Times New Roman"/>
                <w:i/>
                <w:iCs/>
                <w:sz w:val="18"/>
                <w:szCs w:val="20"/>
              </w:rPr>
              <w:t>“</w:t>
            </w:r>
            <w:r w:rsidR="006A13D2">
              <w:rPr>
                <w:rFonts w:ascii="Times New Roman" w:hAnsi="Times New Roman" w:cs="Times New Roman"/>
                <w:i/>
                <w:iCs/>
                <w:sz w:val="18"/>
                <w:szCs w:val="20"/>
                <w:lang w:val="en-GB"/>
              </w:rPr>
              <w:t>It’s very much</w:t>
            </w:r>
            <w:r w:rsidRPr="002C6BD1">
              <w:rPr>
                <w:rFonts w:ascii="Times New Roman" w:hAnsi="Times New Roman" w:cs="Times New Roman"/>
                <w:i/>
                <w:iCs/>
                <w:sz w:val="18"/>
                <w:szCs w:val="20"/>
                <w:lang w:val="en-GB"/>
              </w:rPr>
              <w:t xml:space="preserve"> collaborative</w:t>
            </w:r>
            <w:r w:rsidR="006A13D2">
              <w:rPr>
                <w:rFonts w:ascii="Times New Roman" w:hAnsi="Times New Roman" w:cs="Times New Roman"/>
                <w:i/>
                <w:iCs/>
                <w:sz w:val="18"/>
                <w:szCs w:val="20"/>
                <w:lang w:val="en-GB"/>
              </w:rPr>
              <w:t xml:space="preserve"> with the founders</w:t>
            </w:r>
            <w:r w:rsidRPr="002C6BD1">
              <w:rPr>
                <w:rFonts w:ascii="Times New Roman" w:hAnsi="Times New Roman" w:cs="Times New Roman"/>
                <w:i/>
                <w:iCs/>
                <w:sz w:val="18"/>
                <w:szCs w:val="20"/>
                <w:lang w:val="en-GB"/>
              </w:rPr>
              <w:t xml:space="preserve">, we see ourselves as a strategic supplier - we provide value </w:t>
            </w:r>
            <w:r w:rsidR="006A13D2">
              <w:rPr>
                <w:rFonts w:ascii="Times New Roman" w:hAnsi="Times New Roman" w:cs="Times New Roman"/>
                <w:i/>
                <w:iCs/>
                <w:sz w:val="18"/>
                <w:szCs w:val="20"/>
                <w:lang w:val="en-GB"/>
              </w:rPr>
              <w:t xml:space="preserve">and </w:t>
            </w:r>
            <w:r w:rsidRPr="002C6BD1">
              <w:rPr>
                <w:rFonts w:ascii="Times New Roman" w:hAnsi="Times New Roman" w:cs="Times New Roman"/>
                <w:i/>
                <w:iCs/>
                <w:sz w:val="18"/>
                <w:szCs w:val="20"/>
                <w:lang w:val="en-GB"/>
              </w:rPr>
              <w:t xml:space="preserve">add strategic money </w:t>
            </w:r>
            <w:r w:rsidR="006A13D2">
              <w:rPr>
                <w:rFonts w:ascii="Times New Roman" w:hAnsi="Times New Roman" w:cs="Times New Roman"/>
                <w:i/>
                <w:iCs/>
                <w:sz w:val="18"/>
                <w:szCs w:val="20"/>
                <w:lang w:val="en-GB"/>
              </w:rPr>
              <w:t>of</w:t>
            </w:r>
            <w:r w:rsidRPr="002C6BD1">
              <w:rPr>
                <w:rFonts w:ascii="Times New Roman" w:hAnsi="Times New Roman" w:cs="Times New Roman"/>
                <w:i/>
                <w:iCs/>
                <w:sz w:val="18"/>
                <w:szCs w:val="20"/>
                <w:lang w:val="en-GB"/>
              </w:rPr>
              <w:t xml:space="preserve"> a small amount. There are different philosophies to </w:t>
            </w:r>
            <w:r w:rsidR="00467FCC" w:rsidRPr="002C6BD1">
              <w:rPr>
                <w:rFonts w:ascii="Times New Roman" w:hAnsi="Times New Roman" w:cs="Times New Roman"/>
                <w:i/>
                <w:iCs/>
                <w:sz w:val="18"/>
                <w:szCs w:val="20"/>
                <w:lang w:val="en-GB"/>
              </w:rPr>
              <w:t>investment,</w:t>
            </w:r>
            <w:r w:rsidRPr="002C6BD1">
              <w:rPr>
                <w:rFonts w:ascii="Times New Roman" w:hAnsi="Times New Roman" w:cs="Times New Roman"/>
                <w:i/>
                <w:iCs/>
                <w:sz w:val="18"/>
                <w:szCs w:val="20"/>
                <w:lang w:val="en-GB"/>
              </w:rPr>
              <w:t xml:space="preserve"> but we </w:t>
            </w:r>
            <w:r w:rsidRPr="002C6BD1">
              <w:rPr>
                <w:rFonts w:ascii="Times New Roman" w:hAnsi="Times New Roman" w:cs="Times New Roman"/>
                <w:i/>
                <w:iCs/>
                <w:sz w:val="18"/>
                <w:szCs w:val="20"/>
              </w:rPr>
              <w:t xml:space="preserve">see ourselves as offering help both ad hoc and strategic. We provide collaborative strategic oversight but no day-to-day management advice. We make connections to retailers that carry the product, and introductions to executives and PR firms. We would have monthly reviews on the business and sometimes weekly </w:t>
            </w:r>
            <w:proofErr w:type="gramStart"/>
            <w:r w:rsidRPr="002C6BD1">
              <w:rPr>
                <w:rFonts w:ascii="Times New Roman" w:hAnsi="Times New Roman" w:cs="Times New Roman"/>
                <w:i/>
                <w:iCs/>
                <w:sz w:val="18"/>
                <w:szCs w:val="20"/>
              </w:rPr>
              <w:t>catch up</w:t>
            </w:r>
            <w:proofErr w:type="gramEnd"/>
            <w:r w:rsidRPr="002C6BD1">
              <w:rPr>
                <w:rFonts w:ascii="Times New Roman" w:hAnsi="Times New Roman" w:cs="Times New Roman"/>
                <w:i/>
                <w:iCs/>
                <w:sz w:val="18"/>
                <w:szCs w:val="20"/>
              </w:rPr>
              <w:t xml:space="preserve"> calls.</w:t>
            </w:r>
            <w:r w:rsidRPr="002C6BD1">
              <w:rPr>
                <w:rFonts w:ascii="Times New Roman" w:hAnsi="Times New Roman" w:cs="Times New Roman"/>
                <w:i/>
                <w:iCs/>
                <w:sz w:val="18"/>
                <w:szCs w:val="20"/>
                <w:lang w:val="en-GB"/>
              </w:rPr>
              <w:t>”</w:t>
            </w:r>
            <w:r w:rsidRPr="00A1653F">
              <w:rPr>
                <w:rFonts w:ascii="Times New Roman" w:hAnsi="Times New Roman" w:cs="Times New Roman"/>
                <w:iCs/>
                <w:sz w:val="18"/>
                <w:szCs w:val="20"/>
                <w:lang w:val="en-GB"/>
              </w:rPr>
              <w:t xml:space="preserve"> </w:t>
            </w:r>
            <w:r>
              <w:rPr>
                <w:rFonts w:ascii="Times New Roman" w:hAnsi="Times New Roman" w:cs="Times New Roman"/>
                <w:iCs/>
                <w:sz w:val="18"/>
                <w:szCs w:val="20"/>
              </w:rPr>
              <w:t xml:space="preserve"> (PE investor in</w:t>
            </w:r>
            <w:r w:rsidRPr="00A1653F">
              <w:rPr>
                <w:rFonts w:ascii="Times New Roman" w:hAnsi="Times New Roman" w:cs="Times New Roman"/>
                <w:iCs/>
                <w:sz w:val="18"/>
                <w:szCs w:val="20"/>
              </w:rPr>
              <w:t xml:space="preserve"> </w:t>
            </w:r>
            <w:proofErr w:type="spellStart"/>
            <w:r w:rsidR="00106FD0">
              <w:rPr>
                <w:rFonts w:ascii="Times New Roman" w:hAnsi="Times New Roman" w:cs="Times New Roman"/>
                <w:iCs/>
                <w:sz w:val="18"/>
                <w:szCs w:val="20"/>
              </w:rPr>
              <w:t>Frozen</w:t>
            </w:r>
            <w:r w:rsidRPr="00A1653F">
              <w:rPr>
                <w:rFonts w:ascii="Times New Roman" w:hAnsi="Times New Roman" w:cs="Times New Roman"/>
                <w:iCs/>
                <w:sz w:val="18"/>
                <w:szCs w:val="20"/>
              </w:rPr>
              <w:t>Co</w:t>
            </w:r>
            <w:proofErr w:type="spellEnd"/>
            <w:r w:rsidRPr="00A1653F">
              <w:rPr>
                <w:rFonts w:ascii="Times New Roman" w:hAnsi="Times New Roman" w:cs="Times New Roman"/>
                <w:iCs/>
                <w:sz w:val="18"/>
                <w:szCs w:val="20"/>
              </w:rPr>
              <w:t>)</w:t>
            </w:r>
          </w:p>
        </w:tc>
      </w:tr>
      <w:tr w:rsidR="00481136" w:rsidRPr="00A1653F" w14:paraId="3985A46A" w14:textId="77777777" w:rsidTr="00105AC7">
        <w:trPr>
          <w:trHeight w:val="531"/>
        </w:trPr>
        <w:tc>
          <w:tcPr>
            <w:tcW w:w="2268" w:type="dxa"/>
            <w:vMerge w:val="restart"/>
            <w:tcBorders>
              <w:top w:val="single" w:sz="4" w:space="0" w:color="auto"/>
              <w:bottom w:val="single" w:sz="4" w:space="0" w:color="auto"/>
            </w:tcBorders>
            <w:vAlign w:val="center"/>
          </w:tcPr>
          <w:p w14:paraId="1544F5D7" w14:textId="77777777" w:rsidR="00481136" w:rsidRPr="00A1653F" w:rsidRDefault="00481136" w:rsidP="00105AC7">
            <w:pPr>
              <w:spacing w:after="160" w:line="259" w:lineRule="auto"/>
              <w:jc w:val="center"/>
              <w:rPr>
                <w:b/>
                <w:i/>
              </w:rPr>
            </w:pPr>
            <w:r w:rsidRPr="00A1653F">
              <w:rPr>
                <w:b/>
                <w:i/>
              </w:rPr>
              <w:t>Transformation</w:t>
            </w:r>
            <w:r>
              <w:rPr>
                <w:b/>
                <w:i/>
              </w:rPr>
              <w:t xml:space="preserve">al </w:t>
            </w:r>
          </w:p>
        </w:tc>
        <w:tc>
          <w:tcPr>
            <w:tcW w:w="1560" w:type="dxa"/>
            <w:vMerge w:val="restart"/>
            <w:tcBorders>
              <w:top w:val="single" w:sz="4" w:space="0" w:color="auto"/>
            </w:tcBorders>
          </w:tcPr>
          <w:p w14:paraId="1197EED5" w14:textId="77777777" w:rsidR="00481136" w:rsidRPr="00A1653F" w:rsidRDefault="00481136" w:rsidP="00105AC7">
            <w:pPr>
              <w:spacing w:after="160" w:line="259" w:lineRule="auto"/>
            </w:pPr>
            <w:r w:rsidRPr="00A1653F">
              <w:t>Integration to corporate portfolio</w:t>
            </w:r>
          </w:p>
        </w:tc>
        <w:tc>
          <w:tcPr>
            <w:tcW w:w="2126" w:type="dxa"/>
            <w:tcBorders>
              <w:top w:val="single" w:sz="4" w:space="0" w:color="auto"/>
            </w:tcBorders>
          </w:tcPr>
          <w:p w14:paraId="0CB21DED" w14:textId="77777777" w:rsidR="00481136" w:rsidRPr="00A1653F" w:rsidRDefault="00481136" w:rsidP="00105AC7">
            <w:pPr>
              <w:spacing w:after="160" w:line="259" w:lineRule="auto"/>
            </w:pPr>
            <w:r w:rsidRPr="00A1653F">
              <w:t xml:space="preserve">Focus on growth </w:t>
            </w:r>
          </w:p>
        </w:tc>
        <w:tc>
          <w:tcPr>
            <w:tcW w:w="9214" w:type="dxa"/>
            <w:tcBorders>
              <w:top w:val="single" w:sz="4" w:space="0" w:color="auto"/>
            </w:tcBorders>
          </w:tcPr>
          <w:p w14:paraId="2832B795" w14:textId="559D9622" w:rsidR="00481136" w:rsidRDefault="00481136" w:rsidP="00105A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20"/>
              </w:rPr>
            </w:pPr>
            <w:r w:rsidRPr="002D5330">
              <w:rPr>
                <w:i/>
                <w:sz w:val="18"/>
                <w:szCs w:val="20"/>
              </w:rPr>
              <w:t xml:space="preserve">“I think tougher decisions were made that maybe wouldn’t have been made </w:t>
            </w:r>
            <w:r w:rsidR="002C6BD1" w:rsidRPr="002D5330">
              <w:rPr>
                <w:i/>
                <w:sz w:val="18"/>
                <w:szCs w:val="20"/>
              </w:rPr>
              <w:t xml:space="preserve">under different circumstances ... </w:t>
            </w:r>
            <w:r w:rsidRPr="002D5330">
              <w:rPr>
                <w:i/>
                <w:sz w:val="18"/>
                <w:szCs w:val="20"/>
              </w:rPr>
              <w:t xml:space="preserve">they had a different mindset and they came to us and said </w:t>
            </w:r>
            <w:r w:rsidR="002C6BD1" w:rsidRPr="002D5330">
              <w:rPr>
                <w:i/>
                <w:sz w:val="18"/>
                <w:szCs w:val="20"/>
              </w:rPr>
              <w:t>‘</w:t>
            </w:r>
            <w:r w:rsidRPr="002D5330">
              <w:rPr>
                <w:i/>
                <w:sz w:val="18"/>
                <w:szCs w:val="20"/>
              </w:rPr>
              <w:t xml:space="preserve">look this person is not working </w:t>
            </w:r>
            <w:r w:rsidR="002C6BD1" w:rsidRPr="002D5330">
              <w:rPr>
                <w:i/>
                <w:sz w:val="18"/>
                <w:szCs w:val="20"/>
              </w:rPr>
              <w:t>out’, they</w:t>
            </w:r>
            <w:r w:rsidRPr="002D5330">
              <w:rPr>
                <w:i/>
                <w:sz w:val="18"/>
                <w:szCs w:val="20"/>
              </w:rPr>
              <w:t xml:space="preserve"> became animals in terms of trying to get more sales and drive out costs, increase profitability</w:t>
            </w:r>
            <w:proofErr w:type="gramStart"/>
            <w:r w:rsidR="00467FCC" w:rsidRPr="002D5330">
              <w:rPr>
                <w:i/>
                <w:sz w:val="18"/>
                <w:szCs w:val="20"/>
              </w:rPr>
              <w:t>.</w:t>
            </w:r>
            <w:r w:rsidRPr="002D5330">
              <w:rPr>
                <w:i/>
                <w:sz w:val="18"/>
                <w:szCs w:val="20"/>
              </w:rPr>
              <w:t xml:space="preserve"> ”</w:t>
            </w:r>
            <w:proofErr w:type="gramEnd"/>
            <w:r>
              <w:rPr>
                <w:sz w:val="18"/>
                <w:szCs w:val="20"/>
              </w:rPr>
              <w:t xml:space="preserve"> </w:t>
            </w:r>
            <w:r w:rsidRPr="000A086D">
              <w:rPr>
                <w:sz w:val="18"/>
                <w:szCs w:val="20"/>
              </w:rPr>
              <w:t xml:space="preserve">(Former CEO </w:t>
            </w:r>
            <w:proofErr w:type="spellStart"/>
            <w:r w:rsidRPr="000A086D">
              <w:rPr>
                <w:sz w:val="18"/>
                <w:szCs w:val="20"/>
              </w:rPr>
              <w:t>SweetCo</w:t>
            </w:r>
            <w:proofErr w:type="spellEnd"/>
            <w:r w:rsidRPr="000A086D">
              <w:rPr>
                <w:sz w:val="18"/>
                <w:szCs w:val="20"/>
              </w:rPr>
              <w:t xml:space="preserve"> discussing CVC investment)</w:t>
            </w:r>
          </w:p>
          <w:p w14:paraId="3CB9A898" w14:textId="77777777" w:rsidR="00481136" w:rsidRPr="000A086D" w:rsidRDefault="00481136" w:rsidP="00105A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20"/>
              </w:rPr>
            </w:pPr>
          </w:p>
        </w:tc>
      </w:tr>
      <w:tr w:rsidR="00481136" w:rsidRPr="00A1653F" w14:paraId="74AE47B0" w14:textId="77777777" w:rsidTr="00105AC7">
        <w:tc>
          <w:tcPr>
            <w:tcW w:w="2268" w:type="dxa"/>
            <w:vMerge/>
            <w:tcBorders>
              <w:bottom w:val="single" w:sz="4" w:space="0" w:color="auto"/>
            </w:tcBorders>
          </w:tcPr>
          <w:p w14:paraId="57013E23" w14:textId="77777777" w:rsidR="00481136" w:rsidRPr="00A1653F" w:rsidRDefault="00481136" w:rsidP="00105AC7">
            <w:pPr>
              <w:spacing w:after="160" w:line="259" w:lineRule="auto"/>
            </w:pPr>
          </w:p>
        </w:tc>
        <w:tc>
          <w:tcPr>
            <w:tcW w:w="1560" w:type="dxa"/>
            <w:vMerge/>
            <w:tcBorders>
              <w:bottom w:val="single" w:sz="4" w:space="0" w:color="auto"/>
            </w:tcBorders>
          </w:tcPr>
          <w:p w14:paraId="65B9B76E" w14:textId="77777777" w:rsidR="00481136" w:rsidRPr="00A1653F" w:rsidRDefault="00481136" w:rsidP="00105AC7">
            <w:pPr>
              <w:spacing w:after="160" w:line="259" w:lineRule="auto"/>
            </w:pPr>
          </w:p>
        </w:tc>
        <w:tc>
          <w:tcPr>
            <w:tcW w:w="2126" w:type="dxa"/>
            <w:tcBorders>
              <w:bottom w:val="single" w:sz="4" w:space="0" w:color="auto"/>
            </w:tcBorders>
          </w:tcPr>
          <w:p w14:paraId="20BED453" w14:textId="77777777" w:rsidR="00481136" w:rsidRPr="00A1653F" w:rsidRDefault="00481136" w:rsidP="00105AC7">
            <w:pPr>
              <w:spacing w:after="160" w:line="259" w:lineRule="auto"/>
            </w:pPr>
            <w:r w:rsidRPr="00A1653F">
              <w:t>Loss of decision-making control</w:t>
            </w:r>
          </w:p>
        </w:tc>
        <w:tc>
          <w:tcPr>
            <w:tcW w:w="9214" w:type="dxa"/>
            <w:tcBorders>
              <w:bottom w:val="single" w:sz="4" w:space="0" w:color="auto"/>
            </w:tcBorders>
          </w:tcPr>
          <w:p w14:paraId="53E43411" w14:textId="77777777" w:rsidR="00481136" w:rsidRPr="009368D8" w:rsidDel="00A57C05" w:rsidRDefault="00481136" w:rsidP="00105AC7">
            <w:pPr>
              <w:jc w:val="both"/>
              <w:rPr>
                <w:sz w:val="18"/>
                <w:szCs w:val="20"/>
              </w:rPr>
            </w:pPr>
            <w:r w:rsidRPr="002D5330">
              <w:rPr>
                <w:i/>
                <w:sz w:val="18"/>
                <w:szCs w:val="20"/>
              </w:rPr>
              <w:t xml:space="preserve">“I </w:t>
            </w:r>
            <w:r w:rsidRPr="002D5330">
              <w:rPr>
                <w:i/>
                <w:color w:val="000000"/>
                <w:sz w:val="18"/>
                <w:szCs w:val="18"/>
              </w:rPr>
              <w:t xml:space="preserve">was starting to get angry because I could see the mistakes they were making. But the writing was on the wall. I couldn’t have stayed because I really didn’t have the </w:t>
            </w:r>
            <w:proofErr w:type="gramStart"/>
            <w:r w:rsidRPr="002D5330">
              <w:rPr>
                <w:i/>
                <w:color w:val="000000"/>
                <w:sz w:val="18"/>
                <w:szCs w:val="18"/>
              </w:rPr>
              <w:t>control</w:t>
            </w:r>
            <w:proofErr w:type="gramEnd"/>
            <w:r w:rsidRPr="002D5330">
              <w:rPr>
                <w:i/>
                <w:color w:val="000000"/>
                <w:sz w:val="18"/>
                <w:szCs w:val="18"/>
              </w:rPr>
              <w:t xml:space="preserve"> or we didn’t have the agility in the business to be able to do things.”</w:t>
            </w:r>
            <w:r w:rsidRPr="001134BE">
              <w:rPr>
                <w:color w:val="000000"/>
                <w:sz w:val="18"/>
                <w:szCs w:val="18"/>
              </w:rPr>
              <w:t xml:space="preserve"> (Founder, </w:t>
            </w:r>
            <w:proofErr w:type="spellStart"/>
            <w:r w:rsidRPr="001134BE">
              <w:rPr>
                <w:color w:val="000000"/>
                <w:sz w:val="18"/>
                <w:szCs w:val="18"/>
              </w:rPr>
              <w:t>CandyCo</w:t>
            </w:r>
            <w:proofErr w:type="spellEnd"/>
            <w:r>
              <w:rPr>
                <w:color w:val="000000"/>
                <w:sz w:val="18"/>
                <w:szCs w:val="18"/>
              </w:rPr>
              <w:t xml:space="preserve"> on CVC investment)</w:t>
            </w:r>
          </w:p>
        </w:tc>
      </w:tr>
      <w:tr w:rsidR="00481136" w:rsidRPr="00A1653F" w14:paraId="702D1537" w14:textId="77777777" w:rsidTr="00105AC7">
        <w:tc>
          <w:tcPr>
            <w:tcW w:w="2268" w:type="dxa"/>
            <w:vMerge/>
            <w:tcBorders>
              <w:bottom w:val="single" w:sz="4" w:space="0" w:color="auto"/>
            </w:tcBorders>
          </w:tcPr>
          <w:p w14:paraId="5D013122" w14:textId="77777777" w:rsidR="00481136" w:rsidRPr="00A1653F" w:rsidRDefault="00481136" w:rsidP="00105AC7">
            <w:pPr>
              <w:spacing w:after="160" w:line="259" w:lineRule="auto"/>
            </w:pPr>
          </w:p>
        </w:tc>
        <w:tc>
          <w:tcPr>
            <w:tcW w:w="1560" w:type="dxa"/>
            <w:tcBorders>
              <w:top w:val="single" w:sz="4" w:space="0" w:color="auto"/>
            </w:tcBorders>
          </w:tcPr>
          <w:p w14:paraId="11C6CB7B" w14:textId="77777777" w:rsidR="00481136" w:rsidRPr="00A1653F" w:rsidRDefault="00481136" w:rsidP="00105AC7">
            <w:pPr>
              <w:spacing w:after="160" w:line="259" w:lineRule="auto"/>
            </w:pPr>
            <w:r w:rsidRPr="00A1653F">
              <w:t xml:space="preserve">Business philosophy </w:t>
            </w:r>
          </w:p>
        </w:tc>
        <w:tc>
          <w:tcPr>
            <w:tcW w:w="2126" w:type="dxa"/>
            <w:tcBorders>
              <w:top w:val="single" w:sz="4" w:space="0" w:color="auto"/>
            </w:tcBorders>
          </w:tcPr>
          <w:p w14:paraId="1278F744" w14:textId="77777777" w:rsidR="00481136" w:rsidRPr="00A1653F" w:rsidRDefault="00481136" w:rsidP="00105AC7">
            <w:pPr>
              <w:spacing w:after="160" w:line="259" w:lineRule="auto"/>
            </w:pPr>
            <w:r w:rsidRPr="00A1653F">
              <w:t xml:space="preserve">Attitude shift </w:t>
            </w:r>
          </w:p>
        </w:tc>
        <w:tc>
          <w:tcPr>
            <w:tcW w:w="9214" w:type="dxa"/>
            <w:tcBorders>
              <w:top w:val="single" w:sz="4" w:space="0" w:color="auto"/>
            </w:tcBorders>
          </w:tcPr>
          <w:p w14:paraId="45B2AD6A" w14:textId="56211E04" w:rsidR="00481136" w:rsidRPr="00A1653F" w:rsidRDefault="00481136" w:rsidP="00105A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20"/>
              </w:rPr>
            </w:pPr>
            <w:r w:rsidRPr="002D5330">
              <w:rPr>
                <w:rFonts w:eastAsiaTheme="minorHAnsi"/>
                <w:i/>
                <w:color w:val="000000"/>
                <w:sz w:val="18"/>
                <w:szCs w:val="20"/>
                <w:lang w:eastAsia="en-US"/>
              </w:rPr>
              <w:t>“</w:t>
            </w:r>
            <w:r w:rsidRPr="002D5330">
              <w:rPr>
                <w:i/>
                <w:sz w:val="18"/>
                <w:szCs w:val="20"/>
              </w:rPr>
              <w:t>Their way of doing business was very different to what we were used to. Their culture in terms of th</w:t>
            </w:r>
            <w:r w:rsidR="002D5330" w:rsidRPr="002D5330">
              <w:rPr>
                <w:i/>
                <w:sz w:val="18"/>
                <w:szCs w:val="20"/>
              </w:rPr>
              <w:t xml:space="preserve">eir background is very different, like </w:t>
            </w:r>
            <w:proofErr w:type="gramStart"/>
            <w:r w:rsidR="002D5330" w:rsidRPr="002D5330">
              <w:rPr>
                <w:i/>
                <w:sz w:val="18"/>
                <w:szCs w:val="20"/>
              </w:rPr>
              <w:t>all of</w:t>
            </w:r>
            <w:proofErr w:type="gramEnd"/>
            <w:r w:rsidR="002D5330" w:rsidRPr="002D5330">
              <w:rPr>
                <w:i/>
                <w:sz w:val="18"/>
                <w:szCs w:val="20"/>
              </w:rPr>
              <w:t xml:space="preserve"> their e</w:t>
            </w:r>
            <w:r w:rsidRPr="002D5330">
              <w:rPr>
                <w:i/>
                <w:sz w:val="18"/>
                <w:szCs w:val="20"/>
              </w:rPr>
              <w:t>mails. I did look at it and I did say</w:t>
            </w:r>
            <w:r w:rsidR="002D5330" w:rsidRPr="002D5330">
              <w:rPr>
                <w:i/>
                <w:sz w:val="18"/>
                <w:szCs w:val="20"/>
              </w:rPr>
              <w:t xml:space="preserve"> it</w:t>
            </w:r>
            <w:r w:rsidRPr="002D5330">
              <w:rPr>
                <w:i/>
                <w:sz w:val="18"/>
                <w:szCs w:val="20"/>
              </w:rPr>
              <w:t xml:space="preserve"> to them on many occasions that we would actually do better if they just gave us </w:t>
            </w:r>
            <w:proofErr w:type="gramStart"/>
            <w:r w:rsidRPr="002D5330">
              <w:rPr>
                <w:i/>
                <w:sz w:val="18"/>
                <w:szCs w:val="20"/>
              </w:rPr>
              <w:t>space</w:t>
            </w:r>
            <w:proofErr w:type="gramEnd"/>
            <w:r w:rsidR="002D5330" w:rsidRPr="002D5330">
              <w:rPr>
                <w:i/>
                <w:sz w:val="18"/>
                <w:szCs w:val="20"/>
              </w:rPr>
              <w:t xml:space="preserve"> b</w:t>
            </w:r>
            <w:r w:rsidRPr="002D5330">
              <w:rPr>
                <w:i/>
                <w:sz w:val="18"/>
                <w:szCs w:val="20"/>
              </w:rPr>
              <w:t>ut they wanted to do it their way. I suppose the difference for us was the culture was so dramatically different.”</w:t>
            </w:r>
            <w:r w:rsidRPr="00A1653F">
              <w:rPr>
                <w:sz w:val="18"/>
                <w:szCs w:val="20"/>
              </w:rPr>
              <w:t xml:space="preserve"> (</w:t>
            </w:r>
            <w:r>
              <w:rPr>
                <w:sz w:val="18"/>
                <w:szCs w:val="18"/>
              </w:rPr>
              <w:t>Former</w:t>
            </w:r>
            <w:r w:rsidRPr="00A1653F">
              <w:rPr>
                <w:sz w:val="18"/>
                <w:szCs w:val="18"/>
              </w:rPr>
              <w:t xml:space="preserve"> CEO, </w:t>
            </w:r>
            <w:proofErr w:type="spellStart"/>
            <w:r w:rsidRPr="00A1653F">
              <w:rPr>
                <w:sz w:val="18"/>
                <w:szCs w:val="18"/>
              </w:rPr>
              <w:t>SweetCo</w:t>
            </w:r>
            <w:proofErr w:type="spellEnd"/>
            <w:r>
              <w:rPr>
                <w:sz w:val="18"/>
                <w:szCs w:val="18"/>
              </w:rPr>
              <w:t xml:space="preserve"> on CVC investment</w:t>
            </w:r>
            <w:r w:rsidRPr="00A1653F">
              <w:rPr>
                <w:sz w:val="18"/>
                <w:szCs w:val="18"/>
              </w:rPr>
              <w:t>)</w:t>
            </w:r>
          </w:p>
          <w:p w14:paraId="72B3A0CF" w14:textId="77777777" w:rsidR="00481136" w:rsidRPr="00A1653F" w:rsidRDefault="00481136" w:rsidP="00105A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8"/>
                <w:szCs w:val="20"/>
              </w:rPr>
            </w:pPr>
          </w:p>
        </w:tc>
      </w:tr>
      <w:tr w:rsidR="00481136" w:rsidRPr="00A1653F" w14:paraId="6545ED24" w14:textId="77777777" w:rsidTr="00105AC7">
        <w:tc>
          <w:tcPr>
            <w:tcW w:w="2268" w:type="dxa"/>
            <w:vMerge/>
            <w:tcBorders>
              <w:bottom w:val="single" w:sz="4" w:space="0" w:color="auto"/>
            </w:tcBorders>
          </w:tcPr>
          <w:p w14:paraId="0C93CE1A" w14:textId="77777777" w:rsidR="00481136" w:rsidRPr="00A1653F" w:rsidRDefault="00481136" w:rsidP="00105AC7">
            <w:pPr>
              <w:spacing w:after="160" w:line="259" w:lineRule="auto"/>
            </w:pPr>
          </w:p>
        </w:tc>
        <w:tc>
          <w:tcPr>
            <w:tcW w:w="1560" w:type="dxa"/>
            <w:tcBorders>
              <w:bottom w:val="single" w:sz="4" w:space="0" w:color="auto"/>
            </w:tcBorders>
          </w:tcPr>
          <w:p w14:paraId="1D567D4F" w14:textId="77777777" w:rsidR="00481136" w:rsidRPr="00A1653F" w:rsidRDefault="00481136" w:rsidP="00105AC7">
            <w:pPr>
              <w:spacing w:after="160" w:line="259" w:lineRule="auto"/>
              <w:rPr>
                <w:szCs w:val="24"/>
              </w:rPr>
            </w:pPr>
          </w:p>
        </w:tc>
        <w:tc>
          <w:tcPr>
            <w:tcW w:w="2126" w:type="dxa"/>
            <w:tcBorders>
              <w:bottom w:val="single" w:sz="4" w:space="0" w:color="auto"/>
            </w:tcBorders>
          </w:tcPr>
          <w:p w14:paraId="1A120C94" w14:textId="77777777" w:rsidR="00481136" w:rsidRPr="00A1653F" w:rsidRDefault="00481136" w:rsidP="00105AC7">
            <w:pPr>
              <w:spacing w:after="160" w:line="259" w:lineRule="auto"/>
              <w:rPr>
                <w:szCs w:val="24"/>
              </w:rPr>
            </w:pPr>
            <w:r w:rsidRPr="00A1653F">
              <w:rPr>
                <w:szCs w:val="24"/>
              </w:rPr>
              <w:t>Insecurity amongst staff</w:t>
            </w:r>
          </w:p>
        </w:tc>
        <w:tc>
          <w:tcPr>
            <w:tcW w:w="9214" w:type="dxa"/>
            <w:tcBorders>
              <w:bottom w:val="single" w:sz="4" w:space="0" w:color="auto"/>
            </w:tcBorders>
          </w:tcPr>
          <w:p w14:paraId="41794B2E" w14:textId="6678090C" w:rsidR="00481136" w:rsidRPr="00A1653F" w:rsidRDefault="00481136" w:rsidP="00105AC7">
            <w:pPr>
              <w:spacing w:after="120"/>
            </w:pPr>
            <w:r w:rsidRPr="002D5330">
              <w:rPr>
                <w:i/>
                <w:sz w:val="18"/>
                <w:szCs w:val="20"/>
              </w:rPr>
              <w:t>“</w:t>
            </w:r>
            <w:r w:rsidRPr="002D5330">
              <w:rPr>
                <w:i/>
                <w:sz w:val="18"/>
              </w:rPr>
              <w:t>Corporate putting in place structures was not necessarily a bad thing. But it did cause a lot of fear and we would have had trepidation from staff that the business would not be there. For some reason they thought it was going to move to a different city. Now we are a few years down the line from the investment and we didn’t move, but the trepidation was there, and it was real, because it was such a big corporate player</w:t>
            </w:r>
            <w:r w:rsidR="00467FCC" w:rsidRPr="002D5330">
              <w:rPr>
                <w:i/>
                <w:sz w:val="18"/>
              </w:rPr>
              <w:t>.</w:t>
            </w:r>
            <w:r w:rsidRPr="002D5330">
              <w:rPr>
                <w:i/>
                <w:sz w:val="18"/>
              </w:rPr>
              <w:t>”</w:t>
            </w:r>
            <w:r w:rsidRPr="009368D8">
              <w:rPr>
                <w:sz w:val="18"/>
              </w:rPr>
              <w:t xml:space="preserve"> (</w:t>
            </w:r>
            <w:r>
              <w:rPr>
                <w:sz w:val="18"/>
              </w:rPr>
              <w:t xml:space="preserve">Former </w:t>
            </w:r>
            <w:r w:rsidRPr="009368D8">
              <w:rPr>
                <w:sz w:val="18"/>
              </w:rPr>
              <w:t xml:space="preserve">CEO, </w:t>
            </w:r>
            <w:proofErr w:type="spellStart"/>
            <w:r w:rsidRPr="009368D8">
              <w:rPr>
                <w:sz w:val="18"/>
              </w:rPr>
              <w:t>SweetCo</w:t>
            </w:r>
            <w:proofErr w:type="spellEnd"/>
            <w:r>
              <w:rPr>
                <w:sz w:val="18"/>
              </w:rPr>
              <w:t xml:space="preserve"> on CVC investment</w:t>
            </w:r>
            <w:r w:rsidRPr="009368D8">
              <w:rPr>
                <w:sz w:val="18"/>
              </w:rPr>
              <w:t>)</w:t>
            </w:r>
          </w:p>
        </w:tc>
      </w:tr>
    </w:tbl>
    <w:p w14:paraId="2C8F5C52" w14:textId="4599120E" w:rsidR="00031C8C" w:rsidRPr="009F0404" w:rsidRDefault="00E52AA5" w:rsidP="00483754">
      <w:pPr>
        <w:pStyle w:val="Heading3"/>
        <w:spacing w:line="480" w:lineRule="auto"/>
        <w:ind w:left="0"/>
      </w:pPr>
      <w:r>
        <w:t xml:space="preserve">Step 3: </w:t>
      </w:r>
      <w:r w:rsidR="00483754">
        <w:t xml:space="preserve">Developing Aggregate Dimensions. </w:t>
      </w:r>
      <w:r w:rsidR="009F0404" w:rsidRPr="00483754">
        <w:rPr>
          <w:i w:val="0"/>
          <w:color w:val="000000" w:themeColor="text1"/>
        </w:rPr>
        <w:t>In this third stage</w:t>
      </w:r>
      <w:r w:rsidR="00A243EB" w:rsidRPr="00483754">
        <w:rPr>
          <w:i w:val="0"/>
          <w:color w:val="000000" w:themeColor="text1"/>
          <w:lang w:val="en-US"/>
        </w:rPr>
        <w:t>,</w:t>
      </w:r>
      <w:r w:rsidR="00944E1B" w:rsidRPr="00483754">
        <w:rPr>
          <w:i w:val="0"/>
          <w:color w:val="000000" w:themeColor="text1"/>
          <w:lang w:val="en-US"/>
        </w:rPr>
        <w:t xml:space="preserve"> we </w:t>
      </w:r>
      <w:r w:rsidR="00944E1B" w:rsidRPr="00483754">
        <w:rPr>
          <w:i w:val="0"/>
        </w:rPr>
        <w:t xml:space="preserve">asked whether the emerging </w:t>
      </w:r>
      <w:r w:rsidR="00106FD0">
        <w:rPr>
          <w:i w:val="0"/>
          <w:color w:val="000000" w:themeColor="text1"/>
          <w:lang w:val="en-US"/>
        </w:rPr>
        <w:t>second-order</w:t>
      </w:r>
      <w:r w:rsidR="00106FD0" w:rsidRPr="00483754">
        <w:rPr>
          <w:i w:val="0"/>
          <w:color w:val="000000" w:themeColor="text1"/>
          <w:lang w:val="en-US"/>
        </w:rPr>
        <w:t xml:space="preserve"> </w:t>
      </w:r>
      <w:r w:rsidR="00944E1B" w:rsidRPr="00483754">
        <w:rPr>
          <w:i w:val="0"/>
          <w:color w:val="000000" w:themeColor="text1"/>
          <w:lang w:val="en-US"/>
        </w:rPr>
        <w:t>categories</w:t>
      </w:r>
      <w:r w:rsidR="00944E1B" w:rsidRPr="00483754">
        <w:rPr>
          <w:i w:val="0"/>
        </w:rPr>
        <w:t xml:space="preserve"> </w:t>
      </w:r>
      <w:r w:rsidR="009F0404" w:rsidRPr="00483754">
        <w:rPr>
          <w:i w:val="0"/>
        </w:rPr>
        <w:t>relate to existing constructs</w:t>
      </w:r>
      <w:r w:rsidR="00944E1B" w:rsidRPr="00483754">
        <w:rPr>
          <w:i w:val="0"/>
        </w:rPr>
        <w:t xml:space="preserve"> that might help us describe and explain the phenomena </w:t>
      </w:r>
      <w:r w:rsidR="009F0404" w:rsidRPr="00483754">
        <w:rPr>
          <w:i w:val="0"/>
        </w:rPr>
        <w:t>being</w:t>
      </w:r>
      <w:r w:rsidR="00944E1B" w:rsidRPr="00483754">
        <w:rPr>
          <w:i w:val="0"/>
        </w:rPr>
        <w:t xml:space="preserve"> observ</w:t>
      </w:r>
      <w:r w:rsidR="009F0404" w:rsidRPr="00483754">
        <w:rPr>
          <w:i w:val="0"/>
        </w:rPr>
        <w:t>ed</w:t>
      </w:r>
      <w:r w:rsidR="005435AC" w:rsidRPr="00483754">
        <w:rPr>
          <w:i w:val="0"/>
        </w:rPr>
        <w:t xml:space="preserve"> (</w:t>
      </w:r>
      <w:proofErr w:type="gramStart"/>
      <w:r w:rsidR="005435AC" w:rsidRPr="00483754">
        <w:rPr>
          <w:i w:val="0"/>
        </w:rPr>
        <w:t>i.e</w:t>
      </w:r>
      <w:r w:rsidR="00596122" w:rsidRPr="00483754">
        <w:rPr>
          <w:i w:val="0"/>
        </w:rPr>
        <w:t>.</w:t>
      </w:r>
      <w:proofErr w:type="gramEnd"/>
      <w:r w:rsidR="005435AC" w:rsidRPr="00483754">
        <w:rPr>
          <w:i w:val="0"/>
        </w:rPr>
        <w:t xml:space="preserve"> changes </w:t>
      </w:r>
      <w:r w:rsidR="0078613B">
        <w:rPr>
          <w:i w:val="0"/>
        </w:rPr>
        <w:t>to how firms</w:t>
      </w:r>
      <w:r w:rsidR="0078613B" w:rsidRPr="00483754">
        <w:rPr>
          <w:i w:val="0"/>
        </w:rPr>
        <w:t xml:space="preserve"> </w:t>
      </w:r>
      <w:r w:rsidR="00483754">
        <w:rPr>
          <w:i w:val="0"/>
        </w:rPr>
        <w:t>approach t</w:t>
      </w:r>
      <w:r w:rsidR="0078613B">
        <w:rPr>
          <w:i w:val="0"/>
        </w:rPr>
        <w:t>heir</w:t>
      </w:r>
      <w:r w:rsidR="00483754">
        <w:rPr>
          <w:i w:val="0"/>
        </w:rPr>
        <w:t xml:space="preserve"> </w:t>
      </w:r>
      <w:r w:rsidR="005435AC" w:rsidRPr="00483754">
        <w:rPr>
          <w:i w:val="0"/>
        </w:rPr>
        <w:t>HRM practices).</w:t>
      </w:r>
      <w:r w:rsidR="00596122" w:rsidRPr="00483754">
        <w:rPr>
          <w:i w:val="0"/>
        </w:rPr>
        <w:t xml:space="preserve"> </w:t>
      </w:r>
      <w:r w:rsidR="00483754" w:rsidRPr="00483754">
        <w:rPr>
          <w:i w:val="0"/>
          <w:color w:val="222222"/>
          <w:lang w:val="en"/>
        </w:rPr>
        <w:t xml:space="preserve">In this regard, we paid particular attention to any mention of a specific rationale, change or modification to the internal </w:t>
      </w:r>
      <w:proofErr w:type="spellStart"/>
      <w:r w:rsidR="00483754" w:rsidRPr="00483754">
        <w:rPr>
          <w:i w:val="0"/>
          <w:color w:val="222222"/>
          <w:lang w:val="en"/>
        </w:rPr>
        <w:t>organisation</w:t>
      </w:r>
      <w:proofErr w:type="spellEnd"/>
      <w:r w:rsidR="00483754" w:rsidRPr="00483754">
        <w:rPr>
          <w:i w:val="0"/>
          <w:color w:val="222222"/>
          <w:lang w:val="en"/>
        </w:rPr>
        <w:t xml:space="preserve"> of the firm following the receipt of funding.</w:t>
      </w:r>
      <w:r w:rsidR="00483754">
        <w:rPr>
          <w:i w:val="0"/>
          <w:color w:val="222222"/>
          <w:lang w:val="en"/>
        </w:rPr>
        <w:t xml:space="preserve"> </w:t>
      </w:r>
      <w:r w:rsidR="00596122" w:rsidRPr="00483754">
        <w:rPr>
          <w:i w:val="0"/>
          <w:color w:val="000000" w:themeColor="text1"/>
          <w:lang w:val="en-US"/>
        </w:rPr>
        <w:t xml:space="preserve">We </w:t>
      </w:r>
      <w:r w:rsidR="00596122" w:rsidRPr="00483754">
        <w:rPr>
          <w:i w:val="0"/>
        </w:rPr>
        <w:t xml:space="preserve">developed three aggregate dimensions </w:t>
      </w:r>
      <w:r w:rsidR="00596122" w:rsidRPr="00483754">
        <w:rPr>
          <w:i w:val="0"/>
          <w:color w:val="000000" w:themeColor="text1"/>
          <w:lang w:val="en-US"/>
        </w:rPr>
        <w:t>that make up the basis of the emergent framework</w:t>
      </w:r>
      <w:r w:rsidR="00596122" w:rsidRPr="00483754">
        <w:rPr>
          <w:i w:val="0"/>
          <w:color w:val="222222"/>
          <w:szCs w:val="22"/>
          <w:lang w:val="en"/>
        </w:rPr>
        <w:t xml:space="preserve"> (</w:t>
      </w:r>
      <w:proofErr w:type="spellStart"/>
      <w:r w:rsidR="00596122" w:rsidRPr="00483754">
        <w:rPr>
          <w:i w:val="0"/>
          <w:color w:val="000000" w:themeColor="text1"/>
        </w:rPr>
        <w:t>Gioia</w:t>
      </w:r>
      <w:proofErr w:type="spellEnd"/>
      <w:r w:rsidR="00596122" w:rsidRPr="00483754">
        <w:rPr>
          <w:i w:val="0"/>
          <w:color w:val="000000" w:themeColor="text1"/>
        </w:rPr>
        <w:t>, Corley, &amp; Hamilton, 2013</w:t>
      </w:r>
      <w:r w:rsidR="00596122" w:rsidRPr="00483754">
        <w:rPr>
          <w:i w:val="0"/>
          <w:color w:val="222222"/>
          <w:szCs w:val="22"/>
          <w:lang w:val="en"/>
        </w:rPr>
        <w:t>)</w:t>
      </w:r>
      <w:r w:rsidR="00944E1B" w:rsidRPr="00483754">
        <w:rPr>
          <w:i w:val="0"/>
        </w:rPr>
        <w:t xml:space="preserve">. </w:t>
      </w:r>
      <w:r w:rsidR="002D5330" w:rsidRPr="00483754">
        <w:rPr>
          <w:i w:val="0"/>
          <w:color w:val="222222"/>
          <w:lang w:val="en"/>
        </w:rPr>
        <w:t>W</w:t>
      </w:r>
      <w:r w:rsidR="00415397" w:rsidRPr="00483754">
        <w:rPr>
          <w:i w:val="0"/>
          <w:color w:val="222222"/>
          <w:lang w:val="en"/>
        </w:rPr>
        <w:t xml:space="preserve">e identified three approaches to HRM practices as influenced by </w:t>
      </w:r>
      <w:r w:rsidR="00D521A3" w:rsidRPr="00483754">
        <w:rPr>
          <w:i w:val="0"/>
          <w:color w:val="222222"/>
          <w:lang w:val="en"/>
        </w:rPr>
        <w:t xml:space="preserve">the logic of different </w:t>
      </w:r>
      <w:r w:rsidR="00415397" w:rsidRPr="00483754">
        <w:rPr>
          <w:i w:val="0"/>
          <w:color w:val="222222"/>
          <w:lang w:val="en"/>
        </w:rPr>
        <w:t>external financing actors</w:t>
      </w:r>
      <w:r w:rsidR="0016422F" w:rsidRPr="00483754">
        <w:rPr>
          <w:i w:val="0"/>
          <w:color w:val="222222"/>
          <w:lang w:val="en"/>
        </w:rPr>
        <w:t xml:space="preserve">. As illustrated in </w:t>
      </w:r>
      <w:r w:rsidR="00450967" w:rsidRPr="00483754">
        <w:rPr>
          <w:i w:val="0"/>
          <w:color w:val="222222"/>
          <w:lang w:val="en"/>
        </w:rPr>
        <w:t>T</w:t>
      </w:r>
      <w:r w:rsidR="0016422F" w:rsidRPr="00483754">
        <w:rPr>
          <w:i w:val="0"/>
          <w:color w:val="222222"/>
          <w:lang w:val="en"/>
        </w:rPr>
        <w:t>able 4, the</w:t>
      </w:r>
      <w:r w:rsidR="00415397" w:rsidRPr="00483754">
        <w:rPr>
          <w:i w:val="0"/>
          <w:color w:val="222222"/>
          <w:lang w:val="en"/>
        </w:rPr>
        <w:t xml:space="preserve"> </w:t>
      </w:r>
      <w:r w:rsidR="00415397" w:rsidRPr="00483754">
        <w:rPr>
          <w:color w:val="222222"/>
          <w:lang w:val="en"/>
        </w:rPr>
        <w:t>operational</w:t>
      </w:r>
      <w:r w:rsidR="00415397" w:rsidRPr="00483754">
        <w:rPr>
          <w:i w:val="0"/>
          <w:color w:val="222222"/>
          <w:lang w:val="en"/>
        </w:rPr>
        <w:t xml:space="preserve"> approach to HRM refers to </w:t>
      </w:r>
      <w:r w:rsidR="00111181" w:rsidRPr="00483754">
        <w:rPr>
          <w:i w:val="0"/>
          <w:color w:val="222222"/>
          <w:lang w:val="en"/>
        </w:rPr>
        <w:t>practices aimed at</w:t>
      </w:r>
      <w:r w:rsidR="0001388C" w:rsidRPr="00483754">
        <w:rPr>
          <w:i w:val="0"/>
          <w:color w:val="222222"/>
          <w:lang w:val="en"/>
        </w:rPr>
        <w:t xml:space="preserve"> improving efficiency and internal functioning</w:t>
      </w:r>
      <w:r w:rsidR="00923AE9" w:rsidRPr="00483754">
        <w:rPr>
          <w:i w:val="0"/>
          <w:color w:val="222222"/>
          <w:lang w:val="en"/>
        </w:rPr>
        <w:t xml:space="preserve"> through human </w:t>
      </w:r>
      <w:r w:rsidR="008D7113" w:rsidRPr="00483754">
        <w:rPr>
          <w:i w:val="0"/>
          <w:color w:val="222222"/>
          <w:lang w:val="en"/>
        </w:rPr>
        <w:t>resources</w:t>
      </w:r>
      <w:r w:rsidR="00D521A3" w:rsidRPr="00483754">
        <w:rPr>
          <w:i w:val="0"/>
          <w:color w:val="222222"/>
          <w:lang w:val="en"/>
        </w:rPr>
        <w:t xml:space="preserve">, </w:t>
      </w:r>
      <w:r w:rsidR="0016422F" w:rsidRPr="00483754">
        <w:rPr>
          <w:color w:val="222222"/>
          <w:lang w:val="en"/>
        </w:rPr>
        <w:t>s</w:t>
      </w:r>
      <w:r w:rsidR="00D521A3" w:rsidRPr="00483754">
        <w:rPr>
          <w:color w:val="222222"/>
          <w:lang w:val="en"/>
        </w:rPr>
        <w:t>trategic</w:t>
      </w:r>
      <w:r w:rsidR="00984F17" w:rsidRPr="00483754">
        <w:rPr>
          <w:i w:val="0"/>
          <w:color w:val="222222"/>
          <w:lang w:val="en"/>
        </w:rPr>
        <w:t xml:space="preserve"> HRM </w:t>
      </w:r>
      <w:r w:rsidR="00D521A3" w:rsidRPr="00483754">
        <w:rPr>
          <w:i w:val="0"/>
          <w:color w:val="222222"/>
          <w:lang w:val="en"/>
        </w:rPr>
        <w:t>focused on</w:t>
      </w:r>
      <w:r w:rsidR="00984F17" w:rsidRPr="00483754">
        <w:rPr>
          <w:i w:val="0"/>
          <w:color w:val="222222"/>
          <w:lang w:val="en"/>
        </w:rPr>
        <w:t xml:space="preserve"> improv</w:t>
      </w:r>
      <w:r w:rsidR="00D521A3" w:rsidRPr="00483754">
        <w:rPr>
          <w:i w:val="0"/>
          <w:color w:val="222222"/>
          <w:lang w:val="en"/>
        </w:rPr>
        <w:t>ing</w:t>
      </w:r>
      <w:r w:rsidR="00984F17" w:rsidRPr="00483754">
        <w:rPr>
          <w:i w:val="0"/>
          <w:color w:val="222222"/>
          <w:lang w:val="en"/>
        </w:rPr>
        <w:t xml:space="preserve"> performance and competitive advantage of the firm</w:t>
      </w:r>
      <w:r w:rsidR="008C4C41" w:rsidRPr="00483754">
        <w:rPr>
          <w:i w:val="0"/>
          <w:color w:val="222222"/>
          <w:lang w:val="en"/>
        </w:rPr>
        <w:t xml:space="preserve">, while </w:t>
      </w:r>
      <w:r w:rsidR="008C4C41" w:rsidRPr="00483754">
        <w:rPr>
          <w:color w:val="222222"/>
          <w:lang w:val="en"/>
        </w:rPr>
        <w:t>transformation</w:t>
      </w:r>
      <w:r w:rsidR="00111181" w:rsidRPr="00483754">
        <w:rPr>
          <w:color w:val="222222"/>
          <w:lang w:val="en"/>
        </w:rPr>
        <w:t>al</w:t>
      </w:r>
      <w:r w:rsidR="008C4C41" w:rsidRPr="00483754">
        <w:rPr>
          <w:i w:val="0"/>
          <w:color w:val="222222"/>
          <w:lang w:val="en"/>
        </w:rPr>
        <w:t xml:space="preserve"> </w:t>
      </w:r>
      <w:r w:rsidR="00415397" w:rsidRPr="00483754">
        <w:rPr>
          <w:i w:val="0"/>
          <w:color w:val="222222"/>
          <w:lang w:val="en"/>
        </w:rPr>
        <w:t xml:space="preserve">HRM </w:t>
      </w:r>
      <w:r w:rsidR="00D521A3" w:rsidRPr="00483754">
        <w:rPr>
          <w:i w:val="0"/>
          <w:color w:val="222222"/>
          <w:lang w:val="en"/>
        </w:rPr>
        <w:t>reflected a</w:t>
      </w:r>
      <w:r w:rsidR="004037AB" w:rsidRPr="00483754">
        <w:rPr>
          <w:i w:val="0"/>
          <w:color w:val="222222"/>
          <w:lang w:val="en"/>
        </w:rPr>
        <w:t xml:space="preserve"> fundamental</w:t>
      </w:r>
      <w:r w:rsidR="0001388C" w:rsidRPr="00483754">
        <w:rPr>
          <w:i w:val="0"/>
          <w:color w:val="222222"/>
          <w:lang w:val="en"/>
        </w:rPr>
        <w:t xml:space="preserve"> redirection</w:t>
      </w:r>
      <w:r w:rsidR="0001388C" w:rsidRPr="00483754">
        <w:rPr>
          <w:i w:val="0"/>
          <w:color w:val="000000" w:themeColor="text1"/>
          <w:lang w:val="en-US"/>
        </w:rPr>
        <w:t xml:space="preserve"> of the firm.</w:t>
      </w:r>
      <w:r w:rsidR="0001388C" w:rsidRPr="001B00CA">
        <w:rPr>
          <w:color w:val="000000" w:themeColor="text1"/>
          <w:lang w:val="en-US"/>
        </w:rPr>
        <w:t xml:space="preserve"> </w:t>
      </w:r>
    </w:p>
    <w:p w14:paraId="09D703E1" w14:textId="77777777" w:rsidR="00450967" w:rsidRDefault="00450967" w:rsidP="00390900">
      <w:pPr>
        <w:spacing w:line="480" w:lineRule="auto"/>
        <w:jc w:val="both"/>
        <w:rPr>
          <w:i/>
          <w:iCs/>
          <w:color w:val="222222"/>
          <w:szCs w:val="22"/>
          <w:lang w:val="en"/>
        </w:rPr>
      </w:pPr>
    </w:p>
    <w:p w14:paraId="4C094DB1" w14:textId="3E14757C" w:rsidR="00E33B16" w:rsidRDefault="00415397" w:rsidP="00483754">
      <w:pPr>
        <w:pStyle w:val="Heading3"/>
        <w:spacing w:line="480" w:lineRule="auto"/>
        <w:ind w:left="0"/>
        <w:rPr>
          <w:color w:val="222222"/>
          <w:szCs w:val="22"/>
          <w:lang w:val="en"/>
        </w:rPr>
      </w:pPr>
      <w:r w:rsidRPr="001B00CA">
        <w:rPr>
          <w:lang w:val="en"/>
        </w:rPr>
        <w:t xml:space="preserve">Step </w:t>
      </w:r>
      <w:r w:rsidR="003A5BA8">
        <w:rPr>
          <w:lang w:val="en"/>
        </w:rPr>
        <w:t>4</w:t>
      </w:r>
      <w:r w:rsidRPr="001B00CA">
        <w:rPr>
          <w:lang w:val="en"/>
        </w:rPr>
        <w:t xml:space="preserve">: </w:t>
      </w:r>
      <w:r w:rsidR="00602EE3" w:rsidRPr="001B00CA">
        <w:rPr>
          <w:lang w:val="en"/>
        </w:rPr>
        <w:t>Mapping of the different logics of investors and firms in respect to financing and HRM practices</w:t>
      </w:r>
      <w:r w:rsidR="00483754">
        <w:rPr>
          <w:lang w:val="en"/>
        </w:rPr>
        <w:t xml:space="preserve">. </w:t>
      </w:r>
      <w:r w:rsidR="009F0404" w:rsidRPr="00483754">
        <w:rPr>
          <w:i w:val="0"/>
          <w:color w:val="222222"/>
          <w:szCs w:val="22"/>
          <w:lang w:val="en"/>
        </w:rPr>
        <w:t>Finally, w</w:t>
      </w:r>
      <w:r w:rsidR="00E95D33" w:rsidRPr="00483754">
        <w:rPr>
          <w:i w:val="0"/>
          <w:color w:val="222222"/>
          <w:szCs w:val="22"/>
          <w:lang w:val="en"/>
        </w:rPr>
        <w:t>e</w:t>
      </w:r>
      <w:r w:rsidR="005F0F4C" w:rsidRPr="00483754">
        <w:rPr>
          <w:i w:val="0"/>
          <w:color w:val="222222"/>
          <w:szCs w:val="22"/>
          <w:lang w:val="en"/>
        </w:rPr>
        <w:t xml:space="preserve"> further</w:t>
      </w:r>
      <w:r w:rsidR="00E974D2" w:rsidRPr="00483754">
        <w:rPr>
          <w:i w:val="0"/>
          <w:color w:val="222222"/>
          <w:szCs w:val="22"/>
          <w:lang w:val="en"/>
        </w:rPr>
        <w:t xml:space="preserve"> explored </w:t>
      </w:r>
      <w:r w:rsidR="00D521A3" w:rsidRPr="00483754">
        <w:rPr>
          <w:i w:val="0"/>
          <w:color w:val="222222"/>
          <w:szCs w:val="22"/>
          <w:lang w:val="en"/>
        </w:rPr>
        <w:t>how the aggregate</w:t>
      </w:r>
      <w:r w:rsidR="00E974D2" w:rsidRPr="00483754">
        <w:rPr>
          <w:i w:val="0"/>
          <w:color w:val="222222"/>
          <w:szCs w:val="22"/>
          <w:lang w:val="en"/>
        </w:rPr>
        <w:t xml:space="preserve"> themes </w:t>
      </w:r>
      <w:r w:rsidR="00D521A3" w:rsidRPr="00483754">
        <w:rPr>
          <w:i w:val="0"/>
          <w:color w:val="222222"/>
          <w:szCs w:val="22"/>
          <w:lang w:val="en"/>
        </w:rPr>
        <w:t>compared to</w:t>
      </w:r>
      <w:r w:rsidR="00E974D2" w:rsidRPr="00483754">
        <w:rPr>
          <w:i w:val="0"/>
          <w:color w:val="222222"/>
          <w:szCs w:val="22"/>
          <w:lang w:val="en"/>
        </w:rPr>
        <w:t xml:space="preserve"> the different </w:t>
      </w:r>
      <w:r w:rsidR="00923AE9" w:rsidRPr="00483754">
        <w:rPr>
          <w:i w:val="0"/>
          <w:color w:val="222222"/>
          <w:szCs w:val="22"/>
          <w:lang w:val="en"/>
        </w:rPr>
        <w:t xml:space="preserve">time horizon </w:t>
      </w:r>
      <w:r w:rsidR="00E974D2" w:rsidRPr="00483754">
        <w:rPr>
          <w:i w:val="0"/>
          <w:color w:val="222222"/>
          <w:szCs w:val="22"/>
          <w:lang w:val="en"/>
        </w:rPr>
        <w:t xml:space="preserve">of investors. </w:t>
      </w:r>
      <w:r w:rsidR="00B40D8F" w:rsidRPr="00483754">
        <w:rPr>
          <w:i w:val="0"/>
          <w:color w:val="222222"/>
          <w:lang w:val="en"/>
        </w:rPr>
        <w:t>We found that all firms, despite their size</w:t>
      </w:r>
      <w:r w:rsidR="00150814" w:rsidRPr="00483754">
        <w:rPr>
          <w:i w:val="0"/>
          <w:color w:val="222222"/>
          <w:lang w:val="en"/>
        </w:rPr>
        <w:t>, life cycle stage</w:t>
      </w:r>
      <w:r w:rsidR="00B40D8F" w:rsidRPr="00483754">
        <w:rPr>
          <w:i w:val="0"/>
          <w:color w:val="222222"/>
          <w:lang w:val="en"/>
        </w:rPr>
        <w:t xml:space="preserve"> or sector, had a positive alignment with their external investor at the time of initial financing</w:t>
      </w:r>
      <w:r w:rsidR="000B5E9B" w:rsidRPr="00483754">
        <w:rPr>
          <w:i w:val="0"/>
          <w:color w:val="222222"/>
          <w:lang w:val="en"/>
        </w:rPr>
        <w:t xml:space="preserve"> as expressed </w:t>
      </w:r>
      <w:r w:rsidR="000B5E9B" w:rsidRPr="00483754">
        <w:rPr>
          <w:i w:val="0"/>
          <w:color w:val="222222"/>
          <w:lang w:val="en"/>
        </w:rPr>
        <w:lastRenderedPageBreak/>
        <w:t xml:space="preserve">by the founder of </w:t>
      </w:r>
      <w:proofErr w:type="spellStart"/>
      <w:r w:rsidR="00106FD0">
        <w:rPr>
          <w:i w:val="0"/>
          <w:color w:val="222222"/>
          <w:lang w:val="en"/>
        </w:rPr>
        <w:t>Frozen</w:t>
      </w:r>
      <w:r w:rsidR="000B5E9B" w:rsidRPr="00483754">
        <w:rPr>
          <w:i w:val="0"/>
          <w:color w:val="222222"/>
          <w:lang w:val="en"/>
        </w:rPr>
        <w:t>Co</w:t>
      </w:r>
      <w:proofErr w:type="spellEnd"/>
      <w:r w:rsidR="000B5E9B" w:rsidRPr="00483754">
        <w:rPr>
          <w:i w:val="0"/>
          <w:color w:val="222222"/>
          <w:lang w:val="en"/>
        </w:rPr>
        <w:t>:</w:t>
      </w:r>
      <w:r w:rsidR="000B5E9B">
        <w:rPr>
          <w:color w:val="222222"/>
          <w:lang w:val="en"/>
        </w:rPr>
        <w:t xml:space="preserve"> </w:t>
      </w:r>
      <w:r w:rsidR="003A731A" w:rsidRPr="00483754">
        <w:rPr>
          <w:color w:val="222222"/>
          <w:lang w:val="en"/>
        </w:rPr>
        <w:t>“</w:t>
      </w:r>
      <w:r w:rsidR="00E1656F">
        <w:rPr>
          <w:color w:val="222222"/>
          <w:lang w:val="en"/>
        </w:rPr>
        <w:t>W</w:t>
      </w:r>
      <w:r w:rsidR="0062438C" w:rsidRPr="00483754">
        <w:rPr>
          <w:color w:val="222222"/>
          <w:lang w:val="en"/>
        </w:rPr>
        <w:t xml:space="preserve">e wanted a connector, someone who had displayed a good track record of exiting in non-hostile environments and also someone who was willing to take a </w:t>
      </w:r>
      <w:r w:rsidR="00AD2CAA" w:rsidRPr="00483754">
        <w:rPr>
          <w:color w:val="222222"/>
          <w:lang w:val="en"/>
        </w:rPr>
        <w:t>long-term</w:t>
      </w:r>
      <w:r w:rsidR="0062438C" w:rsidRPr="00483754">
        <w:rPr>
          <w:color w:val="222222"/>
          <w:lang w:val="en"/>
        </w:rPr>
        <w:t xml:space="preserve"> view on their investment versus a </w:t>
      </w:r>
      <w:r w:rsidR="00A83774" w:rsidRPr="00483754">
        <w:rPr>
          <w:color w:val="222222"/>
          <w:lang w:val="en"/>
        </w:rPr>
        <w:t>three- or four-year</w:t>
      </w:r>
      <w:r w:rsidR="0062438C" w:rsidRPr="00483754">
        <w:rPr>
          <w:color w:val="222222"/>
          <w:lang w:val="en"/>
        </w:rPr>
        <w:t xml:space="preserve"> investment horizon which is pretty common within VC and PE.</w:t>
      </w:r>
      <w:r w:rsidR="003A731A" w:rsidRPr="00483754">
        <w:rPr>
          <w:color w:val="222222"/>
          <w:lang w:val="en"/>
        </w:rPr>
        <w:t>”</w:t>
      </w:r>
      <w:r w:rsidR="000B5E9B">
        <w:rPr>
          <w:i w:val="0"/>
          <w:color w:val="222222"/>
          <w:lang w:val="en"/>
        </w:rPr>
        <w:t xml:space="preserve"> </w:t>
      </w:r>
      <w:r w:rsidR="000B5E9B" w:rsidRPr="00483754">
        <w:rPr>
          <w:i w:val="0"/>
          <w:color w:val="222222"/>
          <w:lang w:val="en"/>
        </w:rPr>
        <w:t>Concurrently, the</w:t>
      </w:r>
      <w:r w:rsidR="0062438C" w:rsidRPr="00483754">
        <w:rPr>
          <w:i w:val="0"/>
          <w:color w:val="222222"/>
          <w:lang w:val="en"/>
        </w:rPr>
        <w:t xml:space="preserve"> PE </w:t>
      </w:r>
      <w:r w:rsidR="003A73D1" w:rsidRPr="00483754">
        <w:rPr>
          <w:i w:val="0"/>
          <w:color w:val="222222"/>
          <w:lang w:val="en"/>
        </w:rPr>
        <w:t>partner</w:t>
      </w:r>
      <w:r w:rsidR="0062438C" w:rsidRPr="00483754">
        <w:rPr>
          <w:i w:val="0"/>
          <w:color w:val="222222"/>
          <w:lang w:val="en"/>
        </w:rPr>
        <w:t xml:space="preserve"> described their </w:t>
      </w:r>
      <w:r w:rsidR="003A73D1" w:rsidRPr="00483754">
        <w:rPr>
          <w:i w:val="0"/>
          <w:color w:val="222222"/>
          <w:lang w:val="en"/>
        </w:rPr>
        <w:t xml:space="preserve">motivation for investing in </w:t>
      </w:r>
      <w:proofErr w:type="spellStart"/>
      <w:r w:rsidR="00106FD0">
        <w:rPr>
          <w:i w:val="0"/>
          <w:color w:val="222222"/>
          <w:lang w:val="en"/>
        </w:rPr>
        <w:t>Frozen</w:t>
      </w:r>
      <w:r w:rsidR="003A73D1" w:rsidRPr="00483754">
        <w:rPr>
          <w:i w:val="0"/>
          <w:color w:val="222222"/>
          <w:lang w:val="en"/>
        </w:rPr>
        <w:t>Co</w:t>
      </w:r>
      <w:proofErr w:type="spellEnd"/>
      <w:r w:rsidR="0062438C" w:rsidRPr="00483754">
        <w:rPr>
          <w:i w:val="0"/>
          <w:color w:val="222222"/>
          <w:lang w:val="en"/>
        </w:rPr>
        <w:t>,</w:t>
      </w:r>
      <w:r w:rsidR="0062438C">
        <w:rPr>
          <w:color w:val="222222"/>
          <w:lang w:val="en"/>
        </w:rPr>
        <w:t xml:space="preserve"> </w:t>
      </w:r>
      <w:r w:rsidR="003A731A" w:rsidRPr="00483754">
        <w:rPr>
          <w:color w:val="222222"/>
          <w:lang w:val="en"/>
        </w:rPr>
        <w:t>“</w:t>
      </w:r>
      <w:r w:rsidR="001701AE">
        <w:rPr>
          <w:color w:val="222222"/>
          <w:lang w:val="en"/>
        </w:rPr>
        <w:t>W</w:t>
      </w:r>
      <w:r w:rsidR="0062438C" w:rsidRPr="00483754">
        <w:rPr>
          <w:color w:val="222222"/>
          <w:lang w:val="en"/>
        </w:rPr>
        <w:t>e do not take over companies</w:t>
      </w:r>
      <w:r w:rsidR="00483754">
        <w:rPr>
          <w:color w:val="222222"/>
          <w:lang w:val="en"/>
        </w:rPr>
        <w:t>;</w:t>
      </w:r>
      <w:r w:rsidR="0062438C" w:rsidRPr="00483754">
        <w:rPr>
          <w:color w:val="222222"/>
          <w:lang w:val="en"/>
        </w:rPr>
        <w:t xml:space="preserve"> we are a collaborative investor, not hostile. It’s very much collaborative with founders. </w:t>
      </w:r>
      <w:proofErr w:type="gramStart"/>
      <w:r w:rsidR="0062438C" w:rsidRPr="00483754">
        <w:rPr>
          <w:color w:val="222222"/>
          <w:lang w:val="en"/>
        </w:rPr>
        <w:t>Often times</w:t>
      </w:r>
      <w:proofErr w:type="gramEnd"/>
      <w:r w:rsidR="0062438C" w:rsidRPr="00483754">
        <w:rPr>
          <w:color w:val="222222"/>
          <w:lang w:val="en"/>
        </w:rPr>
        <w:t>, you can meet with different firms who offer a more secure investment but there is no chemistry. You need to always look for the alignment.</w:t>
      </w:r>
      <w:r w:rsidR="003A731A" w:rsidRPr="00483754">
        <w:rPr>
          <w:color w:val="222222"/>
          <w:lang w:val="en"/>
        </w:rPr>
        <w:t>”</w:t>
      </w:r>
      <w:r w:rsidR="00B40D8F" w:rsidRPr="00483754">
        <w:rPr>
          <w:color w:val="222222"/>
          <w:lang w:val="en"/>
        </w:rPr>
        <w:t xml:space="preserve"> </w:t>
      </w:r>
      <w:r w:rsidR="00D521A3" w:rsidRPr="00483754">
        <w:rPr>
          <w:i w:val="0"/>
          <w:color w:val="222222"/>
          <w:lang w:val="en"/>
        </w:rPr>
        <w:t xml:space="preserve">This </w:t>
      </w:r>
      <w:r w:rsidR="00C66529">
        <w:rPr>
          <w:i w:val="0"/>
          <w:color w:val="222222"/>
          <w:lang w:val="en"/>
        </w:rPr>
        <w:t xml:space="preserve">account </w:t>
      </w:r>
      <w:r w:rsidR="000B5E9B" w:rsidRPr="00483754">
        <w:rPr>
          <w:i w:val="0"/>
          <w:color w:val="222222"/>
          <w:lang w:val="en"/>
        </w:rPr>
        <w:t>supports</w:t>
      </w:r>
      <w:r w:rsidR="00D521A3" w:rsidRPr="00483754">
        <w:rPr>
          <w:i w:val="0"/>
          <w:color w:val="222222"/>
          <w:lang w:val="en"/>
        </w:rPr>
        <w:t xml:space="preserve"> a core aspect of entrepreneurial finance which illustrates that i</w:t>
      </w:r>
      <w:r w:rsidR="00B40D8F" w:rsidRPr="00483754">
        <w:rPr>
          <w:i w:val="0"/>
          <w:color w:val="222222"/>
          <w:szCs w:val="22"/>
          <w:lang w:val="en"/>
        </w:rPr>
        <w:t xml:space="preserve">nvestment decisions are a cumulative result of a </w:t>
      </w:r>
      <w:r w:rsidR="00923AE9" w:rsidRPr="00483754">
        <w:rPr>
          <w:i w:val="0"/>
          <w:color w:val="222222"/>
          <w:szCs w:val="22"/>
          <w:lang w:val="en"/>
        </w:rPr>
        <w:t>highly</w:t>
      </w:r>
      <w:r w:rsidR="00B40D8F" w:rsidRPr="00483754">
        <w:rPr>
          <w:i w:val="0"/>
          <w:color w:val="222222"/>
          <w:szCs w:val="22"/>
          <w:lang w:val="en"/>
        </w:rPr>
        <w:t xml:space="preserve"> engaged process between the firm seeking funding, and the investor seeking a growing, high-potential firm </w:t>
      </w:r>
      <w:r w:rsidR="00B40D8F" w:rsidRPr="00483754">
        <w:rPr>
          <w:i w:val="0"/>
          <w:color w:val="222222"/>
          <w:lang w:val="en"/>
        </w:rPr>
        <w:t>(</w:t>
      </w:r>
      <w:r w:rsidR="000D4212" w:rsidRPr="00483754">
        <w:rPr>
          <w:i w:val="0"/>
          <w:color w:val="000000" w:themeColor="text1"/>
        </w:rPr>
        <w:t xml:space="preserve">Colombo &amp; </w:t>
      </w:r>
      <w:proofErr w:type="spellStart"/>
      <w:r w:rsidR="000D4212" w:rsidRPr="00483754">
        <w:rPr>
          <w:i w:val="0"/>
          <w:color w:val="000000" w:themeColor="text1"/>
        </w:rPr>
        <w:t>Grilli</w:t>
      </w:r>
      <w:proofErr w:type="spellEnd"/>
      <w:r w:rsidR="000D4212" w:rsidRPr="00483754">
        <w:rPr>
          <w:i w:val="0"/>
          <w:color w:val="000000" w:themeColor="text1"/>
        </w:rPr>
        <w:t>, 2010</w:t>
      </w:r>
      <w:r w:rsidR="000D4212">
        <w:rPr>
          <w:i w:val="0"/>
          <w:color w:val="000000" w:themeColor="text1"/>
        </w:rPr>
        <w:t xml:space="preserve">; </w:t>
      </w:r>
      <w:proofErr w:type="spellStart"/>
      <w:r w:rsidR="00B40D8F" w:rsidRPr="00483754">
        <w:rPr>
          <w:i w:val="0"/>
          <w:color w:val="222222"/>
          <w:lang w:val="en"/>
        </w:rPr>
        <w:t>Manigart</w:t>
      </w:r>
      <w:proofErr w:type="spellEnd"/>
      <w:r w:rsidR="00B40D8F" w:rsidRPr="00483754">
        <w:rPr>
          <w:i w:val="0"/>
          <w:color w:val="222222"/>
          <w:lang w:val="en"/>
        </w:rPr>
        <w:t xml:space="preserve"> et al., 2002</w:t>
      </w:r>
      <w:r w:rsidR="00B40D8F" w:rsidRPr="00483754">
        <w:rPr>
          <w:i w:val="0"/>
          <w:color w:val="222222"/>
          <w:szCs w:val="22"/>
          <w:lang w:val="en"/>
        </w:rPr>
        <w:t>).</w:t>
      </w:r>
      <w:r w:rsidR="00B40D8F">
        <w:rPr>
          <w:color w:val="222222"/>
          <w:szCs w:val="22"/>
          <w:lang w:val="en"/>
        </w:rPr>
        <w:t xml:space="preserve"> </w:t>
      </w:r>
    </w:p>
    <w:p w14:paraId="6CF1F379" w14:textId="6278AF85" w:rsidR="00880FE3" w:rsidRDefault="00B40D8F" w:rsidP="00E33B16">
      <w:pPr>
        <w:spacing w:line="480" w:lineRule="auto"/>
        <w:ind w:firstLine="720"/>
        <w:jc w:val="both"/>
        <w:rPr>
          <w:color w:val="222222"/>
        </w:rPr>
      </w:pPr>
      <w:r>
        <w:rPr>
          <w:color w:val="222222"/>
          <w:lang w:val="en"/>
        </w:rPr>
        <w:t xml:space="preserve">Due to the slow and deliberate due diligence process of investors, but also the careful selection of investors by firms, a </w:t>
      </w:r>
      <w:r>
        <w:rPr>
          <w:color w:val="222222"/>
          <w:szCs w:val="22"/>
          <w:lang w:val="en"/>
        </w:rPr>
        <w:t>synergy of logic was eviden</w:t>
      </w:r>
      <w:r w:rsidR="00714345">
        <w:rPr>
          <w:color w:val="222222"/>
          <w:szCs w:val="22"/>
          <w:lang w:val="en"/>
        </w:rPr>
        <w:t>t</w:t>
      </w:r>
      <w:r>
        <w:rPr>
          <w:color w:val="222222"/>
          <w:lang w:val="en"/>
        </w:rPr>
        <w:t>.</w:t>
      </w:r>
      <w:r w:rsidRPr="004D6BCE">
        <w:rPr>
          <w:color w:val="222222"/>
          <w:szCs w:val="22"/>
          <w:lang w:val="en"/>
        </w:rPr>
        <w:t xml:space="preserve"> </w:t>
      </w:r>
      <w:r w:rsidR="00714345">
        <w:rPr>
          <w:bCs/>
        </w:rPr>
        <w:t>Nonetheless</w:t>
      </w:r>
      <w:r w:rsidR="00DB26AB">
        <w:rPr>
          <w:bCs/>
        </w:rPr>
        <w:t xml:space="preserve">, </w:t>
      </w:r>
      <w:r w:rsidR="004C59CB">
        <w:rPr>
          <w:bCs/>
        </w:rPr>
        <w:t xml:space="preserve">we did notice that </w:t>
      </w:r>
      <w:r w:rsidR="004C59CB" w:rsidRPr="009D7E3B">
        <w:rPr>
          <w:color w:val="222222"/>
        </w:rPr>
        <w:t xml:space="preserve">there was some variation in the </w:t>
      </w:r>
      <w:r w:rsidR="004C59CB">
        <w:rPr>
          <w:color w:val="222222"/>
        </w:rPr>
        <w:t xml:space="preserve">investment and resultant HRM approach </w:t>
      </w:r>
      <w:r w:rsidR="004C59CB" w:rsidRPr="009D7E3B">
        <w:rPr>
          <w:color w:val="222222"/>
        </w:rPr>
        <w:t>undertaken by our sample</w:t>
      </w:r>
      <w:r w:rsidR="00BC5A74">
        <w:rPr>
          <w:color w:val="222222"/>
        </w:rPr>
        <w:t xml:space="preserve"> firms</w:t>
      </w:r>
      <w:r w:rsidR="004C59CB" w:rsidRPr="009D7E3B">
        <w:rPr>
          <w:color w:val="222222"/>
        </w:rPr>
        <w:t xml:space="preserve">. To explain this variation, we sought to identify patterns across the different </w:t>
      </w:r>
      <w:r w:rsidR="00374E19" w:rsidRPr="00A37061">
        <w:rPr>
          <w:color w:val="222222"/>
        </w:rPr>
        <w:t xml:space="preserve">investor logics </w:t>
      </w:r>
      <w:r w:rsidR="004C59CB" w:rsidRPr="00A37061">
        <w:rPr>
          <w:color w:val="222222"/>
        </w:rPr>
        <w:t>(Yin, 2014). Specifically, we used a cross-case comparison approach that defines categories by inspecting the cases to see whether groups based on the shared patterns can be formed (</w:t>
      </w:r>
      <w:r w:rsidR="00A37061" w:rsidRPr="00A37061">
        <w:rPr>
          <w:color w:val="222222"/>
        </w:rPr>
        <w:t>Miles, Huberman, &amp; Saldana, 2014</w:t>
      </w:r>
      <w:r w:rsidR="004C59CB" w:rsidRPr="00A37061">
        <w:rPr>
          <w:color w:val="222222"/>
        </w:rPr>
        <w:t xml:space="preserve">). </w:t>
      </w:r>
      <w:r w:rsidR="004C59CB" w:rsidRPr="00A37061">
        <w:t>O</w:t>
      </w:r>
      <w:r w:rsidR="00DB26AB" w:rsidRPr="00A37061">
        <w:t>ur findings</w:t>
      </w:r>
      <w:r w:rsidR="00DB26AB">
        <w:t xml:space="preserve"> show </w:t>
      </w:r>
      <w:r w:rsidR="005C1CC8">
        <w:t xml:space="preserve">that </w:t>
      </w:r>
      <w:r w:rsidR="00DB26AB">
        <w:t xml:space="preserve">while all investment was aligned in terms of philosophy at initial receipt of investment, </w:t>
      </w:r>
      <w:r w:rsidR="005C1CC8">
        <w:t>different synergi</w:t>
      </w:r>
      <w:r w:rsidR="00574A47">
        <w:t xml:space="preserve">es </w:t>
      </w:r>
      <w:proofErr w:type="gramStart"/>
      <w:r w:rsidR="00574A47">
        <w:t xml:space="preserve">in </w:t>
      </w:r>
      <w:r w:rsidR="00DB26AB">
        <w:t xml:space="preserve"> logics</w:t>
      </w:r>
      <w:proofErr w:type="gramEnd"/>
      <w:r w:rsidR="00DB26AB">
        <w:t xml:space="preserve"> and time horizon</w:t>
      </w:r>
      <w:r w:rsidR="005C1CC8">
        <w:t>s</w:t>
      </w:r>
      <w:r w:rsidR="00DB26AB">
        <w:t xml:space="preserve"> resulted in </w:t>
      </w:r>
      <w:r w:rsidR="005B047F">
        <w:t xml:space="preserve">different approaches to </w:t>
      </w:r>
      <w:r w:rsidR="00DB26AB">
        <w:t xml:space="preserve">HRM </w:t>
      </w:r>
      <w:r w:rsidR="005C1CC8">
        <w:t xml:space="preserve">within the firm </w:t>
      </w:r>
      <w:r w:rsidR="00DB26AB">
        <w:rPr>
          <w:color w:val="222222"/>
          <w:szCs w:val="22"/>
          <w:lang w:val="en"/>
        </w:rPr>
        <w:t xml:space="preserve">- </w:t>
      </w:r>
      <w:r w:rsidR="00DB26AB">
        <w:rPr>
          <w:color w:val="000000" w:themeColor="text1"/>
          <w:lang w:val="en-US"/>
        </w:rPr>
        <w:t xml:space="preserve">operational, </w:t>
      </w:r>
      <w:r w:rsidR="00B72E70">
        <w:rPr>
          <w:color w:val="000000" w:themeColor="text1"/>
          <w:lang w:val="en-US"/>
        </w:rPr>
        <w:t xml:space="preserve">strategic, </w:t>
      </w:r>
      <w:r w:rsidR="00DB26AB">
        <w:rPr>
          <w:color w:val="000000" w:themeColor="text1"/>
          <w:lang w:val="en-US"/>
        </w:rPr>
        <w:t xml:space="preserve">or </w:t>
      </w:r>
      <w:r w:rsidR="00BC5A74">
        <w:rPr>
          <w:color w:val="000000" w:themeColor="text1"/>
          <w:lang w:val="en-US"/>
        </w:rPr>
        <w:t>transformational</w:t>
      </w:r>
      <w:r w:rsidR="00DB26AB">
        <w:t>.</w:t>
      </w:r>
      <w:r w:rsidR="002F722F">
        <w:rPr>
          <w:color w:val="222222"/>
          <w:szCs w:val="22"/>
          <w:lang w:val="en"/>
        </w:rPr>
        <w:t xml:space="preserve"> </w:t>
      </w:r>
    </w:p>
    <w:p w14:paraId="40B3D70D" w14:textId="31EBE792" w:rsidR="007163A1" w:rsidRDefault="00AD34F6" w:rsidP="007163A1">
      <w:pPr>
        <w:spacing w:line="480" w:lineRule="auto"/>
        <w:ind w:firstLine="720"/>
        <w:jc w:val="both"/>
        <w:rPr>
          <w:color w:val="000000"/>
        </w:rPr>
      </w:pPr>
      <w:r w:rsidRPr="00405193">
        <w:rPr>
          <w:color w:val="000000"/>
        </w:rPr>
        <w:t xml:space="preserve">Several steps were also taken to ensure the trustworthiness of our data and analysis. </w:t>
      </w:r>
      <w:r>
        <w:rPr>
          <w:color w:val="000000"/>
        </w:rPr>
        <w:t>We guaranteed c</w:t>
      </w:r>
      <w:r w:rsidRPr="00405193">
        <w:rPr>
          <w:color w:val="000000"/>
        </w:rPr>
        <w:t xml:space="preserve">onfidentiality to our case firms and </w:t>
      </w:r>
      <w:r>
        <w:rPr>
          <w:color w:val="000000"/>
        </w:rPr>
        <w:t>respondents to allow for</w:t>
      </w:r>
      <w:r w:rsidRPr="00405193">
        <w:rPr>
          <w:color w:val="000000"/>
        </w:rPr>
        <w:t xml:space="preserve"> depth of access </w:t>
      </w:r>
      <w:r>
        <w:rPr>
          <w:color w:val="000000"/>
        </w:rPr>
        <w:t xml:space="preserve">and </w:t>
      </w:r>
      <w:r w:rsidRPr="00405193">
        <w:rPr>
          <w:color w:val="000000"/>
        </w:rPr>
        <w:t xml:space="preserve">information. We also used </w:t>
      </w:r>
      <w:r>
        <w:rPr>
          <w:color w:val="000000"/>
        </w:rPr>
        <w:t>a single</w:t>
      </w:r>
      <w:r w:rsidRPr="00405193">
        <w:rPr>
          <w:color w:val="000000"/>
        </w:rPr>
        <w:t xml:space="preserve"> protocol for all firms</w:t>
      </w:r>
      <w:r>
        <w:rPr>
          <w:color w:val="000000"/>
        </w:rPr>
        <w:t>,</w:t>
      </w:r>
      <w:r w:rsidRPr="00405193">
        <w:rPr>
          <w:color w:val="000000"/>
        </w:rPr>
        <w:t xml:space="preserve"> used qualitative data analysis software to implement a systematic analysis</w:t>
      </w:r>
      <w:r w:rsidR="00483754">
        <w:rPr>
          <w:color w:val="000000"/>
        </w:rPr>
        <w:t xml:space="preserve"> and</w:t>
      </w:r>
      <w:r w:rsidRPr="00405193">
        <w:rPr>
          <w:color w:val="000000"/>
        </w:rPr>
        <w:t xml:space="preserve"> triangulated data evidenc</w:t>
      </w:r>
      <w:r>
        <w:rPr>
          <w:color w:val="000000"/>
        </w:rPr>
        <w:t xml:space="preserve">e within and across data </w:t>
      </w:r>
      <w:r>
        <w:rPr>
          <w:color w:val="000000"/>
        </w:rPr>
        <w:lastRenderedPageBreak/>
        <w:t xml:space="preserve">sources. </w:t>
      </w:r>
      <w:proofErr w:type="gramStart"/>
      <w:r w:rsidR="00BC7175" w:rsidRPr="007163A1">
        <w:rPr>
          <w:color w:val="000000"/>
        </w:rPr>
        <w:t>Overall</w:t>
      </w:r>
      <w:proofErr w:type="gramEnd"/>
      <w:r w:rsidR="00BC7175" w:rsidRPr="007163A1">
        <w:rPr>
          <w:color w:val="000000"/>
        </w:rPr>
        <w:t xml:space="preserve"> there was a high level of agreement between the authors</w:t>
      </w:r>
      <w:r w:rsidR="00106FD0">
        <w:rPr>
          <w:color w:val="000000"/>
        </w:rPr>
        <w:t xml:space="preserve"> and only </w:t>
      </w:r>
      <w:r w:rsidR="00106FD0" w:rsidRPr="007163A1">
        <w:rPr>
          <w:color w:val="000000"/>
        </w:rPr>
        <w:t>themes on which all of the authors agreed upon were included</w:t>
      </w:r>
      <w:r w:rsidR="00BC7175" w:rsidRPr="007163A1">
        <w:rPr>
          <w:color w:val="000000"/>
        </w:rPr>
        <w:t xml:space="preserve">. </w:t>
      </w:r>
      <w:r w:rsidR="00BC7175">
        <w:rPr>
          <w:color w:val="000000"/>
        </w:rPr>
        <w:t>In the case of a</w:t>
      </w:r>
      <w:r w:rsidR="00BC7175" w:rsidRPr="007163A1">
        <w:rPr>
          <w:color w:val="000000"/>
        </w:rPr>
        <w:t xml:space="preserve">ny </w:t>
      </w:r>
      <w:r w:rsidR="00BC7175">
        <w:rPr>
          <w:color w:val="000000"/>
        </w:rPr>
        <w:t>disagreement</w:t>
      </w:r>
      <w:r w:rsidR="00BC7175" w:rsidRPr="00BC7175">
        <w:rPr>
          <w:color w:val="000000"/>
        </w:rPr>
        <w:t>, the relevant themes</w:t>
      </w:r>
      <w:r w:rsidR="00BC7175">
        <w:rPr>
          <w:color w:val="000000"/>
        </w:rPr>
        <w:t xml:space="preserve"> w</w:t>
      </w:r>
      <w:r w:rsidR="00BC7175" w:rsidRPr="007163A1">
        <w:rPr>
          <w:color w:val="000000"/>
        </w:rPr>
        <w:t xml:space="preserve">ere discussed at length and either redefined or abandoned.  </w:t>
      </w:r>
      <w:r w:rsidR="007163A1" w:rsidRPr="00707B2A">
        <w:rPr>
          <w:color w:val="000000"/>
        </w:rPr>
        <w:t>Emerging findings were shared with firms for validation and the feedback was integrated into the evolving analysis.</w:t>
      </w:r>
    </w:p>
    <w:p w14:paraId="7906A581" w14:textId="77777777" w:rsidR="00F955B2" w:rsidRPr="001B00CA" w:rsidRDefault="00F955B2" w:rsidP="00390900">
      <w:pPr>
        <w:spacing w:line="480" w:lineRule="auto"/>
        <w:jc w:val="both"/>
        <w:rPr>
          <w:color w:val="222222"/>
          <w:szCs w:val="22"/>
          <w:lang w:val="en"/>
        </w:rPr>
      </w:pPr>
    </w:p>
    <w:p w14:paraId="1B0A9210" w14:textId="77777777" w:rsidR="00481136" w:rsidRDefault="00481136" w:rsidP="00481136">
      <w:pPr>
        <w:pStyle w:val="Heading1"/>
        <w:spacing w:line="480" w:lineRule="auto"/>
      </w:pPr>
      <w:r>
        <w:t>Findings</w:t>
      </w:r>
    </w:p>
    <w:p w14:paraId="7F922190" w14:textId="58CA2B19" w:rsidR="00481136" w:rsidRDefault="00481136" w:rsidP="00481136">
      <w:pPr>
        <w:spacing w:line="480" w:lineRule="auto"/>
        <w:jc w:val="both"/>
      </w:pPr>
      <w:r>
        <w:rPr>
          <w:bCs/>
        </w:rPr>
        <w:t>External financing from angel investors, PE, corporate investors</w:t>
      </w:r>
      <w:r w:rsidR="00147803">
        <w:rPr>
          <w:bCs/>
        </w:rPr>
        <w:t xml:space="preserve"> (CVC)</w:t>
      </w:r>
      <w:r>
        <w:rPr>
          <w:bCs/>
        </w:rPr>
        <w:t>, and government agencies</w:t>
      </w:r>
      <w:r w:rsidR="00147803">
        <w:rPr>
          <w:bCs/>
        </w:rPr>
        <w:t xml:space="preserve"> (GVC)</w:t>
      </w:r>
      <w:r>
        <w:rPr>
          <w:bCs/>
        </w:rPr>
        <w:t xml:space="preserve"> </w:t>
      </w:r>
      <w:r>
        <w:t xml:space="preserve">resulted in different effects on the firms’ HRM practices. Below, we outline </w:t>
      </w:r>
      <w:r w:rsidR="000B5E9B">
        <w:t xml:space="preserve">how these </w:t>
      </w:r>
      <w:r>
        <w:rPr>
          <w:color w:val="000000" w:themeColor="text1"/>
          <w:lang w:val="en-US"/>
        </w:rPr>
        <w:t xml:space="preserve">three approaches to HRM practices </w:t>
      </w:r>
      <w:r w:rsidR="000B5E9B">
        <w:rPr>
          <w:color w:val="000000" w:themeColor="text1"/>
          <w:lang w:val="en-US"/>
        </w:rPr>
        <w:t>were represented in</w:t>
      </w:r>
      <w:r w:rsidR="004D4783">
        <w:rPr>
          <w:color w:val="000000" w:themeColor="text1"/>
          <w:lang w:val="en-US"/>
        </w:rPr>
        <w:t xml:space="preserve"> our data</w:t>
      </w:r>
      <w:r>
        <w:rPr>
          <w:color w:val="000000" w:themeColor="text1"/>
          <w:lang w:val="en-US"/>
        </w:rPr>
        <w:t xml:space="preserve">, </w:t>
      </w:r>
      <w:r>
        <w:t xml:space="preserve">followed by our </w:t>
      </w:r>
      <w:r w:rsidR="00FA4DAA">
        <w:t xml:space="preserve">discussion </w:t>
      </w:r>
      <w:r>
        <w:t>of how th</w:t>
      </w:r>
      <w:r w:rsidR="007E4B74">
        <w:t>ese approaches are</w:t>
      </w:r>
      <w:r>
        <w:t xml:space="preserve"> influenced by investors’ logics.</w:t>
      </w:r>
    </w:p>
    <w:p w14:paraId="241E8288" w14:textId="77777777" w:rsidR="00481136" w:rsidRDefault="00481136" w:rsidP="00481136">
      <w:pPr>
        <w:spacing w:line="480" w:lineRule="auto"/>
        <w:jc w:val="both"/>
      </w:pPr>
    </w:p>
    <w:p w14:paraId="41826091" w14:textId="77777777" w:rsidR="00481136" w:rsidRPr="00F955B2" w:rsidRDefault="00481136" w:rsidP="00481136">
      <w:pPr>
        <w:pStyle w:val="Heading2"/>
        <w:spacing w:line="480" w:lineRule="auto"/>
        <w:rPr>
          <w:b/>
        </w:rPr>
      </w:pPr>
      <w:r w:rsidRPr="00F955B2">
        <w:rPr>
          <w:b/>
        </w:rPr>
        <w:t>Operational HRM</w:t>
      </w:r>
    </w:p>
    <w:p w14:paraId="41BF6741" w14:textId="7C8E6402" w:rsidR="00481136" w:rsidRDefault="00481136" w:rsidP="00481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right="284"/>
        <w:jc w:val="both"/>
      </w:pPr>
      <w:r>
        <w:t>An</w:t>
      </w:r>
      <w:r w:rsidRPr="00A61CB2">
        <w:t xml:space="preserve"> operational approach to HRM practices </w:t>
      </w:r>
      <w:r w:rsidRPr="00A61CB2">
        <w:rPr>
          <w:color w:val="000000" w:themeColor="text1"/>
          <w:lang w:val="en-US"/>
        </w:rPr>
        <w:t>focuse</w:t>
      </w:r>
      <w:r>
        <w:rPr>
          <w:color w:val="000000" w:themeColor="text1"/>
          <w:lang w:val="en-US"/>
        </w:rPr>
        <w:t>s</w:t>
      </w:r>
      <w:r w:rsidRPr="00A61CB2">
        <w:rPr>
          <w:color w:val="000000" w:themeColor="text1"/>
          <w:lang w:val="en-US"/>
        </w:rPr>
        <w:t xml:space="preserve"> on improving efficiency and internal functioning</w:t>
      </w:r>
      <w:r w:rsidR="004D4783">
        <w:rPr>
          <w:color w:val="000000" w:themeColor="text1"/>
          <w:lang w:val="en-US"/>
        </w:rPr>
        <w:t xml:space="preserve"> through human </w:t>
      </w:r>
      <w:r w:rsidR="008D7113">
        <w:rPr>
          <w:color w:val="000000" w:themeColor="text1"/>
          <w:lang w:val="en-US"/>
        </w:rPr>
        <w:t>resources</w:t>
      </w:r>
      <w:r w:rsidRPr="00A61CB2">
        <w:rPr>
          <w:color w:val="000000" w:themeColor="text1"/>
          <w:lang w:val="en-US"/>
        </w:rPr>
        <w:t>.</w:t>
      </w:r>
      <w:r>
        <w:rPr>
          <w:color w:val="000000" w:themeColor="text1"/>
          <w:lang w:val="en-US"/>
        </w:rPr>
        <w:t xml:space="preserve"> </w:t>
      </w:r>
      <w:r w:rsidRPr="00A61CB2">
        <w:rPr>
          <w:color w:val="000000" w:themeColor="text1"/>
          <w:lang w:val="en-US"/>
        </w:rPr>
        <w:t xml:space="preserve">The COO of </w:t>
      </w:r>
      <w:proofErr w:type="spellStart"/>
      <w:r w:rsidRPr="00A61CB2">
        <w:rPr>
          <w:color w:val="000000" w:themeColor="text1"/>
          <w:lang w:val="en-US"/>
        </w:rPr>
        <w:t>JuiceCo</w:t>
      </w:r>
      <w:proofErr w:type="spellEnd"/>
      <w:r w:rsidRPr="00A61CB2">
        <w:rPr>
          <w:color w:val="000000" w:themeColor="text1"/>
          <w:lang w:val="en-US"/>
        </w:rPr>
        <w:t xml:space="preserve"> noted the </w:t>
      </w:r>
      <w:r w:rsidR="001A2795">
        <w:rPr>
          <w:color w:val="000000" w:themeColor="text1"/>
          <w:lang w:val="en-US"/>
        </w:rPr>
        <w:t>core</w:t>
      </w:r>
      <w:r w:rsidRPr="00D050C4">
        <w:rPr>
          <w:color w:val="000000" w:themeColor="text1"/>
          <w:lang w:val="en-US"/>
        </w:rPr>
        <w:t xml:space="preserve"> premise of this</w:t>
      </w:r>
      <w:r w:rsidR="00C66529">
        <w:rPr>
          <w:color w:val="000000" w:themeColor="text1"/>
          <w:lang w:val="en-US"/>
        </w:rPr>
        <w:t xml:space="preserve"> </w:t>
      </w:r>
      <w:r w:rsidR="007E4B74">
        <w:rPr>
          <w:color w:val="000000" w:themeColor="text1"/>
          <w:lang w:val="en-US"/>
        </w:rPr>
        <w:t>approach</w:t>
      </w:r>
      <w:r w:rsidR="00106FD0">
        <w:rPr>
          <w:color w:val="000000" w:themeColor="text1"/>
          <w:lang w:val="en-US"/>
        </w:rPr>
        <w:t xml:space="preserve"> was</w:t>
      </w:r>
      <w:r w:rsidRPr="00D050C4">
        <w:rPr>
          <w:color w:val="000000" w:themeColor="text1"/>
          <w:lang w:val="en-US"/>
        </w:rPr>
        <w:t xml:space="preserve"> putting </w:t>
      </w:r>
      <w:r>
        <w:rPr>
          <w:color w:val="000000" w:themeColor="text1"/>
          <w:lang w:val="en-US"/>
        </w:rPr>
        <w:t xml:space="preserve">structure </w:t>
      </w:r>
      <w:r w:rsidRPr="00D050C4">
        <w:rPr>
          <w:color w:val="000000" w:themeColor="text1"/>
          <w:lang w:val="en-US"/>
        </w:rPr>
        <w:t xml:space="preserve">in place </w:t>
      </w:r>
      <w:r>
        <w:rPr>
          <w:color w:val="000000" w:themeColor="text1"/>
          <w:lang w:val="en-US"/>
        </w:rPr>
        <w:t>to allow for greater formalization</w:t>
      </w:r>
      <w:r w:rsidRPr="00630566">
        <w:rPr>
          <w:color w:val="000000" w:themeColor="text1"/>
          <w:lang w:val="en-US"/>
        </w:rPr>
        <w:t xml:space="preserve">: </w:t>
      </w:r>
      <w:r w:rsidRPr="00D050C4">
        <w:rPr>
          <w:i/>
          <w:color w:val="000000" w:themeColor="text1"/>
          <w:lang w:val="en-US"/>
        </w:rPr>
        <w:t>“W</w:t>
      </w:r>
      <w:r w:rsidRPr="00D050C4">
        <w:rPr>
          <w:i/>
        </w:rPr>
        <w:t>hat I've been trying to do is bring a little more structure without wrecking that kind of start</w:t>
      </w:r>
      <w:r>
        <w:rPr>
          <w:i/>
        </w:rPr>
        <w:t>-up</w:t>
      </w:r>
      <w:r w:rsidR="00735986">
        <w:rPr>
          <w:i/>
        </w:rPr>
        <w:t xml:space="preserve"> image</w:t>
      </w:r>
      <w:r>
        <w:rPr>
          <w:i/>
        </w:rPr>
        <w:t>. We</w:t>
      </w:r>
      <w:r w:rsidRPr="00D050C4">
        <w:rPr>
          <w:i/>
        </w:rPr>
        <w:t>’ve been taking on full time employees … it’s a slow process but the structure is changing</w:t>
      </w:r>
      <w:r w:rsidR="00026ED3">
        <w:rPr>
          <w:i/>
        </w:rPr>
        <w:t>.</w:t>
      </w:r>
      <w:r w:rsidRPr="00D050C4">
        <w:rPr>
          <w:i/>
        </w:rPr>
        <w:t>”</w:t>
      </w:r>
      <w:r>
        <w:rPr>
          <w:color w:val="000000" w:themeColor="text1"/>
          <w:lang w:val="en-US"/>
        </w:rPr>
        <w:t xml:space="preserve"> </w:t>
      </w:r>
      <w:r>
        <w:t>The operational approach to HRM</w:t>
      </w:r>
      <w:r w:rsidRPr="00D050C4">
        <w:t xml:space="preserve"> includes</w:t>
      </w:r>
      <w:r>
        <w:t xml:space="preserve"> the fundamentals of HRM, such as</w:t>
      </w:r>
      <w:r w:rsidRPr="00D050C4">
        <w:t xml:space="preserve"> formalization of the recruitment process, basic training</w:t>
      </w:r>
      <w:r>
        <w:t xml:space="preserve"> and</w:t>
      </w:r>
      <w:r w:rsidRPr="00D050C4">
        <w:t xml:space="preserve"> compensation and benefits</w:t>
      </w:r>
      <w:r>
        <w:t xml:space="preserve">. </w:t>
      </w:r>
    </w:p>
    <w:p w14:paraId="66E8F483" w14:textId="227581DB" w:rsidR="00481136" w:rsidRPr="00F12832" w:rsidRDefault="00105AC7" w:rsidP="00481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right="284"/>
        <w:jc w:val="both"/>
      </w:pPr>
      <w:r>
        <w:tab/>
      </w:r>
      <w:r w:rsidR="004C43B0">
        <w:t xml:space="preserve">While recruitment is a </w:t>
      </w:r>
      <w:r w:rsidR="004C43B0">
        <w:rPr>
          <w:bCs/>
        </w:rPr>
        <w:t>core</w:t>
      </w:r>
      <w:r w:rsidR="004C43B0" w:rsidRPr="00304CA2">
        <w:rPr>
          <w:bCs/>
        </w:rPr>
        <w:t xml:space="preserve"> </w:t>
      </w:r>
      <w:r w:rsidR="002C31CD">
        <w:rPr>
          <w:bCs/>
        </w:rPr>
        <w:t xml:space="preserve">element </w:t>
      </w:r>
      <w:r w:rsidR="004C43B0" w:rsidRPr="00304CA2">
        <w:rPr>
          <w:bCs/>
        </w:rPr>
        <w:t>of HRM</w:t>
      </w:r>
      <w:r w:rsidR="004C43B0">
        <w:rPr>
          <w:bCs/>
        </w:rPr>
        <w:t xml:space="preserve">, we </w:t>
      </w:r>
      <w:r w:rsidR="002C31CD">
        <w:rPr>
          <w:bCs/>
        </w:rPr>
        <w:t>discovered</w:t>
      </w:r>
      <w:r w:rsidR="002C31CD" w:rsidRPr="00304CA2">
        <w:rPr>
          <w:bCs/>
        </w:rPr>
        <w:t xml:space="preserve"> </w:t>
      </w:r>
      <w:r w:rsidR="004C43B0" w:rsidRPr="00304CA2">
        <w:rPr>
          <w:bCs/>
        </w:rPr>
        <w:t>difference</w:t>
      </w:r>
      <w:r w:rsidR="004C43B0">
        <w:rPr>
          <w:bCs/>
        </w:rPr>
        <w:t>s</w:t>
      </w:r>
      <w:r w:rsidR="004C43B0" w:rsidRPr="00304CA2">
        <w:rPr>
          <w:bCs/>
        </w:rPr>
        <w:t xml:space="preserve"> in terms of the formality of recruitment </w:t>
      </w:r>
      <w:r w:rsidR="004C43B0">
        <w:rPr>
          <w:bCs/>
        </w:rPr>
        <w:t xml:space="preserve">practices </w:t>
      </w:r>
      <w:r w:rsidR="004C43B0" w:rsidRPr="00304CA2">
        <w:rPr>
          <w:bCs/>
        </w:rPr>
        <w:t>across the firms.</w:t>
      </w:r>
      <w:r w:rsidR="004C43B0">
        <w:rPr>
          <w:bCs/>
        </w:rPr>
        <w:t xml:space="preserve"> </w:t>
      </w:r>
      <w:r w:rsidR="004C43B0" w:rsidRPr="00304CA2">
        <w:rPr>
          <w:bCs/>
        </w:rPr>
        <w:t xml:space="preserve">For example, </w:t>
      </w:r>
      <w:proofErr w:type="spellStart"/>
      <w:r w:rsidR="004C43B0" w:rsidRPr="00304CA2">
        <w:rPr>
          <w:bCs/>
        </w:rPr>
        <w:t>JuiceCo</w:t>
      </w:r>
      <w:proofErr w:type="spellEnd"/>
      <w:r w:rsidR="004C43B0">
        <w:rPr>
          <w:bCs/>
        </w:rPr>
        <w:t>, who were in receipt of angel investment,</w:t>
      </w:r>
      <w:r w:rsidR="004C43B0" w:rsidRPr="00304CA2">
        <w:rPr>
          <w:bCs/>
        </w:rPr>
        <w:t xml:space="preserve"> </w:t>
      </w:r>
      <w:r w:rsidR="004C43B0">
        <w:rPr>
          <w:bCs/>
        </w:rPr>
        <w:t>had very little formal staffing practices prior to receiving external financing</w:t>
      </w:r>
      <w:r w:rsidR="004C43B0">
        <w:t xml:space="preserve">: </w:t>
      </w:r>
      <w:r w:rsidR="004C43B0" w:rsidRPr="00304CA2">
        <w:t>“</w:t>
      </w:r>
      <w:r w:rsidR="004C43B0" w:rsidRPr="00680417">
        <w:rPr>
          <w:rFonts w:eastAsiaTheme="minorHAnsi"/>
          <w:i/>
          <w:color w:val="000000"/>
          <w:lang w:eastAsia="en-US"/>
        </w:rPr>
        <w:t xml:space="preserve">The founder and his partner were basically just hiring people as they needed them. </w:t>
      </w:r>
      <w:r w:rsidR="004C43B0">
        <w:rPr>
          <w:rFonts w:eastAsiaTheme="minorHAnsi"/>
          <w:i/>
          <w:color w:val="000000"/>
          <w:lang w:eastAsia="en-US"/>
        </w:rPr>
        <w:t xml:space="preserve">Like other start-ups, they were just hiring who was needed until it becomes a </w:t>
      </w:r>
      <w:r w:rsidR="004C43B0">
        <w:rPr>
          <w:rFonts w:eastAsiaTheme="minorHAnsi"/>
          <w:i/>
          <w:color w:val="000000"/>
          <w:lang w:eastAsia="en-US"/>
        </w:rPr>
        <w:lastRenderedPageBreak/>
        <w:t xml:space="preserve">management issue.” </w:t>
      </w:r>
      <w:r w:rsidR="004C43B0">
        <w:rPr>
          <w:rFonts w:eastAsiaTheme="minorHAnsi"/>
          <w:color w:val="000000"/>
          <w:lang w:eastAsia="en-US"/>
        </w:rPr>
        <w:t xml:space="preserve">(COO, </w:t>
      </w:r>
      <w:proofErr w:type="spellStart"/>
      <w:r w:rsidR="004C43B0">
        <w:rPr>
          <w:rFonts w:eastAsiaTheme="minorHAnsi"/>
          <w:color w:val="000000"/>
          <w:lang w:eastAsia="en-US"/>
        </w:rPr>
        <w:t>JuiceCo</w:t>
      </w:r>
      <w:proofErr w:type="spellEnd"/>
      <w:r w:rsidR="004C43B0">
        <w:rPr>
          <w:rFonts w:eastAsiaTheme="minorHAnsi"/>
          <w:color w:val="000000"/>
          <w:lang w:eastAsia="en-US"/>
        </w:rPr>
        <w:t xml:space="preserve">). </w:t>
      </w:r>
      <w:r w:rsidR="00481136" w:rsidRPr="00F12832">
        <w:t xml:space="preserve">An employee in </w:t>
      </w:r>
      <w:proofErr w:type="spellStart"/>
      <w:r w:rsidR="00481136" w:rsidRPr="00F12832">
        <w:t>ChocCo</w:t>
      </w:r>
      <w:proofErr w:type="spellEnd"/>
      <w:r w:rsidR="001A2795">
        <w:t>,</w:t>
      </w:r>
      <w:r w:rsidR="00481136" w:rsidRPr="00F12832">
        <w:t xml:space="preserve"> who was hired after the </w:t>
      </w:r>
      <w:r w:rsidR="001A2795">
        <w:t>firm received</w:t>
      </w:r>
      <w:r w:rsidR="00481136" w:rsidRPr="00F12832">
        <w:t xml:space="preserve"> funding from a bank equity fund</w:t>
      </w:r>
      <w:r w:rsidR="001A2795">
        <w:t>,</w:t>
      </w:r>
      <w:r w:rsidR="00481136" w:rsidRPr="00F12832">
        <w:t xml:space="preserve"> describes the hiring process</w:t>
      </w:r>
      <w:r>
        <w:t>:</w:t>
      </w:r>
      <w:r w:rsidR="00481136" w:rsidRPr="00F12832">
        <w:t xml:space="preserve"> </w:t>
      </w:r>
    </w:p>
    <w:p w14:paraId="24BF9574" w14:textId="0DDCA8EF" w:rsidR="008942FE" w:rsidRDefault="00481136" w:rsidP="005261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line="276" w:lineRule="auto"/>
        <w:ind w:left="425" w:right="284"/>
        <w:jc w:val="both"/>
      </w:pPr>
      <w:r w:rsidRPr="00F12832">
        <w:t>“</w:t>
      </w:r>
      <w:r w:rsidR="00105AC7" w:rsidRPr="00105AC7">
        <w:rPr>
          <w:i/>
        </w:rPr>
        <w:t>I</w:t>
      </w:r>
      <w:r w:rsidRPr="000A086D">
        <w:rPr>
          <w:i/>
        </w:rPr>
        <w:t>n</w:t>
      </w:r>
      <w:r w:rsidR="00105AC7">
        <w:rPr>
          <w:i/>
        </w:rPr>
        <w:t xml:space="preserve"> terms hiring, </w:t>
      </w:r>
      <w:r w:rsidRPr="00F12832">
        <w:rPr>
          <w:i/>
        </w:rPr>
        <w:t>it was very much a structured process. I suppose in start</w:t>
      </w:r>
      <w:r w:rsidR="00105AC7">
        <w:rPr>
          <w:i/>
        </w:rPr>
        <w:t xml:space="preserve">-up organisations, </w:t>
      </w:r>
      <w:r w:rsidRPr="00F12832">
        <w:rPr>
          <w:i/>
        </w:rPr>
        <w:t xml:space="preserve">one thing that can be missing is structure and process… </w:t>
      </w:r>
      <w:r w:rsidR="001A2795">
        <w:rPr>
          <w:i/>
        </w:rPr>
        <w:t xml:space="preserve">but here, I went through the </w:t>
      </w:r>
      <w:r w:rsidR="004C43B0">
        <w:rPr>
          <w:i/>
        </w:rPr>
        <w:t>stages like you’d see in large organisations</w:t>
      </w:r>
      <w:r w:rsidR="00026ED3">
        <w:rPr>
          <w:i/>
        </w:rPr>
        <w:t>.</w:t>
      </w:r>
      <w:r w:rsidRPr="00F12832">
        <w:rPr>
          <w:i/>
        </w:rPr>
        <w:t>”  (</w:t>
      </w:r>
      <w:r w:rsidR="00105AC7">
        <w:rPr>
          <w:i/>
        </w:rPr>
        <w:t>Sales Manager</w:t>
      </w:r>
      <w:r w:rsidRPr="00F12832">
        <w:rPr>
          <w:i/>
        </w:rPr>
        <w:t xml:space="preserve">, </w:t>
      </w:r>
      <w:proofErr w:type="spellStart"/>
      <w:r w:rsidRPr="00F12832">
        <w:rPr>
          <w:i/>
        </w:rPr>
        <w:t>ChocCo</w:t>
      </w:r>
      <w:proofErr w:type="spellEnd"/>
      <w:r w:rsidRPr="00F12832">
        <w:rPr>
          <w:i/>
        </w:rPr>
        <w:t>)</w:t>
      </w:r>
    </w:p>
    <w:p w14:paraId="22FA2E4A" w14:textId="1E09B6C9" w:rsidR="00481136" w:rsidRPr="00CA209C" w:rsidRDefault="00620B1D" w:rsidP="00481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right="284"/>
        <w:jc w:val="both"/>
      </w:pPr>
      <w:r>
        <w:rPr>
          <w:rFonts w:eastAsiaTheme="minorHAnsi"/>
          <w:color w:val="000000"/>
          <w:lang w:eastAsia="en-US"/>
        </w:rPr>
        <w:t>With</w:t>
      </w:r>
      <w:r w:rsidR="00481136">
        <w:rPr>
          <w:rFonts w:eastAsiaTheme="minorHAnsi"/>
          <w:color w:val="000000"/>
          <w:lang w:eastAsia="en-US"/>
        </w:rPr>
        <w:t xml:space="preserve"> basic training, firms were aware of the importance of upskilling to enable employees </w:t>
      </w:r>
      <w:proofErr w:type="gramStart"/>
      <w:r w:rsidR="00481136">
        <w:rPr>
          <w:rFonts w:eastAsiaTheme="minorHAnsi"/>
          <w:color w:val="000000"/>
          <w:lang w:eastAsia="en-US"/>
        </w:rPr>
        <w:t>become</w:t>
      </w:r>
      <w:proofErr w:type="gramEnd"/>
      <w:r w:rsidR="00481136">
        <w:rPr>
          <w:rFonts w:eastAsiaTheme="minorHAnsi"/>
          <w:color w:val="000000"/>
          <w:lang w:eastAsia="en-US"/>
        </w:rPr>
        <w:t xml:space="preserve"> more specialised, proactive and autonomous in their work. This </w:t>
      </w:r>
      <w:r w:rsidR="007E4B74">
        <w:rPr>
          <w:rFonts w:eastAsiaTheme="minorHAnsi"/>
          <w:color w:val="000000"/>
          <w:lang w:eastAsia="en-US"/>
        </w:rPr>
        <w:t xml:space="preserve">upskilling </w:t>
      </w:r>
      <w:r w:rsidR="00481136">
        <w:rPr>
          <w:rFonts w:eastAsiaTheme="minorHAnsi"/>
          <w:color w:val="000000"/>
          <w:lang w:eastAsia="en-US"/>
        </w:rPr>
        <w:t xml:space="preserve">often related to quite primary competences, such as computer skills or manual handling courses, or greater functional specialisation for management. </w:t>
      </w:r>
      <w:r w:rsidR="0017797A">
        <w:rPr>
          <w:rFonts w:eastAsiaTheme="minorHAnsi"/>
          <w:color w:val="000000"/>
          <w:lang w:eastAsia="en-US"/>
        </w:rPr>
        <w:t xml:space="preserve"> </w:t>
      </w:r>
    </w:p>
    <w:p w14:paraId="72CEA226" w14:textId="2B0D75C7" w:rsidR="00481136" w:rsidRPr="00C24949" w:rsidRDefault="00481136" w:rsidP="00105A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line="276" w:lineRule="auto"/>
        <w:ind w:left="425" w:right="284"/>
        <w:jc w:val="both"/>
        <w:rPr>
          <w:rFonts w:eastAsiaTheme="minorHAnsi"/>
          <w:color w:val="000000"/>
          <w:lang w:eastAsia="en-US"/>
        </w:rPr>
      </w:pPr>
      <w:r w:rsidRPr="00F955B2">
        <w:rPr>
          <w:bCs/>
          <w:i/>
          <w:iCs/>
        </w:rPr>
        <w:t>“</w:t>
      </w:r>
      <w:r w:rsidRPr="00F955B2">
        <w:rPr>
          <w:rFonts w:eastAsiaTheme="minorHAnsi"/>
          <w:i/>
          <w:iCs/>
          <w:color w:val="000000"/>
          <w:lang w:eastAsia="en-US"/>
        </w:rPr>
        <w:t xml:space="preserve">At our last board meeting, we talked about training in particular saying that we felt it was important for the employees to own that. If they felt they were short somewhere, training would be a good idea. So, some of the </w:t>
      </w:r>
      <w:proofErr w:type="gramStart"/>
      <w:r w:rsidRPr="00F955B2">
        <w:rPr>
          <w:rFonts w:eastAsiaTheme="minorHAnsi"/>
          <w:i/>
          <w:iCs/>
          <w:color w:val="000000"/>
          <w:lang w:eastAsia="en-US"/>
        </w:rPr>
        <w:t>sales people</w:t>
      </w:r>
      <w:proofErr w:type="gramEnd"/>
      <w:r w:rsidRPr="00F955B2">
        <w:rPr>
          <w:rFonts w:eastAsiaTheme="minorHAnsi"/>
          <w:i/>
          <w:iCs/>
          <w:color w:val="000000"/>
          <w:lang w:eastAsia="en-US"/>
        </w:rPr>
        <w:t xml:space="preserve"> ha</w:t>
      </w:r>
      <w:r w:rsidR="00E652F3">
        <w:rPr>
          <w:rFonts w:eastAsiaTheme="minorHAnsi"/>
          <w:i/>
          <w:iCs/>
          <w:color w:val="000000"/>
          <w:lang w:eastAsia="en-US"/>
        </w:rPr>
        <w:t>ve</w:t>
      </w:r>
      <w:r w:rsidRPr="00F955B2">
        <w:rPr>
          <w:rFonts w:eastAsiaTheme="minorHAnsi"/>
          <w:i/>
          <w:iCs/>
          <w:color w:val="000000"/>
          <w:lang w:eastAsia="en-US"/>
        </w:rPr>
        <w:t xml:space="preserve"> been on marketing analytics courses</w:t>
      </w:r>
      <w:r w:rsidR="004C43B0">
        <w:rPr>
          <w:rFonts w:eastAsiaTheme="minorHAnsi"/>
          <w:i/>
          <w:iCs/>
          <w:color w:val="000000"/>
          <w:lang w:eastAsia="en-US"/>
        </w:rPr>
        <w:t xml:space="preserve">” </w:t>
      </w:r>
      <w:r w:rsidRPr="00C24949">
        <w:rPr>
          <w:rFonts w:eastAsiaTheme="minorHAnsi"/>
          <w:iCs/>
          <w:color w:val="000000"/>
          <w:lang w:eastAsia="en-US"/>
        </w:rPr>
        <w:t>(</w:t>
      </w:r>
      <w:r w:rsidR="0017797A">
        <w:rPr>
          <w:rFonts w:eastAsiaTheme="minorHAnsi"/>
          <w:iCs/>
          <w:color w:val="000000"/>
          <w:lang w:eastAsia="en-US"/>
        </w:rPr>
        <w:t>Angel Investor</w:t>
      </w:r>
      <w:r w:rsidRPr="00C24949">
        <w:rPr>
          <w:rFonts w:eastAsiaTheme="minorHAnsi"/>
          <w:iCs/>
          <w:color w:val="000000"/>
          <w:lang w:eastAsia="en-US"/>
        </w:rPr>
        <w:t xml:space="preserve">, </w:t>
      </w:r>
      <w:proofErr w:type="spellStart"/>
      <w:r w:rsidRPr="00C24949">
        <w:rPr>
          <w:rFonts w:eastAsiaTheme="minorHAnsi"/>
          <w:iCs/>
          <w:color w:val="000000"/>
          <w:lang w:eastAsia="en-US"/>
        </w:rPr>
        <w:t>JuiceCo</w:t>
      </w:r>
      <w:proofErr w:type="spellEnd"/>
      <w:r w:rsidRPr="00C24949">
        <w:rPr>
          <w:rFonts w:eastAsiaTheme="minorHAnsi"/>
          <w:color w:val="000000"/>
          <w:lang w:eastAsia="en-US"/>
        </w:rPr>
        <w:t>)</w:t>
      </w:r>
    </w:p>
    <w:p w14:paraId="7C2F80C4" w14:textId="1D0A7447" w:rsidR="00481136" w:rsidRDefault="00481136" w:rsidP="00481136">
      <w:pPr>
        <w:spacing w:line="480" w:lineRule="auto"/>
        <w:jc w:val="both"/>
        <w:rPr>
          <w:bCs/>
          <w:i/>
        </w:rPr>
      </w:pPr>
      <w:r>
        <w:rPr>
          <w:bCs/>
        </w:rPr>
        <w:t xml:space="preserve">Moreover, many of the training initiatives were focused on improving the overall functioning and coordination of the firm, as expressed by </w:t>
      </w:r>
      <w:r w:rsidR="0017797A">
        <w:rPr>
          <w:bCs/>
        </w:rPr>
        <w:t>the COO</w:t>
      </w:r>
      <w:r>
        <w:rPr>
          <w:bCs/>
        </w:rPr>
        <w:t xml:space="preserve"> in </w:t>
      </w:r>
      <w:proofErr w:type="spellStart"/>
      <w:r>
        <w:rPr>
          <w:bCs/>
        </w:rPr>
        <w:t>JuiceCo</w:t>
      </w:r>
      <w:proofErr w:type="spellEnd"/>
      <w:r w:rsidR="0017797A">
        <w:rPr>
          <w:bCs/>
        </w:rPr>
        <w:t>, who was hired after receipt of external financing</w:t>
      </w:r>
      <w:r w:rsidR="00735986">
        <w:rPr>
          <w:bCs/>
        </w:rPr>
        <w:t>:</w:t>
      </w:r>
    </w:p>
    <w:p w14:paraId="456BCDDF" w14:textId="21F9CF6C" w:rsidR="00481136" w:rsidRDefault="00481136" w:rsidP="00481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line="276" w:lineRule="auto"/>
        <w:ind w:left="426" w:right="284"/>
        <w:jc w:val="both"/>
        <w:rPr>
          <w:rFonts w:eastAsiaTheme="minorHAnsi"/>
          <w:i/>
          <w:iCs/>
          <w:color w:val="000000"/>
          <w:lang w:eastAsia="en-US"/>
        </w:rPr>
      </w:pPr>
      <w:r>
        <w:rPr>
          <w:color w:val="000000"/>
          <w:sz w:val="18"/>
          <w:szCs w:val="18"/>
        </w:rPr>
        <w:t>“</w:t>
      </w:r>
      <w:r w:rsidR="00735986">
        <w:rPr>
          <w:rFonts w:eastAsiaTheme="minorHAnsi"/>
          <w:i/>
          <w:iCs/>
          <w:color w:val="000000"/>
          <w:lang w:eastAsia="en-US"/>
        </w:rPr>
        <w:t>Wh</w:t>
      </w:r>
      <w:r w:rsidRPr="005701D4">
        <w:rPr>
          <w:rFonts w:eastAsiaTheme="minorHAnsi"/>
          <w:i/>
          <w:iCs/>
          <w:color w:val="000000"/>
          <w:lang w:eastAsia="en-US"/>
        </w:rPr>
        <w:t xml:space="preserve">en I first came in, she </w:t>
      </w:r>
      <w:r w:rsidR="00735986">
        <w:rPr>
          <w:rFonts w:eastAsiaTheme="minorHAnsi"/>
          <w:i/>
          <w:iCs/>
          <w:color w:val="000000"/>
          <w:lang w:eastAsia="en-US"/>
        </w:rPr>
        <w:t>[</w:t>
      </w:r>
      <w:r w:rsidR="00574A47">
        <w:rPr>
          <w:rFonts w:eastAsiaTheme="minorHAnsi"/>
          <w:i/>
          <w:iCs/>
          <w:color w:val="000000"/>
          <w:lang w:eastAsia="en-US"/>
        </w:rPr>
        <w:t xml:space="preserve">the </w:t>
      </w:r>
      <w:r w:rsidR="00735986">
        <w:rPr>
          <w:rFonts w:eastAsiaTheme="minorHAnsi"/>
          <w:i/>
          <w:iCs/>
          <w:color w:val="000000"/>
          <w:lang w:eastAsia="en-US"/>
        </w:rPr>
        <w:t xml:space="preserve">Sales Director] </w:t>
      </w:r>
      <w:r w:rsidRPr="005701D4">
        <w:rPr>
          <w:rFonts w:eastAsiaTheme="minorHAnsi"/>
          <w:i/>
          <w:iCs/>
          <w:color w:val="000000"/>
          <w:lang w:eastAsia="en-US"/>
        </w:rPr>
        <w:t>would have thought that sh</w:t>
      </w:r>
      <w:r w:rsidR="004C43B0">
        <w:rPr>
          <w:rFonts w:eastAsiaTheme="minorHAnsi"/>
          <w:i/>
          <w:iCs/>
          <w:color w:val="000000"/>
          <w:lang w:eastAsia="en-US"/>
        </w:rPr>
        <w:t>e was doing an unbelievable job</w:t>
      </w:r>
      <w:r w:rsidRPr="005701D4">
        <w:rPr>
          <w:rFonts w:eastAsiaTheme="minorHAnsi"/>
          <w:i/>
          <w:iCs/>
          <w:color w:val="000000"/>
          <w:lang w:eastAsia="en-US"/>
        </w:rPr>
        <w:t>…</w:t>
      </w:r>
      <w:r w:rsidR="00735986">
        <w:rPr>
          <w:rFonts w:eastAsiaTheme="minorHAnsi"/>
          <w:i/>
          <w:iCs/>
          <w:color w:val="000000"/>
          <w:lang w:eastAsia="en-US"/>
        </w:rPr>
        <w:t xml:space="preserve"> </w:t>
      </w:r>
      <w:r w:rsidRPr="005701D4">
        <w:rPr>
          <w:rFonts w:eastAsiaTheme="minorHAnsi"/>
          <w:i/>
          <w:iCs/>
          <w:color w:val="000000"/>
          <w:lang w:eastAsia="en-US"/>
        </w:rPr>
        <w:t>I've kind of widened her viewpoint</w:t>
      </w:r>
      <w:r w:rsidR="004C43B0">
        <w:rPr>
          <w:rFonts w:eastAsiaTheme="minorHAnsi"/>
          <w:i/>
          <w:iCs/>
          <w:color w:val="000000"/>
          <w:lang w:eastAsia="en-US"/>
        </w:rPr>
        <w:t>. Be</w:t>
      </w:r>
      <w:r w:rsidRPr="005701D4">
        <w:rPr>
          <w:rFonts w:eastAsiaTheme="minorHAnsi"/>
          <w:i/>
          <w:iCs/>
          <w:color w:val="000000"/>
          <w:lang w:eastAsia="en-US"/>
        </w:rPr>
        <w:t xml:space="preserve">forehand, </w:t>
      </w:r>
      <w:r w:rsidR="004C43B0">
        <w:rPr>
          <w:rFonts w:eastAsiaTheme="minorHAnsi"/>
          <w:i/>
          <w:iCs/>
          <w:color w:val="000000"/>
          <w:lang w:eastAsia="en-US"/>
        </w:rPr>
        <w:t>there was an approach of ‘</w:t>
      </w:r>
      <w:r w:rsidRPr="005701D4">
        <w:rPr>
          <w:rFonts w:eastAsiaTheme="minorHAnsi"/>
          <w:i/>
          <w:iCs/>
          <w:color w:val="000000"/>
          <w:lang w:eastAsia="en-US"/>
        </w:rPr>
        <w:t xml:space="preserve">you’re </w:t>
      </w:r>
      <w:r w:rsidR="004C43B0">
        <w:rPr>
          <w:rFonts w:eastAsiaTheme="minorHAnsi"/>
          <w:i/>
          <w:iCs/>
          <w:color w:val="000000"/>
          <w:lang w:eastAsia="en-US"/>
        </w:rPr>
        <w:t xml:space="preserve">in </w:t>
      </w:r>
      <w:r w:rsidRPr="005701D4">
        <w:rPr>
          <w:rFonts w:eastAsiaTheme="minorHAnsi"/>
          <w:i/>
          <w:iCs/>
          <w:color w:val="000000"/>
          <w:lang w:eastAsia="en-US"/>
        </w:rPr>
        <w:t>sales</w:t>
      </w:r>
      <w:r w:rsidR="00574A47">
        <w:rPr>
          <w:rFonts w:eastAsiaTheme="minorHAnsi"/>
          <w:i/>
          <w:iCs/>
          <w:color w:val="000000"/>
          <w:lang w:eastAsia="en-US"/>
        </w:rPr>
        <w:t>,</w:t>
      </w:r>
      <w:r w:rsidRPr="005701D4">
        <w:rPr>
          <w:rFonts w:eastAsiaTheme="minorHAnsi"/>
          <w:i/>
          <w:iCs/>
          <w:color w:val="000000"/>
          <w:lang w:eastAsia="en-US"/>
        </w:rPr>
        <w:t xml:space="preserve"> go and sell</w:t>
      </w:r>
      <w:r w:rsidR="004C43B0">
        <w:rPr>
          <w:rFonts w:eastAsiaTheme="minorHAnsi"/>
          <w:i/>
          <w:iCs/>
          <w:color w:val="000000"/>
          <w:lang w:eastAsia="en-US"/>
        </w:rPr>
        <w:t>’</w:t>
      </w:r>
      <w:r w:rsidRPr="005701D4">
        <w:rPr>
          <w:rFonts w:eastAsiaTheme="minorHAnsi"/>
          <w:i/>
          <w:iCs/>
          <w:color w:val="000000"/>
          <w:lang w:eastAsia="en-US"/>
        </w:rPr>
        <w:t>,</w:t>
      </w:r>
      <w:r w:rsidR="004C43B0">
        <w:rPr>
          <w:rFonts w:eastAsiaTheme="minorHAnsi"/>
          <w:i/>
          <w:iCs/>
          <w:color w:val="000000"/>
          <w:lang w:eastAsia="en-US"/>
        </w:rPr>
        <w:t xml:space="preserve"> or</w:t>
      </w:r>
      <w:r w:rsidRPr="005701D4">
        <w:rPr>
          <w:rFonts w:eastAsiaTheme="minorHAnsi"/>
          <w:i/>
          <w:iCs/>
          <w:color w:val="000000"/>
          <w:lang w:eastAsia="en-US"/>
        </w:rPr>
        <w:t xml:space="preserve"> </w:t>
      </w:r>
      <w:r w:rsidR="004C43B0">
        <w:rPr>
          <w:rFonts w:eastAsiaTheme="minorHAnsi"/>
          <w:i/>
          <w:iCs/>
          <w:color w:val="000000"/>
          <w:lang w:eastAsia="en-US"/>
        </w:rPr>
        <w:t>‘</w:t>
      </w:r>
      <w:proofErr w:type="gramStart"/>
      <w:r w:rsidRPr="005701D4">
        <w:rPr>
          <w:rFonts w:eastAsiaTheme="minorHAnsi"/>
          <w:i/>
          <w:iCs/>
          <w:color w:val="000000"/>
          <w:lang w:eastAsia="en-US"/>
        </w:rPr>
        <w:t>you’re</w:t>
      </w:r>
      <w:proofErr w:type="gramEnd"/>
      <w:r w:rsidRPr="005701D4">
        <w:rPr>
          <w:rFonts w:eastAsiaTheme="minorHAnsi"/>
          <w:i/>
          <w:iCs/>
          <w:color w:val="000000"/>
          <w:lang w:eastAsia="en-US"/>
        </w:rPr>
        <w:t xml:space="preserve"> operations, go and look after operations</w:t>
      </w:r>
      <w:r w:rsidR="004C43B0">
        <w:rPr>
          <w:rFonts w:eastAsiaTheme="minorHAnsi"/>
          <w:i/>
          <w:iCs/>
          <w:color w:val="000000"/>
          <w:lang w:eastAsia="en-US"/>
        </w:rPr>
        <w:t>’</w:t>
      </w:r>
      <w:r w:rsidRPr="005701D4">
        <w:rPr>
          <w:rFonts w:eastAsiaTheme="minorHAnsi"/>
          <w:i/>
          <w:iCs/>
          <w:color w:val="000000"/>
          <w:lang w:eastAsia="en-US"/>
        </w:rPr>
        <w:t xml:space="preserve"> and there was no interlinking, no talking between each other</w:t>
      </w:r>
      <w:r w:rsidR="00735986" w:rsidRPr="00735986">
        <w:rPr>
          <w:rFonts w:eastAsiaTheme="minorHAnsi"/>
          <w:i/>
          <w:iCs/>
          <w:color w:val="000000"/>
          <w:lang w:eastAsia="en-US"/>
        </w:rPr>
        <w:t xml:space="preserve">… </w:t>
      </w:r>
      <w:r w:rsidR="00735986">
        <w:rPr>
          <w:i/>
        </w:rPr>
        <w:t xml:space="preserve">I want people </w:t>
      </w:r>
      <w:r w:rsidR="004C43B0">
        <w:rPr>
          <w:i/>
        </w:rPr>
        <w:t>to look</w:t>
      </w:r>
      <w:r w:rsidR="00735986">
        <w:rPr>
          <w:i/>
        </w:rPr>
        <w:t xml:space="preserve"> </w:t>
      </w:r>
      <w:r w:rsidR="00E652F3">
        <w:rPr>
          <w:i/>
        </w:rPr>
        <w:t xml:space="preserve">beyond </w:t>
      </w:r>
      <w:r w:rsidR="00735986">
        <w:rPr>
          <w:i/>
        </w:rPr>
        <w:t>their roles</w:t>
      </w:r>
      <w:r w:rsidR="004C43B0">
        <w:rPr>
          <w:i/>
        </w:rPr>
        <w:t xml:space="preserve"> at the overall growth of the company</w:t>
      </w:r>
      <w:r w:rsidRPr="005701D4">
        <w:rPr>
          <w:rFonts w:eastAsiaTheme="minorHAnsi"/>
          <w:i/>
          <w:iCs/>
          <w:color w:val="000000"/>
          <w:lang w:eastAsia="en-US"/>
        </w:rPr>
        <w:t xml:space="preserve">.” </w:t>
      </w:r>
    </w:p>
    <w:p w14:paraId="1A3A7CE5" w14:textId="77777777" w:rsidR="004D4783" w:rsidRDefault="004D4783" w:rsidP="00481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line="276" w:lineRule="auto"/>
        <w:ind w:left="426" w:right="284"/>
        <w:jc w:val="both"/>
        <w:rPr>
          <w:rFonts w:eastAsiaTheme="minorHAnsi"/>
          <w:i/>
          <w:iCs/>
          <w:color w:val="000000"/>
          <w:lang w:eastAsia="en-US"/>
        </w:rPr>
      </w:pPr>
    </w:p>
    <w:p w14:paraId="53C5C8CA" w14:textId="1954B9D1" w:rsidR="00481136" w:rsidRDefault="00481136" w:rsidP="00481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jc w:val="both"/>
        <w:rPr>
          <w:bCs/>
          <w:i/>
        </w:rPr>
      </w:pPr>
      <w:r>
        <w:rPr>
          <w:bCs/>
        </w:rPr>
        <w:t xml:space="preserve">Finally, </w:t>
      </w:r>
      <w:r>
        <w:t>e</w:t>
      </w:r>
      <w:r w:rsidRPr="00A6550B">
        <w:t xml:space="preserve">xternal investors were influential in terms of management’s approach to remuneration. This </w:t>
      </w:r>
      <w:r w:rsidR="007E4B74">
        <w:t xml:space="preserve">influence </w:t>
      </w:r>
      <w:r w:rsidRPr="00A6550B">
        <w:t>was most evident through their position on the board of the company. For example, salary agreements for most firms required board approval, and the board were involved in advising on compensation and benefits</w:t>
      </w:r>
      <w:r>
        <w:t>:</w:t>
      </w:r>
      <w:r w:rsidRPr="00A6550B">
        <w:t xml:space="preserve"> </w:t>
      </w:r>
      <w:r w:rsidRPr="00882840">
        <w:rPr>
          <w:bCs/>
          <w:i/>
        </w:rPr>
        <w:t xml:space="preserve">“I'm on the board </w:t>
      </w:r>
      <w:r w:rsidR="004C43B0">
        <w:rPr>
          <w:bCs/>
          <w:i/>
        </w:rPr>
        <w:t xml:space="preserve">since investing </w:t>
      </w:r>
      <w:r w:rsidRPr="00882840">
        <w:rPr>
          <w:bCs/>
          <w:i/>
        </w:rPr>
        <w:t xml:space="preserve">and </w:t>
      </w:r>
      <w:r>
        <w:rPr>
          <w:bCs/>
          <w:i/>
        </w:rPr>
        <w:t xml:space="preserve">one of the first things </w:t>
      </w:r>
      <w:r w:rsidRPr="00882840">
        <w:rPr>
          <w:bCs/>
          <w:i/>
        </w:rPr>
        <w:t>they wanted</w:t>
      </w:r>
      <w:r>
        <w:rPr>
          <w:bCs/>
          <w:i/>
        </w:rPr>
        <w:t xml:space="preserve"> was for</w:t>
      </w:r>
      <w:r w:rsidRPr="00882840">
        <w:rPr>
          <w:bCs/>
          <w:i/>
        </w:rPr>
        <w:t xml:space="preserve"> me</w:t>
      </w:r>
      <w:r>
        <w:rPr>
          <w:bCs/>
          <w:i/>
        </w:rPr>
        <w:t xml:space="preserve"> to start</w:t>
      </w:r>
      <w:r w:rsidRPr="00882840">
        <w:rPr>
          <w:bCs/>
          <w:i/>
        </w:rPr>
        <w:t xml:space="preserve"> a kind of remuneration committee</w:t>
      </w:r>
      <w:r w:rsidRPr="00BB5CA2">
        <w:rPr>
          <w:bCs/>
          <w:i/>
        </w:rPr>
        <w:t xml:space="preserve">.” </w:t>
      </w:r>
      <w:r w:rsidRPr="00BB5CA2">
        <w:rPr>
          <w:bCs/>
        </w:rPr>
        <w:t xml:space="preserve">(Angel Investor, </w:t>
      </w:r>
      <w:proofErr w:type="spellStart"/>
      <w:r w:rsidRPr="00BB5CA2">
        <w:rPr>
          <w:bCs/>
        </w:rPr>
        <w:t>BeerCo</w:t>
      </w:r>
      <w:proofErr w:type="spellEnd"/>
      <w:r w:rsidRPr="00BB5CA2">
        <w:rPr>
          <w:bCs/>
        </w:rPr>
        <w:t>)</w:t>
      </w:r>
      <w:r>
        <w:rPr>
          <w:bCs/>
        </w:rPr>
        <w:t xml:space="preserve">. </w:t>
      </w:r>
      <w:r>
        <w:t>There was evidence that benefits and incentives were important but the structures were not sufficiently formalised to support them</w:t>
      </w:r>
      <w:r w:rsidR="005E4321">
        <w:t xml:space="preserve">, as outlined by </w:t>
      </w:r>
      <w:r w:rsidR="005E4321">
        <w:lastRenderedPageBreak/>
        <w:t>the a</w:t>
      </w:r>
      <w:r w:rsidR="004D4783">
        <w:t xml:space="preserve">ngel investor of </w:t>
      </w:r>
      <w:proofErr w:type="spellStart"/>
      <w:r w:rsidR="004D4783">
        <w:t>JuiceCo</w:t>
      </w:r>
      <w:proofErr w:type="spellEnd"/>
      <w:proofErr w:type="gramStart"/>
      <w:r w:rsidR="004D4783">
        <w:t>:</w:t>
      </w:r>
      <w:r w:rsidRPr="00D23F55">
        <w:rPr>
          <w:bCs/>
          <w:i/>
        </w:rPr>
        <w:t xml:space="preserve">  “</w:t>
      </w:r>
      <w:proofErr w:type="gramEnd"/>
      <w:r w:rsidRPr="00D23F55">
        <w:rPr>
          <w:bCs/>
          <w:i/>
        </w:rPr>
        <w:t xml:space="preserve">At the moment, small bonuses and pay rises is the way to keep </w:t>
      </w:r>
      <w:r w:rsidR="00AD1096">
        <w:rPr>
          <w:bCs/>
          <w:i/>
        </w:rPr>
        <w:t>them [employees]</w:t>
      </w:r>
      <w:r w:rsidRPr="00D23F55">
        <w:rPr>
          <w:bCs/>
          <w:i/>
        </w:rPr>
        <w:t xml:space="preserve"> interested. </w:t>
      </w:r>
      <w:r w:rsidR="00AD1096">
        <w:rPr>
          <w:bCs/>
          <w:i/>
        </w:rPr>
        <w:t xml:space="preserve">But </w:t>
      </w:r>
      <w:r w:rsidRPr="00D23F55">
        <w:rPr>
          <w:bCs/>
          <w:i/>
        </w:rPr>
        <w:t>I think it’s relatively short-term.”</w:t>
      </w:r>
    </w:p>
    <w:p w14:paraId="65B4D2FC" w14:textId="421F977E" w:rsidR="00481136" w:rsidRPr="009C348C" w:rsidRDefault="00481136" w:rsidP="004E1CC1">
      <w:pPr>
        <w:spacing w:line="480" w:lineRule="auto"/>
        <w:ind w:firstLine="720"/>
        <w:jc w:val="both"/>
      </w:pPr>
      <w:r>
        <w:t>In essence, these HRM practices were operational</w:t>
      </w:r>
      <w:r w:rsidR="00891DEC">
        <w:t xml:space="preserve">, </w:t>
      </w:r>
      <w:r>
        <w:t>represent</w:t>
      </w:r>
      <w:r w:rsidR="00891DEC">
        <w:t>ing</w:t>
      </w:r>
      <w:r>
        <w:t xml:space="preserve"> a formalisation of traditional functions required for the basic functioning of employment</w:t>
      </w:r>
      <w:r w:rsidR="0025720D">
        <w:t xml:space="preserve">. </w:t>
      </w:r>
      <w:r>
        <w:t>The firms considered these practices as reactive, responding to a particular need or demand illustrated by their investors, or required to support the employee size or activities of the firm.</w:t>
      </w:r>
      <w:r w:rsidR="009C348C">
        <w:t xml:space="preserve">  </w:t>
      </w:r>
    </w:p>
    <w:p w14:paraId="650EF313" w14:textId="77777777" w:rsidR="00481136" w:rsidRPr="00D0096B" w:rsidRDefault="00481136" w:rsidP="00481136"/>
    <w:p w14:paraId="098FFE77" w14:textId="77777777" w:rsidR="00481136" w:rsidRPr="008B2404" w:rsidRDefault="00481136" w:rsidP="00481136">
      <w:pPr>
        <w:pStyle w:val="Heading2"/>
        <w:spacing w:line="480" w:lineRule="auto"/>
        <w:rPr>
          <w:b/>
          <w:iCs/>
        </w:rPr>
      </w:pPr>
      <w:r w:rsidRPr="008B2404">
        <w:rPr>
          <w:b/>
          <w:iCs/>
        </w:rPr>
        <w:t xml:space="preserve">Strategic HRM </w:t>
      </w:r>
    </w:p>
    <w:p w14:paraId="7421D78B" w14:textId="5103933D" w:rsidR="00481136" w:rsidRDefault="00481136" w:rsidP="00481136">
      <w:pPr>
        <w:spacing w:line="480" w:lineRule="auto"/>
        <w:jc w:val="both"/>
      </w:pPr>
      <w:r>
        <w:rPr>
          <w:bCs/>
        </w:rPr>
        <w:t xml:space="preserve">Comparatively, we </w:t>
      </w:r>
      <w:r w:rsidRPr="00A61CB2">
        <w:rPr>
          <w:bCs/>
        </w:rPr>
        <w:t>found that HRM practices became more strategic where expertise and guidance fr</w:t>
      </w:r>
      <w:r w:rsidRPr="00D050C4">
        <w:rPr>
          <w:bCs/>
        </w:rPr>
        <w:t>om actively engaged investors promoted a more</w:t>
      </w:r>
      <w:r w:rsidRPr="00630566">
        <w:rPr>
          <w:bCs/>
        </w:rPr>
        <w:t xml:space="preserve"> performance-oriented approach to internal human resources. For example, the founder and CEO of </w:t>
      </w:r>
      <w:proofErr w:type="spellStart"/>
      <w:r w:rsidR="00891DEC">
        <w:rPr>
          <w:bCs/>
        </w:rPr>
        <w:t>Frozen</w:t>
      </w:r>
      <w:r w:rsidRPr="00630566">
        <w:rPr>
          <w:bCs/>
        </w:rPr>
        <w:t>Co</w:t>
      </w:r>
      <w:proofErr w:type="spellEnd"/>
      <w:r w:rsidRPr="00630566">
        <w:rPr>
          <w:bCs/>
        </w:rPr>
        <w:t xml:space="preserve"> stated: </w:t>
      </w:r>
      <w:r w:rsidRPr="00A61CB2">
        <w:rPr>
          <w:bCs/>
          <w:i/>
        </w:rPr>
        <w:t>“</w:t>
      </w:r>
      <w:r w:rsidRPr="00A61CB2">
        <w:rPr>
          <w:i/>
        </w:rPr>
        <w:t xml:space="preserve">Since funding, we took a position that we didn’t want to have a </w:t>
      </w:r>
      <w:r w:rsidR="00301CF4">
        <w:rPr>
          <w:i/>
        </w:rPr>
        <w:t>human resource</w:t>
      </w:r>
      <w:r w:rsidRPr="00A61CB2">
        <w:rPr>
          <w:i/>
        </w:rPr>
        <w:t xml:space="preserve"> department, we wanted a modernised version of what traditional </w:t>
      </w:r>
      <w:r w:rsidR="003F407C">
        <w:rPr>
          <w:i/>
        </w:rPr>
        <w:t>human resources</w:t>
      </w:r>
      <w:r w:rsidR="003F407C" w:rsidRPr="00A61CB2">
        <w:rPr>
          <w:i/>
        </w:rPr>
        <w:t xml:space="preserve"> </w:t>
      </w:r>
      <w:r w:rsidR="003F407C">
        <w:rPr>
          <w:i/>
        </w:rPr>
        <w:t>represents</w:t>
      </w:r>
      <w:r w:rsidR="0025720D">
        <w:rPr>
          <w:i/>
        </w:rPr>
        <w:t>. With much less</w:t>
      </w:r>
      <w:r w:rsidRPr="00A61CB2">
        <w:rPr>
          <w:i/>
        </w:rPr>
        <w:t xml:space="preserve"> administration and closer to learning and development</w:t>
      </w:r>
      <w:r w:rsidR="00026ED3">
        <w:rPr>
          <w:i/>
        </w:rPr>
        <w:t>.</w:t>
      </w:r>
      <w:r w:rsidRPr="00A61CB2">
        <w:rPr>
          <w:i/>
        </w:rPr>
        <w:t xml:space="preserve">” </w:t>
      </w:r>
      <w:r w:rsidRPr="00A61CB2">
        <w:t>Here, we discuss the</w:t>
      </w:r>
      <w:r w:rsidRPr="00A61CB2">
        <w:rPr>
          <w:bCs/>
        </w:rPr>
        <w:t xml:space="preserve"> mechanisms which enabled this</w:t>
      </w:r>
      <w:r w:rsidR="00AD1096">
        <w:rPr>
          <w:bCs/>
        </w:rPr>
        <w:t xml:space="preserve"> strategic</w:t>
      </w:r>
      <w:r w:rsidRPr="00A61CB2">
        <w:rPr>
          <w:bCs/>
        </w:rPr>
        <w:t xml:space="preserve"> approach within our firms, including </w:t>
      </w:r>
      <w:r w:rsidR="00AD1096">
        <w:rPr>
          <w:bCs/>
        </w:rPr>
        <w:t>targeted</w:t>
      </w:r>
      <w:r w:rsidRPr="00A61CB2">
        <w:rPr>
          <w:bCs/>
        </w:rPr>
        <w:t xml:space="preserve"> hiring</w:t>
      </w:r>
      <w:r w:rsidRPr="00D050C4">
        <w:rPr>
          <w:bCs/>
        </w:rPr>
        <w:t>, incentivisation</w:t>
      </w:r>
      <w:r w:rsidRPr="008B2404">
        <w:rPr>
          <w:bCs/>
        </w:rPr>
        <w:t xml:space="preserve"> of manage</w:t>
      </w:r>
      <w:r>
        <w:rPr>
          <w:bCs/>
        </w:rPr>
        <w:t>ment</w:t>
      </w:r>
      <w:r w:rsidRPr="008B2404">
        <w:rPr>
          <w:bCs/>
        </w:rPr>
        <w:t xml:space="preserve"> </w:t>
      </w:r>
      <w:r>
        <w:rPr>
          <w:bCs/>
        </w:rPr>
        <w:t>and employees</w:t>
      </w:r>
      <w:r w:rsidRPr="008B2404">
        <w:rPr>
          <w:bCs/>
        </w:rPr>
        <w:t xml:space="preserve">, </w:t>
      </w:r>
      <w:r>
        <w:rPr>
          <w:bCs/>
        </w:rPr>
        <w:t xml:space="preserve">specialised </w:t>
      </w:r>
      <w:proofErr w:type="gramStart"/>
      <w:r w:rsidRPr="008B2404">
        <w:rPr>
          <w:bCs/>
        </w:rPr>
        <w:t>training</w:t>
      </w:r>
      <w:proofErr w:type="gramEnd"/>
      <w:r>
        <w:rPr>
          <w:bCs/>
        </w:rPr>
        <w:t xml:space="preserve"> and</w:t>
      </w:r>
      <w:r w:rsidRPr="008B2404">
        <w:rPr>
          <w:bCs/>
        </w:rPr>
        <w:t xml:space="preserve"> changes in board composition</w:t>
      </w:r>
      <w:r>
        <w:rPr>
          <w:bCs/>
        </w:rPr>
        <w:t>.</w:t>
      </w:r>
      <w:r w:rsidRPr="00CC43B6">
        <w:rPr>
          <w:bCs/>
        </w:rPr>
        <w:t xml:space="preserve"> </w:t>
      </w:r>
    </w:p>
    <w:p w14:paraId="5156F82A" w14:textId="7B6AC390" w:rsidR="00481136" w:rsidRDefault="00481136" w:rsidP="003B4C2D">
      <w:pPr>
        <w:spacing w:line="480" w:lineRule="auto"/>
        <w:ind w:firstLine="426"/>
        <w:jc w:val="both"/>
        <w:rPr>
          <w:iCs/>
        </w:rPr>
      </w:pPr>
      <w:r>
        <w:rPr>
          <w:bCs/>
        </w:rPr>
        <w:t>First, t</w:t>
      </w:r>
      <w:r w:rsidRPr="00304CA2">
        <w:rPr>
          <w:bCs/>
        </w:rPr>
        <w:t xml:space="preserve">he receipt of external funding facilitated new </w:t>
      </w:r>
      <w:r>
        <w:rPr>
          <w:bCs/>
        </w:rPr>
        <w:t xml:space="preserve">strategic </w:t>
      </w:r>
      <w:r w:rsidRPr="00304CA2">
        <w:rPr>
          <w:bCs/>
        </w:rPr>
        <w:t xml:space="preserve">hires, whose </w:t>
      </w:r>
      <w:r w:rsidR="00AD1096">
        <w:rPr>
          <w:bCs/>
        </w:rPr>
        <w:t>invitation</w:t>
      </w:r>
      <w:r w:rsidRPr="00304CA2">
        <w:rPr>
          <w:bCs/>
        </w:rPr>
        <w:t xml:space="preserve"> to join the firm was </w:t>
      </w:r>
      <w:r w:rsidR="00AD1096">
        <w:rPr>
          <w:bCs/>
        </w:rPr>
        <w:t>enabled by the</w:t>
      </w:r>
      <w:r>
        <w:rPr>
          <w:bCs/>
        </w:rPr>
        <w:t xml:space="preserve"> growth trajectory of the firm. </w:t>
      </w:r>
      <w:r>
        <w:rPr>
          <w:iCs/>
        </w:rPr>
        <w:t>In terms of executing on the high growth strategy of the firm and to realise the investment by external partners, a key focus for firms was to attract diverse experience and expertise to the senior management team.</w:t>
      </w:r>
      <w:r w:rsidR="0017797A">
        <w:rPr>
          <w:iCs/>
        </w:rPr>
        <w:t xml:space="preserve"> The impact of receiving CVC investment</w:t>
      </w:r>
      <w:r w:rsidR="00AD1096">
        <w:rPr>
          <w:iCs/>
        </w:rPr>
        <w:t xml:space="preserve"> is described by the CEO of </w:t>
      </w:r>
      <w:proofErr w:type="spellStart"/>
      <w:r w:rsidR="00AD1096">
        <w:rPr>
          <w:iCs/>
        </w:rPr>
        <w:t>ChocCo</w:t>
      </w:r>
      <w:proofErr w:type="spellEnd"/>
      <w:r w:rsidR="00AD1096">
        <w:rPr>
          <w:iCs/>
        </w:rPr>
        <w:t>:</w:t>
      </w:r>
    </w:p>
    <w:p w14:paraId="107B4917" w14:textId="0A5D3234" w:rsidR="00481136" w:rsidRPr="004D4783" w:rsidRDefault="00481136" w:rsidP="00481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426" w:right="284"/>
        <w:jc w:val="both"/>
        <w:rPr>
          <w:rFonts w:eastAsiaTheme="minorHAnsi"/>
          <w:color w:val="000000"/>
          <w:lang w:eastAsia="en-US"/>
        </w:rPr>
      </w:pPr>
      <w:r w:rsidRPr="00A800CD">
        <w:rPr>
          <w:bCs/>
          <w:i/>
          <w:szCs w:val="20"/>
        </w:rPr>
        <w:t>“</w:t>
      </w:r>
      <w:r w:rsidRPr="00A800CD">
        <w:rPr>
          <w:rFonts w:eastAsiaTheme="minorHAnsi"/>
          <w:i/>
          <w:color w:val="000000"/>
          <w:szCs w:val="20"/>
          <w:lang w:eastAsia="en-US"/>
        </w:rPr>
        <w:t xml:space="preserve">I had a blueprint for growth. We now have 14 people who are at the top of their game functionally </w:t>
      </w:r>
      <w:r w:rsidRPr="00A800CD">
        <w:rPr>
          <w:rFonts w:eastAsiaTheme="minorHAnsi"/>
          <w:bCs/>
          <w:i/>
          <w:color w:val="000000"/>
          <w:szCs w:val="20"/>
          <w:lang w:eastAsia="en-US"/>
        </w:rPr>
        <w:t>involved in running the business</w:t>
      </w:r>
      <w:r w:rsidRPr="00A800CD">
        <w:rPr>
          <w:rFonts w:eastAsiaTheme="minorHAnsi"/>
          <w:i/>
          <w:color w:val="000000"/>
          <w:szCs w:val="20"/>
          <w:lang w:eastAsia="en-US"/>
        </w:rPr>
        <w:t xml:space="preserve">. Some of them are full </w:t>
      </w:r>
      <w:r w:rsidR="00AD1096">
        <w:rPr>
          <w:rFonts w:eastAsiaTheme="minorHAnsi"/>
          <w:i/>
          <w:color w:val="000000"/>
          <w:szCs w:val="20"/>
          <w:lang w:eastAsia="en-US"/>
        </w:rPr>
        <w:t>time, some are strong part time …</w:t>
      </w:r>
      <w:r w:rsidRPr="00A800CD">
        <w:rPr>
          <w:rFonts w:eastAsiaTheme="minorHAnsi"/>
          <w:i/>
          <w:color w:val="000000"/>
          <w:szCs w:val="20"/>
          <w:lang w:eastAsia="en-US"/>
        </w:rPr>
        <w:t xml:space="preserve"> </w:t>
      </w:r>
      <w:r w:rsidRPr="00A800CD">
        <w:rPr>
          <w:rFonts w:eastAsiaTheme="minorHAnsi"/>
          <w:bCs/>
          <w:i/>
          <w:color w:val="000000"/>
          <w:szCs w:val="20"/>
          <w:lang w:eastAsia="en-US"/>
        </w:rPr>
        <w:t>they lead the strategy of the business</w:t>
      </w:r>
      <w:r w:rsidRPr="00A800CD">
        <w:rPr>
          <w:rFonts w:eastAsiaTheme="minorHAnsi"/>
          <w:i/>
          <w:color w:val="000000"/>
          <w:szCs w:val="20"/>
          <w:lang w:eastAsia="en-US"/>
        </w:rPr>
        <w:t xml:space="preserve">. It has allowed us take on much bigger </w:t>
      </w:r>
      <w:r w:rsidRPr="00A800CD">
        <w:rPr>
          <w:rFonts w:eastAsiaTheme="minorHAnsi"/>
          <w:i/>
          <w:color w:val="000000"/>
          <w:lang w:eastAsia="en-US"/>
        </w:rPr>
        <w:t>strategic challenges than a company of our size or age would normally be able to do.”</w:t>
      </w:r>
      <w:r w:rsidRPr="00A800CD">
        <w:rPr>
          <w:rFonts w:eastAsiaTheme="minorHAnsi"/>
          <w:color w:val="000000"/>
          <w:lang w:eastAsia="en-US"/>
        </w:rPr>
        <w:t xml:space="preserve"> </w:t>
      </w:r>
    </w:p>
    <w:p w14:paraId="64AFA50F" w14:textId="77777777" w:rsidR="00481136" w:rsidRDefault="00481136" w:rsidP="00481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426" w:right="284"/>
        <w:jc w:val="both"/>
        <w:rPr>
          <w:rFonts w:eastAsiaTheme="minorHAnsi"/>
          <w:color w:val="000000"/>
          <w:sz w:val="20"/>
          <w:szCs w:val="20"/>
          <w:lang w:eastAsia="en-US"/>
        </w:rPr>
      </w:pPr>
    </w:p>
    <w:p w14:paraId="415C2902" w14:textId="11347C88" w:rsidR="00481136" w:rsidRPr="00F02AED" w:rsidRDefault="00481136" w:rsidP="00481136">
      <w:pPr>
        <w:pStyle w:val="BodyText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rFonts w:ascii="Times New Roman" w:hAnsi="Times New Roman" w:cs="Times New Roman"/>
          <w:iCs/>
        </w:rPr>
      </w:pPr>
      <w:r w:rsidRPr="002D1242">
        <w:rPr>
          <w:rFonts w:ascii="Times New Roman" w:hAnsi="Times New Roman" w:cs="Times New Roman"/>
          <w:iCs/>
          <w:color w:val="000000"/>
        </w:rPr>
        <w:lastRenderedPageBreak/>
        <w:t>Attracting</w:t>
      </w:r>
      <w:r w:rsidRPr="002D1242">
        <w:rPr>
          <w:rFonts w:ascii="Times New Roman" w:hAnsi="Times New Roman" w:cs="Times New Roman"/>
        </w:rPr>
        <w:t xml:space="preserve"> talent</w:t>
      </w:r>
      <w:r w:rsidRPr="00F02AED">
        <w:rPr>
          <w:rFonts w:ascii="Times New Roman" w:hAnsi="Times New Roman" w:cs="Times New Roman"/>
        </w:rPr>
        <w:t xml:space="preserve">ed and skilled employees was not simply reserved for senior management, but also for </w:t>
      </w:r>
      <w:r w:rsidRPr="00F02AED">
        <w:rPr>
          <w:rFonts w:ascii="Times New Roman" w:hAnsi="Times New Roman" w:cs="Times New Roman"/>
          <w:iCs/>
        </w:rPr>
        <w:t>talented employees with the composite skills to support the</w:t>
      </w:r>
      <w:r w:rsidR="00340555">
        <w:rPr>
          <w:rFonts w:ascii="Times New Roman" w:hAnsi="Times New Roman" w:cs="Times New Roman"/>
          <w:iCs/>
        </w:rPr>
        <w:t xml:space="preserve"> firm’s</w:t>
      </w:r>
      <w:r w:rsidRPr="00F02AED">
        <w:rPr>
          <w:rFonts w:ascii="Times New Roman" w:hAnsi="Times New Roman" w:cs="Times New Roman"/>
          <w:iCs/>
        </w:rPr>
        <w:t xml:space="preserve"> growth objectives. </w:t>
      </w:r>
      <w:r>
        <w:rPr>
          <w:rFonts w:ascii="Times New Roman" w:hAnsi="Times New Roman" w:cs="Times New Roman"/>
          <w:iCs/>
        </w:rPr>
        <w:t xml:space="preserve">When asked about the impact of PE investment for attracting talent, the CEO and founder of </w:t>
      </w:r>
      <w:proofErr w:type="spellStart"/>
      <w:r w:rsidR="00891DEC">
        <w:rPr>
          <w:rFonts w:ascii="Times New Roman" w:hAnsi="Times New Roman" w:cs="Times New Roman"/>
          <w:iCs/>
        </w:rPr>
        <w:t>Frozen</w:t>
      </w:r>
      <w:r>
        <w:rPr>
          <w:rFonts w:ascii="Times New Roman" w:hAnsi="Times New Roman" w:cs="Times New Roman"/>
          <w:iCs/>
        </w:rPr>
        <w:t>Co</w:t>
      </w:r>
      <w:proofErr w:type="spellEnd"/>
      <w:r>
        <w:rPr>
          <w:rFonts w:ascii="Times New Roman" w:hAnsi="Times New Roman" w:cs="Times New Roman"/>
          <w:iCs/>
        </w:rPr>
        <w:t xml:space="preserve"> responded.</w:t>
      </w:r>
    </w:p>
    <w:p w14:paraId="079E1589" w14:textId="259A1A11" w:rsidR="00481136" w:rsidRPr="00213C59" w:rsidRDefault="00735986" w:rsidP="00F079C2">
      <w:pPr>
        <w:spacing w:after="160" w:line="276" w:lineRule="auto"/>
        <w:ind w:left="425" w:right="284"/>
        <w:jc w:val="both"/>
        <w:rPr>
          <w:bCs/>
          <w:i/>
          <w:iCs/>
        </w:rPr>
      </w:pPr>
      <w:r>
        <w:rPr>
          <w:i/>
          <w:iCs/>
          <w:color w:val="000000"/>
        </w:rPr>
        <w:t>“T</w:t>
      </w:r>
      <w:r w:rsidR="00481136" w:rsidRPr="00A800CD">
        <w:rPr>
          <w:i/>
          <w:iCs/>
          <w:color w:val="000000"/>
        </w:rPr>
        <w:t>he type of people that they</w:t>
      </w:r>
      <w:r w:rsidR="00F079C2">
        <w:rPr>
          <w:i/>
          <w:iCs/>
          <w:color w:val="000000"/>
        </w:rPr>
        <w:t xml:space="preserve"> [PE firm]</w:t>
      </w:r>
      <w:r w:rsidR="00481136" w:rsidRPr="00A800CD">
        <w:rPr>
          <w:i/>
          <w:iCs/>
          <w:color w:val="000000"/>
        </w:rPr>
        <w:t xml:space="preserve"> have access to is just </w:t>
      </w:r>
      <w:r w:rsidR="00481136">
        <w:rPr>
          <w:i/>
          <w:iCs/>
          <w:color w:val="000000"/>
        </w:rPr>
        <w:t xml:space="preserve">in </w:t>
      </w:r>
      <w:r w:rsidR="00481136" w:rsidRPr="00A800CD">
        <w:rPr>
          <w:i/>
          <w:iCs/>
          <w:color w:val="000000"/>
        </w:rPr>
        <w:t xml:space="preserve">a different </w:t>
      </w:r>
      <w:r w:rsidR="00481136">
        <w:rPr>
          <w:i/>
          <w:iCs/>
          <w:color w:val="000000"/>
        </w:rPr>
        <w:t>league</w:t>
      </w:r>
      <w:r w:rsidR="00F079C2">
        <w:rPr>
          <w:i/>
          <w:iCs/>
          <w:color w:val="000000"/>
        </w:rPr>
        <w:t>…</w:t>
      </w:r>
      <w:r w:rsidR="00481136">
        <w:rPr>
          <w:i/>
          <w:iCs/>
          <w:color w:val="000000"/>
        </w:rPr>
        <w:t xml:space="preserve"> </w:t>
      </w:r>
      <w:r w:rsidR="00481136" w:rsidRPr="00F12832">
        <w:rPr>
          <w:i/>
          <w:iCs/>
          <w:color w:val="000000"/>
        </w:rPr>
        <w:t>moving up a level of resource than what we have had before</w:t>
      </w:r>
      <w:r w:rsidR="00F079C2">
        <w:rPr>
          <w:i/>
          <w:iCs/>
          <w:color w:val="000000"/>
        </w:rPr>
        <w:t>. Now, we can either replace</w:t>
      </w:r>
      <w:r w:rsidR="00481136" w:rsidRPr="00F12832">
        <w:rPr>
          <w:i/>
          <w:iCs/>
          <w:color w:val="000000"/>
        </w:rPr>
        <w:t xml:space="preserve"> department heads with suitable skilled professionals </w:t>
      </w:r>
      <w:r w:rsidR="00340555">
        <w:rPr>
          <w:i/>
          <w:iCs/>
          <w:color w:val="000000"/>
        </w:rPr>
        <w:t>- who have</w:t>
      </w:r>
      <w:r w:rsidR="00481136" w:rsidRPr="00F12832">
        <w:rPr>
          <w:i/>
          <w:iCs/>
          <w:color w:val="000000"/>
        </w:rPr>
        <w:t xml:space="preserve"> been the minority as opposed to the majority </w:t>
      </w:r>
      <w:r w:rsidR="00340555">
        <w:rPr>
          <w:i/>
          <w:iCs/>
          <w:color w:val="000000"/>
        </w:rPr>
        <w:t xml:space="preserve">- </w:t>
      </w:r>
      <w:r w:rsidR="00481136" w:rsidRPr="00F12832">
        <w:rPr>
          <w:i/>
          <w:iCs/>
          <w:color w:val="000000"/>
        </w:rPr>
        <w:t>and progr</w:t>
      </w:r>
      <w:r w:rsidR="00F079C2">
        <w:rPr>
          <w:i/>
          <w:iCs/>
          <w:color w:val="000000"/>
        </w:rPr>
        <w:t>ess</w:t>
      </w:r>
      <w:r w:rsidR="00481136" w:rsidRPr="00F12832">
        <w:rPr>
          <w:i/>
          <w:iCs/>
          <w:color w:val="000000"/>
        </w:rPr>
        <w:t xml:space="preserve"> as many people up t</w:t>
      </w:r>
      <w:r w:rsidR="00481136">
        <w:rPr>
          <w:i/>
          <w:iCs/>
          <w:color w:val="000000"/>
        </w:rPr>
        <w:t>he ladder to take key positions…</w:t>
      </w:r>
      <w:r w:rsidR="00F079C2">
        <w:rPr>
          <w:i/>
          <w:iCs/>
          <w:color w:val="000000"/>
        </w:rPr>
        <w:t xml:space="preserve"> HR</w:t>
      </w:r>
      <w:r w:rsidR="00301CF4">
        <w:rPr>
          <w:i/>
          <w:iCs/>
          <w:color w:val="000000"/>
        </w:rPr>
        <w:t>M</w:t>
      </w:r>
      <w:r w:rsidR="00F079C2">
        <w:rPr>
          <w:i/>
          <w:iCs/>
          <w:color w:val="000000"/>
        </w:rPr>
        <w:t xml:space="preserve"> </w:t>
      </w:r>
      <w:r w:rsidR="00481136" w:rsidRPr="00F12832">
        <w:rPr>
          <w:i/>
          <w:iCs/>
          <w:color w:val="000000"/>
        </w:rPr>
        <w:t xml:space="preserve">has been a fundamental change of post-funding </w:t>
      </w:r>
      <w:r w:rsidR="00340555">
        <w:rPr>
          <w:i/>
          <w:iCs/>
          <w:color w:val="000000"/>
        </w:rPr>
        <w:t xml:space="preserve">business </w:t>
      </w:r>
      <w:r w:rsidR="00481136" w:rsidRPr="00F12832">
        <w:rPr>
          <w:i/>
          <w:iCs/>
          <w:color w:val="000000"/>
        </w:rPr>
        <w:t>for sure</w:t>
      </w:r>
      <w:r w:rsidR="00026ED3">
        <w:rPr>
          <w:i/>
          <w:iCs/>
          <w:color w:val="000000"/>
        </w:rPr>
        <w:t>.</w:t>
      </w:r>
      <w:r w:rsidR="004D4783">
        <w:rPr>
          <w:i/>
          <w:iCs/>
          <w:color w:val="000000"/>
        </w:rPr>
        <w:t>”</w:t>
      </w:r>
      <w:r w:rsidR="00F079C2">
        <w:rPr>
          <w:i/>
          <w:iCs/>
          <w:color w:val="000000"/>
        </w:rPr>
        <w:t xml:space="preserve"> </w:t>
      </w:r>
      <w:r w:rsidR="00F079C2" w:rsidRPr="004D4783">
        <w:rPr>
          <w:iCs/>
          <w:color w:val="000000"/>
        </w:rPr>
        <w:t xml:space="preserve">(Founder, </w:t>
      </w:r>
      <w:proofErr w:type="spellStart"/>
      <w:r w:rsidR="00891DEC">
        <w:rPr>
          <w:iCs/>
          <w:color w:val="000000"/>
        </w:rPr>
        <w:t>Frozen</w:t>
      </w:r>
      <w:r w:rsidR="00F079C2" w:rsidRPr="004D4783">
        <w:rPr>
          <w:iCs/>
          <w:color w:val="000000"/>
        </w:rPr>
        <w:t>Co</w:t>
      </w:r>
      <w:proofErr w:type="spellEnd"/>
      <w:r w:rsidR="00481136" w:rsidRPr="004D4783">
        <w:rPr>
          <w:iCs/>
          <w:color w:val="000000"/>
        </w:rPr>
        <w:t>)</w:t>
      </w:r>
    </w:p>
    <w:p w14:paraId="56ACDA25" w14:textId="32410725" w:rsidR="00481136" w:rsidRDefault="00481136" w:rsidP="00481136">
      <w:pPr>
        <w:spacing w:before="100" w:beforeAutospacing="1" w:after="100" w:afterAutospacing="1" w:line="480" w:lineRule="auto"/>
        <w:jc w:val="both"/>
        <w:rPr>
          <w:bCs/>
        </w:rPr>
      </w:pPr>
      <w:r>
        <w:rPr>
          <w:bCs/>
        </w:rPr>
        <w:t xml:space="preserve">Related to the attraction and retention of key, skilled employees, there was a fundamental focus on how to </w:t>
      </w:r>
      <w:r w:rsidR="003B4C2D">
        <w:rPr>
          <w:bCs/>
        </w:rPr>
        <w:t>motivate</w:t>
      </w:r>
      <w:r>
        <w:rPr>
          <w:bCs/>
        </w:rPr>
        <w:t xml:space="preserve"> employees to </w:t>
      </w:r>
      <w:r w:rsidR="00574A47">
        <w:rPr>
          <w:bCs/>
        </w:rPr>
        <w:t xml:space="preserve">deliver </w:t>
      </w:r>
      <w:r>
        <w:rPr>
          <w:bCs/>
        </w:rPr>
        <w:t xml:space="preserve">on the ambitious growth demands of the firm. Thus, incentivisation was a central mechanism in facilitating engagement and enabling greater commitment from employees. In some cases, incentive schemes were revised upon receipt </w:t>
      </w:r>
      <w:r w:rsidR="007E4B74">
        <w:rPr>
          <w:bCs/>
        </w:rPr>
        <w:t xml:space="preserve">of funding </w:t>
      </w:r>
      <w:r>
        <w:rPr>
          <w:bCs/>
        </w:rPr>
        <w:t xml:space="preserve">from PE, where the investor was seen to </w:t>
      </w:r>
      <w:r w:rsidRPr="007A494A">
        <w:rPr>
          <w:bCs/>
          <w:i/>
        </w:rPr>
        <w:t>“super charge”</w:t>
      </w:r>
      <w:r>
        <w:rPr>
          <w:bCs/>
        </w:rPr>
        <w:t xml:space="preserve"> the existing structures:</w:t>
      </w:r>
    </w:p>
    <w:p w14:paraId="4039B22E" w14:textId="65B59444" w:rsidR="00481136" w:rsidRPr="000A086D" w:rsidRDefault="00481136" w:rsidP="00481136">
      <w:pPr>
        <w:spacing w:before="100" w:beforeAutospacing="1" w:after="100" w:afterAutospacing="1"/>
        <w:ind w:left="284" w:right="284"/>
        <w:jc w:val="both"/>
        <w:rPr>
          <w:i/>
          <w:lang w:val="en-US"/>
        </w:rPr>
      </w:pPr>
      <w:r>
        <w:rPr>
          <w:bCs/>
        </w:rPr>
        <w:t>“</w:t>
      </w:r>
      <w:r w:rsidR="00F079C2" w:rsidRPr="00DA7B34">
        <w:rPr>
          <w:bCs/>
          <w:i/>
        </w:rPr>
        <w:t>[</w:t>
      </w:r>
      <w:r w:rsidR="00F079C2">
        <w:rPr>
          <w:bCs/>
          <w:i/>
        </w:rPr>
        <w:t>When we came on board]</w:t>
      </w:r>
      <w:r w:rsidR="00F079C2" w:rsidRPr="00F079C2">
        <w:rPr>
          <w:bCs/>
          <w:i/>
        </w:rPr>
        <w:t xml:space="preserve"> </w:t>
      </w:r>
      <w:r w:rsidR="003F407C">
        <w:rPr>
          <w:bCs/>
          <w:i/>
        </w:rPr>
        <w:t>we</w:t>
      </w:r>
      <w:r w:rsidR="003F407C" w:rsidRPr="0030640A">
        <w:rPr>
          <w:i/>
          <w:lang w:val="en-US"/>
        </w:rPr>
        <w:t xml:space="preserve"> </w:t>
      </w:r>
      <w:r w:rsidRPr="0030640A">
        <w:rPr>
          <w:i/>
          <w:lang w:val="en-US"/>
        </w:rPr>
        <w:t>brough</w:t>
      </w:r>
      <w:r>
        <w:rPr>
          <w:i/>
          <w:lang w:val="en-US"/>
        </w:rPr>
        <w:t>t</w:t>
      </w:r>
      <w:r w:rsidRPr="0030640A">
        <w:rPr>
          <w:i/>
          <w:lang w:val="en-US"/>
        </w:rPr>
        <w:t xml:space="preserve"> 18 people into this equity scheme. That is right from the senior people at the top </w:t>
      </w:r>
      <w:r w:rsidR="00891DEC">
        <w:rPr>
          <w:i/>
          <w:lang w:val="en-US"/>
        </w:rPr>
        <w:t>where</w:t>
      </w:r>
      <w:r w:rsidR="00891DEC" w:rsidRPr="0030640A">
        <w:rPr>
          <w:i/>
          <w:lang w:val="en-US"/>
        </w:rPr>
        <w:t xml:space="preserve"> </w:t>
      </w:r>
      <w:r w:rsidRPr="0030640A">
        <w:rPr>
          <w:i/>
          <w:lang w:val="en-US"/>
        </w:rPr>
        <w:t>the equity will be concentrated bu</w:t>
      </w:r>
      <w:r>
        <w:rPr>
          <w:i/>
          <w:lang w:val="en-US"/>
        </w:rPr>
        <w:t>t right down to the people whose job it wa</w:t>
      </w:r>
      <w:r w:rsidR="00DA7B34">
        <w:rPr>
          <w:i/>
          <w:lang w:val="en-US"/>
        </w:rPr>
        <w:t xml:space="preserve">s </w:t>
      </w:r>
      <w:r w:rsidRPr="0030640A">
        <w:rPr>
          <w:i/>
          <w:lang w:val="en-US"/>
        </w:rPr>
        <w:t>to walk the pr</w:t>
      </w:r>
      <w:r w:rsidR="00F079C2">
        <w:rPr>
          <w:i/>
          <w:lang w:val="en-US"/>
        </w:rPr>
        <w:t>oduction floor. T</w:t>
      </w:r>
      <w:r w:rsidRPr="0030640A">
        <w:rPr>
          <w:i/>
          <w:lang w:val="en-US"/>
        </w:rPr>
        <w:t>hat made them really pound the pavement that little bit more</w:t>
      </w:r>
      <w:r>
        <w:rPr>
          <w:i/>
          <w:lang w:val="en-US"/>
        </w:rPr>
        <w:t xml:space="preserve"> … Putting equity in the hands of the CEO and CFO was a fantastic decision.”</w:t>
      </w:r>
      <w:r>
        <w:rPr>
          <w:lang w:val="en-US"/>
        </w:rPr>
        <w:t xml:space="preserve"> (</w:t>
      </w:r>
      <w:r>
        <w:rPr>
          <w:bCs/>
        </w:rPr>
        <w:t xml:space="preserve">PE investor, </w:t>
      </w:r>
      <w:proofErr w:type="spellStart"/>
      <w:r>
        <w:rPr>
          <w:bCs/>
        </w:rPr>
        <w:t>SweetCo</w:t>
      </w:r>
      <w:proofErr w:type="spellEnd"/>
      <w:r>
        <w:rPr>
          <w:bCs/>
        </w:rPr>
        <w:t>)</w:t>
      </w:r>
    </w:p>
    <w:p w14:paraId="00756868" w14:textId="62AD9425" w:rsidR="00481136" w:rsidRDefault="00481136" w:rsidP="004D4783">
      <w:pPr>
        <w:spacing w:line="480" w:lineRule="auto"/>
        <w:jc w:val="both"/>
        <w:rPr>
          <w:rFonts w:eastAsiaTheme="minorHAnsi"/>
          <w:iCs/>
          <w:color w:val="000000"/>
          <w:lang w:eastAsia="en-US"/>
        </w:rPr>
      </w:pPr>
      <w:r>
        <w:rPr>
          <w:rFonts w:eastAsiaTheme="minorHAnsi"/>
          <w:iCs/>
          <w:color w:val="000000"/>
          <w:lang w:eastAsia="en-US"/>
        </w:rPr>
        <w:t xml:space="preserve">From an employee perspective, this </w:t>
      </w:r>
      <w:r w:rsidR="007E4B74">
        <w:rPr>
          <w:rFonts w:eastAsiaTheme="minorHAnsi"/>
          <w:iCs/>
          <w:color w:val="000000"/>
          <w:lang w:eastAsia="en-US"/>
        </w:rPr>
        <w:t xml:space="preserve">type of scheme </w:t>
      </w:r>
      <w:r>
        <w:rPr>
          <w:rFonts w:eastAsiaTheme="minorHAnsi"/>
          <w:iCs/>
          <w:color w:val="000000"/>
          <w:lang w:eastAsia="en-US"/>
        </w:rPr>
        <w:t xml:space="preserve">was also a key </w:t>
      </w:r>
      <w:r w:rsidR="008F3C8C">
        <w:rPr>
          <w:rFonts w:eastAsiaTheme="minorHAnsi"/>
          <w:iCs/>
          <w:color w:val="000000"/>
          <w:lang w:eastAsia="en-US"/>
        </w:rPr>
        <w:t>benefit</w:t>
      </w:r>
      <w:r>
        <w:rPr>
          <w:rFonts w:eastAsiaTheme="minorHAnsi"/>
          <w:iCs/>
          <w:color w:val="000000"/>
          <w:lang w:eastAsia="en-US"/>
        </w:rPr>
        <w:t xml:space="preserve"> to joining a growing firm as it provided a </w:t>
      </w:r>
      <w:r w:rsidRPr="003A73D1">
        <w:rPr>
          <w:rFonts w:eastAsiaTheme="minorHAnsi"/>
          <w:iCs/>
          <w:color w:val="000000"/>
          <w:lang w:eastAsia="en-US"/>
        </w:rPr>
        <w:t xml:space="preserve">degree of ownership in the firm and </w:t>
      </w:r>
      <w:r w:rsidR="008F3C8C">
        <w:rPr>
          <w:rFonts w:eastAsiaTheme="minorHAnsi"/>
          <w:iCs/>
          <w:color w:val="000000"/>
          <w:lang w:eastAsia="en-US"/>
        </w:rPr>
        <w:t>allowed for</w:t>
      </w:r>
      <w:r w:rsidRPr="003A73D1">
        <w:rPr>
          <w:rFonts w:eastAsiaTheme="minorHAnsi"/>
          <w:iCs/>
          <w:color w:val="000000"/>
          <w:lang w:eastAsia="en-US"/>
        </w:rPr>
        <w:t xml:space="preserve"> greater contribution to management.</w:t>
      </w:r>
      <w:r w:rsidRPr="003A73D1" w:rsidDel="00AF7DA2">
        <w:rPr>
          <w:rFonts w:eastAsiaTheme="minorHAnsi"/>
          <w:i/>
          <w:iCs/>
          <w:color w:val="000000"/>
          <w:lang w:eastAsia="en-US"/>
        </w:rPr>
        <w:t xml:space="preserve"> </w:t>
      </w:r>
    </w:p>
    <w:p w14:paraId="30C3BA97" w14:textId="0205ED91" w:rsidR="003A73D1" w:rsidRPr="00DA7B34" w:rsidRDefault="003A73D1" w:rsidP="00DA7B34">
      <w:pPr>
        <w:spacing w:after="160" w:line="276" w:lineRule="auto"/>
        <w:ind w:left="425" w:right="284"/>
        <w:jc w:val="both"/>
        <w:rPr>
          <w:i/>
          <w:lang w:val="en-US"/>
        </w:rPr>
      </w:pPr>
      <w:r>
        <w:rPr>
          <w:rFonts w:ascii="Calibri" w:hAnsi="Calibri" w:cs="Calibri"/>
          <w:color w:val="1F4E78"/>
          <w:lang w:eastAsia="en-IE"/>
        </w:rPr>
        <w:t>“</w:t>
      </w:r>
      <w:r w:rsidRPr="00DA7B34">
        <w:rPr>
          <w:i/>
          <w:lang w:val="en-US"/>
        </w:rPr>
        <w:t xml:space="preserve">Since the funding round, we have committed to a particular level of share option scheme that we are in the middle of establishing </w:t>
      </w:r>
      <w:proofErr w:type="gramStart"/>
      <w:r w:rsidRPr="00DA7B34">
        <w:rPr>
          <w:i/>
          <w:lang w:val="en-US"/>
        </w:rPr>
        <w:t>at the moment</w:t>
      </w:r>
      <w:proofErr w:type="gramEnd"/>
      <w:r w:rsidRPr="00DA7B34">
        <w:rPr>
          <w:i/>
          <w:lang w:val="en-US"/>
        </w:rPr>
        <w:t>.  The goal is everyone owns a piece of it and that’s something that is very important to us and to them.”</w:t>
      </w:r>
      <w:r>
        <w:rPr>
          <w:i/>
          <w:lang w:val="en-US"/>
        </w:rPr>
        <w:t xml:space="preserve"> (Founder and CEO, </w:t>
      </w:r>
      <w:proofErr w:type="spellStart"/>
      <w:r w:rsidR="00891DEC">
        <w:rPr>
          <w:i/>
          <w:lang w:val="en-US"/>
        </w:rPr>
        <w:t>Frozen</w:t>
      </w:r>
      <w:r>
        <w:rPr>
          <w:i/>
          <w:lang w:val="en-US"/>
        </w:rPr>
        <w:t>Co</w:t>
      </w:r>
      <w:proofErr w:type="spellEnd"/>
      <w:r>
        <w:rPr>
          <w:i/>
          <w:lang w:val="en-US"/>
        </w:rPr>
        <w:t>)</w:t>
      </w:r>
    </w:p>
    <w:p w14:paraId="0A881222" w14:textId="77777777" w:rsidR="004D4783" w:rsidRDefault="004D4783" w:rsidP="00F079C2">
      <w:pPr>
        <w:jc w:val="both"/>
        <w:rPr>
          <w:bCs/>
        </w:rPr>
      </w:pPr>
    </w:p>
    <w:p w14:paraId="53C4D973" w14:textId="6239432C" w:rsidR="00481136" w:rsidRPr="00A800CD" w:rsidRDefault="00481136" w:rsidP="00481136">
      <w:pPr>
        <w:spacing w:line="480" w:lineRule="auto"/>
        <w:jc w:val="both"/>
        <w:rPr>
          <w:bCs/>
          <w:highlight w:val="red"/>
        </w:rPr>
      </w:pPr>
      <w:r>
        <w:rPr>
          <w:bCs/>
        </w:rPr>
        <w:t xml:space="preserve">In line with the strategic focus of investors, there was a more nuanced approach to training insofar as employees and management focused on advancing their expertise for leadership and growth rather than simply specialisation. In terms of driving capabilities of the management </w:t>
      </w:r>
      <w:r>
        <w:rPr>
          <w:bCs/>
        </w:rPr>
        <w:lastRenderedPageBreak/>
        <w:t xml:space="preserve">team, four of our seven companies discussed a leadership training </w:t>
      </w:r>
      <w:r w:rsidRPr="00D23F55">
        <w:rPr>
          <w:bCs/>
        </w:rPr>
        <w:t xml:space="preserve">programme </w:t>
      </w:r>
      <w:r w:rsidR="008F3C8C" w:rsidRPr="00D23F55">
        <w:rPr>
          <w:bCs/>
        </w:rPr>
        <w:t xml:space="preserve">focused on supporting growth, employment and exports </w:t>
      </w:r>
      <w:r w:rsidRPr="00D23F55">
        <w:rPr>
          <w:bCs/>
        </w:rPr>
        <w:t xml:space="preserve">provided by </w:t>
      </w:r>
      <w:r w:rsidR="008F3C8C">
        <w:rPr>
          <w:bCs/>
        </w:rPr>
        <w:t>state-supported agencies</w:t>
      </w:r>
      <w:r w:rsidRPr="00D23F55">
        <w:rPr>
          <w:bCs/>
        </w:rPr>
        <w:t>.</w:t>
      </w:r>
      <w:r>
        <w:rPr>
          <w:bCs/>
        </w:rPr>
        <w:t xml:space="preserve"> The CEO of </w:t>
      </w:r>
      <w:proofErr w:type="spellStart"/>
      <w:r>
        <w:rPr>
          <w:bCs/>
        </w:rPr>
        <w:t>DairyCo</w:t>
      </w:r>
      <w:proofErr w:type="spellEnd"/>
      <w:r>
        <w:rPr>
          <w:bCs/>
        </w:rPr>
        <w:t xml:space="preserve"> describes training offered by their GVC investor.</w:t>
      </w:r>
    </w:p>
    <w:p w14:paraId="41D6F22F" w14:textId="158B9417" w:rsidR="00481136" w:rsidRDefault="00481136" w:rsidP="004D4783">
      <w:pPr>
        <w:spacing w:after="160" w:line="276" w:lineRule="auto"/>
        <w:ind w:left="425" w:right="284"/>
        <w:rPr>
          <w:rFonts w:eastAsiaTheme="minorHAnsi"/>
          <w:i/>
          <w:iCs/>
          <w:color w:val="000000"/>
          <w:lang w:eastAsia="en-US"/>
        </w:rPr>
      </w:pPr>
      <w:r>
        <w:rPr>
          <w:rFonts w:eastAsiaTheme="minorHAnsi"/>
          <w:i/>
          <w:iCs/>
          <w:color w:val="000000"/>
          <w:lang w:eastAsia="en-US"/>
        </w:rPr>
        <w:t>“</w:t>
      </w:r>
      <w:r w:rsidRPr="00D23F55">
        <w:rPr>
          <w:rFonts w:eastAsiaTheme="minorHAnsi"/>
          <w:i/>
          <w:iCs/>
          <w:color w:val="000000"/>
          <w:lang w:eastAsia="en-US"/>
        </w:rPr>
        <w:t>I did a cou</w:t>
      </w:r>
      <w:r>
        <w:rPr>
          <w:rFonts w:eastAsiaTheme="minorHAnsi"/>
          <w:i/>
          <w:iCs/>
          <w:color w:val="000000"/>
          <w:lang w:eastAsia="en-US"/>
        </w:rPr>
        <w:t>rse in Senior Executive Program</w:t>
      </w:r>
      <w:r w:rsidR="00DA7B34">
        <w:rPr>
          <w:rFonts w:eastAsiaTheme="minorHAnsi"/>
          <w:i/>
          <w:iCs/>
          <w:color w:val="000000"/>
          <w:lang w:eastAsia="en-US"/>
        </w:rPr>
        <w:t>me</w:t>
      </w:r>
      <w:r>
        <w:rPr>
          <w:rFonts w:eastAsiaTheme="minorHAnsi"/>
          <w:i/>
          <w:iCs/>
          <w:color w:val="000000"/>
          <w:lang w:eastAsia="en-US"/>
        </w:rPr>
        <w:t>…</w:t>
      </w:r>
      <w:r w:rsidR="004D4783">
        <w:rPr>
          <w:rFonts w:eastAsiaTheme="minorHAnsi"/>
          <w:i/>
          <w:iCs/>
          <w:color w:val="000000"/>
          <w:lang w:eastAsia="en-US"/>
        </w:rPr>
        <w:t xml:space="preserve"> </w:t>
      </w:r>
      <w:r w:rsidRPr="00D23F55">
        <w:rPr>
          <w:rFonts w:eastAsiaTheme="minorHAnsi"/>
          <w:i/>
          <w:iCs/>
          <w:color w:val="000000"/>
          <w:lang w:eastAsia="en-US"/>
        </w:rPr>
        <w:t xml:space="preserve">I used to think I was an island insofar as all of my problems were unique until I went on the </w:t>
      </w:r>
      <w:r>
        <w:rPr>
          <w:rFonts w:eastAsiaTheme="minorHAnsi"/>
          <w:i/>
          <w:iCs/>
          <w:color w:val="000000"/>
          <w:lang w:eastAsia="en-US"/>
        </w:rPr>
        <w:t>(program</w:t>
      </w:r>
      <w:r w:rsidR="00DA7B34">
        <w:rPr>
          <w:rFonts w:eastAsiaTheme="minorHAnsi"/>
          <w:i/>
          <w:iCs/>
          <w:color w:val="000000"/>
          <w:lang w:eastAsia="en-US"/>
        </w:rPr>
        <w:t>me</w:t>
      </w:r>
      <w:proofErr w:type="gramStart"/>
      <w:r>
        <w:rPr>
          <w:rFonts w:eastAsiaTheme="minorHAnsi"/>
          <w:i/>
          <w:iCs/>
          <w:color w:val="000000"/>
          <w:lang w:eastAsia="en-US"/>
        </w:rPr>
        <w:t>)</w:t>
      </w:r>
      <w:proofErr w:type="gramEnd"/>
      <w:r w:rsidRPr="00D23F55">
        <w:rPr>
          <w:rFonts w:eastAsiaTheme="minorHAnsi"/>
          <w:i/>
          <w:iCs/>
          <w:color w:val="000000"/>
          <w:lang w:eastAsia="en-US"/>
        </w:rPr>
        <w:t xml:space="preserve"> and I met a lot of other entrepreneurs and we all have the same problems just with slight </w:t>
      </w:r>
      <w:r w:rsidR="008F3C8C">
        <w:rPr>
          <w:rFonts w:eastAsiaTheme="minorHAnsi"/>
          <w:i/>
          <w:iCs/>
          <w:color w:val="000000"/>
          <w:lang w:eastAsia="en-US"/>
        </w:rPr>
        <w:t>differences</w:t>
      </w:r>
      <w:r w:rsidRPr="00D23F55">
        <w:rPr>
          <w:rFonts w:eastAsiaTheme="minorHAnsi"/>
          <w:i/>
          <w:iCs/>
          <w:color w:val="000000"/>
          <w:lang w:eastAsia="en-US"/>
        </w:rPr>
        <w:t>.</w:t>
      </w:r>
      <w:r w:rsidR="004D4783">
        <w:rPr>
          <w:rFonts w:eastAsiaTheme="minorHAnsi"/>
          <w:i/>
          <w:iCs/>
          <w:color w:val="000000"/>
          <w:lang w:eastAsia="en-US"/>
        </w:rPr>
        <w:t>”</w:t>
      </w:r>
      <w:r w:rsidRPr="00D23F55">
        <w:rPr>
          <w:rFonts w:eastAsiaTheme="minorHAnsi"/>
          <w:i/>
          <w:iCs/>
          <w:color w:val="000000"/>
          <w:lang w:eastAsia="en-US"/>
        </w:rPr>
        <w:t xml:space="preserve">  </w:t>
      </w:r>
    </w:p>
    <w:p w14:paraId="6E15D402" w14:textId="77777777" w:rsidR="00481136" w:rsidRPr="004D4783" w:rsidRDefault="00481136" w:rsidP="00481136">
      <w:pPr>
        <w:rPr>
          <w:bCs/>
        </w:rPr>
      </w:pPr>
    </w:p>
    <w:p w14:paraId="1C00E551" w14:textId="098C64C0" w:rsidR="00481136" w:rsidRDefault="00481136" w:rsidP="003F407C">
      <w:pPr>
        <w:spacing w:line="480" w:lineRule="auto"/>
        <w:jc w:val="both"/>
        <w:rPr>
          <w:bCs/>
        </w:rPr>
      </w:pPr>
      <w:r>
        <w:rPr>
          <w:bCs/>
        </w:rPr>
        <w:t>Finally,</w:t>
      </w:r>
      <w:r w:rsidDel="00A01271">
        <w:rPr>
          <w:bCs/>
        </w:rPr>
        <w:t xml:space="preserve"> </w:t>
      </w:r>
      <w:r>
        <w:rPr>
          <w:bCs/>
        </w:rPr>
        <w:t xml:space="preserve">board membership was a typical feature of external investment, where the investor or a member of their institution took a position on the company’s board. Given the ambitious growth expectations of the firm, board membership was not solely </w:t>
      </w:r>
      <w:r w:rsidR="003B4C2D">
        <w:rPr>
          <w:bCs/>
        </w:rPr>
        <w:t>valuable for</w:t>
      </w:r>
      <w:r>
        <w:rPr>
          <w:bCs/>
        </w:rPr>
        <w:t xml:space="preserve"> financial contribution but also allowed for greater access to expertise, </w:t>
      </w:r>
      <w:proofErr w:type="gramStart"/>
      <w:r>
        <w:rPr>
          <w:bCs/>
        </w:rPr>
        <w:t>connections</w:t>
      </w:r>
      <w:proofErr w:type="gramEnd"/>
      <w:r>
        <w:rPr>
          <w:bCs/>
        </w:rPr>
        <w:t xml:space="preserve"> and status. </w:t>
      </w:r>
      <w:r w:rsidRPr="004E5EB3">
        <w:rPr>
          <w:rFonts w:eastAsiaTheme="minorHAnsi"/>
          <w:i/>
          <w:iCs/>
          <w:color w:val="000000"/>
          <w:lang w:eastAsia="en-US"/>
        </w:rPr>
        <w:t>“They also looked at the board and said there</w:t>
      </w:r>
      <w:r w:rsidR="00DA7B34">
        <w:rPr>
          <w:rFonts w:eastAsiaTheme="minorHAnsi"/>
          <w:i/>
          <w:iCs/>
          <w:color w:val="000000"/>
          <w:lang w:eastAsia="en-US"/>
        </w:rPr>
        <w:t xml:space="preserve"> are</w:t>
      </w:r>
      <w:r w:rsidRPr="004E5EB3">
        <w:rPr>
          <w:rFonts w:eastAsiaTheme="minorHAnsi"/>
          <w:i/>
          <w:iCs/>
          <w:color w:val="000000"/>
          <w:lang w:eastAsia="en-US"/>
        </w:rPr>
        <w:t xml:space="preserve"> areas that need more expertise in, finance and whatever.” (Former CEO, </w:t>
      </w:r>
      <w:proofErr w:type="spellStart"/>
      <w:r w:rsidRPr="004E5EB3">
        <w:rPr>
          <w:rFonts w:eastAsiaTheme="minorHAnsi"/>
          <w:i/>
          <w:iCs/>
          <w:color w:val="000000"/>
          <w:lang w:eastAsia="en-US"/>
        </w:rPr>
        <w:t>SweetCo</w:t>
      </w:r>
      <w:proofErr w:type="spellEnd"/>
      <w:r w:rsidRPr="004E5EB3">
        <w:rPr>
          <w:rFonts w:eastAsiaTheme="minorHAnsi"/>
          <w:i/>
          <w:iCs/>
          <w:color w:val="000000"/>
          <w:lang w:eastAsia="en-US"/>
        </w:rPr>
        <w:t>, on the receipt of PE investment)</w:t>
      </w:r>
      <w:r w:rsidR="00DB6EA2">
        <w:rPr>
          <w:rFonts w:eastAsiaTheme="minorHAnsi"/>
          <w:i/>
          <w:iCs/>
          <w:color w:val="000000"/>
          <w:lang w:eastAsia="en-US"/>
        </w:rPr>
        <w:t>.</w:t>
      </w:r>
      <w:r w:rsidR="003F407C">
        <w:rPr>
          <w:rFonts w:eastAsiaTheme="minorHAnsi"/>
          <w:i/>
          <w:iCs/>
          <w:color w:val="000000"/>
          <w:lang w:eastAsia="en-US"/>
        </w:rPr>
        <w:t xml:space="preserve"> </w:t>
      </w:r>
      <w:r>
        <w:rPr>
          <w:bCs/>
        </w:rPr>
        <w:t>The contribution of expertise to th</w:t>
      </w:r>
      <w:r w:rsidR="008F3C8C">
        <w:rPr>
          <w:bCs/>
        </w:rPr>
        <w:t xml:space="preserve">e board through investors offered a </w:t>
      </w:r>
      <w:r>
        <w:rPr>
          <w:bCs/>
        </w:rPr>
        <w:t xml:space="preserve">pivotal opportunity to advance the strategic objectives of the firm. As mentioned earlier, it allowed for the hiring of key </w:t>
      </w:r>
      <w:proofErr w:type="gramStart"/>
      <w:r>
        <w:rPr>
          <w:bCs/>
        </w:rPr>
        <w:t>employees</w:t>
      </w:r>
      <w:proofErr w:type="gramEnd"/>
      <w:r>
        <w:rPr>
          <w:bCs/>
        </w:rPr>
        <w:t xml:space="preserve"> and it also created greater access to other important stakeholders in the industry.</w:t>
      </w:r>
    </w:p>
    <w:p w14:paraId="696A23B3" w14:textId="7FA1A742" w:rsidR="00481136" w:rsidRPr="003A443E" w:rsidRDefault="00481136" w:rsidP="003A443E">
      <w:pPr>
        <w:spacing w:after="160" w:line="276" w:lineRule="auto"/>
        <w:ind w:left="284" w:right="284"/>
        <w:jc w:val="both"/>
        <w:rPr>
          <w:i/>
        </w:rPr>
      </w:pPr>
      <w:r w:rsidRPr="00630566">
        <w:rPr>
          <w:i/>
        </w:rPr>
        <w:t>“They [PE investor] introduce</w:t>
      </w:r>
      <w:r>
        <w:rPr>
          <w:i/>
        </w:rPr>
        <w:t xml:space="preserve">d us to a secret superstar </w:t>
      </w:r>
      <w:proofErr w:type="gramStart"/>
      <w:r>
        <w:rPr>
          <w:i/>
        </w:rPr>
        <w:t xml:space="preserve">head </w:t>
      </w:r>
      <w:r w:rsidRPr="00630566">
        <w:rPr>
          <w:i/>
        </w:rPr>
        <w:t>hunter</w:t>
      </w:r>
      <w:proofErr w:type="gramEnd"/>
      <w:r w:rsidRPr="00630566">
        <w:rPr>
          <w:i/>
        </w:rPr>
        <w:t xml:space="preserve"> firm that help us </w:t>
      </w:r>
      <w:r w:rsidR="00DC6F21">
        <w:rPr>
          <w:i/>
        </w:rPr>
        <w:t>hire</w:t>
      </w:r>
      <w:r w:rsidR="00DC6F21" w:rsidRPr="00630566">
        <w:rPr>
          <w:i/>
        </w:rPr>
        <w:t xml:space="preserve"> </w:t>
      </w:r>
      <w:r w:rsidRPr="00630566">
        <w:rPr>
          <w:i/>
        </w:rPr>
        <w:t xml:space="preserve">very good people. They have also been able to provide mentorship for me from really experienced people in the field.” </w:t>
      </w:r>
      <w:r w:rsidRPr="00960745">
        <w:t xml:space="preserve">(CEO, </w:t>
      </w:r>
      <w:proofErr w:type="spellStart"/>
      <w:r w:rsidR="00DC6F21">
        <w:t>Frozen</w:t>
      </w:r>
      <w:r w:rsidRPr="00960745">
        <w:t>Co</w:t>
      </w:r>
      <w:proofErr w:type="spellEnd"/>
      <w:r w:rsidRPr="00960745">
        <w:t>)</w:t>
      </w:r>
    </w:p>
    <w:p w14:paraId="27E86A9D" w14:textId="77777777" w:rsidR="00481136" w:rsidRPr="00630566" w:rsidRDefault="00481136" w:rsidP="00481136">
      <w:pPr>
        <w:spacing w:line="480" w:lineRule="auto"/>
        <w:ind w:left="284" w:right="284"/>
        <w:rPr>
          <w:b/>
          <w:i/>
        </w:rPr>
      </w:pPr>
    </w:p>
    <w:p w14:paraId="1A4EC1AF" w14:textId="449E1D3B" w:rsidR="00481136" w:rsidRDefault="00481136" w:rsidP="00481136">
      <w:pPr>
        <w:spacing w:line="480" w:lineRule="auto"/>
        <w:jc w:val="both"/>
      </w:pPr>
      <w:r>
        <w:t>The contribution of external investment to HRM practices allowed for much more than financial support and resources. Given the alignment of investors to</w:t>
      </w:r>
      <w:r w:rsidR="003B4C2D">
        <w:t>wards</w:t>
      </w:r>
      <w:r>
        <w:t xml:space="preserve"> grow</w:t>
      </w:r>
      <w:r w:rsidR="003B4C2D">
        <w:t>ing</w:t>
      </w:r>
      <w:r>
        <w:t xml:space="preserve"> the firm, there was a shared vision towards increased formalisation and strategic positioning. One of the most effective means of achieving this </w:t>
      </w:r>
      <w:r w:rsidR="007E4B74">
        <w:t xml:space="preserve">vision </w:t>
      </w:r>
      <w:r>
        <w:t xml:space="preserve">was through </w:t>
      </w:r>
      <w:r w:rsidR="008F3C8C">
        <w:t>current employees and management</w:t>
      </w:r>
      <w:r>
        <w:t xml:space="preserve">, stakeholders associated with the firm and potential employees that could be attracted. </w:t>
      </w:r>
    </w:p>
    <w:p w14:paraId="0C8AD130" w14:textId="77777777" w:rsidR="00481136" w:rsidRPr="00A53979" w:rsidRDefault="00481136" w:rsidP="00481136">
      <w:pPr>
        <w:spacing w:line="480" w:lineRule="auto"/>
        <w:jc w:val="both"/>
        <w:rPr>
          <w:i/>
          <w:iCs/>
          <w:color w:val="000000"/>
        </w:rPr>
      </w:pPr>
    </w:p>
    <w:p w14:paraId="4487E026" w14:textId="77777777" w:rsidR="00481136" w:rsidRPr="00630566" w:rsidRDefault="00481136" w:rsidP="00481136">
      <w:pPr>
        <w:pStyle w:val="Heading2"/>
        <w:spacing w:line="480" w:lineRule="auto"/>
        <w:rPr>
          <w:b/>
        </w:rPr>
      </w:pPr>
      <w:r>
        <w:rPr>
          <w:b/>
        </w:rPr>
        <w:t>Transformational</w:t>
      </w:r>
      <w:r w:rsidRPr="00630566">
        <w:rPr>
          <w:b/>
        </w:rPr>
        <w:t xml:space="preserve"> HRM</w:t>
      </w:r>
    </w:p>
    <w:p w14:paraId="2BAEF71C" w14:textId="25D7AE6B" w:rsidR="00481136" w:rsidRPr="004422B2" w:rsidRDefault="00481136" w:rsidP="00481136">
      <w:pPr>
        <w:spacing w:line="480" w:lineRule="auto"/>
        <w:jc w:val="both"/>
      </w:pPr>
      <w:r w:rsidRPr="004422B2">
        <w:rPr>
          <w:color w:val="000000" w:themeColor="text1"/>
          <w:lang w:val="en-US"/>
        </w:rPr>
        <w:lastRenderedPageBreak/>
        <w:t>For some firms, external investment represented a more discontinuous change to the existing operations</w:t>
      </w:r>
      <w:r>
        <w:rPr>
          <w:color w:val="000000" w:themeColor="text1"/>
          <w:lang w:val="en-US"/>
        </w:rPr>
        <w:t>, as</w:t>
      </w:r>
      <w:r w:rsidRPr="004422B2">
        <w:rPr>
          <w:color w:val="000000" w:themeColor="text1"/>
          <w:lang w:val="en-US"/>
        </w:rPr>
        <w:t xml:space="preserve"> </w:t>
      </w:r>
      <w:r w:rsidRPr="004422B2">
        <w:rPr>
          <w:bCs/>
        </w:rPr>
        <w:t xml:space="preserve">was described </w:t>
      </w:r>
      <w:r w:rsidRPr="00325058">
        <w:rPr>
          <w:bCs/>
        </w:rPr>
        <w:t xml:space="preserve">by the former CEO of </w:t>
      </w:r>
      <w:proofErr w:type="spellStart"/>
      <w:r w:rsidRPr="00325058">
        <w:rPr>
          <w:bCs/>
        </w:rPr>
        <w:t>SweetCo</w:t>
      </w:r>
      <w:proofErr w:type="spellEnd"/>
      <w:r>
        <w:rPr>
          <w:bCs/>
        </w:rPr>
        <w:t xml:space="preserve">: </w:t>
      </w:r>
      <w:r w:rsidRPr="004422B2">
        <w:rPr>
          <w:bCs/>
          <w:i/>
        </w:rPr>
        <w:t>“</w:t>
      </w:r>
      <w:r w:rsidRPr="004422B2">
        <w:rPr>
          <w:i/>
        </w:rPr>
        <w:t xml:space="preserve">The CVC was a trade </w:t>
      </w:r>
      <w:proofErr w:type="gramStart"/>
      <w:r w:rsidRPr="004422B2">
        <w:rPr>
          <w:i/>
        </w:rPr>
        <w:t>buyer</w:t>
      </w:r>
      <w:proofErr w:type="gramEnd"/>
      <w:r w:rsidRPr="004422B2">
        <w:rPr>
          <w:i/>
        </w:rPr>
        <w:t xml:space="preserve"> and they were very different to the PE. We had a very collaborative approach with our PE, and most decisions were made at the board meeting once a month. The CVC wanted to be more involved but actually caused quite a lot of issues in that you had people coming in to look under the bonnet of everything</w:t>
      </w:r>
      <w:r>
        <w:rPr>
          <w:i/>
        </w:rPr>
        <w:t>.</w:t>
      </w:r>
      <w:r w:rsidRPr="004422B2">
        <w:rPr>
          <w:i/>
        </w:rPr>
        <w:t>”</w:t>
      </w:r>
      <w:r w:rsidRPr="004422B2">
        <w:rPr>
          <w:bCs/>
        </w:rPr>
        <w:t xml:space="preserve"> Here, we </w:t>
      </w:r>
      <w:r w:rsidRPr="004422B2">
        <w:rPr>
          <w:color w:val="000000" w:themeColor="text1"/>
          <w:lang w:val="en-US"/>
        </w:rPr>
        <w:t xml:space="preserve">discuss </w:t>
      </w:r>
      <w:r>
        <w:rPr>
          <w:color w:val="000000" w:themeColor="text1"/>
          <w:lang w:val="en-US"/>
        </w:rPr>
        <w:t>transformational</w:t>
      </w:r>
      <w:r w:rsidRPr="004422B2">
        <w:rPr>
          <w:color w:val="000000" w:themeColor="text1"/>
          <w:lang w:val="en-US"/>
        </w:rPr>
        <w:t xml:space="preserve"> HRM as a fundamental redirection of the firm and highlight </w:t>
      </w:r>
      <w:r>
        <w:rPr>
          <w:color w:val="000000" w:themeColor="text1"/>
          <w:lang w:val="en-US"/>
        </w:rPr>
        <w:t>two</w:t>
      </w:r>
      <w:r w:rsidRPr="004422B2">
        <w:rPr>
          <w:color w:val="000000" w:themeColor="text1"/>
          <w:lang w:val="en-US"/>
        </w:rPr>
        <w:t xml:space="preserve"> key aspects, including changes in the attitude and philosophy of employees and managers</w:t>
      </w:r>
      <w:r w:rsidR="002746E2">
        <w:rPr>
          <w:color w:val="000000" w:themeColor="text1"/>
          <w:lang w:val="en-US"/>
        </w:rPr>
        <w:t xml:space="preserve"> and the initial integration of the firm with</w:t>
      </w:r>
      <w:r w:rsidR="002746E2" w:rsidRPr="004422B2">
        <w:rPr>
          <w:color w:val="000000" w:themeColor="text1"/>
          <w:lang w:val="en-US"/>
        </w:rPr>
        <w:t xml:space="preserve"> </w:t>
      </w:r>
      <w:r w:rsidR="00574A47">
        <w:rPr>
          <w:color w:val="000000" w:themeColor="text1"/>
          <w:lang w:val="en-US"/>
        </w:rPr>
        <w:t xml:space="preserve">the </w:t>
      </w:r>
      <w:r w:rsidR="002746E2">
        <w:rPr>
          <w:color w:val="000000" w:themeColor="text1"/>
          <w:lang w:val="en-US"/>
        </w:rPr>
        <w:t>corporate</w:t>
      </w:r>
      <w:r w:rsidRPr="004422B2">
        <w:rPr>
          <w:color w:val="000000" w:themeColor="text1"/>
          <w:lang w:val="en-US"/>
        </w:rPr>
        <w:t>.</w:t>
      </w:r>
    </w:p>
    <w:p w14:paraId="724AB6D3" w14:textId="06D90EFF" w:rsidR="00481136" w:rsidRDefault="00481136" w:rsidP="00481136">
      <w:pPr>
        <w:spacing w:line="480" w:lineRule="auto"/>
        <w:jc w:val="both"/>
        <w:rPr>
          <w:i/>
          <w:iCs/>
        </w:rPr>
      </w:pPr>
      <w:r>
        <w:rPr>
          <w:lang w:val="en-US"/>
        </w:rPr>
        <w:tab/>
      </w:r>
      <w:r>
        <w:rPr>
          <w:bCs/>
        </w:rPr>
        <w:t xml:space="preserve">For some firms, external investment signalled a complete transformation in their operations and management structure.  CVC investment, which often involved a majority stake in the business, also resulted in a significant loss of autonomy and control. </w:t>
      </w:r>
      <w:r>
        <w:rPr>
          <w:iCs/>
        </w:rPr>
        <w:t xml:space="preserve">The firm was expected to adopt the different systems and structures of the CVC, as their </w:t>
      </w:r>
      <w:proofErr w:type="gramStart"/>
      <w:r>
        <w:rPr>
          <w:iCs/>
        </w:rPr>
        <w:t>main focus</w:t>
      </w:r>
      <w:proofErr w:type="gramEnd"/>
      <w:r>
        <w:rPr>
          <w:iCs/>
        </w:rPr>
        <w:t xml:space="preserve"> was on streamlining their overall portfolio to facilitate greater overall growth. The founder of </w:t>
      </w:r>
      <w:proofErr w:type="spellStart"/>
      <w:r>
        <w:rPr>
          <w:iCs/>
        </w:rPr>
        <w:t>CandyCo</w:t>
      </w:r>
      <w:proofErr w:type="spellEnd"/>
      <w:r>
        <w:rPr>
          <w:iCs/>
        </w:rPr>
        <w:t xml:space="preserve"> describes the firm’s experience after receipt of CVC investment.</w:t>
      </w:r>
    </w:p>
    <w:p w14:paraId="3754ABB2" w14:textId="6A76B80A" w:rsidR="00481136" w:rsidRPr="002746E2" w:rsidRDefault="00481136" w:rsidP="002746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line="276" w:lineRule="auto"/>
        <w:ind w:left="284" w:right="284"/>
        <w:jc w:val="both"/>
        <w:rPr>
          <w:rFonts w:eastAsiaTheme="minorHAnsi"/>
          <w:i/>
          <w:iCs/>
          <w:color w:val="000000"/>
          <w:lang w:eastAsia="en-US"/>
        </w:rPr>
      </w:pPr>
      <w:r w:rsidRPr="003E6BF5">
        <w:rPr>
          <w:i/>
          <w:iCs/>
        </w:rPr>
        <w:t xml:space="preserve"> “</w:t>
      </w:r>
      <w:r>
        <w:rPr>
          <w:i/>
          <w:iCs/>
        </w:rPr>
        <w:t xml:space="preserve">They said to me </w:t>
      </w:r>
      <w:r w:rsidR="00DA7B34">
        <w:rPr>
          <w:i/>
          <w:iCs/>
        </w:rPr>
        <w:t>‘</w:t>
      </w:r>
      <w:r>
        <w:rPr>
          <w:i/>
          <w:iCs/>
        </w:rPr>
        <w:t>you can</w:t>
      </w:r>
      <w:r w:rsidRPr="003E6BF5">
        <w:rPr>
          <w:i/>
          <w:iCs/>
        </w:rPr>
        <w:t xml:space="preserve"> </w:t>
      </w:r>
      <w:r>
        <w:rPr>
          <w:i/>
          <w:iCs/>
        </w:rPr>
        <w:t xml:space="preserve">continue to </w:t>
      </w:r>
      <w:r w:rsidRPr="003E6BF5">
        <w:rPr>
          <w:i/>
          <w:iCs/>
        </w:rPr>
        <w:t xml:space="preserve">run this </w:t>
      </w:r>
      <w:proofErr w:type="gramStart"/>
      <w:r w:rsidRPr="003E6BF5">
        <w:rPr>
          <w:i/>
          <w:iCs/>
        </w:rPr>
        <w:t>business</w:t>
      </w:r>
      <w:r w:rsidR="00DA7B34">
        <w:rPr>
          <w:i/>
          <w:iCs/>
        </w:rPr>
        <w:t>’</w:t>
      </w:r>
      <w:proofErr w:type="gramEnd"/>
      <w:r w:rsidR="00DA7B34">
        <w:rPr>
          <w:i/>
          <w:iCs/>
        </w:rPr>
        <w:t>,</w:t>
      </w:r>
      <w:r w:rsidRPr="003E6BF5">
        <w:rPr>
          <w:i/>
          <w:iCs/>
        </w:rPr>
        <w:t xml:space="preserve"> </w:t>
      </w:r>
      <w:r>
        <w:rPr>
          <w:i/>
          <w:iCs/>
        </w:rPr>
        <w:t>but</w:t>
      </w:r>
      <w:r w:rsidRPr="003E6BF5">
        <w:rPr>
          <w:i/>
          <w:iCs/>
        </w:rPr>
        <w:t xml:space="preserve"> the problem was that t</w:t>
      </w:r>
      <w:r w:rsidRPr="00AA5771">
        <w:rPr>
          <w:i/>
          <w:iCs/>
        </w:rPr>
        <w:t>he tentacles start</w:t>
      </w:r>
      <w:r>
        <w:rPr>
          <w:i/>
          <w:iCs/>
        </w:rPr>
        <w:t>ed</w:t>
      </w:r>
      <w:r w:rsidRPr="00AA5771">
        <w:rPr>
          <w:i/>
          <w:iCs/>
        </w:rPr>
        <w:t xml:space="preserve"> t</w:t>
      </w:r>
      <w:r w:rsidRPr="00891A99">
        <w:rPr>
          <w:i/>
          <w:iCs/>
        </w:rPr>
        <w:t>o come in from different areas…</w:t>
      </w:r>
      <w:r>
        <w:rPr>
          <w:i/>
          <w:iCs/>
        </w:rPr>
        <w:t xml:space="preserve"> I had</w:t>
      </w:r>
      <w:r w:rsidRPr="00891A99">
        <w:rPr>
          <w:i/>
          <w:iCs/>
        </w:rPr>
        <w:t xml:space="preserve"> people coming in saying </w:t>
      </w:r>
      <w:r w:rsidRPr="008101E7">
        <w:rPr>
          <w:i/>
          <w:iCs/>
        </w:rPr>
        <w:t>to change all of this</w:t>
      </w:r>
      <w:r>
        <w:rPr>
          <w:i/>
          <w:iCs/>
        </w:rPr>
        <w:t xml:space="preserve"> and</w:t>
      </w:r>
      <w:r w:rsidRPr="008101E7">
        <w:rPr>
          <w:i/>
          <w:iCs/>
        </w:rPr>
        <w:t xml:space="preserve"> </w:t>
      </w:r>
      <w:r>
        <w:rPr>
          <w:i/>
          <w:iCs/>
        </w:rPr>
        <w:t>telling</w:t>
      </w:r>
      <w:r w:rsidRPr="008101E7">
        <w:rPr>
          <w:i/>
          <w:iCs/>
        </w:rPr>
        <w:t xml:space="preserve"> me </w:t>
      </w:r>
      <w:r>
        <w:rPr>
          <w:i/>
          <w:iCs/>
        </w:rPr>
        <w:t xml:space="preserve">the way it </w:t>
      </w:r>
      <w:proofErr w:type="gramStart"/>
      <w:r>
        <w:rPr>
          <w:i/>
          <w:iCs/>
        </w:rPr>
        <w:t>ha</w:t>
      </w:r>
      <w:r w:rsidRPr="008101E7">
        <w:rPr>
          <w:i/>
          <w:iCs/>
        </w:rPr>
        <w:t>s to</w:t>
      </w:r>
      <w:proofErr w:type="gramEnd"/>
      <w:r w:rsidRPr="008101E7">
        <w:rPr>
          <w:i/>
          <w:iCs/>
        </w:rPr>
        <w:t xml:space="preserve"> be done now</w:t>
      </w:r>
      <w:r>
        <w:rPr>
          <w:rFonts w:eastAsiaTheme="minorHAnsi"/>
          <w:i/>
          <w:iCs/>
          <w:color w:val="000000"/>
          <w:lang w:eastAsia="en-US"/>
        </w:rPr>
        <w:t>. They wanted</w:t>
      </w:r>
      <w:r w:rsidRPr="00C833B4">
        <w:rPr>
          <w:rFonts w:eastAsiaTheme="minorHAnsi"/>
          <w:i/>
          <w:iCs/>
          <w:color w:val="000000"/>
          <w:lang w:eastAsia="en-US"/>
        </w:rPr>
        <w:t xml:space="preserve"> to put down their power and their mark.</w:t>
      </w:r>
      <w:r w:rsidR="002746E2">
        <w:rPr>
          <w:rFonts w:eastAsiaTheme="minorHAnsi"/>
          <w:i/>
          <w:iCs/>
          <w:color w:val="000000"/>
          <w:lang w:eastAsia="en-US"/>
        </w:rPr>
        <w:t xml:space="preserve"> They we</w:t>
      </w:r>
      <w:r w:rsidRPr="00C833B4">
        <w:rPr>
          <w:rFonts w:eastAsiaTheme="minorHAnsi"/>
          <w:i/>
          <w:iCs/>
          <w:color w:val="000000"/>
          <w:lang w:eastAsia="en-US"/>
        </w:rPr>
        <w:t xml:space="preserve">re trying to make </w:t>
      </w:r>
      <w:r w:rsidR="00DA7B34">
        <w:rPr>
          <w:rFonts w:eastAsiaTheme="minorHAnsi"/>
          <w:i/>
          <w:iCs/>
          <w:color w:val="000000"/>
          <w:lang w:eastAsia="en-US"/>
        </w:rPr>
        <w:t>their</w:t>
      </w:r>
      <w:r w:rsidR="00DA7B34" w:rsidRPr="00C833B4">
        <w:rPr>
          <w:rFonts w:eastAsiaTheme="minorHAnsi"/>
          <w:i/>
          <w:iCs/>
          <w:color w:val="000000"/>
          <w:lang w:eastAsia="en-US"/>
        </w:rPr>
        <w:t xml:space="preserve"> </w:t>
      </w:r>
      <w:r w:rsidRPr="00C833B4">
        <w:rPr>
          <w:rFonts w:eastAsiaTheme="minorHAnsi"/>
          <w:i/>
          <w:iCs/>
          <w:color w:val="000000"/>
          <w:lang w:eastAsia="en-US"/>
        </w:rPr>
        <w:t xml:space="preserve">way the ways of working or </w:t>
      </w:r>
      <w:r w:rsidR="00DA7B34">
        <w:rPr>
          <w:rFonts w:eastAsiaTheme="minorHAnsi"/>
          <w:i/>
          <w:iCs/>
          <w:color w:val="000000"/>
          <w:lang w:eastAsia="en-US"/>
        </w:rPr>
        <w:t>to</w:t>
      </w:r>
      <w:r w:rsidR="00DA7B34" w:rsidRPr="00C833B4">
        <w:rPr>
          <w:rFonts w:eastAsiaTheme="minorHAnsi"/>
          <w:i/>
          <w:iCs/>
          <w:color w:val="000000"/>
          <w:lang w:eastAsia="en-US"/>
        </w:rPr>
        <w:t xml:space="preserve"> </w:t>
      </w:r>
      <w:r w:rsidRPr="00C833B4">
        <w:rPr>
          <w:rFonts w:eastAsiaTheme="minorHAnsi"/>
          <w:i/>
          <w:iCs/>
          <w:color w:val="000000"/>
          <w:lang w:eastAsia="en-US"/>
        </w:rPr>
        <w:t>integrate</w:t>
      </w:r>
      <w:r w:rsidR="00DA7B34">
        <w:rPr>
          <w:rFonts w:eastAsiaTheme="minorHAnsi"/>
          <w:i/>
          <w:iCs/>
          <w:color w:val="000000"/>
          <w:lang w:eastAsia="en-US"/>
        </w:rPr>
        <w:t xml:space="preserve"> us</w:t>
      </w:r>
      <w:r w:rsidR="002746E2">
        <w:rPr>
          <w:rFonts w:eastAsiaTheme="minorHAnsi"/>
          <w:i/>
          <w:iCs/>
          <w:color w:val="000000"/>
          <w:lang w:eastAsia="en-US"/>
        </w:rPr>
        <w:t xml:space="preserve"> into their systems to</w:t>
      </w:r>
      <w:r w:rsidRPr="00C833B4">
        <w:rPr>
          <w:rFonts w:eastAsiaTheme="minorHAnsi"/>
          <w:i/>
          <w:iCs/>
          <w:color w:val="000000"/>
          <w:lang w:eastAsia="en-US"/>
        </w:rPr>
        <w:t xml:space="preserve"> give them visi</w:t>
      </w:r>
      <w:r>
        <w:rPr>
          <w:rFonts w:eastAsiaTheme="minorHAnsi"/>
          <w:i/>
          <w:iCs/>
          <w:color w:val="000000"/>
          <w:lang w:eastAsia="en-US"/>
        </w:rPr>
        <w:t xml:space="preserve">bility </w:t>
      </w:r>
      <w:r w:rsidR="002746E2">
        <w:rPr>
          <w:rFonts w:eastAsiaTheme="minorHAnsi"/>
          <w:i/>
          <w:iCs/>
          <w:color w:val="000000"/>
          <w:lang w:eastAsia="en-US"/>
        </w:rPr>
        <w:t>on what we’re</w:t>
      </w:r>
      <w:r>
        <w:rPr>
          <w:rFonts w:eastAsiaTheme="minorHAnsi"/>
          <w:i/>
          <w:iCs/>
          <w:color w:val="000000"/>
          <w:lang w:eastAsia="en-US"/>
        </w:rPr>
        <w:t xml:space="preserve"> doing. They we</w:t>
      </w:r>
      <w:r w:rsidRPr="00C833B4">
        <w:rPr>
          <w:rFonts w:eastAsiaTheme="minorHAnsi"/>
          <w:i/>
          <w:iCs/>
          <w:color w:val="000000"/>
          <w:lang w:eastAsia="en-US"/>
        </w:rPr>
        <w:t xml:space="preserve">re coming from a very big </w:t>
      </w:r>
      <w:proofErr w:type="gramStart"/>
      <w:r w:rsidRPr="00C833B4">
        <w:rPr>
          <w:rFonts w:eastAsiaTheme="minorHAnsi"/>
          <w:i/>
          <w:iCs/>
          <w:color w:val="000000"/>
          <w:lang w:eastAsia="en-US"/>
        </w:rPr>
        <w:t>company</w:t>
      </w:r>
      <w:proofErr w:type="gramEnd"/>
      <w:r w:rsidRPr="00C833B4">
        <w:rPr>
          <w:rFonts w:eastAsiaTheme="minorHAnsi"/>
          <w:i/>
          <w:iCs/>
          <w:color w:val="000000"/>
          <w:lang w:eastAsia="en-US"/>
        </w:rPr>
        <w:t xml:space="preserve"> and they were only thinking about volume and n</w:t>
      </w:r>
      <w:r>
        <w:rPr>
          <w:rFonts w:eastAsiaTheme="minorHAnsi"/>
          <w:i/>
          <w:iCs/>
          <w:color w:val="000000"/>
          <w:lang w:eastAsia="en-US"/>
        </w:rPr>
        <w:t>ot really caring about the way we were doing things.</w:t>
      </w:r>
      <w:r w:rsidRPr="00C833B4">
        <w:rPr>
          <w:rFonts w:eastAsiaTheme="minorHAnsi"/>
          <w:i/>
          <w:iCs/>
          <w:color w:val="000000"/>
          <w:lang w:eastAsia="en-US"/>
        </w:rPr>
        <w:t xml:space="preserve">” </w:t>
      </w:r>
    </w:p>
    <w:p w14:paraId="464BACFF" w14:textId="77777777" w:rsidR="00481136" w:rsidRPr="00C833B4" w:rsidRDefault="00481136" w:rsidP="00481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284" w:right="284"/>
        <w:jc w:val="both"/>
        <w:rPr>
          <w:rFonts w:eastAsiaTheme="minorHAnsi"/>
          <w:i/>
          <w:iCs/>
          <w:color w:val="000000"/>
          <w:lang w:eastAsia="en-US"/>
        </w:rPr>
      </w:pPr>
    </w:p>
    <w:p w14:paraId="0E169366" w14:textId="4EE18C79" w:rsidR="00481136" w:rsidRDefault="00481136" w:rsidP="007C6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right="284"/>
        <w:jc w:val="both"/>
        <w:rPr>
          <w:rFonts w:eastAsiaTheme="minorHAnsi"/>
          <w:color w:val="000000"/>
          <w:lang w:eastAsia="en-US"/>
        </w:rPr>
      </w:pPr>
      <w:r>
        <w:rPr>
          <w:bCs/>
        </w:rPr>
        <w:t>This focus on</w:t>
      </w:r>
      <w:r w:rsidR="003B4C2D">
        <w:rPr>
          <w:bCs/>
        </w:rPr>
        <w:t xml:space="preserve"> aligning the growth of the company with the </w:t>
      </w:r>
      <w:r w:rsidR="002746E2">
        <w:rPr>
          <w:bCs/>
        </w:rPr>
        <w:t>corporate investor</w:t>
      </w:r>
      <w:r>
        <w:rPr>
          <w:bCs/>
        </w:rPr>
        <w:t xml:space="preserve"> did result in fundamental changes to the culture of the firm and mindset of employees. As the PE of </w:t>
      </w:r>
      <w:proofErr w:type="spellStart"/>
      <w:r>
        <w:rPr>
          <w:bCs/>
        </w:rPr>
        <w:t>SweetCo</w:t>
      </w:r>
      <w:proofErr w:type="spellEnd"/>
      <w:r>
        <w:rPr>
          <w:bCs/>
        </w:rPr>
        <w:t xml:space="preserve"> reported following their CVC investment: </w:t>
      </w:r>
      <w:r w:rsidRPr="0011572D">
        <w:rPr>
          <w:rFonts w:eastAsiaTheme="minorHAnsi"/>
          <w:i/>
          <w:color w:val="000000"/>
          <w:lang w:eastAsia="en-US"/>
        </w:rPr>
        <w:t>“</w:t>
      </w:r>
      <w:r>
        <w:rPr>
          <w:rFonts w:eastAsiaTheme="minorHAnsi"/>
          <w:i/>
          <w:color w:val="000000"/>
          <w:lang w:eastAsia="en-US"/>
        </w:rPr>
        <w:t>T</w:t>
      </w:r>
      <w:r w:rsidRPr="0011572D">
        <w:rPr>
          <w:rFonts w:eastAsiaTheme="minorHAnsi"/>
          <w:i/>
          <w:color w:val="000000"/>
          <w:lang w:eastAsia="en-US"/>
        </w:rPr>
        <w:t xml:space="preserve">he shift in mentality was huge. There was a big shift in </w:t>
      </w:r>
      <w:r w:rsidRPr="0011572D">
        <w:rPr>
          <w:rFonts w:eastAsiaTheme="minorHAnsi"/>
          <w:i/>
          <w:lang w:eastAsia="en-US"/>
        </w:rPr>
        <w:t>the culture.</w:t>
      </w:r>
      <w:r w:rsidRPr="0011572D">
        <w:rPr>
          <w:rFonts w:eastAsiaTheme="minorHAnsi"/>
          <w:lang w:eastAsia="en-US"/>
        </w:rPr>
        <w:t xml:space="preserve"> </w:t>
      </w:r>
      <w:r w:rsidRPr="0011572D">
        <w:rPr>
          <w:rFonts w:eastAsiaTheme="minorHAnsi"/>
          <w:i/>
          <w:iCs/>
          <w:lang w:eastAsia="en-US"/>
        </w:rPr>
        <w:t>I do think that the senior management team maybe became more hardnosed about the people in their team</w:t>
      </w:r>
      <w:r w:rsidR="00DA7B34">
        <w:rPr>
          <w:rFonts w:eastAsiaTheme="minorHAnsi"/>
          <w:i/>
          <w:iCs/>
          <w:lang w:eastAsia="en-US"/>
        </w:rPr>
        <w:t>.”</w:t>
      </w:r>
    </w:p>
    <w:p w14:paraId="132174EB" w14:textId="695D8F7D" w:rsidR="00481136" w:rsidRDefault="003B4C2D" w:rsidP="00481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right="284"/>
        <w:jc w:val="both"/>
        <w:rPr>
          <w:rFonts w:eastAsiaTheme="minorHAnsi"/>
          <w:color w:val="000000"/>
          <w:lang w:eastAsia="en-US"/>
        </w:rPr>
      </w:pPr>
      <w:r>
        <w:rPr>
          <w:rFonts w:eastAsiaTheme="minorHAnsi"/>
          <w:color w:val="000000"/>
          <w:lang w:eastAsia="en-US"/>
        </w:rPr>
        <w:lastRenderedPageBreak/>
        <w:tab/>
      </w:r>
      <w:r w:rsidR="00481136">
        <w:rPr>
          <w:rFonts w:eastAsiaTheme="minorHAnsi"/>
          <w:color w:val="000000"/>
          <w:lang w:eastAsia="en-US"/>
        </w:rPr>
        <w:t xml:space="preserve">For </w:t>
      </w:r>
      <w:proofErr w:type="spellStart"/>
      <w:r w:rsidR="00481136">
        <w:rPr>
          <w:rFonts w:eastAsiaTheme="minorHAnsi"/>
          <w:color w:val="000000"/>
          <w:lang w:eastAsia="en-US"/>
        </w:rPr>
        <w:t>CandyCo</w:t>
      </w:r>
      <w:proofErr w:type="spellEnd"/>
      <w:r w:rsidR="00481136">
        <w:rPr>
          <w:rFonts w:eastAsiaTheme="minorHAnsi"/>
          <w:color w:val="000000"/>
          <w:lang w:eastAsia="en-US"/>
        </w:rPr>
        <w:t xml:space="preserve">, the receipt of CVC created a lot of </w:t>
      </w:r>
      <w:r w:rsidR="00481136" w:rsidRPr="00E622E7">
        <w:rPr>
          <w:rFonts w:eastAsiaTheme="minorHAnsi"/>
          <w:color w:val="000000"/>
          <w:lang w:eastAsia="en-US"/>
        </w:rPr>
        <w:t xml:space="preserve">uncertainty for staff and prompted the founder, and then CEO, to enact some changes before leaving: </w:t>
      </w:r>
    </w:p>
    <w:p w14:paraId="058F0C14" w14:textId="66B419D5" w:rsidR="00481136" w:rsidRDefault="00481136" w:rsidP="00481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284" w:right="284"/>
        <w:jc w:val="both"/>
        <w:rPr>
          <w:rFonts w:eastAsiaTheme="minorHAnsi"/>
          <w:color w:val="000000"/>
          <w:lang w:eastAsia="en-US"/>
        </w:rPr>
      </w:pPr>
      <w:r w:rsidRPr="00E622E7">
        <w:rPr>
          <w:rFonts w:eastAsiaTheme="minorHAnsi"/>
          <w:color w:val="000000"/>
          <w:lang w:eastAsia="en-US"/>
        </w:rPr>
        <w:t>“</w:t>
      </w:r>
      <w:r w:rsidRPr="00680417">
        <w:rPr>
          <w:rFonts w:eastAsiaTheme="minorHAnsi"/>
          <w:i/>
          <w:color w:val="000000"/>
          <w:lang w:eastAsia="en-US"/>
        </w:rPr>
        <w:t>Some people wanted to have contracts in plac</w:t>
      </w:r>
      <w:r>
        <w:rPr>
          <w:rFonts w:eastAsiaTheme="minorHAnsi"/>
          <w:i/>
          <w:color w:val="000000"/>
          <w:lang w:eastAsia="en-US"/>
        </w:rPr>
        <w:t>e. T</w:t>
      </w:r>
      <w:r w:rsidRPr="00680417">
        <w:rPr>
          <w:rFonts w:eastAsiaTheme="minorHAnsi"/>
          <w:i/>
          <w:color w:val="000000"/>
          <w:lang w:eastAsia="en-US"/>
        </w:rPr>
        <w:t>hey just felt a little bit insecure about the change</w:t>
      </w:r>
      <w:r>
        <w:rPr>
          <w:rFonts w:eastAsiaTheme="minorHAnsi"/>
          <w:i/>
          <w:color w:val="000000"/>
          <w:lang w:eastAsia="en-US"/>
        </w:rPr>
        <w:t>,</w:t>
      </w:r>
      <w:r w:rsidRPr="00680417">
        <w:rPr>
          <w:rFonts w:eastAsiaTheme="minorHAnsi"/>
          <w:i/>
          <w:color w:val="000000"/>
          <w:lang w:eastAsia="en-US"/>
        </w:rPr>
        <w:t xml:space="preserve"> </w:t>
      </w:r>
      <w:r>
        <w:rPr>
          <w:rFonts w:eastAsiaTheme="minorHAnsi"/>
          <w:i/>
          <w:color w:val="000000"/>
          <w:lang w:eastAsia="en-US"/>
        </w:rPr>
        <w:t xml:space="preserve">particularly </w:t>
      </w:r>
      <w:r w:rsidR="003A443E">
        <w:rPr>
          <w:rFonts w:eastAsiaTheme="minorHAnsi"/>
          <w:i/>
          <w:color w:val="000000"/>
          <w:lang w:eastAsia="en-US"/>
        </w:rPr>
        <w:t>as</w:t>
      </w:r>
      <w:r>
        <w:rPr>
          <w:rFonts w:eastAsiaTheme="minorHAnsi"/>
          <w:i/>
          <w:color w:val="000000"/>
          <w:lang w:eastAsia="en-US"/>
        </w:rPr>
        <w:t xml:space="preserve"> I </w:t>
      </w:r>
      <w:r w:rsidR="003A443E">
        <w:rPr>
          <w:rFonts w:eastAsiaTheme="minorHAnsi"/>
          <w:i/>
          <w:color w:val="000000"/>
          <w:lang w:eastAsia="en-US"/>
        </w:rPr>
        <w:t>was leaving</w:t>
      </w:r>
      <w:r>
        <w:rPr>
          <w:rFonts w:eastAsiaTheme="minorHAnsi"/>
          <w:i/>
          <w:color w:val="000000"/>
          <w:lang w:eastAsia="en-US"/>
        </w:rPr>
        <w:t>. T</w:t>
      </w:r>
      <w:r w:rsidRPr="00680417">
        <w:rPr>
          <w:rFonts w:eastAsiaTheme="minorHAnsi"/>
          <w:i/>
          <w:color w:val="000000"/>
          <w:lang w:eastAsia="en-US"/>
        </w:rPr>
        <w:t xml:space="preserve">hey were comfortable while I was there but </w:t>
      </w:r>
      <w:r>
        <w:rPr>
          <w:rFonts w:eastAsiaTheme="minorHAnsi"/>
          <w:i/>
          <w:color w:val="000000"/>
          <w:lang w:eastAsia="en-US"/>
        </w:rPr>
        <w:t>as I</w:t>
      </w:r>
      <w:r w:rsidRPr="00680417">
        <w:rPr>
          <w:rFonts w:eastAsiaTheme="minorHAnsi"/>
          <w:i/>
          <w:color w:val="000000"/>
          <w:lang w:eastAsia="en-US"/>
        </w:rPr>
        <w:t xml:space="preserve"> got closer to the point that I was going to leave, I tried to make sure that people’s positions were as protected as possible. </w:t>
      </w:r>
      <w:r>
        <w:rPr>
          <w:rFonts w:eastAsiaTheme="minorHAnsi"/>
          <w:i/>
          <w:color w:val="000000"/>
          <w:lang w:eastAsia="en-US"/>
        </w:rPr>
        <w:t>And</w:t>
      </w:r>
      <w:r w:rsidRPr="00680417">
        <w:rPr>
          <w:rFonts w:eastAsiaTheme="minorHAnsi"/>
          <w:i/>
          <w:color w:val="000000"/>
          <w:lang w:eastAsia="en-US"/>
        </w:rPr>
        <w:t xml:space="preserve"> now that I've left, </w:t>
      </w:r>
      <w:r>
        <w:rPr>
          <w:rFonts w:eastAsiaTheme="minorHAnsi"/>
          <w:i/>
          <w:color w:val="000000"/>
          <w:lang w:eastAsia="en-US"/>
        </w:rPr>
        <w:t>the</w:t>
      </w:r>
      <w:r w:rsidRPr="00680417">
        <w:rPr>
          <w:rFonts w:eastAsiaTheme="minorHAnsi"/>
          <w:i/>
          <w:color w:val="000000"/>
          <w:lang w:eastAsia="en-US"/>
        </w:rPr>
        <w:t xml:space="preserve"> entire </w:t>
      </w:r>
      <w:r w:rsidR="003A443E">
        <w:rPr>
          <w:rFonts w:eastAsiaTheme="minorHAnsi"/>
          <w:i/>
          <w:color w:val="000000"/>
          <w:lang w:eastAsia="en-US"/>
        </w:rPr>
        <w:t xml:space="preserve">marketing and </w:t>
      </w:r>
      <w:r w:rsidRPr="00680417">
        <w:rPr>
          <w:rFonts w:eastAsiaTheme="minorHAnsi"/>
          <w:i/>
          <w:color w:val="000000"/>
          <w:lang w:eastAsia="en-US"/>
        </w:rPr>
        <w:t xml:space="preserve">sales force </w:t>
      </w:r>
      <w:r w:rsidR="003A443E">
        <w:rPr>
          <w:rFonts w:eastAsiaTheme="minorHAnsi"/>
          <w:i/>
          <w:color w:val="000000"/>
          <w:lang w:eastAsia="en-US"/>
        </w:rPr>
        <w:t>has been</w:t>
      </w:r>
      <w:r w:rsidRPr="00680417">
        <w:rPr>
          <w:rFonts w:eastAsiaTheme="minorHAnsi"/>
          <w:i/>
          <w:color w:val="000000"/>
          <w:lang w:eastAsia="en-US"/>
        </w:rPr>
        <w:t xml:space="preserve"> completely disbanded</w:t>
      </w:r>
      <w:r w:rsidR="003A443E">
        <w:rPr>
          <w:rFonts w:eastAsiaTheme="minorHAnsi"/>
          <w:i/>
          <w:color w:val="000000"/>
          <w:lang w:eastAsia="en-US"/>
        </w:rPr>
        <w:t xml:space="preserve"> from</w:t>
      </w:r>
      <w:r w:rsidRPr="00680417">
        <w:rPr>
          <w:rFonts w:eastAsiaTheme="minorHAnsi"/>
          <w:i/>
          <w:color w:val="000000"/>
          <w:lang w:eastAsia="en-US"/>
        </w:rPr>
        <w:t xml:space="preserve"> Ireland.”</w:t>
      </w:r>
      <w:r>
        <w:rPr>
          <w:rFonts w:eastAsiaTheme="minorHAnsi"/>
          <w:color w:val="000000"/>
          <w:lang w:eastAsia="en-US"/>
        </w:rPr>
        <w:t xml:space="preserve"> </w:t>
      </w:r>
    </w:p>
    <w:p w14:paraId="5BCF114A" w14:textId="77777777" w:rsidR="00481136" w:rsidRDefault="00481136" w:rsidP="00481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284" w:right="284"/>
        <w:jc w:val="both"/>
      </w:pPr>
    </w:p>
    <w:p w14:paraId="31D71C4D" w14:textId="7C3CB108" w:rsidR="00481136" w:rsidRDefault="00481136" w:rsidP="00481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jc w:val="both"/>
        <w:rPr>
          <w:rFonts w:cstheme="minorHAnsi"/>
          <w:bCs/>
          <w:i/>
        </w:rPr>
      </w:pPr>
      <w:r>
        <w:t xml:space="preserve">These changes were also evidence in terms of </w:t>
      </w:r>
      <w:proofErr w:type="spellStart"/>
      <w:r>
        <w:t>SweetCo</w:t>
      </w:r>
      <w:proofErr w:type="spellEnd"/>
      <w:r>
        <w:t>, where it was announced that the year following CVC investment</w:t>
      </w:r>
      <w:r w:rsidRPr="008B2404">
        <w:rPr>
          <w:rFonts w:cstheme="minorHAnsi"/>
          <w:bCs/>
          <w:i/>
        </w:rPr>
        <w:t xml:space="preserve"> </w:t>
      </w:r>
      <w:r>
        <w:rPr>
          <w:rFonts w:cstheme="minorHAnsi"/>
          <w:bCs/>
          <w:i/>
        </w:rPr>
        <w:t>“</w:t>
      </w:r>
      <w:r w:rsidRPr="008B2404">
        <w:rPr>
          <w:rFonts w:cstheme="minorHAnsi"/>
          <w:bCs/>
          <w:i/>
        </w:rPr>
        <w:t xml:space="preserve">directors’ pay, including pension payments, reduced from </w:t>
      </w:r>
      <w:r>
        <w:rPr>
          <w:rFonts w:cstheme="minorHAnsi"/>
          <w:bCs/>
          <w:i/>
        </w:rPr>
        <w:t xml:space="preserve">over </w:t>
      </w:r>
      <w:r w:rsidRPr="008B2404">
        <w:rPr>
          <w:rFonts w:cstheme="minorHAnsi"/>
          <w:bCs/>
          <w:i/>
        </w:rPr>
        <w:t>€40</w:t>
      </w:r>
      <w:r>
        <w:rPr>
          <w:rFonts w:cstheme="minorHAnsi"/>
          <w:bCs/>
          <w:i/>
        </w:rPr>
        <w:t>0,000</w:t>
      </w:r>
      <w:r w:rsidRPr="008B2404">
        <w:rPr>
          <w:rFonts w:cstheme="minorHAnsi"/>
          <w:bCs/>
          <w:i/>
        </w:rPr>
        <w:t xml:space="preserve"> to </w:t>
      </w:r>
      <w:r>
        <w:rPr>
          <w:rFonts w:cstheme="minorHAnsi"/>
          <w:bCs/>
          <w:i/>
        </w:rPr>
        <w:t xml:space="preserve">below </w:t>
      </w:r>
      <w:r w:rsidRPr="008B2404">
        <w:rPr>
          <w:rFonts w:cstheme="minorHAnsi"/>
          <w:bCs/>
          <w:i/>
        </w:rPr>
        <w:t>€3</w:t>
      </w:r>
      <w:r>
        <w:rPr>
          <w:rFonts w:cstheme="minorHAnsi"/>
          <w:bCs/>
          <w:i/>
        </w:rPr>
        <w:t>80,000</w:t>
      </w:r>
      <w:r w:rsidR="00A94046">
        <w:rPr>
          <w:rFonts w:cstheme="minorHAnsi"/>
          <w:bCs/>
          <w:i/>
        </w:rPr>
        <w:t>.</w:t>
      </w:r>
      <w:r w:rsidRPr="008B2404">
        <w:rPr>
          <w:rFonts w:cstheme="minorHAnsi"/>
          <w:bCs/>
          <w:i/>
        </w:rPr>
        <w:t xml:space="preserve">” </w:t>
      </w:r>
      <w:r w:rsidRPr="001116AD">
        <w:rPr>
          <w:rFonts w:cstheme="minorHAnsi"/>
          <w:bCs/>
          <w:iCs/>
        </w:rPr>
        <w:t xml:space="preserve">(Archival, </w:t>
      </w:r>
      <w:proofErr w:type="spellStart"/>
      <w:r w:rsidRPr="001116AD">
        <w:rPr>
          <w:rFonts w:cstheme="minorHAnsi"/>
          <w:bCs/>
          <w:iCs/>
        </w:rPr>
        <w:t>SweetCo</w:t>
      </w:r>
      <w:proofErr w:type="spellEnd"/>
      <w:r w:rsidRPr="001116AD">
        <w:rPr>
          <w:rFonts w:cstheme="minorHAnsi"/>
          <w:bCs/>
          <w:iCs/>
        </w:rPr>
        <w:t>)</w:t>
      </w:r>
    </w:p>
    <w:p w14:paraId="283FC43A" w14:textId="780D51CB" w:rsidR="00677F77" w:rsidRDefault="00677F77">
      <w:pPr>
        <w:rPr>
          <w:b/>
          <w:bCs/>
          <w:sz w:val="28"/>
          <w:szCs w:val="28"/>
        </w:rPr>
      </w:pPr>
    </w:p>
    <w:p w14:paraId="5846F200" w14:textId="23B3152A" w:rsidR="00527F81" w:rsidRDefault="001B01BC" w:rsidP="00677F77">
      <w:pPr>
        <w:pStyle w:val="Heading1"/>
      </w:pPr>
      <w:r w:rsidRPr="00FA4DAA">
        <w:t xml:space="preserve">Discussion </w:t>
      </w:r>
    </w:p>
    <w:p w14:paraId="20571488" w14:textId="3EA568EE" w:rsidR="00D12207" w:rsidRPr="00677F77" w:rsidRDefault="00FA4DAA" w:rsidP="00677F77">
      <w:pPr>
        <w:spacing w:line="480" w:lineRule="auto"/>
        <w:jc w:val="both"/>
        <w:rPr>
          <w:rFonts w:eastAsiaTheme="minorHAnsi"/>
          <w:color w:val="000000"/>
          <w:lang w:eastAsia="en-US"/>
        </w:rPr>
      </w:pPr>
      <w:r w:rsidRPr="00677F77">
        <w:rPr>
          <w:rFonts w:eastAsiaTheme="minorHAnsi"/>
          <w:color w:val="000000"/>
          <w:lang w:eastAsia="en-US"/>
        </w:rPr>
        <w:t xml:space="preserve">Our findings </w:t>
      </w:r>
      <w:r w:rsidR="00B52C39" w:rsidRPr="00677F77">
        <w:rPr>
          <w:rFonts w:eastAsiaTheme="minorHAnsi"/>
          <w:color w:val="000000"/>
          <w:lang w:eastAsia="en-US"/>
        </w:rPr>
        <w:t xml:space="preserve">illustrate </w:t>
      </w:r>
      <w:r w:rsidRPr="00677F77">
        <w:rPr>
          <w:rFonts w:eastAsiaTheme="minorHAnsi"/>
          <w:color w:val="000000"/>
          <w:lang w:eastAsia="en-US"/>
        </w:rPr>
        <w:t xml:space="preserve">three core approaches to HRM practices in small, entrepreneurial firms </w:t>
      </w:r>
      <w:proofErr w:type="gramStart"/>
      <w:r w:rsidR="005919E3" w:rsidRPr="00677F77">
        <w:rPr>
          <w:rFonts w:eastAsiaTheme="minorHAnsi"/>
          <w:color w:val="000000"/>
          <w:lang w:eastAsia="en-US"/>
        </w:rPr>
        <w:t>in light of</w:t>
      </w:r>
      <w:proofErr w:type="gramEnd"/>
      <w:r w:rsidRPr="00677F77">
        <w:rPr>
          <w:rFonts w:eastAsiaTheme="minorHAnsi"/>
          <w:color w:val="000000"/>
          <w:lang w:eastAsia="en-US"/>
        </w:rPr>
        <w:t xml:space="preserve"> external </w:t>
      </w:r>
      <w:r w:rsidR="005919E3" w:rsidRPr="00677F77">
        <w:rPr>
          <w:rFonts w:eastAsiaTheme="minorHAnsi"/>
          <w:color w:val="000000"/>
          <w:lang w:eastAsia="en-US"/>
        </w:rPr>
        <w:t>investment</w:t>
      </w:r>
      <w:r w:rsidRPr="00677F77">
        <w:rPr>
          <w:rFonts w:eastAsiaTheme="minorHAnsi"/>
          <w:color w:val="000000"/>
          <w:lang w:eastAsia="en-US"/>
        </w:rPr>
        <w:t>. Drawing on existing literatur</w:t>
      </w:r>
      <w:r w:rsidR="005919E3" w:rsidRPr="00677F77">
        <w:rPr>
          <w:rFonts w:eastAsiaTheme="minorHAnsi"/>
          <w:color w:val="000000"/>
          <w:lang w:eastAsia="en-US"/>
        </w:rPr>
        <w:t xml:space="preserve">e, we </w:t>
      </w:r>
      <w:r w:rsidRPr="00677F77">
        <w:rPr>
          <w:rFonts w:eastAsiaTheme="minorHAnsi"/>
          <w:color w:val="000000"/>
          <w:lang w:eastAsia="en-US"/>
        </w:rPr>
        <w:t>develop a framework on the intersecting logic</w:t>
      </w:r>
      <w:r w:rsidR="00574A47">
        <w:rPr>
          <w:rFonts w:eastAsiaTheme="minorHAnsi"/>
          <w:color w:val="000000"/>
          <w:lang w:eastAsia="en-US"/>
        </w:rPr>
        <w:t>s</w:t>
      </w:r>
      <w:r w:rsidRPr="00677F77">
        <w:rPr>
          <w:rFonts w:eastAsiaTheme="minorHAnsi"/>
          <w:color w:val="000000"/>
          <w:lang w:eastAsia="en-US"/>
        </w:rPr>
        <w:t xml:space="preserve"> and time horizon</w:t>
      </w:r>
      <w:r w:rsidR="00574A47">
        <w:rPr>
          <w:rFonts w:eastAsiaTheme="minorHAnsi"/>
          <w:color w:val="000000"/>
          <w:lang w:eastAsia="en-US"/>
        </w:rPr>
        <w:t>s</w:t>
      </w:r>
      <w:r w:rsidRPr="00677F77">
        <w:rPr>
          <w:rFonts w:eastAsiaTheme="minorHAnsi"/>
          <w:color w:val="000000"/>
          <w:lang w:eastAsia="en-US"/>
        </w:rPr>
        <w:t xml:space="preserve"> </w:t>
      </w:r>
      <w:r w:rsidR="005919E3" w:rsidRPr="00677F77">
        <w:rPr>
          <w:rFonts w:eastAsiaTheme="minorHAnsi"/>
          <w:color w:val="000000"/>
          <w:lang w:eastAsia="en-US"/>
        </w:rPr>
        <w:t xml:space="preserve">of investors </w:t>
      </w:r>
      <w:r w:rsidR="00574A47">
        <w:rPr>
          <w:rFonts w:eastAsiaTheme="minorHAnsi"/>
          <w:color w:val="000000"/>
          <w:lang w:eastAsia="en-US"/>
        </w:rPr>
        <w:t xml:space="preserve">and investees </w:t>
      </w:r>
      <w:r w:rsidRPr="00677F77">
        <w:rPr>
          <w:rFonts w:eastAsiaTheme="minorHAnsi"/>
          <w:color w:val="000000"/>
          <w:lang w:eastAsia="en-US"/>
        </w:rPr>
        <w:t xml:space="preserve">with the adopted approach to HRM practices. </w:t>
      </w:r>
      <w:r w:rsidR="00310AAF" w:rsidRPr="00677F77">
        <w:rPr>
          <w:rFonts w:eastAsiaTheme="minorHAnsi"/>
          <w:color w:val="000000"/>
          <w:lang w:eastAsia="en-US"/>
        </w:rPr>
        <w:t xml:space="preserve">Our analysis advances research on entrepreneurial finance by elaborating on the </w:t>
      </w:r>
      <w:r w:rsidRPr="00677F77">
        <w:rPr>
          <w:rFonts w:eastAsiaTheme="minorHAnsi"/>
          <w:color w:val="000000"/>
          <w:lang w:eastAsia="en-US"/>
        </w:rPr>
        <w:t xml:space="preserve">role </w:t>
      </w:r>
      <w:r w:rsidR="00310AAF" w:rsidRPr="00677F77">
        <w:rPr>
          <w:rFonts w:eastAsiaTheme="minorHAnsi"/>
          <w:color w:val="000000"/>
          <w:lang w:eastAsia="en-US"/>
        </w:rPr>
        <w:t xml:space="preserve">of investors </w:t>
      </w:r>
      <w:r w:rsidR="00574A47">
        <w:rPr>
          <w:rFonts w:eastAsiaTheme="minorHAnsi"/>
          <w:color w:val="000000"/>
          <w:lang w:eastAsia="en-US"/>
        </w:rPr>
        <w:t>in the approach to</w:t>
      </w:r>
      <w:r w:rsidR="00574A47" w:rsidRPr="00677F77">
        <w:rPr>
          <w:rFonts w:eastAsiaTheme="minorHAnsi"/>
          <w:color w:val="000000"/>
          <w:lang w:eastAsia="en-US"/>
        </w:rPr>
        <w:t xml:space="preserve"> </w:t>
      </w:r>
      <w:r w:rsidR="00310AAF" w:rsidRPr="00677F77">
        <w:rPr>
          <w:rFonts w:eastAsiaTheme="minorHAnsi"/>
          <w:color w:val="000000"/>
          <w:lang w:eastAsia="en-US"/>
        </w:rPr>
        <w:t xml:space="preserve">HRM practices </w:t>
      </w:r>
      <w:r w:rsidR="00574A47">
        <w:rPr>
          <w:rFonts w:eastAsiaTheme="minorHAnsi"/>
          <w:color w:val="000000"/>
          <w:lang w:eastAsia="en-US"/>
        </w:rPr>
        <w:t>adopted by</w:t>
      </w:r>
      <w:r w:rsidR="00AD2CAA">
        <w:rPr>
          <w:rFonts w:eastAsiaTheme="minorHAnsi"/>
          <w:color w:val="000000"/>
          <w:lang w:eastAsia="en-US"/>
        </w:rPr>
        <w:t xml:space="preserve"> </w:t>
      </w:r>
      <w:r w:rsidR="00310AAF" w:rsidRPr="00677F77">
        <w:rPr>
          <w:rFonts w:eastAsiaTheme="minorHAnsi"/>
          <w:color w:val="000000"/>
          <w:lang w:eastAsia="en-US"/>
        </w:rPr>
        <w:t xml:space="preserve">small, entrepreneurial firms. </w:t>
      </w:r>
      <w:r w:rsidRPr="00677F77">
        <w:rPr>
          <w:rFonts w:eastAsiaTheme="minorHAnsi"/>
          <w:color w:val="000000"/>
          <w:lang w:eastAsia="en-US"/>
        </w:rPr>
        <w:t xml:space="preserve">Following the introduction of our framework, we </w:t>
      </w:r>
      <w:r w:rsidR="00D12207" w:rsidRPr="00677F77">
        <w:rPr>
          <w:rFonts w:eastAsiaTheme="minorHAnsi"/>
          <w:color w:val="000000"/>
          <w:lang w:eastAsia="en-US"/>
        </w:rPr>
        <w:t xml:space="preserve">elaborate on </w:t>
      </w:r>
      <w:r w:rsidRPr="00677F77">
        <w:rPr>
          <w:rFonts w:eastAsiaTheme="minorHAnsi"/>
          <w:color w:val="000000"/>
          <w:lang w:eastAsia="en-US"/>
        </w:rPr>
        <w:t xml:space="preserve">the </w:t>
      </w:r>
      <w:r w:rsidR="00D12207" w:rsidRPr="00677F77">
        <w:rPr>
          <w:rFonts w:eastAsiaTheme="minorHAnsi"/>
          <w:color w:val="000000"/>
          <w:lang w:eastAsia="en-US"/>
        </w:rPr>
        <w:t xml:space="preserve">theoretical </w:t>
      </w:r>
      <w:r w:rsidR="007A5618" w:rsidRPr="00677F77">
        <w:rPr>
          <w:rFonts w:eastAsiaTheme="minorHAnsi"/>
          <w:color w:val="000000"/>
          <w:lang w:eastAsia="en-US"/>
        </w:rPr>
        <w:t>contributions</w:t>
      </w:r>
      <w:r w:rsidR="00D12207" w:rsidRPr="00677F77">
        <w:rPr>
          <w:rFonts w:eastAsiaTheme="minorHAnsi"/>
          <w:color w:val="000000"/>
          <w:lang w:eastAsia="en-US"/>
        </w:rPr>
        <w:t>, discuss the limitations of the study, and offer ideas for future research as below.</w:t>
      </w:r>
    </w:p>
    <w:p w14:paraId="53D0FABC" w14:textId="77777777" w:rsidR="00D12207" w:rsidRPr="00FA4DAA" w:rsidRDefault="00D12207" w:rsidP="00FA4DAA">
      <w:pPr>
        <w:rPr>
          <w:i/>
        </w:rPr>
      </w:pPr>
    </w:p>
    <w:p w14:paraId="08DD9C06" w14:textId="216C7165" w:rsidR="009E77A7" w:rsidRPr="00FA4DAA" w:rsidRDefault="00D86813" w:rsidP="00D86813">
      <w:pPr>
        <w:pStyle w:val="Heading2"/>
        <w:rPr>
          <w:b/>
          <w:bCs/>
          <w:iCs/>
          <w:color w:val="auto"/>
        </w:rPr>
      </w:pPr>
      <w:r w:rsidRPr="00FA4DAA">
        <w:rPr>
          <w:b/>
          <w:bCs/>
          <w:iCs/>
          <w:color w:val="auto"/>
        </w:rPr>
        <w:t>Framework of</w:t>
      </w:r>
      <w:r w:rsidR="009E77A7" w:rsidRPr="00FA4DAA">
        <w:rPr>
          <w:b/>
          <w:bCs/>
          <w:iCs/>
          <w:color w:val="auto"/>
        </w:rPr>
        <w:t xml:space="preserve"> </w:t>
      </w:r>
      <w:r w:rsidRPr="00FA4DAA">
        <w:rPr>
          <w:b/>
          <w:bCs/>
          <w:iCs/>
          <w:color w:val="auto"/>
        </w:rPr>
        <w:t>Investor Logic</w:t>
      </w:r>
      <w:r w:rsidR="009E77A7" w:rsidRPr="00FA4DAA">
        <w:rPr>
          <w:b/>
          <w:bCs/>
          <w:iCs/>
          <w:color w:val="auto"/>
        </w:rPr>
        <w:t xml:space="preserve"> on HRM practices</w:t>
      </w:r>
    </w:p>
    <w:p w14:paraId="62D35EC1" w14:textId="571F227B" w:rsidR="00555278" w:rsidRDefault="006174C3" w:rsidP="00CA209C">
      <w:pPr>
        <w:spacing w:line="480" w:lineRule="auto"/>
        <w:jc w:val="both"/>
        <w:rPr>
          <w:rFonts w:eastAsiaTheme="minorHAnsi"/>
          <w:color w:val="000000"/>
          <w:lang w:eastAsia="en-US"/>
        </w:rPr>
        <w:sectPr w:rsidR="00555278" w:rsidSect="00A1653F">
          <w:pgSz w:w="11906" w:h="16838"/>
          <w:pgMar w:top="1440" w:right="1440" w:bottom="1440" w:left="1440" w:header="709" w:footer="709" w:gutter="0"/>
          <w:cols w:space="708"/>
          <w:docGrid w:linePitch="360"/>
        </w:sectPr>
      </w:pPr>
      <w:r>
        <w:rPr>
          <w:rFonts w:eastAsiaTheme="minorHAnsi"/>
          <w:color w:val="000000"/>
          <w:lang w:eastAsia="en-US"/>
        </w:rPr>
        <w:t>Drawing on our</w:t>
      </w:r>
      <w:r w:rsidR="00664AE5">
        <w:rPr>
          <w:rFonts w:eastAsiaTheme="minorHAnsi"/>
          <w:color w:val="000000"/>
          <w:lang w:eastAsia="en-US"/>
        </w:rPr>
        <w:t xml:space="preserve"> extant</w:t>
      </w:r>
      <w:r>
        <w:rPr>
          <w:rFonts w:eastAsiaTheme="minorHAnsi"/>
          <w:color w:val="000000"/>
          <w:lang w:eastAsia="en-US"/>
        </w:rPr>
        <w:t xml:space="preserve"> understanding of </w:t>
      </w:r>
      <w:r w:rsidR="008B5CDE">
        <w:rPr>
          <w:rFonts w:eastAsiaTheme="minorHAnsi"/>
          <w:color w:val="000000"/>
          <w:lang w:eastAsia="en-US"/>
        </w:rPr>
        <w:t>entrepreneurial finance</w:t>
      </w:r>
      <w:r>
        <w:rPr>
          <w:rFonts w:eastAsiaTheme="minorHAnsi"/>
          <w:color w:val="000000"/>
          <w:lang w:eastAsia="en-US"/>
        </w:rPr>
        <w:t xml:space="preserve">, we provide a </w:t>
      </w:r>
      <w:r w:rsidR="008B5CDE">
        <w:rPr>
          <w:rFonts w:eastAsiaTheme="minorHAnsi"/>
          <w:color w:val="000000"/>
          <w:lang w:eastAsia="en-US"/>
        </w:rPr>
        <w:t>framework of</w:t>
      </w:r>
      <w:r w:rsidR="007155E9">
        <w:t xml:space="preserve"> core</w:t>
      </w:r>
      <w:r w:rsidR="008B5672">
        <w:t xml:space="preserve"> investor logic</w:t>
      </w:r>
      <w:r w:rsidR="0097184A">
        <w:t>s</w:t>
      </w:r>
      <w:r w:rsidR="005513E0">
        <w:t xml:space="preserve"> </w:t>
      </w:r>
      <w:r w:rsidR="00CA209C">
        <w:t>– market,</w:t>
      </w:r>
      <w:r w:rsidR="005513E0">
        <w:t xml:space="preserve"> </w:t>
      </w:r>
      <w:r w:rsidR="0097184A">
        <w:t xml:space="preserve">professional, </w:t>
      </w:r>
      <w:proofErr w:type="gramStart"/>
      <w:r w:rsidR="0097184A">
        <w:t>state</w:t>
      </w:r>
      <w:proofErr w:type="gramEnd"/>
      <w:r w:rsidR="0097184A">
        <w:t xml:space="preserve"> and</w:t>
      </w:r>
      <w:r w:rsidR="00773870">
        <w:t xml:space="preserve"> corporate</w:t>
      </w:r>
      <w:r w:rsidR="005513E0">
        <w:t xml:space="preserve"> logic</w:t>
      </w:r>
      <w:r w:rsidR="001212ED">
        <w:t xml:space="preserve"> </w:t>
      </w:r>
      <w:r w:rsidR="005513E0">
        <w:t>-</w:t>
      </w:r>
      <w:r w:rsidR="008B5672">
        <w:t xml:space="preserve"> </w:t>
      </w:r>
      <w:r w:rsidR="008B5CDE">
        <w:t xml:space="preserve">and time horizon of investment – short, medium and long term – with </w:t>
      </w:r>
      <w:r w:rsidR="001212ED">
        <w:t xml:space="preserve">the </w:t>
      </w:r>
      <w:r w:rsidR="008B5672">
        <w:t xml:space="preserve">operational, strategic and </w:t>
      </w:r>
      <w:r w:rsidR="001212ED">
        <w:t xml:space="preserve">transformational HRM </w:t>
      </w:r>
      <w:r w:rsidR="008D246A">
        <w:t>practices</w:t>
      </w:r>
      <w:r w:rsidR="008B5CDE">
        <w:t xml:space="preserve"> identified</w:t>
      </w:r>
      <w:r w:rsidR="00773870">
        <w:t xml:space="preserve"> </w:t>
      </w:r>
      <w:r w:rsidR="008B5672">
        <w:t xml:space="preserve">in our sample companies. </w:t>
      </w:r>
      <w:r w:rsidR="00AB752D">
        <w:rPr>
          <w:rFonts w:eastAsiaTheme="minorHAnsi"/>
          <w:color w:val="000000"/>
          <w:lang w:eastAsia="en-US"/>
        </w:rPr>
        <w:t xml:space="preserve">Figure 1 provides </w:t>
      </w:r>
      <w:r w:rsidR="007155E9">
        <w:rPr>
          <w:rFonts w:eastAsiaTheme="minorHAnsi"/>
          <w:color w:val="000000"/>
          <w:lang w:eastAsia="en-US"/>
        </w:rPr>
        <w:t>more deta</w:t>
      </w:r>
      <w:r w:rsidR="00555278">
        <w:rPr>
          <w:rFonts w:eastAsiaTheme="minorHAnsi"/>
          <w:color w:val="000000"/>
          <w:lang w:eastAsia="en-US"/>
        </w:rPr>
        <w:t>il of these intersecting logic</w:t>
      </w:r>
      <w:r w:rsidR="00574A47">
        <w:rPr>
          <w:rFonts w:eastAsiaTheme="minorHAnsi"/>
          <w:color w:val="000000"/>
          <w:lang w:eastAsia="en-US"/>
        </w:rPr>
        <w:t>s</w:t>
      </w:r>
      <w:r w:rsidR="003A731A">
        <w:rPr>
          <w:rFonts w:eastAsiaTheme="minorHAnsi"/>
          <w:color w:val="000000"/>
          <w:lang w:eastAsia="en-US"/>
        </w:rPr>
        <w:t>.</w:t>
      </w:r>
    </w:p>
    <w:p w14:paraId="076D6A08" w14:textId="5CF7558B" w:rsidR="00F33A00" w:rsidRDefault="00F33A00" w:rsidP="00DC6F21">
      <w:pPr>
        <w:spacing w:line="480" w:lineRule="auto"/>
      </w:pPr>
      <w:r w:rsidRPr="00555278">
        <w:rPr>
          <w:b/>
        </w:rPr>
        <w:lastRenderedPageBreak/>
        <w:t>Figure 1:</w:t>
      </w:r>
      <w:r w:rsidRPr="002E7D19">
        <w:t xml:space="preserve"> </w:t>
      </w:r>
      <w:r>
        <w:t>F</w:t>
      </w:r>
      <w:r w:rsidRPr="002E7D19">
        <w:t>ramework of investor logic on HRM practices</w:t>
      </w:r>
      <w:r w:rsidR="00DC6F21">
        <w:t>, where the impact on HRM of different investor logics is categorised by time horizon</w:t>
      </w:r>
      <w:r w:rsidR="00DC6F21">
        <w:rPr>
          <w:noProof/>
          <w:lang w:eastAsia="en-IE"/>
        </w:rPr>
        <w:t xml:space="preserve"> </w:t>
      </w:r>
      <w:r w:rsidR="00DA7883">
        <w:rPr>
          <w:noProof/>
          <w:lang w:eastAsia="en-IE"/>
        </w:rPr>
        <w:drawing>
          <wp:inline distT="0" distB="0" distL="0" distR="0" wp14:anchorId="47DC2549" wp14:editId="3ED88342">
            <wp:extent cx="8110855" cy="5000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_updated R&amp;R.pdf"/>
                    <pic:cNvPicPr/>
                  </pic:nvPicPr>
                  <pic:blipFill rotWithShape="1">
                    <a:blip r:embed="rId10">
                      <a:extLst>
                        <a:ext uri="{28A0092B-C50C-407E-A947-70E740481C1C}">
                          <a14:useLocalDpi xmlns:a14="http://schemas.microsoft.com/office/drawing/2010/main" val="0"/>
                        </a:ext>
                      </a:extLst>
                    </a:blip>
                    <a:srcRect t="4432" b="5163"/>
                    <a:stretch/>
                  </pic:blipFill>
                  <pic:spPr bwMode="auto">
                    <a:xfrm>
                      <a:off x="0" y="0"/>
                      <a:ext cx="8110855" cy="5000625"/>
                    </a:xfrm>
                    <a:prstGeom prst="rect">
                      <a:avLst/>
                    </a:prstGeom>
                    <a:ln>
                      <a:noFill/>
                    </a:ln>
                    <a:extLst>
                      <a:ext uri="{53640926-AAD7-44D8-BBD7-CCE9431645EC}">
                        <a14:shadowObscured xmlns:a14="http://schemas.microsoft.com/office/drawing/2010/main"/>
                      </a:ext>
                    </a:extLst>
                  </pic:spPr>
                </pic:pic>
              </a:graphicData>
            </a:graphic>
          </wp:inline>
        </w:drawing>
      </w:r>
    </w:p>
    <w:p w14:paraId="575364B4" w14:textId="5D3C8FD7" w:rsidR="00E77612" w:rsidRDefault="00E22787" w:rsidP="007C6CC6">
      <w:pPr>
        <w:spacing w:line="480" w:lineRule="auto"/>
        <w:ind w:firstLine="720"/>
        <w:jc w:val="both"/>
        <w:rPr>
          <w:i/>
          <w:color w:val="000000"/>
        </w:rPr>
      </w:pPr>
      <w:r>
        <w:t xml:space="preserve">Firms in the early stages of </w:t>
      </w:r>
      <w:r w:rsidR="001212ED">
        <w:t xml:space="preserve">growth </w:t>
      </w:r>
      <w:r w:rsidR="00D913C6">
        <w:t xml:space="preserve">who receive </w:t>
      </w:r>
      <w:r>
        <w:t xml:space="preserve">funding from </w:t>
      </w:r>
      <w:r w:rsidR="007155E9">
        <w:t>a</w:t>
      </w:r>
      <w:r>
        <w:t>ngel</w:t>
      </w:r>
      <w:r w:rsidR="00783D7E">
        <w:t xml:space="preserve"> investors</w:t>
      </w:r>
      <w:r w:rsidR="00C30EF7">
        <w:t xml:space="preserve"> or bank equity </w:t>
      </w:r>
      <w:r w:rsidR="00D913C6">
        <w:t xml:space="preserve">tended to </w:t>
      </w:r>
      <w:r w:rsidR="007155E9">
        <w:t xml:space="preserve">adopt </w:t>
      </w:r>
      <w:r w:rsidR="00D913C6">
        <w:t>an oper</w:t>
      </w:r>
      <w:r w:rsidR="00D913C6" w:rsidRPr="007767B2">
        <w:rPr>
          <w:bCs/>
        </w:rPr>
        <w:t xml:space="preserve">ational approach </w:t>
      </w:r>
      <w:r w:rsidR="005919E3">
        <w:rPr>
          <w:bCs/>
        </w:rPr>
        <w:t xml:space="preserve">to </w:t>
      </w:r>
      <w:r w:rsidR="00D913C6" w:rsidRPr="007767B2">
        <w:rPr>
          <w:bCs/>
        </w:rPr>
        <w:t>t</w:t>
      </w:r>
      <w:r w:rsidR="007155E9">
        <w:rPr>
          <w:bCs/>
        </w:rPr>
        <w:t>heir</w:t>
      </w:r>
      <w:r w:rsidR="00D913C6" w:rsidRPr="007767B2">
        <w:rPr>
          <w:bCs/>
        </w:rPr>
        <w:t xml:space="preserve"> HRM</w:t>
      </w:r>
      <w:r w:rsidR="00D913C6">
        <w:rPr>
          <w:bCs/>
        </w:rPr>
        <w:t xml:space="preserve">. </w:t>
      </w:r>
      <w:proofErr w:type="gramStart"/>
      <w:r w:rsidR="00D913C6">
        <w:t>The short</w:t>
      </w:r>
      <w:r w:rsidR="00783D7E">
        <w:t>-t</w:t>
      </w:r>
      <w:r w:rsidR="00D913C6">
        <w:t>erm</w:t>
      </w:r>
      <w:r w:rsidR="00783D7E">
        <w:t xml:space="preserve"> investment horizon</w:t>
      </w:r>
      <w:r w:rsidR="00D913C6">
        <w:t xml:space="preserve"> of angel investors and the</w:t>
      </w:r>
      <w:r w:rsidR="00E77612">
        <w:t xml:space="preserve"> </w:t>
      </w:r>
      <w:r w:rsidR="00D913C6">
        <w:t>early</w:t>
      </w:r>
      <w:r w:rsidR="00E77612">
        <w:t xml:space="preserve"> stage</w:t>
      </w:r>
      <w:r w:rsidR="00D913C6">
        <w:t xml:space="preserve"> of investment</w:t>
      </w:r>
      <w:r w:rsidR="00773717">
        <w:t>,</w:t>
      </w:r>
      <w:proofErr w:type="gramEnd"/>
      <w:r w:rsidR="00E77612">
        <w:t xml:space="preserve"> </w:t>
      </w:r>
      <w:r w:rsidR="00D913C6">
        <w:t xml:space="preserve">is consistent with the relatively underdeveloped nature of </w:t>
      </w:r>
      <w:r w:rsidR="00E77612">
        <w:t>the HR function</w:t>
      </w:r>
      <w:r w:rsidR="00594069">
        <w:t xml:space="preserve"> and thus, the need for an operational approach</w:t>
      </w:r>
      <w:r w:rsidR="005919E3">
        <w:t xml:space="preserve"> (Aldrich &amp; Langton, 1997; Cardon &amp; Stevens, 2004)</w:t>
      </w:r>
      <w:r w:rsidR="00D913C6">
        <w:t>.</w:t>
      </w:r>
      <w:r w:rsidR="00915234">
        <w:t xml:space="preserve"> </w:t>
      </w:r>
      <w:r w:rsidR="005E4321">
        <w:t>Two firms were in receipt of a</w:t>
      </w:r>
      <w:r w:rsidR="00721BCF">
        <w:t xml:space="preserve">ngel investment, </w:t>
      </w:r>
      <w:proofErr w:type="spellStart"/>
      <w:r w:rsidR="00721BCF">
        <w:t>BeerCo</w:t>
      </w:r>
      <w:proofErr w:type="spellEnd"/>
      <w:r w:rsidR="00721BCF">
        <w:t xml:space="preserve"> and </w:t>
      </w:r>
      <w:proofErr w:type="spellStart"/>
      <w:r w:rsidR="00721BCF">
        <w:t>JuiceCo</w:t>
      </w:r>
      <w:proofErr w:type="spellEnd"/>
      <w:r w:rsidR="0052368C">
        <w:t xml:space="preserve">, while </w:t>
      </w:r>
      <w:proofErr w:type="spellStart"/>
      <w:r w:rsidR="0052368C">
        <w:t>Ch</w:t>
      </w:r>
      <w:r w:rsidR="004E1CC1">
        <w:t>o</w:t>
      </w:r>
      <w:r w:rsidR="0052368C">
        <w:t>coCo</w:t>
      </w:r>
      <w:proofErr w:type="spellEnd"/>
      <w:r w:rsidR="0052368C">
        <w:t xml:space="preserve"> were</w:t>
      </w:r>
      <w:r w:rsidR="004E1CC1">
        <w:t xml:space="preserve"> also</w:t>
      </w:r>
      <w:r w:rsidR="0052368C">
        <w:t xml:space="preserve"> in receipt of investment from a bank equity fund</w:t>
      </w:r>
      <w:r w:rsidR="00721BCF">
        <w:t xml:space="preserve">. </w:t>
      </w:r>
      <w:r w:rsidR="00D913C6">
        <w:t>As such, most</w:t>
      </w:r>
      <w:r w:rsidR="00E77612">
        <w:t xml:space="preserve"> </w:t>
      </w:r>
      <w:r w:rsidR="00F55EE0">
        <w:t xml:space="preserve">changes </w:t>
      </w:r>
      <w:r w:rsidR="004E1CC1">
        <w:t xml:space="preserve">were </w:t>
      </w:r>
      <w:r w:rsidR="00F55EE0">
        <w:t>operational</w:t>
      </w:r>
      <w:r w:rsidR="00C30EF7">
        <w:t>, focusing on the formalisation of HRM practices to allow for effective staffing and basic training and compensation system to support rudimentary HR</w:t>
      </w:r>
      <w:r w:rsidR="008D246A">
        <w:t>M</w:t>
      </w:r>
      <w:r w:rsidR="00C30EF7">
        <w:t xml:space="preserve"> systems.</w:t>
      </w:r>
      <w:r w:rsidR="00F55EE0">
        <w:t xml:space="preserve"> </w:t>
      </w:r>
      <w:r w:rsidR="00773717">
        <w:t>Also, given their</w:t>
      </w:r>
      <w:r w:rsidR="00CA209C">
        <w:t xml:space="preserve"> </w:t>
      </w:r>
      <w:r w:rsidR="00CA209C" w:rsidRPr="00E652F3">
        <w:rPr>
          <w:i/>
          <w:iCs/>
        </w:rPr>
        <w:t>market</w:t>
      </w:r>
      <w:r w:rsidR="00773717" w:rsidRPr="00E652F3">
        <w:rPr>
          <w:i/>
          <w:iCs/>
        </w:rPr>
        <w:t xml:space="preserve"> logic</w:t>
      </w:r>
      <w:r w:rsidR="00773717">
        <w:t xml:space="preserve">, </w:t>
      </w:r>
      <w:r w:rsidR="00F55EE0">
        <w:t xml:space="preserve">investors </w:t>
      </w:r>
      <w:r w:rsidR="00E33B16">
        <w:t xml:space="preserve">– particularly </w:t>
      </w:r>
      <w:r w:rsidR="00E33B16">
        <w:lastRenderedPageBreak/>
        <w:t xml:space="preserve">angel investors - </w:t>
      </w:r>
      <w:r w:rsidR="00F55EE0">
        <w:t xml:space="preserve">have </w:t>
      </w:r>
      <w:r w:rsidR="00E33B16">
        <w:t>a strong</w:t>
      </w:r>
      <w:r w:rsidR="00594069">
        <w:t xml:space="preserve">, </w:t>
      </w:r>
      <w:r w:rsidR="00E33B16">
        <w:t xml:space="preserve">supportive </w:t>
      </w:r>
      <w:r w:rsidR="00F55EE0">
        <w:t xml:space="preserve">involvement with the management </w:t>
      </w:r>
      <w:r w:rsidR="00E33B16">
        <w:t>where they</w:t>
      </w:r>
      <w:r w:rsidR="00C30EF7">
        <w:t xml:space="preserve"> </w:t>
      </w:r>
      <w:r w:rsidR="00E33B16">
        <w:t>often</w:t>
      </w:r>
      <w:r w:rsidR="00C30EF7">
        <w:t xml:space="preserve"> leverage the reputation and legitimacy of their angel investors</w:t>
      </w:r>
      <w:r w:rsidR="002210C1">
        <w:t xml:space="preserve"> to enhance their opportunities for expansion, attracting employment or marketing their firm</w:t>
      </w:r>
      <w:r w:rsidR="00CA209C">
        <w:t xml:space="preserve"> (</w:t>
      </w:r>
      <w:r w:rsidR="00E874A0">
        <w:t xml:space="preserve">Fisher et al., 2017; </w:t>
      </w:r>
      <w:r w:rsidR="00CA209C">
        <w:t>Shane, 2012)</w:t>
      </w:r>
      <w:r w:rsidR="002020C1">
        <w:rPr>
          <w:i/>
          <w:color w:val="000000"/>
        </w:rPr>
        <w:t xml:space="preserve"> </w:t>
      </w:r>
    </w:p>
    <w:p w14:paraId="62DD235A" w14:textId="7C01B7BC" w:rsidR="00845F56" w:rsidRDefault="00915234" w:rsidP="00A1400F">
      <w:pPr>
        <w:spacing w:line="480" w:lineRule="auto"/>
        <w:ind w:firstLine="720"/>
        <w:jc w:val="both"/>
      </w:pPr>
      <w:r>
        <w:t xml:space="preserve">Strategic HRM is </w:t>
      </w:r>
      <w:r w:rsidR="008D246A">
        <w:t xml:space="preserve">most often </w:t>
      </w:r>
      <w:r>
        <w:t xml:space="preserve">driven by PE, GVC and CVC investment, given their respective professional, state and corporate logic and more </w:t>
      </w:r>
      <w:proofErr w:type="gramStart"/>
      <w:r>
        <w:t>medium term</w:t>
      </w:r>
      <w:proofErr w:type="gramEnd"/>
      <w:r>
        <w:t xml:space="preserve"> investment</w:t>
      </w:r>
      <w:r>
        <w:rPr>
          <w:color w:val="000000" w:themeColor="text1"/>
          <w:lang w:val="en-US"/>
        </w:rPr>
        <w:t xml:space="preserve">. </w:t>
      </w:r>
      <w:r w:rsidR="00CA209C">
        <w:t>O</w:t>
      </w:r>
      <w:r w:rsidR="00827896">
        <w:t>perating under</w:t>
      </w:r>
      <w:r w:rsidR="00E33B16">
        <w:t xml:space="preserve"> a </w:t>
      </w:r>
      <w:r w:rsidR="00E33B16" w:rsidRPr="00E652F3">
        <w:rPr>
          <w:i/>
          <w:iCs/>
        </w:rPr>
        <w:t>professional logic</w:t>
      </w:r>
      <w:r w:rsidR="00E33B16">
        <w:t>, PE firms seek</w:t>
      </w:r>
      <w:r w:rsidR="00EB1FE2">
        <w:t xml:space="preserve"> to increase firm value and market share for a </w:t>
      </w:r>
      <w:r w:rsidR="00E33B16">
        <w:t>substantial return on investment and a relatively quick exit strategy.</w:t>
      </w:r>
      <w:r w:rsidR="00827896">
        <w:t xml:space="preserve"> In general, firms who take on PE investment seek</w:t>
      </w:r>
      <w:r w:rsidR="00EB1FE2">
        <w:t xml:space="preserve"> both financial support and expertise in</w:t>
      </w:r>
      <w:r w:rsidR="00E22787">
        <w:t xml:space="preserve"> </w:t>
      </w:r>
      <w:r w:rsidR="00827896">
        <w:t xml:space="preserve">terms of </w:t>
      </w:r>
      <w:r w:rsidR="00773717">
        <w:t>growing the firm</w:t>
      </w:r>
      <w:r w:rsidR="00E874A0">
        <w:t xml:space="preserve"> (</w:t>
      </w:r>
      <w:proofErr w:type="spellStart"/>
      <w:r w:rsidR="00343C53">
        <w:t>Jelic</w:t>
      </w:r>
      <w:proofErr w:type="spellEnd"/>
      <w:r w:rsidR="00343C53">
        <w:t>, Zhou, &amp; Wright</w:t>
      </w:r>
      <w:r w:rsidR="00E874A0">
        <w:t>, 2019)</w:t>
      </w:r>
      <w:r w:rsidR="00EB1FE2">
        <w:t>.</w:t>
      </w:r>
      <w:r w:rsidR="00845F56">
        <w:t xml:space="preserve"> </w:t>
      </w:r>
      <w:r w:rsidR="00721BCF">
        <w:t xml:space="preserve">Two firms received PE investment, </w:t>
      </w:r>
      <w:proofErr w:type="spellStart"/>
      <w:r w:rsidR="00721BCF">
        <w:t>SweetCo</w:t>
      </w:r>
      <w:proofErr w:type="spellEnd"/>
      <w:r w:rsidR="00721BCF">
        <w:t xml:space="preserve"> and </w:t>
      </w:r>
      <w:proofErr w:type="spellStart"/>
      <w:r w:rsidR="00A54EB8">
        <w:t>Frozen</w:t>
      </w:r>
      <w:r w:rsidR="00721BCF">
        <w:t>Co</w:t>
      </w:r>
      <w:proofErr w:type="spellEnd"/>
      <w:r w:rsidR="00721BCF">
        <w:t xml:space="preserve">. </w:t>
      </w:r>
      <w:r w:rsidR="00845F56">
        <w:t>T</w:t>
      </w:r>
      <w:r w:rsidR="002210C1">
        <w:t xml:space="preserve">his strategic orientation is also applied to the internal human resources, whereby PE firms allow for greater growth </w:t>
      </w:r>
      <w:r w:rsidR="00664AE5">
        <w:t>of HRM</w:t>
      </w:r>
      <w:r w:rsidR="002210C1">
        <w:t xml:space="preserve">. </w:t>
      </w:r>
      <w:r w:rsidR="00845F56">
        <w:t xml:space="preserve">While existing research shows the potential risks of PE investment to HRM (Bacon et al., 2013; Wood &amp; Wright, 2009), we find that PE investors advance </w:t>
      </w:r>
      <w:r w:rsidR="002002BF">
        <w:t xml:space="preserve">firm </w:t>
      </w:r>
      <w:r w:rsidR="00845F56">
        <w:t xml:space="preserve">performance and growth through </w:t>
      </w:r>
      <w:r w:rsidR="002210C1">
        <w:t>incentivisation scheme</w:t>
      </w:r>
      <w:r w:rsidR="00845F56">
        <w:t>s</w:t>
      </w:r>
      <w:r w:rsidR="002210C1">
        <w:t xml:space="preserve"> and share ownership options, in addition to more direct access to networks of industry experts and talented individuals.</w:t>
      </w:r>
      <w:r w:rsidR="00B06941">
        <w:t xml:space="preserve"> </w:t>
      </w:r>
      <w:r w:rsidR="004E1CC1">
        <w:rPr>
          <w:bCs/>
          <w:iCs/>
        </w:rPr>
        <w:t>We also found that</w:t>
      </w:r>
      <w:r w:rsidR="00526F8D" w:rsidRPr="00526F8D">
        <w:rPr>
          <w:bCs/>
          <w:iCs/>
        </w:rPr>
        <w:t xml:space="preserve"> the management team remain</w:t>
      </w:r>
      <w:r w:rsidR="004E1CC1">
        <w:rPr>
          <w:bCs/>
          <w:iCs/>
        </w:rPr>
        <w:t>ed</w:t>
      </w:r>
      <w:r w:rsidR="00526F8D" w:rsidRPr="00526F8D">
        <w:rPr>
          <w:bCs/>
          <w:iCs/>
        </w:rPr>
        <w:t xml:space="preserve"> in place for the duration of the investment, </w:t>
      </w:r>
      <w:r w:rsidR="004E1CC1">
        <w:rPr>
          <w:bCs/>
          <w:iCs/>
        </w:rPr>
        <w:t>primarily due to the strong alignment of investor logic with the growth stage of the firm</w:t>
      </w:r>
      <w:r w:rsidR="007629D1">
        <w:rPr>
          <w:bCs/>
          <w:iCs/>
        </w:rPr>
        <w:t xml:space="preserve"> but perhaps also due to </w:t>
      </w:r>
      <w:r w:rsidR="009F3CF1">
        <w:rPr>
          <w:bCs/>
          <w:iCs/>
        </w:rPr>
        <w:t>the small size and early organis</w:t>
      </w:r>
      <w:r w:rsidR="007629D1">
        <w:rPr>
          <w:bCs/>
          <w:iCs/>
        </w:rPr>
        <w:t>ational growth stage</w:t>
      </w:r>
      <w:r w:rsidR="00773717">
        <w:rPr>
          <w:bCs/>
          <w:iCs/>
        </w:rPr>
        <w:t xml:space="preserve">. </w:t>
      </w:r>
    </w:p>
    <w:p w14:paraId="47C436A5" w14:textId="6BC023ED" w:rsidR="0052368C" w:rsidRDefault="00845F56" w:rsidP="0052368C">
      <w:pPr>
        <w:spacing w:line="480" w:lineRule="auto"/>
        <w:ind w:firstLine="720"/>
        <w:jc w:val="both"/>
      </w:pPr>
      <w:r>
        <w:t xml:space="preserve">The </w:t>
      </w:r>
      <w:r w:rsidR="00E874A0">
        <w:t>third</w:t>
      </w:r>
      <w:r>
        <w:t xml:space="preserve"> logic we discuss is </w:t>
      </w:r>
      <w:r w:rsidRPr="00E652F3">
        <w:rPr>
          <w:i/>
          <w:iCs/>
        </w:rPr>
        <w:t>state logic</w:t>
      </w:r>
      <w:r>
        <w:t xml:space="preserve">, which tends to have a medium to long term horizon as </w:t>
      </w:r>
      <w:r w:rsidR="002D1242">
        <w:t xml:space="preserve">GVC investors </w:t>
      </w:r>
      <w:r>
        <w:t xml:space="preserve">believe that financial pressure over a shorter </w:t>
      </w:r>
      <w:proofErr w:type="gramStart"/>
      <w:r>
        <w:t>period of time</w:t>
      </w:r>
      <w:proofErr w:type="gramEnd"/>
      <w:r>
        <w:t xml:space="preserve"> can harm the firm’s trajectory, especially in the </w:t>
      </w:r>
      <w:proofErr w:type="spellStart"/>
      <w:r>
        <w:t>agrifood</w:t>
      </w:r>
      <w:proofErr w:type="spellEnd"/>
      <w:r>
        <w:t xml:space="preserve"> business where growth can be slow. </w:t>
      </w:r>
      <w:r w:rsidR="002B69D1">
        <w:t>T</w:t>
      </w:r>
      <w:r w:rsidR="002545A7">
        <w:t xml:space="preserve">heir key role </w:t>
      </w:r>
      <w:r w:rsidR="002B69D1">
        <w:t xml:space="preserve">is </w:t>
      </w:r>
      <w:r w:rsidR="002545A7">
        <w:t xml:space="preserve">to provide longer-term funding to small firms which might not otherwise be available, </w:t>
      </w:r>
      <w:r w:rsidR="002B69D1">
        <w:t>to plug</w:t>
      </w:r>
      <w:r w:rsidR="002545A7">
        <w:t xml:space="preserve"> ‘funding gaps’, </w:t>
      </w:r>
      <w:proofErr w:type="gramStart"/>
      <w:r w:rsidR="007629D1">
        <w:t xml:space="preserve">and </w:t>
      </w:r>
      <w:r w:rsidR="002545A7">
        <w:t>also</w:t>
      </w:r>
      <w:proofErr w:type="gramEnd"/>
      <w:r w:rsidR="002545A7">
        <w:t xml:space="preserve"> to support policy of increasing employment and encourag</w:t>
      </w:r>
      <w:r w:rsidR="002B69D1">
        <w:t>e</w:t>
      </w:r>
      <w:r w:rsidR="002545A7">
        <w:t xml:space="preserve"> export growth in a key indigenous sector. </w:t>
      </w:r>
      <w:r w:rsidR="00D1335C">
        <w:t xml:space="preserve">This </w:t>
      </w:r>
      <w:r w:rsidR="00C66529">
        <w:t xml:space="preserve">logic </w:t>
      </w:r>
      <w:r w:rsidR="00D1335C">
        <w:t xml:space="preserve">manifests as </w:t>
      </w:r>
      <w:r>
        <w:t xml:space="preserve">a </w:t>
      </w:r>
      <w:r w:rsidR="00A331CF">
        <w:t xml:space="preserve">strategic </w:t>
      </w:r>
      <w:r w:rsidR="00D1335C">
        <w:t>approach to HRM</w:t>
      </w:r>
      <w:r w:rsidR="0094448D">
        <w:t>,</w:t>
      </w:r>
      <w:r w:rsidR="00D1335C">
        <w:t xml:space="preserve"> where they </w:t>
      </w:r>
      <w:r w:rsidR="007629D1">
        <w:t xml:space="preserve">encourage </w:t>
      </w:r>
      <w:r w:rsidR="00A331CF">
        <w:t>specialised</w:t>
      </w:r>
      <w:r w:rsidR="00D1335C">
        <w:t xml:space="preserve"> leadership</w:t>
      </w:r>
      <w:r w:rsidR="00A331CF">
        <w:t xml:space="preserve"> training, expertise </w:t>
      </w:r>
      <w:r w:rsidR="00D1335C">
        <w:t xml:space="preserve">in functional growth </w:t>
      </w:r>
      <w:r w:rsidR="00A331CF">
        <w:t xml:space="preserve">and networks to emerging firms. </w:t>
      </w:r>
      <w:r w:rsidR="004B4EAC">
        <w:t xml:space="preserve">Three </w:t>
      </w:r>
      <w:r w:rsidR="00721BCF">
        <w:t>firms</w:t>
      </w:r>
      <w:r w:rsidR="002545A7">
        <w:t>,</w:t>
      </w:r>
      <w:r w:rsidR="00721BCF">
        <w:t xml:space="preserve"> </w:t>
      </w:r>
      <w:proofErr w:type="spellStart"/>
      <w:r w:rsidR="002545A7">
        <w:t>BeerCo</w:t>
      </w:r>
      <w:proofErr w:type="spellEnd"/>
      <w:r w:rsidR="004B4EAC">
        <w:t xml:space="preserve">, </w:t>
      </w:r>
      <w:proofErr w:type="spellStart"/>
      <w:r w:rsidR="002545A7">
        <w:t>SweetCo</w:t>
      </w:r>
      <w:proofErr w:type="spellEnd"/>
      <w:r w:rsidR="004B4EAC">
        <w:t xml:space="preserve"> and </w:t>
      </w:r>
      <w:proofErr w:type="spellStart"/>
      <w:r w:rsidR="004B4EAC">
        <w:t>DairyCo</w:t>
      </w:r>
      <w:proofErr w:type="spellEnd"/>
      <w:r w:rsidR="002545A7">
        <w:t xml:space="preserve"> received GVC </w:t>
      </w:r>
      <w:r w:rsidR="002545A7">
        <w:lastRenderedPageBreak/>
        <w:t>support</w:t>
      </w:r>
      <w:r w:rsidR="004B4EAC">
        <w:t xml:space="preserve">, either prior to or in </w:t>
      </w:r>
      <w:proofErr w:type="gramStart"/>
      <w:r w:rsidR="004B4EAC">
        <w:t>joint partnership</w:t>
      </w:r>
      <w:proofErr w:type="gramEnd"/>
      <w:r w:rsidR="004B4EAC">
        <w:t xml:space="preserve"> with other investments</w:t>
      </w:r>
      <w:r w:rsidR="00721BCF">
        <w:t>.</w:t>
      </w:r>
      <w:r w:rsidR="004E1CC1">
        <w:t xml:space="preserve"> It was most common prior to other investment, as it contributed state support for market feasibility, </w:t>
      </w:r>
      <w:proofErr w:type="gramStart"/>
      <w:r w:rsidR="004E1CC1">
        <w:t>employment</w:t>
      </w:r>
      <w:proofErr w:type="gramEnd"/>
      <w:r w:rsidR="004E1CC1">
        <w:t xml:space="preserve"> and early-stage development costs.</w:t>
      </w:r>
    </w:p>
    <w:p w14:paraId="07A94B36" w14:textId="5BE9DC3E" w:rsidR="00721BCF" w:rsidRDefault="00D1335C" w:rsidP="00D1335C">
      <w:pPr>
        <w:spacing w:line="480" w:lineRule="auto"/>
        <w:ind w:firstLine="720"/>
        <w:jc w:val="both"/>
      </w:pPr>
      <w:r>
        <w:t xml:space="preserve">Finally, we found that CVC investors, operating under a </w:t>
      </w:r>
      <w:r w:rsidRPr="00E652F3">
        <w:rPr>
          <w:i/>
          <w:iCs/>
        </w:rPr>
        <w:t>corporate logic</w:t>
      </w:r>
      <w:r>
        <w:t xml:space="preserve">, </w:t>
      </w:r>
      <w:r w:rsidR="002D1242">
        <w:t xml:space="preserve">either had a largely passive involvement with </w:t>
      </w:r>
      <w:r w:rsidR="00503998">
        <w:t xml:space="preserve">investee companies or </w:t>
      </w:r>
      <w:r w:rsidR="00773870" w:rsidRPr="00EB1FE2">
        <w:t>enact</w:t>
      </w:r>
      <w:r w:rsidR="002D1242">
        <w:t>ed</w:t>
      </w:r>
      <w:r w:rsidR="00773870" w:rsidRPr="00EB1FE2">
        <w:t xml:space="preserve"> major directional change</w:t>
      </w:r>
      <w:r w:rsidR="002002BF">
        <w:t xml:space="preserve"> depending on the stake of their investment</w:t>
      </w:r>
      <w:r w:rsidR="00773870" w:rsidRPr="00EB1FE2">
        <w:t xml:space="preserve">. </w:t>
      </w:r>
      <w:r w:rsidR="00CD03D4" w:rsidRPr="00EB1FE2">
        <w:t xml:space="preserve">Where CVC </w:t>
      </w:r>
      <w:r w:rsidR="00555278" w:rsidRPr="00EB1FE2">
        <w:t>investor’s</w:t>
      </w:r>
      <w:r w:rsidR="00CD03D4" w:rsidRPr="00EB1FE2">
        <w:t xml:space="preserve"> </w:t>
      </w:r>
      <w:r>
        <w:t xml:space="preserve">investment </w:t>
      </w:r>
      <w:r w:rsidR="002D1242">
        <w:t xml:space="preserve">held </w:t>
      </w:r>
      <w:r>
        <w:t>a minority s</w:t>
      </w:r>
      <w:r w:rsidR="006137BA">
        <w:t>t</w:t>
      </w:r>
      <w:r>
        <w:t>a</w:t>
      </w:r>
      <w:r w:rsidR="006137BA">
        <w:t>k</w:t>
      </w:r>
      <w:r>
        <w:t>e in a firm, with a medium time horizon</w:t>
      </w:r>
      <w:r w:rsidR="00CD03D4" w:rsidRPr="00EB1FE2">
        <w:t>,</w:t>
      </w:r>
      <w:r>
        <w:t xml:space="preserve"> we found that their influence on HRM – and indeed the firm – was strategic</w:t>
      </w:r>
      <w:r w:rsidR="00D172A1">
        <w:t xml:space="preserve"> and sought to enhance firm value (</w:t>
      </w:r>
      <w:proofErr w:type="spellStart"/>
      <w:r w:rsidR="00D172A1">
        <w:t>Dushn</w:t>
      </w:r>
      <w:r w:rsidR="000D4212">
        <w:t>itsky</w:t>
      </w:r>
      <w:proofErr w:type="spellEnd"/>
      <w:r w:rsidR="000D4212">
        <w:t xml:space="preserve"> &amp; Lenox, 2005</w:t>
      </w:r>
      <w:r w:rsidR="00D172A1">
        <w:t>)</w:t>
      </w:r>
      <w:r>
        <w:t xml:space="preserve">. For example, the small firm could benefit from financial capital, </w:t>
      </w:r>
      <w:proofErr w:type="gramStart"/>
      <w:r>
        <w:t>reputation</w:t>
      </w:r>
      <w:proofErr w:type="gramEnd"/>
      <w:r>
        <w:t xml:space="preserve"> and legitimacy from the corporate partner, while also leveraging their experience and more advanced HRM practices and procedures. </w:t>
      </w:r>
      <w:r w:rsidR="00F02AED">
        <w:t>Two of our firms</w:t>
      </w:r>
      <w:r w:rsidR="00721BCF">
        <w:t xml:space="preserve">, </w:t>
      </w:r>
      <w:proofErr w:type="spellStart"/>
      <w:r w:rsidR="00721BCF">
        <w:t>DairyCo</w:t>
      </w:r>
      <w:proofErr w:type="spellEnd"/>
      <w:r w:rsidR="00721BCF">
        <w:t xml:space="preserve"> and </w:t>
      </w:r>
      <w:proofErr w:type="spellStart"/>
      <w:r w:rsidR="00721BCF">
        <w:t>ChocCo</w:t>
      </w:r>
      <w:proofErr w:type="spellEnd"/>
      <w:r w:rsidR="00721BCF">
        <w:t xml:space="preserve">, experienced this investment style, </w:t>
      </w:r>
      <w:r w:rsidR="00F02AED">
        <w:t>while two</w:t>
      </w:r>
      <w:r w:rsidR="00721BCF">
        <w:t xml:space="preserve"> other firms, </w:t>
      </w:r>
      <w:proofErr w:type="spellStart"/>
      <w:r w:rsidR="00721BCF">
        <w:t>CandyCo</w:t>
      </w:r>
      <w:proofErr w:type="spellEnd"/>
      <w:r w:rsidR="00721BCF">
        <w:t xml:space="preserve"> and </w:t>
      </w:r>
      <w:proofErr w:type="spellStart"/>
      <w:r w:rsidR="00721BCF">
        <w:t>SweetCo</w:t>
      </w:r>
      <w:proofErr w:type="spellEnd"/>
      <w:r w:rsidR="00721BCF">
        <w:t xml:space="preserve">, </w:t>
      </w:r>
      <w:r w:rsidR="00F02AED">
        <w:t>received</w:t>
      </w:r>
      <w:r w:rsidR="00721BCF">
        <w:t xml:space="preserve"> </w:t>
      </w:r>
      <w:r w:rsidR="002B69D1">
        <w:t>long</w:t>
      </w:r>
      <w:r w:rsidR="00721BCF">
        <w:t xml:space="preserve"> term CVC investment </w:t>
      </w:r>
      <w:r w:rsidR="00F02AED">
        <w:t xml:space="preserve">prior to </w:t>
      </w:r>
      <w:r w:rsidR="00721BCF">
        <w:t xml:space="preserve">a full acquisition. </w:t>
      </w:r>
    </w:p>
    <w:p w14:paraId="0942E7A8" w14:textId="3F2D9564" w:rsidR="00085EA3" w:rsidRDefault="00603DC3" w:rsidP="007A5618">
      <w:pPr>
        <w:spacing w:line="480" w:lineRule="auto"/>
        <w:ind w:firstLine="720"/>
        <w:jc w:val="both"/>
      </w:pPr>
      <w:r>
        <w:t>However, f</w:t>
      </w:r>
      <w:r w:rsidR="00D1335C">
        <w:t xml:space="preserve">or CVC investors who take a </w:t>
      </w:r>
      <w:r w:rsidR="007629D1">
        <w:t xml:space="preserve">majority </w:t>
      </w:r>
      <w:r w:rsidR="00093807">
        <w:t>share</w:t>
      </w:r>
      <w:r w:rsidR="00D1335C">
        <w:t xml:space="preserve"> in the firm with the intention of </w:t>
      </w:r>
      <w:r w:rsidR="007629D1">
        <w:t xml:space="preserve">a full </w:t>
      </w:r>
      <w:r w:rsidR="00D1335C">
        <w:t>acqui</w:t>
      </w:r>
      <w:r w:rsidR="007629D1">
        <w:t>sition</w:t>
      </w:r>
      <w:r w:rsidR="00721BCF">
        <w:t>, there is evidence of transformational HRM.</w:t>
      </w:r>
      <w:r w:rsidR="00F21B37">
        <w:t xml:space="preserve"> This </w:t>
      </w:r>
      <w:r w:rsidR="00C66529">
        <w:t xml:space="preserve">finding </w:t>
      </w:r>
      <w:r w:rsidR="00F21B37">
        <w:t>is consistent with the insights on the role of HRM in acquisitions (</w:t>
      </w:r>
      <w:proofErr w:type="spellStart"/>
      <w:r w:rsidR="00D84D75">
        <w:rPr>
          <w:color w:val="000000"/>
        </w:rPr>
        <w:t>Kuvandikov</w:t>
      </w:r>
      <w:proofErr w:type="spellEnd"/>
      <w:r w:rsidR="00D84D75">
        <w:rPr>
          <w:color w:val="000000"/>
        </w:rPr>
        <w:t>, Pendleton, &amp; Higgins, 2020</w:t>
      </w:r>
      <w:r w:rsidR="000D4212">
        <w:t xml:space="preserve">; </w:t>
      </w:r>
      <w:r w:rsidR="00F21B37">
        <w:t xml:space="preserve">Marks &amp; </w:t>
      </w:r>
      <w:proofErr w:type="spellStart"/>
      <w:r w:rsidR="00F21B37">
        <w:t>Mirvis</w:t>
      </w:r>
      <w:proofErr w:type="spellEnd"/>
      <w:r w:rsidR="00F21B37">
        <w:t>, 2011), and other employment implications following external investment (</w:t>
      </w:r>
      <w:r w:rsidR="000D4212">
        <w:t xml:space="preserve">Avetisyan et al., 2020; </w:t>
      </w:r>
      <w:proofErr w:type="spellStart"/>
      <w:r w:rsidR="00F21B37">
        <w:t>Guery</w:t>
      </w:r>
      <w:proofErr w:type="spellEnd"/>
      <w:r w:rsidR="00F21B37">
        <w:t xml:space="preserve"> et al., 2017). The </w:t>
      </w:r>
      <w:r w:rsidR="00EB1FE2">
        <w:t>CVC enacts major change</w:t>
      </w:r>
      <w:r w:rsidR="00630687">
        <w:t xml:space="preserve">s </w:t>
      </w:r>
      <w:r w:rsidR="00EB1FE2">
        <w:t>post-investment</w:t>
      </w:r>
      <w:r w:rsidR="00F21B37">
        <w:t xml:space="preserve">, where the local </w:t>
      </w:r>
      <w:r w:rsidR="0065429F">
        <w:rPr>
          <w:bCs/>
        </w:rPr>
        <w:t xml:space="preserve">management </w:t>
      </w:r>
      <w:r w:rsidR="00F21B37">
        <w:rPr>
          <w:bCs/>
        </w:rPr>
        <w:t>is</w:t>
      </w:r>
      <w:r w:rsidR="0065429F">
        <w:rPr>
          <w:bCs/>
        </w:rPr>
        <w:t xml:space="preserve"> of less importance to a CVC investor than </w:t>
      </w:r>
      <w:r w:rsidR="00F21B37">
        <w:rPr>
          <w:bCs/>
        </w:rPr>
        <w:t>the firm itself. For example</w:t>
      </w:r>
      <w:r w:rsidR="0065429F">
        <w:rPr>
          <w:bCs/>
        </w:rPr>
        <w:t>, the CEO/founder will often not be expected to remain with the company after the investment has been made</w:t>
      </w:r>
      <w:r w:rsidR="00F21B37">
        <w:rPr>
          <w:bCs/>
        </w:rPr>
        <w:t xml:space="preserve">, the mindset and philosophy of employees is </w:t>
      </w:r>
      <w:proofErr w:type="gramStart"/>
      <w:r w:rsidR="00F21B37">
        <w:rPr>
          <w:bCs/>
        </w:rPr>
        <w:t>altered</w:t>
      </w:r>
      <w:proofErr w:type="gramEnd"/>
      <w:r w:rsidR="00F21B37">
        <w:rPr>
          <w:bCs/>
        </w:rPr>
        <w:t xml:space="preserve"> and the key focus is on </w:t>
      </w:r>
      <w:r w:rsidR="004A27BA">
        <w:rPr>
          <w:bCs/>
        </w:rPr>
        <w:t xml:space="preserve">initiating the </w:t>
      </w:r>
      <w:r w:rsidR="00F21B37">
        <w:rPr>
          <w:bCs/>
        </w:rPr>
        <w:t>integrati</w:t>
      </w:r>
      <w:r w:rsidR="004A27BA">
        <w:rPr>
          <w:bCs/>
        </w:rPr>
        <w:t>on of</w:t>
      </w:r>
      <w:r w:rsidR="00F21B37">
        <w:rPr>
          <w:bCs/>
        </w:rPr>
        <w:t xml:space="preserve"> the firm into the overall corporate portfolio</w:t>
      </w:r>
      <w:r w:rsidR="0065429F">
        <w:rPr>
          <w:bCs/>
        </w:rPr>
        <w:t>. As an established company</w:t>
      </w:r>
      <w:r w:rsidR="002B69D1">
        <w:rPr>
          <w:bCs/>
        </w:rPr>
        <w:t>,</w:t>
      </w:r>
      <w:r w:rsidR="0065429F">
        <w:rPr>
          <w:bCs/>
        </w:rPr>
        <w:t xml:space="preserve"> they will have operational processes in place and will seek synergies across areas such as finance, HR, </w:t>
      </w:r>
      <w:proofErr w:type="gramStart"/>
      <w:r w:rsidR="0065429F">
        <w:rPr>
          <w:bCs/>
        </w:rPr>
        <w:t>marketing</w:t>
      </w:r>
      <w:proofErr w:type="gramEnd"/>
      <w:r w:rsidR="0065429F">
        <w:rPr>
          <w:bCs/>
        </w:rPr>
        <w:t xml:space="preserve"> and distribution.</w:t>
      </w:r>
      <w:r w:rsidR="007A46E7">
        <w:rPr>
          <w:bCs/>
        </w:rPr>
        <w:t xml:space="preserve"> </w:t>
      </w:r>
      <w:r w:rsidR="00692A2D">
        <w:t xml:space="preserve">Overall, </w:t>
      </w:r>
      <w:r w:rsidR="00A036E8">
        <w:t xml:space="preserve">our </w:t>
      </w:r>
      <w:r w:rsidR="002002BF">
        <w:t xml:space="preserve">framework </w:t>
      </w:r>
      <w:r w:rsidR="00692A2D">
        <w:t>illustrate</w:t>
      </w:r>
      <w:r w:rsidR="002002BF">
        <w:t>s</w:t>
      </w:r>
      <w:r w:rsidR="00440D9A">
        <w:t xml:space="preserve"> </w:t>
      </w:r>
      <w:r w:rsidR="00692A2D">
        <w:lastRenderedPageBreak/>
        <w:t xml:space="preserve">that </w:t>
      </w:r>
      <w:r w:rsidR="00555278">
        <w:t>investor’s</w:t>
      </w:r>
      <w:r w:rsidR="00111892">
        <w:t xml:space="preserve"> </w:t>
      </w:r>
      <w:r w:rsidR="00A1400F">
        <w:t xml:space="preserve">logic and their time horizon </w:t>
      </w:r>
      <w:r w:rsidR="002B69D1">
        <w:t>prompt changes in the approach to</w:t>
      </w:r>
      <w:r w:rsidR="00A1400F">
        <w:t xml:space="preserve"> HRM</w:t>
      </w:r>
      <w:r w:rsidR="00111892">
        <w:t xml:space="preserve"> </w:t>
      </w:r>
      <w:r w:rsidR="0079028F">
        <w:t xml:space="preserve">practices </w:t>
      </w:r>
      <w:r w:rsidR="002C32D3">
        <w:t>within the firm</w:t>
      </w:r>
      <w:r w:rsidR="002002BF">
        <w:t xml:space="preserve"> by generating either an operational, </w:t>
      </w:r>
      <w:proofErr w:type="gramStart"/>
      <w:r w:rsidR="002002BF">
        <w:t>strategic</w:t>
      </w:r>
      <w:proofErr w:type="gramEnd"/>
      <w:r w:rsidR="002002BF">
        <w:t xml:space="preserve"> or transformational approach</w:t>
      </w:r>
      <w:r w:rsidR="002C32D3">
        <w:t>.</w:t>
      </w:r>
      <w:r w:rsidR="00D172A1">
        <w:t xml:space="preserve"> </w:t>
      </w:r>
    </w:p>
    <w:p w14:paraId="1622E30F" w14:textId="43A1F640" w:rsidR="004A27BA" w:rsidRPr="007A5618" w:rsidRDefault="004A27BA" w:rsidP="007B2CD0">
      <w:pPr>
        <w:pStyle w:val="Heading2"/>
      </w:pPr>
      <w:r>
        <w:t>Theoretical Contributions</w:t>
      </w:r>
    </w:p>
    <w:p w14:paraId="554354EA" w14:textId="7419EA83" w:rsidR="002020C1" w:rsidRDefault="007B7A7B" w:rsidP="007B7A7B">
      <w:pPr>
        <w:spacing w:line="480" w:lineRule="auto"/>
        <w:jc w:val="both"/>
      </w:pPr>
      <w:r>
        <w:tab/>
      </w:r>
      <w:r w:rsidR="00505D21">
        <w:rPr>
          <w:lang w:val="en-US"/>
        </w:rPr>
        <w:t xml:space="preserve">This paper </w:t>
      </w:r>
      <w:r w:rsidR="00505D21" w:rsidRPr="0054287F">
        <w:rPr>
          <w:lang w:val="en-US"/>
        </w:rPr>
        <w:t xml:space="preserve">advances research on </w:t>
      </w:r>
      <w:r w:rsidR="001C3760">
        <w:rPr>
          <w:lang w:val="en-US"/>
        </w:rPr>
        <w:t xml:space="preserve">entrepreneurial </w:t>
      </w:r>
      <w:r w:rsidR="00505D21">
        <w:rPr>
          <w:lang w:val="en-US"/>
        </w:rPr>
        <w:t xml:space="preserve">finance </w:t>
      </w:r>
      <w:r w:rsidR="00505D21" w:rsidRPr="0054287F">
        <w:rPr>
          <w:lang w:val="en-US"/>
        </w:rPr>
        <w:t xml:space="preserve">by </w:t>
      </w:r>
      <w:r w:rsidR="002C32D3">
        <w:rPr>
          <w:lang w:val="en-US"/>
        </w:rPr>
        <w:t>exploring</w:t>
      </w:r>
      <w:r w:rsidR="00505D21" w:rsidRPr="0054287F">
        <w:rPr>
          <w:lang w:val="en-US"/>
        </w:rPr>
        <w:t xml:space="preserve"> the</w:t>
      </w:r>
      <w:r w:rsidR="00505D21">
        <w:rPr>
          <w:lang w:val="en-US"/>
        </w:rPr>
        <w:t xml:space="preserve"> influence of </w:t>
      </w:r>
      <w:r w:rsidR="00156842">
        <w:rPr>
          <w:lang w:val="en-US"/>
        </w:rPr>
        <w:t>investor</w:t>
      </w:r>
      <w:r w:rsidR="00505D21">
        <w:rPr>
          <w:lang w:val="en-US"/>
        </w:rPr>
        <w:t xml:space="preserve"> </w:t>
      </w:r>
      <w:r w:rsidR="00505D21">
        <w:t xml:space="preserve">logics on </w:t>
      </w:r>
      <w:r w:rsidR="002C32D3">
        <w:t xml:space="preserve">the </w:t>
      </w:r>
      <w:r w:rsidR="00505D21">
        <w:t xml:space="preserve">HRM practices </w:t>
      </w:r>
      <w:r w:rsidR="00156842">
        <w:t>of</w:t>
      </w:r>
      <w:r w:rsidR="001C3760">
        <w:t xml:space="preserve"> </w:t>
      </w:r>
      <w:r w:rsidR="00505D21">
        <w:t>small</w:t>
      </w:r>
      <w:r w:rsidR="007629D1">
        <w:t xml:space="preserve"> </w:t>
      </w:r>
      <w:r w:rsidR="00505D21">
        <w:t>firms</w:t>
      </w:r>
      <w:r w:rsidR="004A27BA">
        <w:t xml:space="preserve"> and </w:t>
      </w:r>
      <w:r w:rsidR="001C3760">
        <w:t>offer</w:t>
      </w:r>
      <w:r w:rsidR="004A27BA">
        <w:t>s</w:t>
      </w:r>
      <w:r w:rsidR="001C3760">
        <w:t xml:space="preserve"> </w:t>
      </w:r>
      <w:r w:rsidR="0079028F">
        <w:t>two</w:t>
      </w:r>
      <w:r w:rsidR="001C3760">
        <w:t xml:space="preserve"> core contributions to theor</w:t>
      </w:r>
      <w:r w:rsidR="0079028F">
        <w:t>y. First, o</w:t>
      </w:r>
      <w:r w:rsidR="00EE6A8C" w:rsidRPr="0054287F">
        <w:t xml:space="preserve">ur study elucidates the </w:t>
      </w:r>
      <w:r w:rsidR="00915234">
        <w:t>role</w:t>
      </w:r>
      <w:r w:rsidR="00915234" w:rsidRPr="0054287F">
        <w:t xml:space="preserve"> </w:t>
      </w:r>
      <w:r w:rsidR="001C3760">
        <w:t xml:space="preserve">of </w:t>
      </w:r>
      <w:r w:rsidR="00E72E8B">
        <w:t xml:space="preserve">different </w:t>
      </w:r>
      <w:r w:rsidR="00001B71">
        <w:t>external investors on</w:t>
      </w:r>
      <w:r w:rsidR="00915234">
        <w:t xml:space="preserve"> how small, entrepreneurial firm</w:t>
      </w:r>
      <w:r w:rsidR="00D172A1">
        <w:t>s</w:t>
      </w:r>
      <w:r w:rsidR="00915234">
        <w:t xml:space="preserve"> approach their</w:t>
      </w:r>
      <w:r w:rsidR="00001B71">
        <w:t xml:space="preserve"> HRM </w:t>
      </w:r>
      <w:r w:rsidR="00915234">
        <w:t xml:space="preserve">practices. </w:t>
      </w:r>
      <w:r w:rsidR="00E72E8B">
        <w:t xml:space="preserve">By using primary, qualitative data, gathering perspectives from firm management, employees, investors, investment advisors and industry experts, </w:t>
      </w:r>
      <w:r w:rsidR="00603DC3">
        <w:t>we</w:t>
      </w:r>
      <w:r w:rsidR="00603DC3" w:rsidRPr="0054287F">
        <w:t xml:space="preserve"> </w:t>
      </w:r>
      <w:r w:rsidR="00603DC3">
        <w:rPr>
          <w:lang w:val="en-US"/>
        </w:rPr>
        <w:t xml:space="preserve">develop a framework </w:t>
      </w:r>
      <w:r w:rsidR="00603DC3">
        <w:t>to provide</w:t>
      </w:r>
      <w:r w:rsidR="00E72E8B">
        <w:t xml:space="preserve"> deeper and more nuanced insights into </w:t>
      </w:r>
      <w:r w:rsidR="005E4321">
        <w:t>HRM</w:t>
      </w:r>
      <w:r w:rsidR="00915234">
        <w:t xml:space="preserve"> practices in small, entrepreneurial firms</w:t>
      </w:r>
      <w:r w:rsidR="00E72E8B">
        <w:t xml:space="preserve"> post-investment. </w:t>
      </w:r>
      <w:r w:rsidR="00FE61D8">
        <w:t>This</w:t>
      </w:r>
      <w:r w:rsidR="008C530F">
        <w:t xml:space="preserve"> framework contributes to the important </w:t>
      </w:r>
      <w:r w:rsidR="00FE61D8">
        <w:t xml:space="preserve">research area </w:t>
      </w:r>
      <w:r w:rsidR="008C530F">
        <w:t xml:space="preserve">of </w:t>
      </w:r>
      <w:r w:rsidR="004B5641">
        <w:t xml:space="preserve">how </w:t>
      </w:r>
      <w:r w:rsidR="008C530F">
        <w:t xml:space="preserve">HRM practices </w:t>
      </w:r>
      <w:r w:rsidR="004B5641">
        <w:t>are influenced by firm growth (</w:t>
      </w:r>
      <w:r w:rsidR="004B5641" w:rsidRPr="0030773B">
        <w:t xml:space="preserve">Avetisyan et al., 2020; </w:t>
      </w:r>
      <w:r w:rsidR="003B6C3D">
        <w:rPr>
          <w:lang w:val="en-US"/>
        </w:rPr>
        <w:t>Bacon,</w:t>
      </w:r>
      <w:r w:rsidR="003B6C3D" w:rsidRPr="00D707CC">
        <w:rPr>
          <w:color w:val="000000"/>
        </w:rPr>
        <w:t xml:space="preserve"> </w:t>
      </w:r>
      <w:r w:rsidR="003B6C3D" w:rsidRPr="00261704">
        <w:rPr>
          <w:color w:val="000000"/>
        </w:rPr>
        <w:t>Wright</w:t>
      </w:r>
      <w:r w:rsidR="003B6C3D">
        <w:rPr>
          <w:color w:val="000000"/>
        </w:rPr>
        <w:t xml:space="preserve">, &amp; </w:t>
      </w:r>
      <w:proofErr w:type="spellStart"/>
      <w:r w:rsidR="003B6C3D" w:rsidRPr="00261704">
        <w:rPr>
          <w:color w:val="000000"/>
        </w:rPr>
        <w:t>Demina</w:t>
      </w:r>
      <w:proofErr w:type="spellEnd"/>
      <w:r w:rsidR="003B6C3D">
        <w:rPr>
          <w:color w:val="000000"/>
        </w:rPr>
        <w:t>, 2004</w:t>
      </w:r>
      <w:r w:rsidR="0030773B">
        <w:rPr>
          <w:color w:val="000000"/>
        </w:rPr>
        <w:t>; Bacon &amp; Hoque, 2005</w:t>
      </w:r>
      <w:r w:rsidR="004B5641">
        <w:rPr>
          <w:lang w:val="en-US"/>
        </w:rPr>
        <w:t>), with a particular focus on</w:t>
      </w:r>
      <w:r w:rsidR="008C530F">
        <w:t xml:space="preserve"> small, entrepreneurial firms (Cardon &amp; Stevens, 2004; Sheehan, 2014).</w:t>
      </w:r>
      <w:r w:rsidR="00677F77">
        <w:t xml:space="preserve"> </w:t>
      </w:r>
      <w:r w:rsidR="004A6E5A" w:rsidRPr="00F7632A" w:rsidDel="004B5641">
        <w:rPr>
          <w:lang w:val="en-US"/>
        </w:rPr>
        <w:t>Previous literature on the influence of external financing on HRM practices identif</w:t>
      </w:r>
      <w:r w:rsidR="00F7632A" w:rsidRPr="00F7632A">
        <w:rPr>
          <w:lang w:val="en-US"/>
        </w:rPr>
        <w:t>ies</w:t>
      </w:r>
      <w:r w:rsidR="004A6E5A" w:rsidRPr="00F7632A" w:rsidDel="004B5641">
        <w:rPr>
          <w:lang w:val="en-US"/>
        </w:rPr>
        <w:t xml:space="preserve"> changes to employment</w:t>
      </w:r>
      <w:r w:rsidR="004A6E5A" w:rsidDel="004B5641">
        <w:rPr>
          <w:lang w:val="en-US"/>
        </w:rPr>
        <w:t xml:space="preserve"> (Bacon et al., 2013), training (Bacon et al., 2007) and compensation (Wright et al., 2007), yet these are most common in more established, larger firms (</w:t>
      </w:r>
      <w:proofErr w:type="spellStart"/>
      <w:r w:rsidR="004A6E5A">
        <w:rPr>
          <w:lang w:val="en-US"/>
        </w:rPr>
        <w:t>Guery</w:t>
      </w:r>
      <w:proofErr w:type="spellEnd"/>
      <w:r w:rsidR="004A6E5A">
        <w:rPr>
          <w:lang w:val="en-US"/>
        </w:rPr>
        <w:t xml:space="preserve"> et al., 2017</w:t>
      </w:r>
      <w:r w:rsidR="0030773B">
        <w:rPr>
          <w:lang w:val="en-US"/>
        </w:rPr>
        <w:t xml:space="preserve">; </w:t>
      </w:r>
      <w:proofErr w:type="spellStart"/>
      <w:r w:rsidR="0030773B">
        <w:rPr>
          <w:lang w:val="en-US"/>
        </w:rPr>
        <w:t>Stevenot</w:t>
      </w:r>
      <w:proofErr w:type="spellEnd"/>
      <w:r w:rsidR="0030773B">
        <w:rPr>
          <w:lang w:val="en-US"/>
        </w:rPr>
        <w:t xml:space="preserve"> et al., </w:t>
      </w:r>
      <w:r w:rsidR="0030773B" w:rsidRPr="0030773B">
        <w:rPr>
          <w:lang w:val="en-US"/>
        </w:rPr>
        <w:t>2018</w:t>
      </w:r>
      <w:r w:rsidR="004A6E5A" w:rsidRPr="0030773B" w:rsidDel="004B5641">
        <w:rPr>
          <w:lang w:val="en-US"/>
        </w:rPr>
        <w:t>)</w:t>
      </w:r>
      <w:r w:rsidR="004A6E5A" w:rsidRPr="0030773B">
        <w:rPr>
          <w:lang w:val="en-US"/>
        </w:rPr>
        <w:t xml:space="preserve">, </w:t>
      </w:r>
      <w:r w:rsidR="007629D1" w:rsidRPr="007A5618">
        <w:rPr>
          <w:color w:val="000000" w:themeColor="text1"/>
        </w:rPr>
        <w:t>a single source of financing (</w:t>
      </w:r>
      <w:r w:rsidR="004A6E5A" w:rsidRPr="0030773B" w:rsidDel="004B5641">
        <w:rPr>
          <w:lang w:val="en-US"/>
        </w:rPr>
        <w:t>Wood &amp; Wright, 2009</w:t>
      </w:r>
      <w:r w:rsidR="007629D1" w:rsidRPr="007A5618">
        <w:rPr>
          <w:color w:val="000000" w:themeColor="text1"/>
        </w:rPr>
        <w:t xml:space="preserve">), or aspects of growth </w:t>
      </w:r>
      <w:r w:rsidR="004A6E5A" w:rsidRPr="007A5618">
        <w:rPr>
          <w:color w:val="000000" w:themeColor="text1"/>
        </w:rPr>
        <w:t xml:space="preserve">other </w:t>
      </w:r>
      <w:r w:rsidR="007629D1" w:rsidRPr="007A5618">
        <w:rPr>
          <w:color w:val="000000" w:themeColor="text1"/>
        </w:rPr>
        <w:t xml:space="preserve">than </w:t>
      </w:r>
      <w:r w:rsidR="00657366">
        <w:rPr>
          <w:color w:val="000000" w:themeColor="text1"/>
        </w:rPr>
        <w:t xml:space="preserve">changes in </w:t>
      </w:r>
      <w:r w:rsidR="007629D1" w:rsidRPr="007A5618">
        <w:rPr>
          <w:color w:val="000000" w:themeColor="text1"/>
        </w:rPr>
        <w:t>HRM practices (</w:t>
      </w:r>
      <w:proofErr w:type="spellStart"/>
      <w:r w:rsidR="00343C53">
        <w:t>Jelic</w:t>
      </w:r>
      <w:proofErr w:type="spellEnd"/>
      <w:r w:rsidR="00343C53">
        <w:t>, Zhou, &amp; Wright</w:t>
      </w:r>
      <w:r w:rsidR="00825169">
        <w:rPr>
          <w:color w:val="000000" w:themeColor="text1"/>
        </w:rPr>
        <w:t>, 2019</w:t>
      </w:r>
      <w:r w:rsidR="0030773B" w:rsidRPr="007A5618">
        <w:rPr>
          <w:color w:val="000000" w:themeColor="text1"/>
        </w:rPr>
        <w:t xml:space="preserve">; </w:t>
      </w:r>
      <w:proofErr w:type="spellStart"/>
      <w:r w:rsidR="00D84D75">
        <w:rPr>
          <w:color w:val="000000"/>
        </w:rPr>
        <w:t>Kuvandikov</w:t>
      </w:r>
      <w:proofErr w:type="spellEnd"/>
      <w:r w:rsidR="00D84D75">
        <w:rPr>
          <w:color w:val="000000"/>
        </w:rPr>
        <w:t>, Pendleton, &amp; Higgins, 2020</w:t>
      </w:r>
      <w:r w:rsidR="0030773B" w:rsidRPr="007A5618">
        <w:rPr>
          <w:color w:val="000000" w:themeColor="text1"/>
        </w:rPr>
        <w:t xml:space="preserve">). </w:t>
      </w:r>
      <w:r w:rsidR="00A47708">
        <w:t>T</w:t>
      </w:r>
      <w:r w:rsidR="007629D1">
        <w:t>his research</w:t>
      </w:r>
      <w:r w:rsidR="004A6E5A">
        <w:t xml:space="preserve"> contributes a more nuanced, empirical explanation of how small, entrepreneurial firms approach HRM </w:t>
      </w:r>
      <w:proofErr w:type="gramStart"/>
      <w:r w:rsidR="00A47708">
        <w:t>in light of</w:t>
      </w:r>
      <w:proofErr w:type="gramEnd"/>
      <w:r w:rsidR="00A47708">
        <w:t xml:space="preserve"> </w:t>
      </w:r>
      <w:r w:rsidR="00677F77">
        <w:t xml:space="preserve">the </w:t>
      </w:r>
      <w:r w:rsidR="00A47708">
        <w:t>institutional logic of</w:t>
      </w:r>
      <w:r w:rsidR="004A6E5A">
        <w:t xml:space="preserve"> external </w:t>
      </w:r>
      <w:r w:rsidR="00A47708">
        <w:t>investors</w:t>
      </w:r>
      <w:r w:rsidR="004A6E5A">
        <w:t>.</w:t>
      </w:r>
    </w:p>
    <w:p w14:paraId="5F851022" w14:textId="323AB65E" w:rsidR="00B0387E" w:rsidRDefault="008C530F" w:rsidP="00EC5984">
      <w:pPr>
        <w:spacing w:line="480" w:lineRule="auto"/>
        <w:ind w:firstLine="720"/>
        <w:jc w:val="both"/>
      </w:pPr>
      <w:r w:rsidRPr="00190B6F">
        <w:t>Relatedly</w:t>
      </w:r>
      <w:r w:rsidR="001C3760" w:rsidRPr="00190B6F">
        <w:t>,</w:t>
      </w:r>
      <w:r w:rsidRPr="00190B6F">
        <w:t xml:space="preserve"> a second c</w:t>
      </w:r>
      <w:r w:rsidR="008B2642">
        <w:t xml:space="preserve">ontribution is a more fine-grained understanding of the </w:t>
      </w:r>
      <w:r w:rsidR="001C3760" w:rsidRPr="007A46E7">
        <w:t xml:space="preserve">interaction of </w:t>
      </w:r>
      <w:r w:rsidR="00190B6F">
        <w:t xml:space="preserve">external </w:t>
      </w:r>
      <w:r w:rsidR="001C3760" w:rsidRPr="00190B6F">
        <w:t xml:space="preserve">financing </w:t>
      </w:r>
      <w:r w:rsidR="00190B6F">
        <w:t xml:space="preserve">with </w:t>
      </w:r>
      <w:r w:rsidR="001C3760" w:rsidRPr="00190B6F">
        <w:t>the internal operations</w:t>
      </w:r>
      <w:r w:rsidR="00002BD9">
        <w:t xml:space="preserve"> of firms (Burton et al., 2019; Cumming et al., 2017</w:t>
      </w:r>
      <w:r w:rsidR="001C3760" w:rsidRPr="00190B6F">
        <w:t xml:space="preserve">). </w:t>
      </w:r>
      <w:r w:rsidR="0057282D">
        <w:rPr>
          <w:lang w:val="en-US"/>
        </w:rPr>
        <w:t xml:space="preserve">In line with the nature of this special issue, and the </w:t>
      </w:r>
      <w:r w:rsidR="00B0387E">
        <w:rPr>
          <w:lang w:val="en-US"/>
        </w:rPr>
        <w:t>growing</w:t>
      </w:r>
      <w:r w:rsidR="0057282D">
        <w:rPr>
          <w:lang w:val="en-US"/>
        </w:rPr>
        <w:t xml:space="preserve"> discourse on entrepreneurial finance and internal firm operations (Wood &amp; Wright, 2010; </w:t>
      </w:r>
      <w:r w:rsidR="0057282D" w:rsidRPr="00BA0F22">
        <w:rPr>
          <w:color w:val="000000"/>
        </w:rPr>
        <w:t>Wright</w:t>
      </w:r>
      <w:r w:rsidR="0057282D">
        <w:rPr>
          <w:color w:val="000000"/>
        </w:rPr>
        <w:t xml:space="preserve"> et al., </w:t>
      </w:r>
      <w:r w:rsidR="0057282D" w:rsidRPr="00BA0F22">
        <w:rPr>
          <w:color w:val="000000"/>
        </w:rPr>
        <w:t>2009)</w:t>
      </w:r>
      <w:r w:rsidR="0057282D">
        <w:rPr>
          <w:color w:val="000000"/>
        </w:rPr>
        <w:t xml:space="preserve">, we </w:t>
      </w:r>
      <w:r w:rsidR="00AC202F">
        <w:rPr>
          <w:color w:val="000000"/>
        </w:rPr>
        <w:t xml:space="preserve">illustrate </w:t>
      </w:r>
      <w:r w:rsidR="0057282D">
        <w:rPr>
          <w:color w:val="000000"/>
        </w:rPr>
        <w:t>that w</w:t>
      </w:r>
      <w:r w:rsidR="00002BD9">
        <w:t>hile e</w:t>
      </w:r>
      <w:r w:rsidR="0091051F" w:rsidRPr="007A46E7">
        <w:t>xternal finance</w:t>
      </w:r>
      <w:r w:rsidR="0091051F">
        <w:rPr>
          <w:lang w:val="en-US"/>
        </w:rPr>
        <w:t xml:space="preserve"> represents </w:t>
      </w:r>
      <w:r w:rsidR="00002BD9">
        <w:rPr>
          <w:lang w:val="en-US"/>
        </w:rPr>
        <w:t>an important threshold of growth</w:t>
      </w:r>
      <w:r w:rsidR="0091051F">
        <w:rPr>
          <w:lang w:val="en-US"/>
        </w:rPr>
        <w:t xml:space="preserve"> for a small firm</w:t>
      </w:r>
      <w:r w:rsidR="00A07EDD">
        <w:rPr>
          <w:lang w:val="en-US"/>
        </w:rPr>
        <w:t xml:space="preserve">, </w:t>
      </w:r>
      <w:r w:rsidR="00002BD9">
        <w:rPr>
          <w:lang w:val="en-US"/>
        </w:rPr>
        <w:t>the</w:t>
      </w:r>
      <w:r w:rsidR="0091051F">
        <w:rPr>
          <w:lang w:val="en-US"/>
        </w:rPr>
        <w:t xml:space="preserve"> </w:t>
      </w:r>
      <w:r w:rsidR="0091051F" w:rsidDel="006F4F95">
        <w:rPr>
          <w:lang w:val="en-US"/>
        </w:rPr>
        <w:t>institutional logics</w:t>
      </w:r>
      <w:r w:rsidR="0091051F">
        <w:rPr>
          <w:lang w:val="en-US"/>
        </w:rPr>
        <w:t xml:space="preserve"> </w:t>
      </w:r>
      <w:r w:rsidR="00002BD9">
        <w:rPr>
          <w:lang w:val="en-US"/>
        </w:rPr>
        <w:t xml:space="preserve">of investors can </w:t>
      </w:r>
      <w:r w:rsidR="0091051F">
        <w:rPr>
          <w:lang w:val="en-US"/>
        </w:rPr>
        <w:t xml:space="preserve">result in </w:t>
      </w:r>
      <w:r w:rsidR="00002BD9">
        <w:rPr>
          <w:lang w:val="en-US"/>
        </w:rPr>
        <w:t xml:space="preserve">different </w:t>
      </w:r>
      <w:r w:rsidR="00ED4699">
        <w:rPr>
          <w:lang w:val="en-US"/>
        </w:rPr>
        <w:t>approaches</w:t>
      </w:r>
      <w:r w:rsidR="0091051F">
        <w:rPr>
          <w:lang w:val="en-US"/>
        </w:rPr>
        <w:t xml:space="preserve"> to the firms’</w:t>
      </w:r>
      <w:r w:rsidR="0091051F" w:rsidDel="006F4F95">
        <w:rPr>
          <w:lang w:val="en-US"/>
        </w:rPr>
        <w:t xml:space="preserve"> HR</w:t>
      </w:r>
      <w:r w:rsidR="0091051F">
        <w:rPr>
          <w:lang w:val="en-US"/>
        </w:rPr>
        <w:t>M</w:t>
      </w:r>
      <w:r w:rsidR="00ED4699">
        <w:rPr>
          <w:lang w:val="en-US"/>
        </w:rPr>
        <w:t xml:space="preserve"> practices</w:t>
      </w:r>
      <w:r w:rsidR="0091051F" w:rsidRPr="005445D7" w:rsidDel="006F4F95">
        <w:rPr>
          <w:lang w:val="en-US"/>
        </w:rPr>
        <w:t>.</w:t>
      </w:r>
      <w:r w:rsidR="005E4321">
        <w:rPr>
          <w:lang w:val="en-US"/>
        </w:rPr>
        <w:t xml:space="preserve"> </w:t>
      </w:r>
      <w:r w:rsidR="005E4321" w:rsidDel="004B5641">
        <w:rPr>
          <w:lang w:val="en-US"/>
        </w:rPr>
        <w:lastRenderedPageBreak/>
        <w:t>We propose that HRM practices in small, entrepreneurial firms are more susceptible to changes due to the specific time horizon and institutional logic of external investors.</w:t>
      </w:r>
      <w:r w:rsidR="00142EB1">
        <w:rPr>
          <w:lang w:val="en-US"/>
        </w:rPr>
        <w:t xml:space="preserve"> </w:t>
      </w:r>
      <w:r w:rsidR="0057282D" w:rsidDel="004B5641">
        <w:rPr>
          <w:lang w:val="en-US"/>
        </w:rPr>
        <w:t>W</w:t>
      </w:r>
      <w:r w:rsidR="000D6556" w:rsidDel="004B5641">
        <w:rPr>
          <w:color w:val="000000"/>
        </w:rPr>
        <w:t xml:space="preserve">e </w:t>
      </w:r>
      <w:r w:rsidR="0057282D" w:rsidDel="004B5641">
        <w:rPr>
          <w:color w:val="000000"/>
        </w:rPr>
        <w:t>garner these insights from a breadth of investors and financial advisors within a specific industry</w:t>
      </w:r>
      <w:r w:rsidR="006875DE" w:rsidDel="004B5641">
        <w:rPr>
          <w:color w:val="000000"/>
        </w:rPr>
        <w:t>,</w:t>
      </w:r>
      <w:r w:rsidR="00B0387E" w:rsidDel="004B5641">
        <w:rPr>
          <w:color w:val="000000"/>
        </w:rPr>
        <w:t xml:space="preserve"> namely</w:t>
      </w:r>
      <w:r w:rsidR="006875DE" w:rsidDel="004B5641">
        <w:rPr>
          <w:color w:val="000000"/>
        </w:rPr>
        <w:t xml:space="preserve"> </w:t>
      </w:r>
      <w:proofErr w:type="spellStart"/>
      <w:r w:rsidR="006875DE" w:rsidDel="004B5641">
        <w:rPr>
          <w:color w:val="000000"/>
        </w:rPr>
        <w:t>agrifood</w:t>
      </w:r>
      <w:proofErr w:type="spellEnd"/>
      <w:r w:rsidR="00B0387E" w:rsidDel="004B5641">
        <w:rPr>
          <w:color w:val="000000"/>
        </w:rPr>
        <w:t>, and thus a</w:t>
      </w:r>
      <w:r w:rsidR="006875DE" w:rsidDel="004B5641">
        <w:rPr>
          <w:color w:val="000000"/>
        </w:rPr>
        <w:t xml:space="preserve"> key implication of o</w:t>
      </w:r>
      <w:r w:rsidR="006875DE" w:rsidDel="004B5641">
        <w:t xml:space="preserve">ur study is that sources of entrepreneurial finance depend </w:t>
      </w:r>
      <w:r w:rsidR="00B0387E" w:rsidDel="004B5641">
        <w:t>uniquely on the sector characteristics</w:t>
      </w:r>
      <w:r w:rsidR="000E0BE1">
        <w:t xml:space="preserve"> (Cumming et al., 2019a)</w:t>
      </w:r>
      <w:r w:rsidR="006875DE" w:rsidDel="004B5641">
        <w:t xml:space="preserve">. For example, the relatively slow growth of </w:t>
      </w:r>
      <w:proofErr w:type="spellStart"/>
      <w:r w:rsidR="006875DE" w:rsidDel="004B5641">
        <w:t>agrifood</w:t>
      </w:r>
      <w:proofErr w:type="spellEnd"/>
      <w:r w:rsidR="006875DE" w:rsidDel="004B5641">
        <w:t xml:space="preserve"> firms attracts little VC investment, in contrast to other sectors such as technology, while GVC investment is common, given potential ‘funding </w:t>
      </w:r>
      <w:proofErr w:type="gramStart"/>
      <w:r w:rsidR="006875DE" w:rsidDel="004B5641">
        <w:t>gaps’</w:t>
      </w:r>
      <w:proofErr w:type="gramEnd"/>
      <w:r w:rsidR="006875DE" w:rsidDel="004B5641">
        <w:t xml:space="preserve"> and a strategic importance of the sector for policy. </w:t>
      </w:r>
    </w:p>
    <w:p w14:paraId="0743B90E" w14:textId="3F4E27B4" w:rsidR="00B960A2" w:rsidRDefault="00E66A41" w:rsidP="007B2CD0">
      <w:pPr>
        <w:pStyle w:val="Heading2"/>
      </w:pPr>
      <w:r>
        <w:t xml:space="preserve">Research </w:t>
      </w:r>
      <w:r w:rsidR="00B960A2">
        <w:t>Limitations</w:t>
      </w:r>
    </w:p>
    <w:p w14:paraId="6DB77007" w14:textId="43FEF980" w:rsidR="00E66A41" w:rsidRDefault="00142EB1" w:rsidP="008C463C">
      <w:pPr>
        <w:spacing w:line="480" w:lineRule="auto"/>
        <w:jc w:val="both"/>
      </w:pPr>
      <w:r>
        <w:t>W</w:t>
      </w:r>
      <w:r w:rsidRPr="00E66A41">
        <w:t xml:space="preserve">e recognise that </w:t>
      </w:r>
      <w:r>
        <w:t>our</w:t>
      </w:r>
      <w:r w:rsidRPr="00E66A41">
        <w:t xml:space="preserve"> framework portrays a much more stratified illustration of entrepreneurial finance than what </w:t>
      </w:r>
      <w:proofErr w:type="gramStart"/>
      <w:r w:rsidRPr="00E66A41">
        <w:t>occurs in reality</w:t>
      </w:r>
      <w:proofErr w:type="gramEnd"/>
      <w:r>
        <w:t xml:space="preserve">. The core focus of our research question was on determining </w:t>
      </w:r>
      <w:r w:rsidR="00ED4699">
        <w:t>approaches to HRM practices of</w:t>
      </w:r>
      <w:r>
        <w:t xml:space="preserve"> small, entrepreneurial firms and therefore, we acknowledge some limitations in our research design. First, we</w:t>
      </w:r>
      <w:r w:rsidRPr="00142EB1">
        <w:t xml:space="preserve"> only considered the most active investor or dominant logic</w:t>
      </w:r>
      <w:r>
        <w:t>, even</w:t>
      </w:r>
      <w:r w:rsidRPr="00142EB1">
        <w:t xml:space="preserve"> when different combinations</w:t>
      </w:r>
      <w:r w:rsidR="00DE5B81">
        <w:t xml:space="preserve"> or</w:t>
      </w:r>
      <w:r w:rsidRPr="00142EB1">
        <w:t xml:space="preserve"> configurations were represented in the data. </w:t>
      </w:r>
      <w:r>
        <w:t xml:space="preserve">We recognise that </w:t>
      </w:r>
      <w:r w:rsidRPr="00142EB1">
        <w:rPr>
          <w:lang w:val="en-US"/>
        </w:rPr>
        <w:t>investment</w:t>
      </w:r>
      <w:r w:rsidR="00B960A2" w:rsidRPr="00142EB1">
        <w:rPr>
          <w:lang w:val="en-US"/>
        </w:rPr>
        <w:t xml:space="preserve"> </w:t>
      </w:r>
      <w:r>
        <w:rPr>
          <w:lang w:val="en-US"/>
        </w:rPr>
        <w:t>sequencing and syndication r</w:t>
      </w:r>
      <w:r w:rsidR="00B960A2" w:rsidRPr="00142EB1">
        <w:rPr>
          <w:lang w:val="en-US"/>
        </w:rPr>
        <w:t xml:space="preserve">epresent an important </w:t>
      </w:r>
      <w:r w:rsidR="00792A0B">
        <w:rPr>
          <w:lang w:val="en-US"/>
        </w:rPr>
        <w:t>determinant</w:t>
      </w:r>
      <w:r w:rsidR="00B960A2" w:rsidRPr="00142EB1">
        <w:rPr>
          <w:lang w:val="en-US"/>
        </w:rPr>
        <w:t xml:space="preserve"> of entrepreneurial finance on growth (</w:t>
      </w:r>
      <w:r w:rsidR="00924561">
        <w:rPr>
          <w:lang w:val="en-US"/>
        </w:rPr>
        <w:t xml:space="preserve">Fraser, </w:t>
      </w:r>
      <w:proofErr w:type="spellStart"/>
      <w:r w:rsidR="00924561">
        <w:rPr>
          <w:lang w:val="en-US"/>
        </w:rPr>
        <w:t>Bhaumik</w:t>
      </w:r>
      <w:proofErr w:type="spellEnd"/>
      <w:r w:rsidR="00924561">
        <w:rPr>
          <w:lang w:val="en-US"/>
        </w:rPr>
        <w:t>, &amp; Wright, 2015</w:t>
      </w:r>
      <w:r w:rsidR="00B960A2" w:rsidRPr="00142EB1">
        <w:rPr>
          <w:lang w:val="en-US"/>
        </w:rPr>
        <w:t>)</w:t>
      </w:r>
      <w:r>
        <w:rPr>
          <w:lang w:val="en-US"/>
        </w:rPr>
        <w:t xml:space="preserve"> and </w:t>
      </w:r>
      <w:r w:rsidRPr="00142EB1">
        <w:t>believe the intersection of different sources</w:t>
      </w:r>
      <w:r>
        <w:t>, combinations and sequencing</w:t>
      </w:r>
      <w:r w:rsidRPr="00142EB1">
        <w:t xml:space="preserve"> of entrepreneurial finance offer a positive avenue for future research</w:t>
      </w:r>
      <w:r>
        <w:t xml:space="preserve"> on HRM practices in small, entrepreneurial firms</w:t>
      </w:r>
      <w:r w:rsidRPr="00142EB1">
        <w:t xml:space="preserve"> (Cumming et al., 2019a)</w:t>
      </w:r>
      <w:r w:rsidR="009B536C">
        <w:rPr>
          <w:rStyle w:val="FootnoteReference"/>
        </w:rPr>
        <w:footnoteReference w:id="1"/>
      </w:r>
      <w:r w:rsidRPr="00142EB1">
        <w:t xml:space="preserve">. </w:t>
      </w:r>
      <w:r>
        <w:t xml:space="preserve">Second, we do not account for internal changes </w:t>
      </w:r>
      <w:r w:rsidR="00E66A41">
        <w:t>and costings, such as labour costs (</w:t>
      </w:r>
      <w:proofErr w:type="gramStart"/>
      <w:r w:rsidR="00E66A41">
        <w:t>e.g.</w:t>
      </w:r>
      <w:proofErr w:type="gramEnd"/>
      <w:r w:rsidR="00E66A41">
        <w:t xml:space="preserve"> recruitment costs, wages, benefits) and operational costs (e.g. manufacturing, distribution). As most firms were privately owned, it was difficult to </w:t>
      </w:r>
      <w:r w:rsidR="009D5C2B">
        <w:t xml:space="preserve">gather </w:t>
      </w:r>
      <w:r w:rsidR="00E66A41">
        <w:t>this information.</w:t>
      </w:r>
      <w:r>
        <w:t xml:space="preserve"> </w:t>
      </w:r>
      <w:r w:rsidR="00E66A41">
        <w:t>Third, d</w:t>
      </w:r>
      <w:r w:rsidR="00E66A41" w:rsidRPr="002A200F">
        <w:t xml:space="preserve">espite our </w:t>
      </w:r>
      <w:r w:rsidR="00E66A41" w:rsidRPr="00AA1652">
        <w:t>efforts</w:t>
      </w:r>
      <w:r w:rsidR="00E66A41" w:rsidRPr="002A200F">
        <w:t xml:space="preserve"> to have</w:t>
      </w:r>
      <w:r w:rsidR="00E66A41">
        <w:t xml:space="preserve"> a holistic representation of both firms</w:t>
      </w:r>
      <w:r w:rsidR="00E66A41" w:rsidRPr="002A200F">
        <w:t xml:space="preserve"> and </w:t>
      </w:r>
      <w:r w:rsidR="00E66A41">
        <w:t xml:space="preserve">their </w:t>
      </w:r>
      <w:r w:rsidR="00E66A41" w:rsidRPr="002A200F">
        <w:t>investor</w:t>
      </w:r>
      <w:r w:rsidR="00E66A41">
        <w:t>s,</w:t>
      </w:r>
      <w:r w:rsidR="00E66A41" w:rsidRPr="002A200F">
        <w:t xml:space="preserve"> we </w:t>
      </w:r>
      <w:r w:rsidR="00E66A41">
        <w:t xml:space="preserve">were unfortunately unable to access respondents from CVC investors. However, </w:t>
      </w:r>
      <w:r w:rsidR="00E66A41">
        <w:lastRenderedPageBreak/>
        <w:t xml:space="preserve">this area offers a highly interesting, and relevant, avenue for future research (Avetisyan et al., 2020; </w:t>
      </w:r>
      <w:proofErr w:type="spellStart"/>
      <w:r w:rsidR="00D84D75">
        <w:rPr>
          <w:color w:val="000000"/>
        </w:rPr>
        <w:t>Kuvandikov</w:t>
      </w:r>
      <w:proofErr w:type="spellEnd"/>
      <w:r w:rsidR="00D84D75">
        <w:rPr>
          <w:color w:val="000000"/>
        </w:rPr>
        <w:t>, Pendleton, &amp; Higgins, 2020</w:t>
      </w:r>
      <w:r w:rsidR="00E66A41">
        <w:t>).</w:t>
      </w:r>
    </w:p>
    <w:p w14:paraId="08EF3519" w14:textId="314636F7" w:rsidR="008C463C" w:rsidRPr="008C463C" w:rsidRDefault="008C463C" w:rsidP="007B2CD0">
      <w:pPr>
        <w:pStyle w:val="Heading2"/>
      </w:pPr>
      <w:r w:rsidRPr="008C463C">
        <w:t>Future Directions and Policy Implications</w:t>
      </w:r>
    </w:p>
    <w:p w14:paraId="66205998" w14:textId="27B671BB" w:rsidR="0057282D" w:rsidRDefault="006875DE" w:rsidP="00E66A41">
      <w:pPr>
        <w:spacing w:line="480" w:lineRule="auto"/>
        <w:jc w:val="both"/>
      </w:pPr>
      <w:r>
        <w:t>F</w:t>
      </w:r>
      <w:r w:rsidRPr="00AA1652">
        <w:t>ocus</w:t>
      </w:r>
      <w:r>
        <w:t>ing</w:t>
      </w:r>
      <w:r w:rsidRPr="002A200F">
        <w:t xml:space="preserve"> on Irish</w:t>
      </w:r>
      <w:r>
        <w:t xml:space="preserve"> </w:t>
      </w:r>
      <w:proofErr w:type="spellStart"/>
      <w:r>
        <w:t>agrifood</w:t>
      </w:r>
      <w:proofErr w:type="spellEnd"/>
      <w:r w:rsidRPr="002A200F">
        <w:t xml:space="preserve"> </w:t>
      </w:r>
      <w:r>
        <w:t>firms provides a new perspective in the field of</w:t>
      </w:r>
      <w:r w:rsidRPr="002A200F">
        <w:t xml:space="preserve"> </w:t>
      </w:r>
      <w:r>
        <w:t>entrepreneurial finance, which mostly focuse</w:t>
      </w:r>
      <w:r w:rsidR="00E34814">
        <w:t>s</w:t>
      </w:r>
      <w:r>
        <w:t xml:space="preserve"> on high-technology companies (</w:t>
      </w:r>
      <w:r w:rsidRPr="00FE033B">
        <w:rPr>
          <w:color w:val="000000" w:themeColor="text1"/>
        </w:rPr>
        <w:t>Colombo</w:t>
      </w:r>
      <w:r>
        <w:rPr>
          <w:color w:val="000000" w:themeColor="text1"/>
        </w:rPr>
        <w:t xml:space="preserve"> &amp;</w:t>
      </w:r>
      <w:r w:rsidRPr="00FE033B">
        <w:rPr>
          <w:color w:val="000000" w:themeColor="text1"/>
        </w:rPr>
        <w:t xml:space="preserve"> </w:t>
      </w:r>
      <w:proofErr w:type="spellStart"/>
      <w:r w:rsidRPr="00FE033B">
        <w:rPr>
          <w:color w:val="000000" w:themeColor="text1"/>
        </w:rPr>
        <w:t>Grilli</w:t>
      </w:r>
      <w:proofErr w:type="spellEnd"/>
      <w:r w:rsidRPr="00FE033B">
        <w:rPr>
          <w:color w:val="000000" w:themeColor="text1"/>
        </w:rPr>
        <w:t>, 2010</w:t>
      </w:r>
      <w:r>
        <w:rPr>
          <w:color w:val="000000" w:themeColor="text1"/>
        </w:rPr>
        <w:t xml:space="preserve">; Fisher et al., 2017; </w:t>
      </w:r>
      <w:proofErr w:type="spellStart"/>
      <w:r w:rsidR="0024064D" w:rsidRPr="00A37061">
        <w:rPr>
          <w:lang w:val="en-US"/>
        </w:rPr>
        <w:t>Pahnke</w:t>
      </w:r>
      <w:proofErr w:type="spellEnd"/>
      <w:r w:rsidR="0024064D" w:rsidRPr="00A37061">
        <w:rPr>
          <w:lang w:val="en-US"/>
        </w:rPr>
        <w:t>, Katila, &amp; Eisenhardt, 2015</w:t>
      </w:r>
      <w:r>
        <w:rPr>
          <w:color w:val="000000" w:themeColor="text1"/>
        </w:rPr>
        <w:t xml:space="preserve">). </w:t>
      </w:r>
      <w:r>
        <w:t>Future research can build on our findings, specifically in their analysis of entrepreneurial finance and HRM practices across</w:t>
      </w:r>
      <w:r w:rsidRPr="002A200F">
        <w:t xml:space="preserve"> other sector</w:t>
      </w:r>
      <w:r>
        <w:t>s</w:t>
      </w:r>
      <w:r w:rsidRPr="002A200F">
        <w:t xml:space="preserve"> and </w:t>
      </w:r>
      <w:r>
        <w:t>more specifically looking at international differences in entrepreneuri</w:t>
      </w:r>
      <w:r w:rsidR="00B0387E">
        <w:t>al</w:t>
      </w:r>
      <w:r w:rsidR="00E66A41">
        <w:t xml:space="preserve"> finance, for instance across the United States and European Union </w:t>
      </w:r>
      <w:r>
        <w:t>(Bacon et al., 201</w:t>
      </w:r>
      <w:r w:rsidR="000D4212">
        <w:t>2</w:t>
      </w:r>
      <w:r>
        <w:t xml:space="preserve">; </w:t>
      </w:r>
      <w:proofErr w:type="spellStart"/>
      <w:r>
        <w:t>Guery</w:t>
      </w:r>
      <w:proofErr w:type="spellEnd"/>
      <w:r>
        <w:t xml:space="preserve"> et al., 2017</w:t>
      </w:r>
      <w:r w:rsidR="00E66A41">
        <w:t xml:space="preserve">; </w:t>
      </w:r>
      <w:proofErr w:type="spellStart"/>
      <w:r w:rsidR="00E66A41">
        <w:t>Stevenot</w:t>
      </w:r>
      <w:proofErr w:type="spellEnd"/>
      <w:r w:rsidR="00E66A41">
        <w:t xml:space="preserve"> et al., 2018</w:t>
      </w:r>
      <w:r>
        <w:t xml:space="preserve">). </w:t>
      </w:r>
      <w:r w:rsidRPr="0057282D">
        <w:t xml:space="preserve"> </w:t>
      </w:r>
      <w:r w:rsidR="00ED4699">
        <w:t>Moreover, empirical testing can identify much more causal relationships and generate specific insights into the effect of one form of investment over another.</w:t>
      </w:r>
    </w:p>
    <w:p w14:paraId="2D11C6D3" w14:textId="65357230" w:rsidR="004B5641" w:rsidRDefault="00F62743" w:rsidP="004B5641">
      <w:pPr>
        <w:pStyle w:val="NoSpacing"/>
        <w:spacing w:line="480" w:lineRule="auto"/>
        <w:ind w:firstLine="720"/>
        <w:jc w:val="both"/>
      </w:pPr>
      <w:r>
        <w:t>I</w:t>
      </w:r>
      <w:r w:rsidR="0057282D">
        <w:t xml:space="preserve">n terms of management implications, our framework provides an insightful reference </w:t>
      </w:r>
      <w:r w:rsidR="00AA1A81">
        <w:t xml:space="preserve">for </w:t>
      </w:r>
      <w:r w:rsidR="0057282D">
        <w:t>small firms seeking external financing.</w:t>
      </w:r>
      <w:r w:rsidR="006875DE">
        <w:t xml:space="preserve"> For many small, entrepreneurial firms, internal dynamics is </w:t>
      </w:r>
      <w:r w:rsidR="00B0387E">
        <w:t xml:space="preserve">often </w:t>
      </w:r>
      <w:r w:rsidR="006875DE">
        <w:t>not fully considered</w:t>
      </w:r>
      <w:r w:rsidR="00B0387E">
        <w:t xml:space="preserve"> in the decision to take on investment</w:t>
      </w:r>
      <w:r w:rsidR="006B5568">
        <w:t xml:space="preserve"> and firms need to consider ways to maximise the value of their relationship with investors (</w:t>
      </w:r>
      <w:r w:rsidR="00ED4699">
        <w:t xml:space="preserve">Burton et al., 2019; </w:t>
      </w:r>
      <w:r w:rsidR="006B5568">
        <w:t xml:space="preserve">De </w:t>
      </w:r>
      <w:proofErr w:type="spellStart"/>
      <w:r w:rsidR="006B5568">
        <w:t>Clercq</w:t>
      </w:r>
      <w:proofErr w:type="spellEnd"/>
      <w:r w:rsidR="006B5568">
        <w:t xml:space="preserve"> et al., 2006)</w:t>
      </w:r>
      <w:r w:rsidR="006875DE">
        <w:t>.</w:t>
      </w:r>
      <w:r w:rsidR="0057282D">
        <w:t xml:space="preserve"> </w:t>
      </w:r>
      <w:r w:rsidR="00B0387E">
        <w:t xml:space="preserve">While we focused on traditional </w:t>
      </w:r>
      <w:r w:rsidR="00AA1A81">
        <w:t xml:space="preserve">types of </w:t>
      </w:r>
      <w:r w:rsidR="00B0387E">
        <w:t xml:space="preserve">financing investors, further research can look at how new entrepreneurial finance players, such as crowdfunding, </w:t>
      </w:r>
      <w:r w:rsidR="006B5568">
        <w:t xml:space="preserve">prompt change </w:t>
      </w:r>
      <w:r w:rsidR="006026A4">
        <w:t xml:space="preserve">in </w:t>
      </w:r>
      <w:r w:rsidR="00B0387E">
        <w:t xml:space="preserve">firms’ internal practices and HRM activities. Finally, </w:t>
      </w:r>
      <w:r w:rsidR="00AA1A81">
        <w:t xml:space="preserve">our </w:t>
      </w:r>
      <w:r w:rsidR="0085069F">
        <w:t>research also has important insights for policy, including greater understanding of</w:t>
      </w:r>
      <w:r w:rsidR="0085069F" w:rsidRPr="009A10E7">
        <w:t xml:space="preserve"> the barriers to growth and challenges for </w:t>
      </w:r>
      <w:r w:rsidR="0085069F">
        <w:t>small, entrepreneurial firms</w:t>
      </w:r>
      <w:r>
        <w:t>, the role and interplay of different investor logics and the importance of HRM to the performance and survival of these firms</w:t>
      </w:r>
      <w:r w:rsidR="004B5641">
        <w:t xml:space="preserve"> (</w:t>
      </w:r>
      <w:r w:rsidR="00BF2A62">
        <w:t xml:space="preserve">Cumming et al., 2018; </w:t>
      </w:r>
      <w:r w:rsidR="004B5641">
        <w:t>Wright et al., 2015</w:t>
      </w:r>
      <w:r w:rsidR="00C50E65">
        <w:t xml:space="preserve">; </w:t>
      </w:r>
      <w:proofErr w:type="spellStart"/>
      <w:r w:rsidR="00C50E65">
        <w:t>Reuber</w:t>
      </w:r>
      <w:proofErr w:type="spellEnd"/>
      <w:r w:rsidR="00C50E65">
        <w:t>, Tippmann &amp; Monaghan, 2021</w:t>
      </w:r>
      <w:r w:rsidR="004B5641">
        <w:t>)</w:t>
      </w:r>
      <w:r>
        <w:t xml:space="preserve">. </w:t>
      </w:r>
    </w:p>
    <w:p w14:paraId="4A3794D3" w14:textId="77777777" w:rsidR="004B5641" w:rsidRDefault="004B5641" w:rsidP="004B5641">
      <w:pPr>
        <w:pStyle w:val="NoSpacing"/>
        <w:spacing w:line="480" w:lineRule="auto"/>
        <w:jc w:val="both"/>
      </w:pPr>
    </w:p>
    <w:p w14:paraId="084E14AE" w14:textId="3A076EEF" w:rsidR="00A53979" w:rsidRDefault="00B90569" w:rsidP="007B2CD0">
      <w:pPr>
        <w:pStyle w:val="Heading1"/>
      </w:pPr>
      <w:r w:rsidRPr="004172F6">
        <w:t>Conclusion</w:t>
      </w:r>
    </w:p>
    <w:p w14:paraId="0A52B0DD" w14:textId="509B134E" w:rsidR="00F36945" w:rsidRDefault="00E66A41" w:rsidP="00D056A9">
      <w:pPr>
        <w:spacing w:line="480" w:lineRule="auto"/>
        <w:jc w:val="both"/>
      </w:pPr>
      <w:r>
        <w:t xml:space="preserve">Theoretical understanding of HRM practices in small, entrepreneurial firms is a black box for future research and given their contribution to the economy, in terms of job creation and </w:t>
      </w:r>
      <w:r>
        <w:lastRenderedPageBreak/>
        <w:t>innovation, we believe there is great potential to provide more rigorous insights into this key function of a growing</w:t>
      </w:r>
      <w:r w:rsidR="00653FC9">
        <w:t>, small</w:t>
      </w:r>
      <w:r w:rsidR="00AD2CAA">
        <w:t xml:space="preserve"> </w:t>
      </w:r>
      <w:r>
        <w:t xml:space="preserve">firm. </w:t>
      </w:r>
      <w:r w:rsidR="0030773B">
        <w:t xml:space="preserve">Drawing on an inductive, qualitative case study of seven entrepreneurial firms in the </w:t>
      </w:r>
      <w:r w:rsidR="0030773B" w:rsidRPr="007B4FB9">
        <w:t xml:space="preserve">Irish </w:t>
      </w:r>
      <w:proofErr w:type="spellStart"/>
      <w:r w:rsidR="0030773B" w:rsidRPr="007B4FB9">
        <w:t>agrifood</w:t>
      </w:r>
      <w:proofErr w:type="spellEnd"/>
      <w:r w:rsidR="0030773B" w:rsidRPr="007B4FB9">
        <w:t xml:space="preserve"> industry</w:t>
      </w:r>
      <w:r w:rsidR="0030773B">
        <w:t>, t</w:t>
      </w:r>
      <w:r w:rsidR="00021FA5" w:rsidRPr="004172F6">
        <w:t xml:space="preserve">he paper </w:t>
      </w:r>
      <w:r w:rsidR="00BF2A62">
        <w:t xml:space="preserve">illustrates the HRM practices of small </w:t>
      </w:r>
      <w:r w:rsidR="00CD25D2">
        <w:t>firms</w:t>
      </w:r>
      <w:r w:rsidR="0098154A" w:rsidRPr="0098154A">
        <w:t xml:space="preserve"> </w:t>
      </w:r>
      <w:proofErr w:type="gramStart"/>
      <w:r w:rsidR="0030773B">
        <w:t>in</w:t>
      </w:r>
      <w:r w:rsidR="0098154A" w:rsidRPr="0098154A">
        <w:t xml:space="preserve"> light of</w:t>
      </w:r>
      <w:proofErr w:type="gramEnd"/>
      <w:r w:rsidR="0098154A" w:rsidRPr="0098154A">
        <w:t xml:space="preserve"> external investment</w:t>
      </w:r>
      <w:r w:rsidR="0030773B">
        <w:t>.</w:t>
      </w:r>
      <w:r w:rsidR="0098154A" w:rsidRPr="0098154A">
        <w:t xml:space="preserve"> </w:t>
      </w:r>
      <w:r w:rsidR="0030773B">
        <w:t xml:space="preserve">We build a framework to demonstrate how </w:t>
      </w:r>
      <w:r w:rsidR="00653FC9">
        <w:t xml:space="preserve">different sources of </w:t>
      </w:r>
      <w:r w:rsidR="0030773B">
        <w:t>external financing, in terms of t</w:t>
      </w:r>
      <w:r w:rsidR="008938E1">
        <w:t>heir different institutional logic</w:t>
      </w:r>
      <w:r w:rsidR="00653FC9">
        <w:t>s</w:t>
      </w:r>
      <w:r w:rsidR="0030773B">
        <w:t xml:space="preserve"> and investment time horizon</w:t>
      </w:r>
      <w:r w:rsidR="00653FC9">
        <w:t>s</w:t>
      </w:r>
      <w:r w:rsidR="008938E1">
        <w:t xml:space="preserve">, </w:t>
      </w:r>
      <w:r w:rsidR="0030773B">
        <w:rPr>
          <w:lang w:val="en-US"/>
        </w:rPr>
        <w:t xml:space="preserve">prompt </w:t>
      </w:r>
      <w:proofErr w:type="gramStart"/>
      <w:r w:rsidR="0030773B">
        <w:rPr>
          <w:lang w:val="en-US"/>
        </w:rPr>
        <w:t>firm</w:t>
      </w:r>
      <w:r w:rsidR="00ED4699">
        <w:rPr>
          <w:lang w:val="en-US"/>
        </w:rPr>
        <w:t>s’</w:t>
      </w:r>
      <w:proofErr w:type="gramEnd"/>
      <w:r w:rsidR="0030773B">
        <w:rPr>
          <w:lang w:val="en-US"/>
        </w:rPr>
        <w:t xml:space="preserve"> to adopt an operational, strategic or transformational approach to</w:t>
      </w:r>
      <w:r w:rsidR="00D056A9">
        <w:rPr>
          <w:lang w:val="en-US"/>
        </w:rPr>
        <w:t xml:space="preserve"> HRM</w:t>
      </w:r>
      <w:r w:rsidR="0030773B">
        <w:rPr>
          <w:lang w:val="en-US"/>
        </w:rPr>
        <w:t>.</w:t>
      </w:r>
      <w:r w:rsidR="00D056A9">
        <w:rPr>
          <w:lang w:val="en-US"/>
        </w:rPr>
        <w:t xml:space="preserve"> </w:t>
      </w:r>
      <w:r w:rsidR="0030773B">
        <w:rPr>
          <w:lang w:val="en-US"/>
        </w:rPr>
        <w:t xml:space="preserve">Maintaining the tradition of Professor Mike Wright, this study contributes </w:t>
      </w:r>
      <w:r w:rsidR="0030773B">
        <w:t>a more nuanced understanding of entrepreneurial finance and its implications on HRM practices in small, entrepreneurial firms.</w:t>
      </w:r>
    </w:p>
    <w:p w14:paraId="450CA5A6" w14:textId="355A4E4B" w:rsidR="00373F3B" w:rsidRDefault="00373F3B">
      <w:pPr>
        <w:rPr>
          <w:i/>
          <w:iCs/>
        </w:rPr>
      </w:pPr>
    </w:p>
    <w:p w14:paraId="647A660A" w14:textId="46A982D2" w:rsidR="001D0F11" w:rsidRDefault="001D0F11">
      <w:pPr>
        <w:rPr>
          <w:i/>
          <w:iCs/>
        </w:rPr>
      </w:pPr>
    </w:p>
    <w:p w14:paraId="700C8F6C" w14:textId="2CE719F9" w:rsidR="001D0F11" w:rsidRDefault="001D0F11">
      <w:pPr>
        <w:rPr>
          <w:i/>
          <w:iCs/>
        </w:rPr>
      </w:pPr>
    </w:p>
    <w:p w14:paraId="38DC2320" w14:textId="703C48E8" w:rsidR="001D0F11" w:rsidRDefault="001D0F11">
      <w:pPr>
        <w:rPr>
          <w:i/>
          <w:iCs/>
        </w:rPr>
      </w:pPr>
    </w:p>
    <w:p w14:paraId="53C5D4A8" w14:textId="677C0BEB" w:rsidR="001D0F11" w:rsidRDefault="001D0F11">
      <w:pPr>
        <w:rPr>
          <w:i/>
          <w:iCs/>
        </w:rPr>
      </w:pPr>
    </w:p>
    <w:p w14:paraId="1CE21CE0" w14:textId="77777777" w:rsidR="001D0F11" w:rsidRDefault="001D0F11"/>
    <w:p w14:paraId="3F1A1518" w14:textId="77777777" w:rsidR="001751E9" w:rsidRDefault="001751E9">
      <w:pPr>
        <w:rPr>
          <w:b/>
          <w:bCs/>
          <w:sz w:val="28"/>
          <w:szCs w:val="28"/>
        </w:rPr>
      </w:pPr>
      <w:r>
        <w:br w:type="page"/>
      </w:r>
    </w:p>
    <w:p w14:paraId="5310C5E4" w14:textId="4D6F3A3D" w:rsidR="0028767B" w:rsidRPr="00A53979" w:rsidRDefault="00A53979" w:rsidP="00A53979">
      <w:pPr>
        <w:pStyle w:val="Heading1"/>
      </w:pPr>
      <w:r>
        <w:lastRenderedPageBreak/>
        <w:t>Refere</w:t>
      </w:r>
      <w:r w:rsidR="0028767B" w:rsidRPr="00A53979">
        <w:t xml:space="preserve">nces </w:t>
      </w:r>
    </w:p>
    <w:p w14:paraId="1BE39D43" w14:textId="0B5A25AF" w:rsidR="004172F6" w:rsidRDefault="004172F6" w:rsidP="007B2CD0">
      <w:pPr>
        <w:autoSpaceDE w:val="0"/>
        <w:autoSpaceDN w:val="0"/>
        <w:adjustRightInd w:val="0"/>
        <w:spacing w:line="360" w:lineRule="auto"/>
        <w:ind w:left="720" w:hanging="720"/>
        <w:jc w:val="both"/>
      </w:pPr>
      <w:r w:rsidRPr="004172F6">
        <w:t xml:space="preserve">Aldrich, H. and N. Langton </w:t>
      </w:r>
      <w:r>
        <w:t>(</w:t>
      </w:r>
      <w:r w:rsidRPr="004172F6">
        <w:t>1997</w:t>
      </w:r>
      <w:r>
        <w:t>)</w:t>
      </w:r>
      <w:r w:rsidRPr="004172F6">
        <w:t xml:space="preserve"> ‘Human Resource Management Practices and Organizational Life Cycles’</w:t>
      </w:r>
      <w:r>
        <w:t>. I</w:t>
      </w:r>
      <w:r w:rsidRPr="004172F6">
        <w:t xml:space="preserve">n P. D. Reynolds, W. D. Bygrave, N. M. Carter, P. </w:t>
      </w:r>
      <w:proofErr w:type="spellStart"/>
      <w:r w:rsidRPr="004172F6">
        <w:t>Davidsson</w:t>
      </w:r>
      <w:proofErr w:type="spellEnd"/>
      <w:r w:rsidRPr="004172F6">
        <w:t xml:space="preserve">, W. B. Gartner, C. M. Mason, and P. P. McDougall (eds.), </w:t>
      </w:r>
      <w:r w:rsidRPr="004172F6">
        <w:rPr>
          <w:i/>
        </w:rPr>
        <w:t>Frontiers of Entrepreneurship Research</w:t>
      </w:r>
      <w:r w:rsidRPr="004172F6">
        <w:t>, pp. 349–357</w:t>
      </w:r>
      <w:r>
        <w:t xml:space="preserve">. </w:t>
      </w:r>
      <w:r w:rsidRPr="004172F6">
        <w:t>Wellesley, MA: Babson Coll</w:t>
      </w:r>
      <w:r>
        <w:t xml:space="preserve">ege </w:t>
      </w:r>
      <w:proofErr w:type="spellStart"/>
      <w:r>
        <w:t>Center</w:t>
      </w:r>
      <w:proofErr w:type="spellEnd"/>
      <w:r>
        <w:t xml:space="preserve"> for Entrepreneurship.</w:t>
      </w:r>
    </w:p>
    <w:p w14:paraId="1CAAEB63" w14:textId="5871AC16" w:rsidR="00A91BC1" w:rsidRDefault="00A91BC1" w:rsidP="002B29A8">
      <w:pPr>
        <w:tabs>
          <w:tab w:val="left" w:pos="567"/>
        </w:tabs>
        <w:spacing w:line="360" w:lineRule="auto"/>
        <w:ind w:left="567" w:hanging="567"/>
        <w:jc w:val="both"/>
      </w:pPr>
      <w:proofErr w:type="spellStart"/>
      <w:r w:rsidRPr="00A91BC1">
        <w:t>Alemany</w:t>
      </w:r>
      <w:proofErr w:type="spellEnd"/>
      <w:r w:rsidRPr="00A91BC1">
        <w:t xml:space="preserve">, L. and </w:t>
      </w:r>
      <w:r w:rsidR="00055CE1" w:rsidRPr="00A91BC1">
        <w:t xml:space="preserve">J.J. </w:t>
      </w:r>
      <w:proofErr w:type="spellStart"/>
      <w:r w:rsidRPr="00A91BC1">
        <w:t>Andreoli</w:t>
      </w:r>
      <w:proofErr w:type="spellEnd"/>
      <w:r w:rsidRPr="00A91BC1">
        <w:t xml:space="preserve"> </w:t>
      </w:r>
      <w:r>
        <w:t>(</w:t>
      </w:r>
      <w:r w:rsidRPr="00A91BC1">
        <w:t>2018</w:t>
      </w:r>
      <w:r>
        <w:t>)</w:t>
      </w:r>
      <w:r w:rsidRPr="00A91BC1">
        <w:t xml:space="preserve">. </w:t>
      </w:r>
      <w:r w:rsidRPr="00A663A2">
        <w:rPr>
          <w:i/>
        </w:rPr>
        <w:t>Entrepreneurial Finance: The Art and Science of Growing Ventures.</w:t>
      </w:r>
      <w:r w:rsidRPr="00A91BC1">
        <w:t xml:space="preserve"> Cambridge University Press.</w:t>
      </w:r>
    </w:p>
    <w:p w14:paraId="0015AE8C" w14:textId="28FE5404" w:rsidR="00A91BC1" w:rsidRPr="005A40D6" w:rsidRDefault="009537C4" w:rsidP="00953CCC">
      <w:pPr>
        <w:tabs>
          <w:tab w:val="left" w:pos="567"/>
        </w:tabs>
        <w:spacing w:line="360" w:lineRule="auto"/>
        <w:ind w:left="567" w:hanging="567"/>
        <w:jc w:val="both"/>
      </w:pPr>
      <w:r w:rsidRPr="00F0736B">
        <w:t xml:space="preserve">Amess, K., </w:t>
      </w:r>
      <w:r w:rsidR="0025720D">
        <w:t xml:space="preserve">S. </w:t>
      </w:r>
      <w:proofErr w:type="spellStart"/>
      <w:r w:rsidRPr="00F0736B">
        <w:t>Girma</w:t>
      </w:r>
      <w:proofErr w:type="spellEnd"/>
      <w:r w:rsidRPr="00F0736B">
        <w:t xml:space="preserve"> and </w:t>
      </w:r>
      <w:r w:rsidR="0025720D">
        <w:t xml:space="preserve">M. </w:t>
      </w:r>
      <w:r w:rsidRPr="00F0736B">
        <w:t>Wright (2008)</w:t>
      </w:r>
      <w:r w:rsidR="002B29A8">
        <w:t>.</w:t>
      </w:r>
      <w:r w:rsidRPr="00F0736B">
        <w:t xml:space="preserve"> ‘What are the Wage and Employment Consequences of Leveraged Buyouts, Private equity and Acquisitions in the UK?’ </w:t>
      </w:r>
      <w:r w:rsidR="0025720D">
        <w:t>Nottingham University Business School Research Paper No. 2008-01</w:t>
      </w:r>
      <w:r w:rsidRPr="00F0736B">
        <w:t>.</w:t>
      </w:r>
    </w:p>
    <w:p w14:paraId="6F3F9E91" w14:textId="7EFB5B81" w:rsidR="00F02AED" w:rsidRPr="00D707CC" w:rsidRDefault="00F02AED" w:rsidP="0028767B">
      <w:pPr>
        <w:tabs>
          <w:tab w:val="left" w:pos="567"/>
        </w:tabs>
        <w:spacing w:line="360" w:lineRule="auto"/>
        <w:ind w:left="567" w:hanging="567"/>
        <w:jc w:val="both"/>
      </w:pPr>
      <w:r w:rsidRPr="005A40D6">
        <w:t xml:space="preserve">Avetisyan, E., Y. Baruch, P.X. </w:t>
      </w:r>
      <w:proofErr w:type="spellStart"/>
      <w:r w:rsidRPr="005A40D6">
        <w:t>Meschi</w:t>
      </w:r>
      <w:proofErr w:type="spellEnd"/>
      <w:r w:rsidRPr="005A40D6">
        <w:t xml:space="preserve">, E. </w:t>
      </w:r>
      <w:proofErr w:type="spellStart"/>
      <w:r w:rsidRPr="005A40D6">
        <w:t>Metais</w:t>
      </w:r>
      <w:proofErr w:type="spellEnd"/>
      <w:r w:rsidRPr="005A40D6">
        <w:t xml:space="preserve"> and A. </w:t>
      </w:r>
      <w:proofErr w:type="spellStart"/>
      <w:r w:rsidRPr="005A40D6">
        <w:t>Norheim</w:t>
      </w:r>
      <w:proofErr w:type="spellEnd"/>
      <w:r w:rsidRPr="005A40D6">
        <w:t>‐Hansen (2020). ‘Tying the Acquirer's Human Resource Management Quality to Cross‐Border Acquisition Divestment Probability: Curvilinear Connection with Slacklining’, </w:t>
      </w:r>
      <w:r w:rsidRPr="005A40D6">
        <w:rPr>
          <w:i/>
        </w:rPr>
        <w:t>British Journal of Management</w:t>
      </w:r>
      <w:r w:rsidRPr="005A40D6">
        <w:t xml:space="preserve">, </w:t>
      </w:r>
      <w:r w:rsidR="00D707CC">
        <w:rPr>
          <w:b/>
        </w:rPr>
        <w:t>31</w:t>
      </w:r>
      <w:r w:rsidR="00D707CC">
        <w:t>, pp. 568-588.</w:t>
      </w:r>
    </w:p>
    <w:p w14:paraId="6C2C37C1" w14:textId="5B88C904" w:rsidR="004A6E5A" w:rsidRPr="0030773B" w:rsidRDefault="004A6E5A" w:rsidP="00F0244F">
      <w:pPr>
        <w:tabs>
          <w:tab w:val="left" w:pos="567"/>
        </w:tabs>
        <w:spacing w:line="360" w:lineRule="auto"/>
        <w:ind w:left="567" w:hanging="567"/>
        <w:jc w:val="both"/>
      </w:pPr>
      <w:r>
        <w:t xml:space="preserve">Bacon, </w:t>
      </w:r>
      <w:proofErr w:type="gramStart"/>
      <w:r>
        <w:t>N.</w:t>
      </w:r>
      <w:proofErr w:type="gramEnd"/>
      <w:r>
        <w:t xml:space="preserve"> and K. Hoque (2005). ‘HRM in the SME sector: valuable employees and coercive networks’, </w:t>
      </w:r>
      <w:r>
        <w:rPr>
          <w:i/>
        </w:rPr>
        <w:t xml:space="preserve">International Journal of Human Resource Management, </w:t>
      </w:r>
      <w:r>
        <w:rPr>
          <w:b/>
        </w:rPr>
        <w:t>16</w:t>
      </w:r>
      <w:r>
        <w:t>, pp. 1976-1999.</w:t>
      </w:r>
    </w:p>
    <w:p w14:paraId="489D79C5" w14:textId="7ADF8632" w:rsidR="000D3EBE" w:rsidRPr="002B29A8" w:rsidRDefault="008F2D5A" w:rsidP="00F0244F">
      <w:pPr>
        <w:tabs>
          <w:tab w:val="left" w:pos="567"/>
        </w:tabs>
        <w:spacing w:line="360" w:lineRule="auto"/>
        <w:ind w:left="567" w:hanging="567"/>
        <w:jc w:val="both"/>
        <w:rPr>
          <w:color w:val="000000"/>
        </w:rPr>
      </w:pPr>
      <w:r w:rsidRPr="00261704">
        <w:rPr>
          <w:color w:val="000000"/>
        </w:rPr>
        <w:t xml:space="preserve">Bacon, N., </w:t>
      </w:r>
      <w:r w:rsidR="0082366D">
        <w:rPr>
          <w:color w:val="000000"/>
        </w:rPr>
        <w:t xml:space="preserve">M. </w:t>
      </w:r>
      <w:r w:rsidRPr="00261704">
        <w:rPr>
          <w:color w:val="000000"/>
        </w:rPr>
        <w:t xml:space="preserve">Wright, </w:t>
      </w:r>
      <w:r w:rsidR="002B29A8">
        <w:rPr>
          <w:color w:val="000000"/>
        </w:rPr>
        <w:t>and</w:t>
      </w:r>
      <w:r w:rsidR="0082366D">
        <w:rPr>
          <w:color w:val="000000"/>
        </w:rPr>
        <w:t xml:space="preserve"> N.</w:t>
      </w:r>
      <w:r w:rsidR="002B29A8">
        <w:rPr>
          <w:color w:val="000000"/>
        </w:rPr>
        <w:t xml:space="preserve"> </w:t>
      </w:r>
      <w:proofErr w:type="spellStart"/>
      <w:r w:rsidRPr="00261704">
        <w:rPr>
          <w:color w:val="000000"/>
        </w:rPr>
        <w:t>Demina</w:t>
      </w:r>
      <w:proofErr w:type="spellEnd"/>
      <w:r w:rsidRPr="00261704">
        <w:rPr>
          <w:color w:val="000000"/>
        </w:rPr>
        <w:t xml:space="preserve"> (2004), </w:t>
      </w:r>
      <w:r w:rsidRPr="00261704">
        <w:rPr>
          <w:rFonts w:hint="eastAsia"/>
          <w:color w:val="000000"/>
        </w:rPr>
        <w:t>‘</w:t>
      </w:r>
      <w:r w:rsidRPr="00261704">
        <w:rPr>
          <w:color w:val="000000"/>
        </w:rPr>
        <w:t>Management buyouts and human resource management</w:t>
      </w:r>
      <w:r w:rsidRPr="00261704">
        <w:rPr>
          <w:rFonts w:hint="eastAsia"/>
          <w:color w:val="000000"/>
        </w:rPr>
        <w:t>’</w:t>
      </w:r>
      <w:r w:rsidRPr="00261704">
        <w:rPr>
          <w:color w:val="000000"/>
        </w:rPr>
        <w:t xml:space="preserve">, </w:t>
      </w:r>
      <w:r w:rsidRPr="002B29A8">
        <w:rPr>
          <w:i/>
          <w:color w:val="000000"/>
        </w:rPr>
        <w:t>British Journal of Industrial Relations</w:t>
      </w:r>
      <w:r w:rsidRPr="00261704">
        <w:rPr>
          <w:color w:val="000000"/>
        </w:rPr>
        <w:t xml:space="preserve">, </w:t>
      </w:r>
      <w:r w:rsidRPr="0025720D">
        <w:rPr>
          <w:b/>
          <w:color w:val="000000"/>
        </w:rPr>
        <w:t>42</w:t>
      </w:r>
      <w:r w:rsidRPr="00261704">
        <w:rPr>
          <w:color w:val="000000"/>
        </w:rPr>
        <w:t>(2), pp</w:t>
      </w:r>
      <w:r w:rsidR="002B29A8">
        <w:rPr>
          <w:color w:val="000000"/>
        </w:rPr>
        <w:t xml:space="preserve">. </w:t>
      </w:r>
      <w:r w:rsidRPr="00261704">
        <w:rPr>
          <w:color w:val="000000"/>
        </w:rPr>
        <w:t>325</w:t>
      </w:r>
      <w:r w:rsidRPr="00261704">
        <w:rPr>
          <w:rFonts w:hint="eastAsia"/>
          <w:color w:val="000000"/>
        </w:rPr>
        <w:t>–</w:t>
      </w:r>
      <w:r w:rsidRPr="00261704">
        <w:rPr>
          <w:color w:val="000000"/>
        </w:rPr>
        <w:t>347.</w:t>
      </w:r>
    </w:p>
    <w:p w14:paraId="0BDE823E" w14:textId="7CED80C2" w:rsidR="0028767B" w:rsidRDefault="0028767B" w:rsidP="0028767B">
      <w:pPr>
        <w:tabs>
          <w:tab w:val="left" w:pos="567"/>
        </w:tabs>
        <w:spacing w:line="360" w:lineRule="auto"/>
        <w:ind w:left="567" w:hanging="567"/>
        <w:jc w:val="both"/>
        <w:rPr>
          <w:shd w:val="clear" w:color="auto" w:fill="FFFFFF"/>
        </w:rPr>
      </w:pPr>
      <w:r w:rsidRPr="005A40D6">
        <w:rPr>
          <w:shd w:val="clear" w:color="auto" w:fill="FFFFFF"/>
        </w:rPr>
        <w:t>Bacon, N., M. Wright, M., R. Ball and M. Meuleman (2013). ‘Private equity, HRM, and employment’, </w:t>
      </w:r>
      <w:r w:rsidRPr="005A40D6">
        <w:rPr>
          <w:i/>
          <w:iCs/>
          <w:shd w:val="clear" w:color="auto" w:fill="FFFFFF"/>
        </w:rPr>
        <w:t>Academy of Management Perspectives</w:t>
      </w:r>
      <w:r w:rsidRPr="005A40D6">
        <w:rPr>
          <w:shd w:val="clear" w:color="auto" w:fill="FFFFFF"/>
        </w:rPr>
        <w:t>, </w:t>
      </w:r>
      <w:r w:rsidRPr="005A40D6">
        <w:rPr>
          <w:b/>
          <w:iCs/>
          <w:shd w:val="clear" w:color="auto" w:fill="FFFFFF"/>
        </w:rPr>
        <w:t>27</w:t>
      </w:r>
      <w:r w:rsidRPr="005A40D6">
        <w:rPr>
          <w:shd w:val="clear" w:color="auto" w:fill="FFFFFF"/>
        </w:rPr>
        <w:t>, pp. 7-21.</w:t>
      </w:r>
    </w:p>
    <w:p w14:paraId="3E7196CD" w14:textId="5B929489" w:rsidR="000D3EBE" w:rsidRPr="002B29A8" w:rsidRDefault="000D3EBE" w:rsidP="002B29A8">
      <w:pPr>
        <w:tabs>
          <w:tab w:val="left" w:pos="567"/>
        </w:tabs>
        <w:autoSpaceDE w:val="0"/>
        <w:autoSpaceDN w:val="0"/>
        <w:adjustRightInd w:val="0"/>
        <w:spacing w:line="360" w:lineRule="auto"/>
        <w:ind w:left="567" w:hanging="567"/>
        <w:jc w:val="both"/>
        <w:rPr>
          <w:rFonts w:eastAsiaTheme="minorHAnsi"/>
          <w:lang w:val="en-GB" w:eastAsia="en-US"/>
        </w:rPr>
      </w:pPr>
      <w:r w:rsidRPr="00261704">
        <w:rPr>
          <w:rFonts w:eastAsiaTheme="minorHAnsi"/>
          <w:lang w:val="en-GB" w:eastAsia="en-US"/>
        </w:rPr>
        <w:t xml:space="preserve">Bacon, N., </w:t>
      </w:r>
      <w:r w:rsidR="002B29A8">
        <w:rPr>
          <w:rFonts w:eastAsiaTheme="minorHAnsi"/>
          <w:lang w:val="en-GB" w:eastAsia="en-US"/>
        </w:rPr>
        <w:t xml:space="preserve">M. </w:t>
      </w:r>
      <w:r w:rsidRPr="00261704">
        <w:rPr>
          <w:rFonts w:eastAsiaTheme="minorHAnsi"/>
          <w:lang w:val="en-GB" w:eastAsia="en-US"/>
        </w:rPr>
        <w:t xml:space="preserve">Wright, </w:t>
      </w:r>
      <w:r w:rsidR="002B29A8">
        <w:rPr>
          <w:rFonts w:eastAsiaTheme="minorHAnsi"/>
          <w:lang w:val="en-GB" w:eastAsia="en-US"/>
        </w:rPr>
        <w:t>N.</w:t>
      </w:r>
      <w:r w:rsidRPr="00261704">
        <w:rPr>
          <w:rFonts w:eastAsiaTheme="minorHAnsi"/>
          <w:lang w:val="en-GB" w:eastAsia="en-US"/>
        </w:rPr>
        <w:t xml:space="preserve"> </w:t>
      </w:r>
      <w:proofErr w:type="spellStart"/>
      <w:r w:rsidRPr="00261704">
        <w:rPr>
          <w:rFonts w:eastAsiaTheme="minorHAnsi"/>
          <w:lang w:val="en-GB" w:eastAsia="en-US"/>
        </w:rPr>
        <w:t>Demina</w:t>
      </w:r>
      <w:proofErr w:type="spellEnd"/>
      <w:r w:rsidRPr="00261704">
        <w:rPr>
          <w:rFonts w:eastAsiaTheme="minorHAnsi"/>
          <w:lang w:val="en-GB" w:eastAsia="en-US"/>
        </w:rPr>
        <w:t xml:space="preserve">, </w:t>
      </w:r>
      <w:r w:rsidR="002B29A8">
        <w:rPr>
          <w:rFonts w:eastAsiaTheme="minorHAnsi"/>
          <w:lang w:val="en-GB" w:eastAsia="en-US"/>
        </w:rPr>
        <w:t xml:space="preserve">H. </w:t>
      </w:r>
      <w:r w:rsidRPr="00261704">
        <w:rPr>
          <w:rFonts w:eastAsiaTheme="minorHAnsi"/>
          <w:lang w:val="en-GB" w:eastAsia="en-US"/>
        </w:rPr>
        <w:t xml:space="preserve"> </w:t>
      </w:r>
      <w:proofErr w:type="spellStart"/>
      <w:r w:rsidRPr="00261704">
        <w:rPr>
          <w:rFonts w:eastAsiaTheme="minorHAnsi"/>
          <w:lang w:val="en-GB" w:eastAsia="en-US"/>
        </w:rPr>
        <w:t>Bruining</w:t>
      </w:r>
      <w:proofErr w:type="spellEnd"/>
      <w:r w:rsidRPr="00261704">
        <w:rPr>
          <w:rFonts w:eastAsiaTheme="minorHAnsi"/>
          <w:lang w:val="en-GB" w:eastAsia="en-US"/>
        </w:rPr>
        <w:t>, and</w:t>
      </w:r>
      <w:r w:rsidR="002B29A8">
        <w:rPr>
          <w:rFonts w:eastAsiaTheme="minorHAnsi"/>
          <w:lang w:val="en-GB" w:eastAsia="en-US"/>
        </w:rPr>
        <w:t xml:space="preserve"> P.</w:t>
      </w:r>
      <w:r w:rsidRPr="00261704">
        <w:rPr>
          <w:rFonts w:eastAsiaTheme="minorHAnsi"/>
          <w:lang w:val="en-GB" w:eastAsia="en-US"/>
        </w:rPr>
        <w:t xml:space="preserve"> </w:t>
      </w:r>
      <w:proofErr w:type="spellStart"/>
      <w:r w:rsidRPr="00261704">
        <w:rPr>
          <w:rFonts w:eastAsiaTheme="minorHAnsi"/>
          <w:lang w:val="en-GB" w:eastAsia="en-US"/>
        </w:rPr>
        <w:t>Boselie</w:t>
      </w:r>
      <w:proofErr w:type="spellEnd"/>
      <w:r w:rsidRPr="00261704">
        <w:rPr>
          <w:rFonts w:eastAsiaTheme="minorHAnsi"/>
          <w:lang w:val="en-GB" w:eastAsia="en-US"/>
        </w:rPr>
        <w:t xml:space="preserve"> (2007). HRM, buy-outs and private</w:t>
      </w:r>
      <w:r w:rsidRPr="00F0736B">
        <w:rPr>
          <w:rFonts w:eastAsiaTheme="minorHAnsi"/>
          <w:lang w:val="en-GB" w:eastAsia="en-US"/>
        </w:rPr>
        <w:t xml:space="preserve"> </w:t>
      </w:r>
      <w:r w:rsidRPr="00505993">
        <w:rPr>
          <w:rFonts w:eastAsiaTheme="minorHAnsi"/>
          <w:lang w:val="en-GB" w:eastAsia="en-US"/>
        </w:rPr>
        <w:t xml:space="preserve">equity in the UK and the Netherlands. </w:t>
      </w:r>
      <w:r w:rsidR="002B29A8" w:rsidRPr="002B29A8">
        <w:rPr>
          <w:rFonts w:eastAsiaTheme="minorHAnsi"/>
          <w:i/>
          <w:lang w:val="en-GB" w:eastAsia="en-US"/>
        </w:rPr>
        <w:t>Human Relations</w:t>
      </w:r>
      <w:r w:rsidR="002B29A8">
        <w:rPr>
          <w:rFonts w:eastAsiaTheme="minorHAnsi"/>
          <w:lang w:val="en-GB" w:eastAsia="en-US"/>
        </w:rPr>
        <w:t xml:space="preserve">, </w:t>
      </w:r>
      <w:r w:rsidR="002B29A8" w:rsidRPr="0025720D">
        <w:rPr>
          <w:rFonts w:eastAsiaTheme="minorHAnsi"/>
          <w:b/>
          <w:lang w:val="en-GB" w:eastAsia="en-US"/>
        </w:rPr>
        <w:t>61</w:t>
      </w:r>
      <w:r w:rsidR="002B29A8">
        <w:rPr>
          <w:rFonts w:eastAsiaTheme="minorHAnsi"/>
          <w:lang w:val="en-GB" w:eastAsia="en-US"/>
        </w:rPr>
        <w:t>(10), pp. 1399-1433</w:t>
      </w:r>
      <w:r w:rsidRPr="00505993">
        <w:rPr>
          <w:rFonts w:eastAsiaTheme="minorHAnsi"/>
          <w:lang w:val="en-GB" w:eastAsia="en-US"/>
        </w:rPr>
        <w:t>.</w:t>
      </w:r>
    </w:p>
    <w:p w14:paraId="4CCAD9E5" w14:textId="77777777" w:rsidR="0028767B" w:rsidRPr="005A40D6" w:rsidRDefault="0028767B" w:rsidP="0028767B">
      <w:pPr>
        <w:tabs>
          <w:tab w:val="left" w:pos="567"/>
        </w:tabs>
        <w:spacing w:line="360" w:lineRule="auto"/>
        <w:ind w:left="567" w:hanging="567"/>
        <w:jc w:val="both"/>
      </w:pPr>
      <w:r w:rsidRPr="005A40D6">
        <w:t>Bacon, N., M. Wright, M. Meuleman and L. Scholes (2012). ‘The impact of private equity on management practices in European buy‐outs: short‐termism, Anglo‐Saxon, or host country effects?’,</w:t>
      </w:r>
      <w:r w:rsidRPr="005A40D6">
        <w:rPr>
          <w:rFonts w:hint="eastAsia"/>
        </w:rPr>
        <w:t> </w:t>
      </w:r>
      <w:r w:rsidRPr="005A40D6">
        <w:rPr>
          <w:i/>
          <w:iCs/>
        </w:rPr>
        <w:t>Industrial Relations: A Journal of Economy and Society</w:t>
      </w:r>
      <w:r w:rsidRPr="005A40D6">
        <w:t>,</w:t>
      </w:r>
      <w:r w:rsidRPr="005A40D6">
        <w:rPr>
          <w:rFonts w:hint="eastAsia"/>
        </w:rPr>
        <w:t> </w:t>
      </w:r>
      <w:r w:rsidRPr="005A40D6">
        <w:rPr>
          <w:b/>
          <w:iCs/>
        </w:rPr>
        <w:t>51</w:t>
      </w:r>
      <w:r w:rsidRPr="005A40D6">
        <w:t>, pp. 605-626.</w:t>
      </w:r>
    </w:p>
    <w:p w14:paraId="1D15FB8A" w14:textId="13E13632" w:rsidR="0028767B" w:rsidRPr="005A40D6" w:rsidRDefault="0028767B" w:rsidP="0028767B">
      <w:pPr>
        <w:spacing w:line="360" w:lineRule="auto"/>
        <w:ind w:left="567" w:hanging="567"/>
        <w:rPr>
          <w:rStyle w:val="Hyperlink"/>
          <w:color w:val="auto"/>
        </w:rPr>
      </w:pPr>
      <w:r w:rsidRPr="005A40D6">
        <w:t xml:space="preserve">Baron, R.A. (2003). ‘Human resource management and entrepreneurship: Some reciprocal benefits of closer links’, </w:t>
      </w:r>
      <w:r w:rsidRPr="005A40D6">
        <w:rPr>
          <w:i/>
        </w:rPr>
        <w:t>Human Resource Management Review</w:t>
      </w:r>
      <w:r w:rsidRPr="005A40D6">
        <w:t xml:space="preserve">, </w:t>
      </w:r>
      <w:r w:rsidRPr="005A40D6">
        <w:rPr>
          <w:b/>
        </w:rPr>
        <w:t>13</w:t>
      </w:r>
      <w:r w:rsidRPr="005A40D6">
        <w:t xml:space="preserve">, pp. 253-256. </w:t>
      </w:r>
    </w:p>
    <w:p w14:paraId="3856AFAB" w14:textId="77777777" w:rsidR="0028767B" w:rsidRPr="005A40D6" w:rsidRDefault="0028767B" w:rsidP="0028767B">
      <w:pPr>
        <w:pStyle w:val="NormalWeb"/>
        <w:tabs>
          <w:tab w:val="left" w:pos="567"/>
        </w:tabs>
        <w:spacing w:before="0" w:beforeAutospacing="0" w:after="0" w:afterAutospacing="0" w:line="360" w:lineRule="auto"/>
        <w:ind w:left="567" w:hanging="567"/>
        <w:jc w:val="both"/>
      </w:pPr>
      <w:proofErr w:type="spellStart"/>
      <w:r w:rsidRPr="005A40D6">
        <w:t>Basu</w:t>
      </w:r>
      <w:proofErr w:type="spellEnd"/>
      <w:r w:rsidRPr="005A40D6">
        <w:t xml:space="preserve">, S., C. </w:t>
      </w:r>
      <w:proofErr w:type="gramStart"/>
      <w:r w:rsidRPr="005A40D6">
        <w:t>Phelps</w:t>
      </w:r>
      <w:proofErr w:type="gramEnd"/>
      <w:r w:rsidRPr="005A40D6">
        <w:t xml:space="preserve"> and S. </w:t>
      </w:r>
      <w:proofErr w:type="spellStart"/>
      <w:r w:rsidRPr="005A40D6">
        <w:t>Kotha</w:t>
      </w:r>
      <w:proofErr w:type="spellEnd"/>
      <w:r w:rsidRPr="005A40D6">
        <w:t xml:space="preserve"> (2011).</w:t>
      </w:r>
      <w:r w:rsidRPr="005A40D6">
        <w:rPr>
          <w:rStyle w:val="apple-converted-space"/>
        </w:rPr>
        <w:t> ‘</w:t>
      </w:r>
      <w:r w:rsidRPr="005A40D6">
        <w:t xml:space="preserve">Towards understanding who makes corporate venture capital investments and why’, </w:t>
      </w:r>
      <w:r w:rsidRPr="005A40D6">
        <w:rPr>
          <w:i/>
        </w:rPr>
        <w:t>Journal of Business Venturing</w:t>
      </w:r>
      <w:r w:rsidRPr="005A40D6">
        <w:t xml:space="preserve">, </w:t>
      </w:r>
      <w:r w:rsidRPr="005A40D6">
        <w:rPr>
          <w:b/>
        </w:rPr>
        <w:t>26</w:t>
      </w:r>
      <w:r w:rsidRPr="005A40D6">
        <w:t>, pp. 153–171.</w:t>
      </w:r>
    </w:p>
    <w:p w14:paraId="709DF2F5" w14:textId="18E47EE2" w:rsidR="0028767B" w:rsidRDefault="0028767B" w:rsidP="0028767B">
      <w:pPr>
        <w:pStyle w:val="NormalWeb"/>
        <w:tabs>
          <w:tab w:val="left" w:pos="567"/>
        </w:tabs>
        <w:spacing w:before="0" w:beforeAutospacing="0" w:after="0" w:afterAutospacing="0" w:line="360" w:lineRule="auto"/>
        <w:ind w:left="567" w:hanging="567"/>
        <w:jc w:val="both"/>
      </w:pPr>
      <w:r>
        <w:rPr>
          <w:color w:val="000000" w:themeColor="text1"/>
        </w:rPr>
        <w:lastRenderedPageBreak/>
        <w:t xml:space="preserve">Bord Bia (2019).  Export Performance and Prospects. Irish Food, Drink and Horticulture 2019-2020. </w:t>
      </w:r>
      <w:hyperlink r:id="rId11" w:history="1">
        <w:r>
          <w:rPr>
            <w:rStyle w:val="Hyperlink"/>
          </w:rPr>
          <w:t>https://www.bordbia.ie/globalassets/bordbia.ie/industry/performance-and-prospects/2019-pdf/performance-and-prospects-2019-2020.pdf</w:t>
        </w:r>
      </w:hyperlink>
      <w:r>
        <w:t>, (accessed 2 April 2020).</w:t>
      </w:r>
    </w:p>
    <w:p w14:paraId="767E97EA" w14:textId="77777777" w:rsidR="0028767B" w:rsidRPr="005A40D6" w:rsidRDefault="0028767B" w:rsidP="0028767B">
      <w:pPr>
        <w:tabs>
          <w:tab w:val="left" w:pos="567"/>
        </w:tabs>
        <w:autoSpaceDE w:val="0"/>
        <w:autoSpaceDN w:val="0"/>
        <w:adjustRightInd w:val="0"/>
        <w:spacing w:line="360" w:lineRule="auto"/>
        <w:ind w:left="567" w:hanging="567"/>
        <w:jc w:val="both"/>
        <w:rPr>
          <w:rFonts w:eastAsiaTheme="minorHAnsi"/>
          <w:lang w:val="en-GB" w:eastAsia="en-US"/>
        </w:rPr>
      </w:pPr>
      <w:proofErr w:type="spellStart"/>
      <w:r w:rsidRPr="005A40D6">
        <w:rPr>
          <w:rFonts w:eastAsiaTheme="minorHAnsi"/>
          <w:lang w:val="en-GB" w:eastAsia="en-US"/>
        </w:rPr>
        <w:t>Brenes</w:t>
      </w:r>
      <w:proofErr w:type="spellEnd"/>
      <w:r w:rsidRPr="005A40D6">
        <w:rPr>
          <w:rFonts w:eastAsiaTheme="minorHAnsi"/>
          <w:lang w:val="en-GB" w:eastAsia="en-US"/>
        </w:rPr>
        <w:t xml:space="preserve">, E.R., L. </w:t>
      </w:r>
      <w:proofErr w:type="spellStart"/>
      <w:r w:rsidRPr="005A40D6">
        <w:rPr>
          <w:rFonts w:eastAsiaTheme="minorHAnsi"/>
          <w:lang w:val="en-GB" w:eastAsia="en-US"/>
        </w:rPr>
        <w:t>Ciravegna</w:t>
      </w:r>
      <w:proofErr w:type="spellEnd"/>
      <w:r w:rsidRPr="005A40D6">
        <w:rPr>
          <w:rFonts w:eastAsiaTheme="minorHAnsi"/>
          <w:lang w:val="en-GB" w:eastAsia="en-US"/>
        </w:rPr>
        <w:t xml:space="preserve"> and P. Marcotte (2016). ‘Assessing agri-business firms' performances: Organizational and marketing business models of high/low sales and ROE outcomes’, </w:t>
      </w:r>
      <w:r w:rsidRPr="005A40D6">
        <w:rPr>
          <w:rFonts w:eastAsiaTheme="minorHAnsi"/>
          <w:i/>
          <w:lang w:val="en-GB" w:eastAsia="en-US"/>
        </w:rPr>
        <w:t>Journal of Business Research</w:t>
      </w:r>
      <w:r w:rsidRPr="005A40D6">
        <w:rPr>
          <w:rFonts w:eastAsiaTheme="minorHAnsi"/>
          <w:lang w:val="en-GB" w:eastAsia="en-US"/>
        </w:rPr>
        <w:t>, </w:t>
      </w:r>
      <w:r w:rsidRPr="005A40D6">
        <w:rPr>
          <w:rFonts w:eastAsiaTheme="minorHAnsi"/>
          <w:b/>
          <w:lang w:val="en-GB" w:eastAsia="en-US"/>
        </w:rPr>
        <w:t>69</w:t>
      </w:r>
      <w:r w:rsidRPr="005A40D6">
        <w:rPr>
          <w:rFonts w:eastAsiaTheme="minorHAnsi"/>
          <w:lang w:val="en-GB" w:eastAsia="en-US"/>
        </w:rPr>
        <w:t>, pp. 3415-3426.</w:t>
      </w:r>
    </w:p>
    <w:p w14:paraId="44993A54" w14:textId="77777777" w:rsidR="0028767B" w:rsidRPr="005A40D6" w:rsidRDefault="0028767B" w:rsidP="0028767B">
      <w:pPr>
        <w:tabs>
          <w:tab w:val="left" w:pos="567"/>
        </w:tabs>
        <w:autoSpaceDE w:val="0"/>
        <w:autoSpaceDN w:val="0"/>
        <w:adjustRightInd w:val="0"/>
        <w:spacing w:line="360" w:lineRule="auto"/>
        <w:ind w:left="567" w:hanging="567"/>
        <w:jc w:val="both"/>
        <w:rPr>
          <w:rFonts w:eastAsiaTheme="minorHAnsi"/>
          <w:lang w:val="en-GB" w:eastAsia="en-US"/>
        </w:rPr>
      </w:pPr>
      <w:r w:rsidRPr="005A40D6">
        <w:rPr>
          <w:shd w:val="clear" w:color="auto" w:fill="FFFFFF"/>
          <w:lang w:val="it-IT"/>
        </w:rPr>
        <w:t xml:space="preserve">Burton, M.D., M.G. Colombo, C. Rossi‐Lamastra and N. Wasserman (2019). </w:t>
      </w:r>
      <w:r w:rsidRPr="005A40D6">
        <w:rPr>
          <w:shd w:val="clear" w:color="auto" w:fill="FFFFFF"/>
        </w:rPr>
        <w:t>‘The organizational design of entrepreneurial ventures’, </w:t>
      </w:r>
      <w:r w:rsidRPr="005A40D6">
        <w:rPr>
          <w:i/>
          <w:iCs/>
          <w:shd w:val="clear" w:color="auto" w:fill="FFFFFF"/>
        </w:rPr>
        <w:t>Strategic Entrepreneurship Journal</w:t>
      </w:r>
      <w:r w:rsidRPr="005A40D6">
        <w:rPr>
          <w:shd w:val="clear" w:color="auto" w:fill="FFFFFF"/>
        </w:rPr>
        <w:t>, </w:t>
      </w:r>
      <w:r w:rsidRPr="005A40D6">
        <w:rPr>
          <w:b/>
          <w:iCs/>
          <w:shd w:val="clear" w:color="auto" w:fill="FFFFFF"/>
        </w:rPr>
        <w:t>13</w:t>
      </w:r>
      <w:r w:rsidRPr="005A40D6">
        <w:rPr>
          <w:shd w:val="clear" w:color="auto" w:fill="FFFFFF"/>
        </w:rPr>
        <w:t>, pp. 243-255.</w:t>
      </w:r>
    </w:p>
    <w:p w14:paraId="455F862D" w14:textId="77777777" w:rsidR="0028767B" w:rsidRPr="005A40D6" w:rsidRDefault="0028767B" w:rsidP="0028767B">
      <w:pPr>
        <w:pStyle w:val="NormalWeb"/>
        <w:tabs>
          <w:tab w:val="left" w:pos="567"/>
        </w:tabs>
        <w:spacing w:before="0" w:beforeAutospacing="0" w:after="0" w:afterAutospacing="0" w:line="360" w:lineRule="auto"/>
        <w:ind w:left="567" w:hanging="567"/>
        <w:jc w:val="both"/>
      </w:pPr>
      <w:r w:rsidRPr="005A40D6">
        <w:t xml:space="preserve">Cardon, M.S. and C.E. Stevens (2004). ‘Managing human resources in small organizations: What do we know?’, </w:t>
      </w:r>
      <w:r w:rsidRPr="005A40D6">
        <w:rPr>
          <w:i/>
        </w:rPr>
        <w:t>Human Resource Management Review</w:t>
      </w:r>
      <w:r w:rsidRPr="005A40D6">
        <w:t xml:space="preserve">, </w:t>
      </w:r>
      <w:r w:rsidRPr="005A40D6">
        <w:rPr>
          <w:b/>
        </w:rPr>
        <w:t>14</w:t>
      </w:r>
      <w:r w:rsidRPr="005A40D6">
        <w:t>, pp. 295-323.</w:t>
      </w:r>
    </w:p>
    <w:p w14:paraId="7CAB4822" w14:textId="77777777" w:rsidR="0028767B" w:rsidRPr="005A40D6" w:rsidRDefault="0028767B" w:rsidP="0028767B">
      <w:pPr>
        <w:pStyle w:val="NormalWeb"/>
        <w:tabs>
          <w:tab w:val="left" w:pos="567"/>
        </w:tabs>
        <w:spacing w:before="0" w:beforeAutospacing="0" w:after="0" w:afterAutospacing="0" w:line="360" w:lineRule="auto"/>
        <w:ind w:left="567" w:hanging="567"/>
        <w:jc w:val="both"/>
      </w:pPr>
      <w:r w:rsidRPr="005A40D6">
        <w:rPr>
          <w:shd w:val="clear" w:color="auto" w:fill="FFFFFF"/>
        </w:rPr>
        <w:t xml:space="preserve">Caselli, </w:t>
      </w:r>
      <w:proofErr w:type="gramStart"/>
      <w:r w:rsidRPr="005A40D6">
        <w:rPr>
          <w:shd w:val="clear" w:color="auto" w:fill="FFFFFF"/>
        </w:rPr>
        <w:t>S.</w:t>
      </w:r>
      <w:proofErr w:type="gramEnd"/>
      <w:r w:rsidRPr="005A40D6">
        <w:rPr>
          <w:shd w:val="clear" w:color="auto" w:fill="FFFFFF"/>
        </w:rPr>
        <w:t xml:space="preserve"> and G. Negri (2018). </w:t>
      </w:r>
      <w:r w:rsidRPr="00F67BEA">
        <w:rPr>
          <w:i/>
          <w:shd w:val="clear" w:color="auto" w:fill="FFFFFF"/>
        </w:rPr>
        <w:t>Pr</w:t>
      </w:r>
      <w:r w:rsidRPr="005A40D6">
        <w:rPr>
          <w:i/>
          <w:iCs/>
          <w:shd w:val="clear" w:color="auto" w:fill="FFFFFF"/>
        </w:rPr>
        <w:t>ivate equity and venture capital in Europe: markets, techniques, and deals.</w:t>
      </w:r>
      <w:r w:rsidRPr="005A40D6">
        <w:rPr>
          <w:iCs/>
          <w:shd w:val="clear" w:color="auto" w:fill="FFFFFF"/>
        </w:rPr>
        <w:t xml:space="preserve"> </w:t>
      </w:r>
      <w:r w:rsidRPr="005A40D6">
        <w:rPr>
          <w:shd w:val="clear" w:color="auto" w:fill="FFFFFF"/>
        </w:rPr>
        <w:t>London: Academic Press.</w:t>
      </w:r>
    </w:p>
    <w:p w14:paraId="51FB2DBF" w14:textId="2718E80D" w:rsidR="0028767B" w:rsidRPr="00542FB9" w:rsidRDefault="0028767B" w:rsidP="0028767B">
      <w:pPr>
        <w:pStyle w:val="NormalWeb"/>
        <w:tabs>
          <w:tab w:val="left" w:pos="567"/>
        </w:tabs>
        <w:spacing w:before="0" w:beforeAutospacing="0" w:after="0" w:afterAutospacing="0" w:line="360" w:lineRule="auto"/>
        <w:ind w:left="567" w:hanging="567"/>
        <w:jc w:val="both"/>
        <w:rPr>
          <w:iCs/>
          <w:color w:val="000000" w:themeColor="text1"/>
        </w:rPr>
      </w:pPr>
      <w:r>
        <w:rPr>
          <w:color w:val="000000" w:themeColor="text1"/>
        </w:rPr>
        <w:t xml:space="preserve">Colombo, M. </w:t>
      </w:r>
      <w:proofErr w:type="gramStart"/>
      <w:r>
        <w:rPr>
          <w:color w:val="000000" w:themeColor="text1"/>
        </w:rPr>
        <w:t>G.</w:t>
      </w:r>
      <w:proofErr w:type="gramEnd"/>
      <w:r w:rsidRPr="00F044EF">
        <w:rPr>
          <w:color w:val="000000" w:themeColor="text1"/>
        </w:rPr>
        <w:t xml:space="preserve"> and </w:t>
      </w:r>
      <w:r>
        <w:rPr>
          <w:color w:val="000000" w:themeColor="text1"/>
        </w:rPr>
        <w:t xml:space="preserve">L. </w:t>
      </w:r>
      <w:proofErr w:type="spellStart"/>
      <w:r>
        <w:rPr>
          <w:color w:val="000000" w:themeColor="text1"/>
        </w:rPr>
        <w:t>Grilli</w:t>
      </w:r>
      <w:proofErr w:type="spellEnd"/>
      <w:r>
        <w:rPr>
          <w:color w:val="000000" w:themeColor="text1"/>
        </w:rPr>
        <w:t xml:space="preserve"> </w:t>
      </w:r>
      <w:r w:rsidRPr="00F044EF">
        <w:rPr>
          <w:color w:val="000000" w:themeColor="text1"/>
        </w:rPr>
        <w:t xml:space="preserve">(2010). </w:t>
      </w:r>
      <w:r>
        <w:rPr>
          <w:color w:val="000000" w:themeColor="text1"/>
        </w:rPr>
        <w:t>‘</w:t>
      </w:r>
      <w:r w:rsidRPr="00F044EF">
        <w:rPr>
          <w:color w:val="000000" w:themeColor="text1"/>
        </w:rPr>
        <w:t>On growth drivers of high-tech start-ups: Exploring the role of founders' human capital and venture capital</w:t>
      </w:r>
      <w:r>
        <w:rPr>
          <w:color w:val="000000" w:themeColor="text1"/>
        </w:rPr>
        <w:t>’,</w:t>
      </w:r>
      <w:r w:rsidRPr="00F044EF">
        <w:rPr>
          <w:color w:val="000000" w:themeColor="text1"/>
        </w:rPr>
        <w:t> </w:t>
      </w:r>
      <w:r w:rsidRPr="00C53ECB">
        <w:rPr>
          <w:i/>
          <w:iCs/>
          <w:color w:val="000000" w:themeColor="text1"/>
        </w:rPr>
        <w:t>Journal of Business Venturing</w:t>
      </w:r>
      <w:r w:rsidRPr="00F044EF">
        <w:rPr>
          <w:color w:val="000000" w:themeColor="text1"/>
        </w:rPr>
        <w:t>, </w:t>
      </w:r>
      <w:r w:rsidRPr="00C53ECB">
        <w:rPr>
          <w:b/>
          <w:iCs/>
          <w:color w:val="000000" w:themeColor="text1"/>
        </w:rPr>
        <w:t>25</w:t>
      </w:r>
      <w:r>
        <w:rPr>
          <w:color w:val="000000" w:themeColor="text1"/>
        </w:rPr>
        <w:t xml:space="preserve">, pp. </w:t>
      </w:r>
      <w:r w:rsidRPr="00F044EF">
        <w:rPr>
          <w:color w:val="000000" w:themeColor="text1"/>
        </w:rPr>
        <w:t>610-626.</w:t>
      </w:r>
    </w:p>
    <w:p w14:paraId="2C16D9B8" w14:textId="2E87D323" w:rsidR="0028767B" w:rsidRDefault="0028767B" w:rsidP="0028767B">
      <w:pPr>
        <w:pStyle w:val="NormalWeb"/>
        <w:tabs>
          <w:tab w:val="left" w:pos="567"/>
        </w:tabs>
        <w:spacing w:before="0" w:beforeAutospacing="0" w:after="0" w:afterAutospacing="0" w:line="360" w:lineRule="auto"/>
        <w:ind w:left="567" w:hanging="567"/>
        <w:jc w:val="both"/>
      </w:pPr>
      <w:r w:rsidRPr="00542FB9">
        <w:rPr>
          <w:iCs/>
          <w:color w:val="000000" w:themeColor="text1"/>
        </w:rPr>
        <w:t xml:space="preserve">Corbin, </w:t>
      </w:r>
      <w:proofErr w:type="gramStart"/>
      <w:r w:rsidRPr="00542FB9">
        <w:rPr>
          <w:iCs/>
          <w:color w:val="000000" w:themeColor="text1"/>
        </w:rPr>
        <w:t>J.</w:t>
      </w:r>
      <w:proofErr w:type="gramEnd"/>
      <w:r w:rsidRPr="00542FB9">
        <w:rPr>
          <w:iCs/>
          <w:color w:val="000000" w:themeColor="text1"/>
        </w:rPr>
        <w:t xml:space="preserve"> and A. Strauss (2008). </w:t>
      </w:r>
      <w:r w:rsidRPr="00C53ECB">
        <w:rPr>
          <w:i/>
          <w:iCs/>
          <w:color w:val="000000" w:themeColor="text1"/>
        </w:rPr>
        <w:t>Basics of Qualit</w:t>
      </w:r>
      <w:r w:rsidR="00C53ECB">
        <w:rPr>
          <w:i/>
          <w:iCs/>
          <w:color w:val="000000" w:themeColor="text1"/>
        </w:rPr>
        <w:t>ative Research: Techniques and Procedures for D</w:t>
      </w:r>
      <w:r w:rsidRPr="00C53ECB">
        <w:rPr>
          <w:i/>
          <w:iCs/>
          <w:color w:val="000000" w:themeColor="text1"/>
        </w:rPr>
        <w:t xml:space="preserve">eveloping </w:t>
      </w:r>
      <w:r w:rsidR="00C53ECB">
        <w:rPr>
          <w:i/>
          <w:iCs/>
          <w:color w:val="000000" w:themeColor="text1"/>
        </w:rPr>
        <w:t>Grounded T</w:t>
      </w:r>
      <w:r w:rsidRPr="00C53ECB">
        <w:rPr>
          <w:i/>
          <w:iCs/>
          <w:color w:val="000000" w:themeColor="text1"/>
        </w:rPr>
        <w:t>heory,</w:t>
      </w:r>
      <w:r w:rsidRPr="00542FB9">
        <w:rPr>
          <w:iCs/>
          <w:color w:val="000000" w:themeColor="text1"/>
        </w:rPr>
        <w:t> </w:t>
      </w:r>
      <w:r w:rsidR="00C53ECB">
        <w:rPr>
          <w:iCs/>
          <w:color w:val="000000" w:themeColor="text1"/>
        </w:rPr>
        <w:t>(</w:t>
      </w:r>
      <w:r w:rsidRPr="00542FB9">
        <w:rPr>
          <w:iCs/>
          <w:color w:val="000000" w:themeColor="text1"/>
        </w:rPr>
        <w:t>3</w:t>
      </w:r>
      <w:r w:rsidR="00C53ECB" w:rsidRPr="00C53ECB">
        <w:rPr>
          <w:iCs/>
          <w:color w:val="000000" w:themeColor="text1"/>
          <w:vertAlign w:val="superscript"/>
        </w:rPr>
        <w:t>rd</w:t>
      </w:r>
      <w:r w:rsidR="00C53ECB">
        <w:rPr>
          <w:iCs/>
          <w:color w:val="000000" w:themeColor="text1"/>
        </w:rPr>
        <w:t xml:space="preserve"> ed)</w:t>
      </w:r>
      <w:r w:rsidRPr="00542FB9">
        <w:rPr>
          <w:iCs/>
          <w:color w:val="000000" w:themeColor="text1"/>
        </w:rPr>
        <w:t>.</w:t>
      </w:r>
      <w:r w:rsidR="00C53ECB" w:rsidRPr="00C53ECB">
        <w:t xml:space="preserve"> </w:t>
      </w:r>
      <w:r w:rsidR="00C53ECB" w:rsidRPr="00957021">
        <w:t>Thousand Oaks, CA: Sage.</w:t>
      </w:r>
    </w:p>
    <w:p w14:paraId="5BBBCB7A" w14:textId="5B169514" w:rsidR="0028767B" w:rsidRDefault="0028767B" w:rsidP="0028767B">
      <w:pPr>
        <w:tabs>
          <w:tab w:val="left" w:pos="567"/>
        </w:tabs>
        <w:spacing w:line="360" w:lineRule="auto"/>
        <w:ind w:left="567" w:hanging="567"/>
        <w:jc w:val="both"/>
        <w:rPr>
          <w:color w:val="000000"/>
        </w:rPr>
      </w:pPr>
      <w:r w:rsidRPr="00A525BC">
        <w:rPr>
          <w:color w:val="000000"/>
        </w:rPr>
        <w:t xml:space="preserve">Cumming, D., I. Filatotchev, A. </w:t>
      </w:r>
      <w:proofErr w:type="spellStart"/>
      <w:r w:rsidRPr="00A525BC">
        <w:rPr>
          <w:color w:val="000000"/>
        </w:rPr>
        <w:t>Knill</w:t>
      </w:r>
      <w:proofErr w:type="spellEnd"/>
      <w:r w:rsidRPr="00A525BC">
        <w:rPr>
          <w:color w:val="000000"/>
        </w:rPr>
        <w:t xml:space="preserve">, D.M. </w:t>
      </w:r>
      <w:proofErr w:type="spellStart"/>
      <w:r w:rsidRPr="00A525BC">
        <w:rPr>
          <w:color w:val="000000"/>
        </w:rPr>
        <w:t>Reeb</w:t>
      </w:r>
      <w:proofErr w:type="spellEnd"/>
      <w:r w:rsidRPr="00A525BC">
        <w:rPr>
          <w:color w:val="000000"/>
        </w:rPr>
        <w:t xml:space="preserve"> and L. </w:t>
      </w:r>
      <w:proofErr w:type="spellStart"/>
      <w:r w:rsidRPr="00A525BC">
        <w:rPr>
          <w:color w:val="000000"/>
        </w:rPr>
        <w:t>Senbet</w:t>
      </w:r>
      <w:proofErr w:type="spellEnd"/>
      <w:r w:rsidRPr="00A525BC">
        <w:rPr>
          <w:color w:val="000000"/>
        </w:rPr>
        <w:t xml:space="preserve"> (2017). ‘Law, finance, and the international mobility of corporate governance’, </w:t>
      </w:r>
      <w:r w:rsidRPr="00C53ECB">
        <w:rPr>
          <w:i/>
          <w:color w:val="000000"/>
        </w:rPr>
        <w:t>Journal of International Business Studies</w:t>
      </w:r>
      <w:r w:rsidRPr="00A525BC">
        <w:rPr>
          <w:color w:val="000000"/>
        </w:rPr>
        <w:t>, </w:t>
      </w:r>
      <w:r w:rsidRPr="00C53ECB">
        <w:rPr>
          <w:b/>
          <w:color w:val="000000"/>
        </w:rPr>
        <w:t>48</w:t>
      </w:r>
      <w:r w:rsidRPr="00A525BC">
        <w:rPr>
          <w:color w:val="000000"/>
        </w:rPr>
        <w:t>, pp. 123-147.</w:t>
      </w:r>
    </w:p>
    <w:p w14:paraId="4E9CF562" w14:textId="68406BC7" w:rsidR="00107D41" w:rsidRDefault="00107D41" w:rsidP="002B29A8">
      <w:pPr>
        <w:tabs>
          <w:tab w:val="left" w:pos="567"/>
        </w:tabs>
        <w:spacing w:line="360" w:lineRule="auto"/>
        <w:ind w:left="567" w:hanging="567"/>
        <w:jc w:val="both"/>
        <w:rPr>
          <w:color w:val="222222"/>
          <w:shd w:val="clear" w:color="auto" w:fill="FFFFFF"/>
        </w:rPr>
      </w:pPr>
      <w:r>
        <w:rPr>
          <w:color w:val="222222"/>
          <w:shd w:val="clear" w:color="auto" w:fill="FFFFFF"/>
        </w:rPr>
        <w:t>Cummin</w:t>
      </w:r>
      <w:r w:rsidR="009D1F46">
        <w:rPr>
          <w:color w:val="222222"/>
          <w:shd w:val="clear" w:color="auto" w:fill="FFFFFF"/>
        </w:rPr>
        <w:t xml:space="preserve">g, D., M. </w:t>
      </w:r>
      <w:proofErr w:type="spellStart"/>
      <w:r w:rsidR="009D1F46">
        <w:rPr>
          <w:color w:val="222222"/>
          <w:shd w:val="clear" w:color="auto" w:fill="FFFFFF"/>
        </w:rPr>
        <w:t>Deloof</w:t>
      </w:r>
      <w:proofErr w:type="spellEnd"/>
      <w:r w:rsidR="009D1F46">
        <w:rPr>
          <w:color w:val="222222"/>
          <w:shd w:val="clear" w:color="auto" w:fill="FFFFFF"/>
        </w:rPr>
        <w:t xml:space="preserve">, S. </w:t>
      </w:r>
      <w:proofErr w:type="spellStart"/>
      <w:r w:rsidR="009D1F46">
        <w:rPr>
          <w:color w:val="222222"/>
          <w:shd w:val="clear" w:color="auto" w:fill="FFFFFF"/>
        </w:rPr>
        <w:t>Manigart</w:t>
      </w:r>
      <w:proofErr w:type="spellEnd"/>
      <w:r w:rsidR="009D1F46">
        <w:rPr>
          <w:color w:val="222222"/>
          <w:shd w:val="clear" w:color="auto" w:fill="FFFFFF"/>
        </w:rPr>
        <w:t>, and</w:t>
      </w:r>
      <w:r>
        <w:rPr>
          <w:color w:val="222222"/>
          <w:shd w:val="clear" w:color="auto" w:fill="FFFFFF"/>
        </w:rPr>
        <w:t xml:space="preserve"> M. Wright (2019a). ‘New directions in entrepreneurial finance’, </w:t>
      </w:r>
      <w:r>
        <w:rPr>
          <w:i/>
          <w:color w:val="222222"/>
          <w:shd w:val="clear" w:color="auto" w:fill="FFFFFF"/>
        </w:rPr>
        <w:t xml:space="preserve">Journal of Banking and Finance, </w:t>
      </w:r>
      <w:r w:rsidR="0076281F">
        <w:rPr>
          <w:b/>
          <w:color w:val="222222"/>
          <w:shd w:val="clear" w:color="auto" w:fill="FFFFFF"/>
        </w:rPr>
        <w:t>100</w:t>
      </w:r>
      <w:r w:rsidR="0076281F">
        <w:rPr>
          <w:color w:val="222222"/>
          <w:shd w:val="clear" w:color="auto" w:fill="FFFFFF"/>
        </w:rPr>
        <w:t>, pp. 252-260.</w:t>
      </w:r>
    </w:p>
    <w:p w14:paraId="64DA7D7C" w14:textId="707B0EAD" w:rsidR="009D1F46" w:rsidRPr="009D1F46" w:rsidRDefault="009D1F46" w:rsidP="002B29A8">
      <w:pPr>
        <w:tabs>
          <w:tab w:val="left" w:pos="567"/>
        </w:tabs>
        <w:spacing w:line="360" w:lineRule="auto"/>
        <w:ind w:left="567" w:hanging="567"/>
        <w:jc w:val="both"/>
        <w:rPr>
          <w:color w:val="222222"/>
          <w:shd w:val="clear" w:color="auto" w:fill="FFFFFF"/>
        </w:rPr>
      </w:pPr>
      <w:r>
        <w:rPr>
          <w:color w:val="222222"/>
          <w:shd w:val="clear" w:color="auto" w:fill="FFFFFF"/>
        </w:rPr>
        <w:t xml:space="preserve">Cumming, D., S. Johan, and Y. Zhang (2018). ‘Public policy towards entrepreneurial finance: </w:t>
      </w:r>
      <w:proofErr w:type="spellStart"/>
      <w:r>
        <w:rPr>
          <w:color w:val="222222"/>
          <w:shd w:val="clear" w:color="auto" w:fill="FFFFFF"/>
        </w:rPr>
        <w:t>Spillovers</w:t>
      </w:r>
      <w:proofErr w:type="spellEnd"/>
      <w:r>
        <w:rPr>
          <w:color w:val="222222"/>
          <w:shd w:val="clear" w:color="auto" w:fill="FFFFFF"/>
        </w:rPr>
        <w:t xml:space="preserve"> and the scale-up gap’, </w:t>
      </w:r>
      <w:r>
        <w:rPr>
          <w:i/>
          <w:color w:val="222222"/>
          <w:shd w:val="clear" w:color="auto" w:fill="FFFFFF"/>
        </w:rPr>
        <w:t xml:space="preserve">Oxford Review of Economic Policy, </w:t>
      </w:r>
      <w:r>
        <w:rPr>
          <w:b/>
          <w:color w:val="222222"/>
          <w:shd w:val="clear" w:color="auto" w:fill="FFFFFF"/>
        </w:rPr>
        <w:t>34</w:t>
      </w:r>
      <w:r>
        <w:rPr>
          <w:color w:val="222222"/>
          <w:shd w:val="clear" w:color="auto" w:fill="FFFFFF"/>
        </w:rPr>
        <w:t>, pp. 652-675.</w:t>
      </w:r>
    </w:p>
    <w:p w14:paraId="63169A0F" w14:textId="77777777" w:rsidR="00BC5AE3" w:rsidRPr="00A525BC" w:rsidRDefault="00BC5AE3" w:rsidP="00BC5AE3">
      <w:pPr>
        <w:tabs>
          <w:tab w:val="left" w:pos="567"/>
        </w:tabs>
        <w:spacing w:line="360" w:lineRule="auto"/>
        <w:ind w:left="567" w:hanging="567"/>
        <w:jc w:val="both"/>
        <w:rPr>
          <w:color w:val="000000"/>
        </w:rPr>
      </w:pPr>
      <w:r w:rsidRPr="00261704">
        <w:rPr>
          <w:color w:val="222222"/>
          <w:shd w:val="clear" w:color="auto" w:fill="FFFFFF"/>
        </w:rPr>
        <w:t xml:space="preserve">Cumming, D., </w:t>
      </w:r>
      <w:r>
        <w:rPr>
          <w:color w:val="222222"/>
          <w:shd w:val="clear" w:color="auto" w:fill="FFFFFF"/>
        </w:rPr>
        <w:t xml:space="preserve">R. </w:t>
      </w:r>
      <w:r w:rsidRPr="00261704">
        <w:rPr>
          <w:color w:val="222222"/>
          <w:shd w:val="clear" w:color="auto" w:fill="FFFFFF"/>
        </w:rPr>
        <w:t xml:space="preserve">Peter, </w:t>
      </w:r>
      <w:r>
        <w:rPr>
          <w:color w:val="222222"/>
          <w:shd w:val="clear" w:color="auto" w:fill="FFFFFF"/>
        </w:rPr>
        <w:t>A.</w:t>
      </w:r>
      <w:r w:rsidRPr="00261704">
        <w:rPr>
          <w:color w:val="222222"/>
          <w:shd w:val="clear" w:color="auto" w:fill="FFFFFF"/>
        </w:rPr>
        <w:t xml:space="preserve"> </w:t>
      </w:r>
      <w:proofErr w:type="spellStart"/>
      <w:r w:rsidRPr="00261704">
        <w:rPr>
          <w:color w:val="222222"/>
          <w:shd w:val="clear" w:color="auto" w:fill="FFFFFF"/>
        </w:rPr>
        <w:t>Sannajust</w:t>
      </w:r>
      <w:proofErr w:type="spellEnd"/>
      <w:r w:rsidRPr="00261704">
        <w:rPr>
          <w:color w:val="222222"/>
          <w:shd w:val="clear" w:color="auto" w:fill="FFFFFF"/>
        </w:rPr>
        <w:t xml:space="preserve">, </w:t>
      </w:r>
      <w:r>
        <w:rPr>
          <w:color w:val="222222"/>
          <w:shd w:val="clear" w:color="auto" w:fill="FFFFFF"/>
        </w:rPr>
        <w:t>and M.</w:t>
      </w:r>
      <w:r w:rsidRPr="00261704">
        <w:rPr>
          <w:color w:val="222222"/>
          <w:shd w:val="clear" w:color="auto" w:fill="FFFFFF"/>
        </w:rPr>
        <w:t xml:space="preserve"> </w:t>
      </w:r>
      <w:proofErr w:type="spellStart"/>
      <w:r w:rsidRPr="00261704">
        <w:rPr>
          <w:color w:val="222222"/>
          <w:shd w:val="clear" w:color="auto" w:fill="FFFFFF"/>
        </w:rPr>
        <w:t>Tarsalewska</w:t>
      </w:r>
      <w:proofErr w:type="spellEnd"/>
      <w:r w:rsidRPr="00261704">
        <w:rPr>
          <w:color w:val="222222"/>
          <w:shd w:val="clear" w:color="auto" w:fill="FFFFFF"/>
        </w:rPr>
        <w:t xml:space="preserve"> (2019</w:t>
      </w:r>
      <w:r>
        <w:rPr>
          <w:color w:val="222222"/>
          <w:shd w:val="clear" w:color="auto" w:fill="FFFFFF"/>
        </w:rPr>
        <w:t>b</w:t>
      </w:r>
      <w:r w:rsidRPr="00261704">
        <w:rPr>
          <w:color w:val="222222"/>
          <w:shd w:val="clear" w:color="auto" w:fill="FFFFFF"/>
        </w:rPr>
        <w:t xml:space="preserve">). </w:t>
      </w:r>
      <w:r>
        <w:rPr>
          <w:color w:val="222222"/>
          <w:shd w:val="clear" w:color="auto" w:fill="FFFFFF"/>
        </w:rPr>
        <w:t>‘</w:t>
      </w:r>
      <w:r w:rsidRPr="00261704">
        <w:rPr>
          <w:color w:val="222222"/>
          <w:shd w:val="clear" w:color="auto" w:fill="FFFFFF"/>
        </w:rPr>
        <w:t>Pre‐going private ownership around the world</w:t>
      </w:r>
      <w:r>
        <w:rPr>
          <w:color w:val="222222"/>
          <w:shd w:val="clear" w:color="auto" w:fill="FFFFFF"/>
        </w:rPr>
        <w:t>’,</w:t>
      </w:r>
      <w:r w:rsidRPr="00261704">
        <w:rPr>
          <w:color w:val="222222"/>
          <w:shd w:val="clear" w:color="auto" w:fill="FFFFFF"/>
        </w:rPr>
        <w:t> </w:t>
      </w:r>
      <w:r w:rsidRPr="00261704">
        <w:rPr>
          <w:i/>
          <w:iCs/>
          <w:color w:val="222222"/>
          <w:shd w:val="clear" w:color="auto" w:fill="FFFFFF"/>
        </w:rPr>
        <w:t>British Journal of Management</w:t>
      </w:r>
      <w:r w:rsidRPr="00261704">
        <w:rPr>
          <w:color w:val="222222"/>
          <w:shd w:val="clear" w:color="auto" w:fill="FFFFFF"/>
        </w:rPr>
        <w:t>, </w:t>
      </w:r>
      <w:r w:rsidRPr="007C6CC6">
        <w:rPr>
          <w:b/>
          <w:iCs/>
          <w:color w:val="222222"/>
          <w:shd w:val="clear" w:color="auto" w:fill="FFFFFF"/>
        </w:rPr>
        <w:t>30</w:t>
      </w:r>
      <w:r w:rsidRPr="00261704">
        <w:rPr>
          <w:color w:val="222222"/>
          <w:shd w:val="clear" w:color="auto" w:fill="FFFFFF"/>
        </w:rPr>
        <w:t>,</w:t>
      </w:r>
      <w:r>
        <w:rPr>
          <w:color w:val="222222"/>
          <w:shd w:val="clear" w:color="auto" w:fill="FFFFFF"/>
        </w:rPr>
        <w:t xml:space="preserve"> pp.</w:t>
      </w:r>
      <w:r w:rsidRPr="00261704">
        <w:rPr>
          <w:color w:val="222222"/>
          <w:shd w:val="clear" w:color="auto" w:fill="FFFFFF"/>
        </w:rPr>
        <w:t xml:space="preserve"> 692-711.</w:t>
      </w:r>
    </w:p>
    <w:p w14:paraId="389F66F3" w14:textId="3DFC95C6" w:rsidR="0028767B" w:rsidRPr="00A525BC" w:rsidRDefault="0028767B" w:rsidP="0028767B">
      <w:pPr>
        <w:pStyle w:val="NormalWeb"/>
        <w:tabs>
          <w:tab w:val="left" w:pos="567"/>
        </w:tabs>
        <w:spacing w:before="0" w:beforeAutospacing="0" w:after="0" w:afterAutospacing="0" w:line="360" w:lineRule="auto"/>
        <w:ind w:left="567" w:hanging="567"/>
        <w:jc w:val="both"/>
        <w:rPr>
          <w:color w:val="000000" w:themeColor="text1"/>
        </w:rPr>
      </w:pPr>
      <w:r w:rsidRPr="00A525BC">
        <w:rPr>
          <w:color w:val="000000" w:themeColor="text1"/>
        </w:rPr>
        <w:t xml:space="preserve">Davila, A., G. Foster, </w:t>
      </w:r>
      <w:proofErr w:type="gramStart"/>
      <w:r w:rsidRPr="00A525BC">
        <w:rPr>
          <w:color w:val="000000" w:themeColor="text1"/>
        </w:rPr>
        <w:t>G.</w:t>
      </w:r>
      <w:proofErr w:type="gramEnd"/>
      <w:r w:rsidRPr="00A525BC">
        <w:rPr>
          <w:color w:val="000000" w:themeColor="text1"/>
        </w:rPr>
        <w:t xml:space="preserve"> and M. Gupta (2003). ‘Venture capital financing and the growth</w:t>
      </w:r>
      <w:r w:rsidR="00C53ECB">
        <w:rPr>
          <w:color w:val="000000" w:themeColor="text1"/>
        </w:rPr>
        <w:t xml:space="preserve"> of </w:t>
      </w:r>
      <w:proofErr w:type="spellStart"/>
      <w:r w:rsidR="00C53ECB">
        <w:rPr>
          <w:color w:val="000000" w:themeColor="text1"/>
        </w:rPr>
        <w:t>startup</w:t>
      </w:r>
      <w:proofErr w:type="spellEnd"/>
      <w:r w:rsidR="00C53ECB">
        <w:rPr>
          <w:color w:val="000000" w:themeColor="text1"/>
        </w:rPr>
        <w:t xml:space="preserve"> firms’, </w:t>
      </w:r>
      <w:r w:rsidR="00C53ECB" w:rsidRPr="00C53ECB">
        <w:rPr>
          <w:i/>
          <w:color w:val="000000" w:themeColor="text1"/>
        </w:rPr>
        <w:t>Journal of B</w:t>
      </w:r>
      <w:r w:rsidRPr="00C53ECB">
        <w:rPr>
          <w:i/>
          <w:color w:val="000000" w:themeColor="text1"/>
        </w:rPr>
        <w:t xml:space="preserve">usiness </w:t>
      </w:r>
      <w:r w:rsidR="00C53ECB" w:rsidRPr="00C53ECB">
        <w:rPr>
          <w:i/>
          <w:color w:val="000000" w:themeColor="text1"/>
        </w:rPr>
        <w:t>V</w:t>
      </w:r>
      <w:r w:rsidRPr="00C53ECB">
        <w:rPr>
          <w:i/>
          <w:color w:val="000000" w:themeColor="text1"/>
        </w:rPr>
        <w:t>enturing</w:t>
      </w:r>
      <w:r w:rsidRPr="00A525BC">
        <w:rPr>
          <w:color w:val="000000" w:themeColor="text1"/>
        </w:rPr>
        <w:t>, </w:t>
      </w:r>
      <w:r w:rsidRPr="00C53ECB">
        <w:rPr>
          <w:b/>
          <w:color w:val="000000" w:themeColor="text1"/>
        </w:rPr>
        <w:t>18</w:t>
      </w:r>
      <w:r w:rsidRPr="00A525BC">
        <w:rPr>
          <w:color w:val="000000" w:themeColor="text1"/>
        </w:rPr>
        <w:t>, pp. 689-708.</w:t>
      </w:r>
    </w:p>
    <w:p w14:paraId="54C4F589" w14:textId="4DB35324" w:rsidR="00F26609" w:rsidRDefault="00F26609" w:rsidP="00F26609">
      <w:pPr>
        <w:spacing w:line="360" w:lineRule="auto"/>
        <w:ind w:left="720" w:hanging="720"/>
      </w:pPr>
      <w:r>
        <w:t xml:space="preserve">De </w:t>
      </w:r>
      <w:proofErr w:type="spellStart"/>
      <w:r>
        <w:t>Clercq</w:t>
      </w:r>
      <w:proofErr w:type="spellEnd"/>
      <w:r>
        <w:t xml:space="preserve">, D., V.H. Fried, O. Lehtonen and H.J. Sapienza (2006).’ An entrepreneur's guide to the venture capital galaxy’, </w:t>
      </w:r>
      <w:r w:rsidRPr="00F26609">
        <w:rPr>
          <w:i/>
        </w:rPr>
        <w:t>Academy of Management Perspectives</w:t>
      </w:r>
      <w:r>
        <w:t xml:space="preserve">, </w:t>
      </w:r>
      <w:r w:rsidRPr="00F26609">
        <w:rPr>
          <w:b/>
        </w:rPr>
        <w:t>20</w:t>
      </w:r>
      <w:r>
        <w:t>, pp. 90-112.</w:t>
      </w:r>
    </w:p>
    <w:p w14:paraId="3BCEDE79" w14:textId="58EE806F" w:rsidR="0028767B" w:rsidRPr="00F044EF" w:rsidRDefault="0028767B" w:rsidP="0028767B">
      <w:pPr>
        <w:pStyle w:val="NormalWeb"/>
        <w:tabs>
          <w:tab w:val="left" w:pos="567"/>
        </w:tabs>
        <w:spacing w:before="0" w:beforeAutospacing="0" w:after="0" w:afterAutospacing="0" w:line="360" w:lineRule="auto"/>
        <w:ind w:left="567" w:hanging="567"/>
        <w:jc w:val="both"/>
        <w:rPr>
          <w:color w:val="000000" w:themeColor="text1"/>
        </w:rPr>
      </w:pPr>
      <w:r w:rsidRPr="00F044EF">
        <w:rPr>
          <w:color w:val="000000" w:themeColor="text1"/>
        </w:rPr>
        <w:t>Denis, D.J. (2004).</w:t>
      </w:r>
      <w:r w:rsidRPr="00F044EF">
        <w:rPr>
          <w:rStyle w:val="apple-converted-space"/>
          <w:color w:val="000000" w:themeColor="text1"/>
        </w:rPr>
        <w:t> </w:t>
      </w:r>
      <w:r>
        <w:rPr>
          <w:rStyle w:val="apple-converted-space"/>
          <w:color w:val="000000" w:themeColor="text1"/>
        </w:rPr>
        <w:t>‘</w:t>
      </w:r>
      <w:r w:rsidRPr="00F044EF">
        <w:rPr>
          <w:color w:val="000000" w:themeColor="text1"/>
        </w:rPr>
        <w:t>Entrepreneurial finance: an overview of the issues and evidence</w:t>
      </w:r>
      <w:r>
        <w:rPr>
          <w:color w:val="000000" w:themeColor="text1"/>
        </w:rPr>
        <w:t>’,</w:t>
      </w:r>
      <w:r w:rsidRPr="00F044EF">
        <w:rPr>
          <w:color w:val="000000" w:themeColor="text1"/>
        </w:rPr>
        <w:t xml:space="preserve"> </w:t>
      </w:r>
      <w:r w:rsidRPr="00C53ECB">
        <w:rPr>
          <w:i/>
          <w:color w:val="000000" w:themeColor="text1"/>
        </w:rPr>
        <w:t>Journal of Corporate Finance</w:t>
      </w:r>
      <w:r w:rsidRPr="00F044EF">
        <w:rPr>
          <w:color w:val="000000" w:themeColor="text1"/>
        </w:rPr>
        <w:t xml:space="preserve">, </w:t>
      </w:r>
      <w:r w:rsidRPr="00C53ECB">
        <w:rPr>
          <w:b/>
          <w:color w:val="000000" w:themeColor="text1"/>
        </w:rPr>
        <w:t>10</w:t>
      </w:r>
      <w:r w:rsidRPr="00F044EF">
        <w:rPr>
          <w:color w:val="000000" w:themeColor="text1"/>
        </w:rPr>
        <w:t xml:space="preserve">, </w:t>
      </w:r>
      <w:r>
        <w:rPr>
          <w:color w:val="000000" w:themeColor="text1"/>
        </w:rPr>
        <w:t xml:space="preserve">pp. </w:t>
      </w:r>
      <w:r w:rsidRPr="00F044EF">
        <w:rPr>
          <w:color w:val="000000" w:themeColor="text1"/>
        </w:rPr>
        <w:t>301–326.</w:t>
      </w:r>
    </w:p>
    <w:p w14:paraId="0A39AEB0" w14:textId="0A6FAD94" w:rsidR="0028767B" w:rsidRDefault="0028767B" w:rsidP="0028767B">
      <w:pPr>
        <w:pStyle w:val="NormalWeb"/>
        <w:tabs>
          <w:tab w:val="left" w:pos="567"/>
        </w:tabs>
        <w:spacing w:before="0" w:beforeAutospacing="0" w:after="0" w:afterAutospacing="0" w:line="360" w:lineRule="auto"/>
        <w:ind w:left="567" w:hanging="567"/>
      </w:pPr>
      <w:r>
        <w:rPr>
          <w:color w:val="000000" w:themeColor="text1"/>
        </w:rPr>
        <w:lastRenderedPageBreak/>
        <w:t xml:space="preserve">DFAM (2019). </w:t>
      </w:r>
      <w:r w:rsidRPr="00F044EF">
        <w:rPr>
          <w:color w:val="000000" w:themeColor="text1"/>
        </w:rPr>
        <w:t>Department of Agricultural Annual Review Outlook 2019</w:t>
      </w:r>
      <w:r>
        <w:rPr>
          <w:color w:val="000000" w:themeColor="text1"/>
        </w:rPr>
        <w:t xml:space="preserve">, Department of Food, </w:t>
      </w:r>
      <w:r w:rsidRPr="00F044EF">
        <w:rPr>
          <w:color w:val="000000" w:themeColor="text1"/>
        </w:rPr>
        <w:t>Agriculture and the Marine,</w:t>
      </w:r>
      <w:r w:rsidR="00FF78E0">
        <w:rPr>
          <w:color w:val="000000" w:themeColor="text1"/>
        </w:rPr>
        <w:t xml:space="preserve"> </w:t>
      </w:r>
      <w:hyperlink r:id="rId12" w:history="1">
        <w:r w:rsidR="0072338A" w:rsidRPr="0072338A">
          <w:rPr>
            <w:rStyle w:val="Hyperlink"/>
          </w:rPr>
          <w:t>https://www.agriculture.gov.ie/media/migration/foodindustrydevelopmenttrademarkets/agrifoodandtheeconomy/publications/DepartmentAgricultureAnnualReviewOutlook2019200919.pdf</w:t>
        </w:r>
      </w:hyperlink>
      <w:r>
        <w:t xml:space="preserve"> (accessed 11 May 2020)</w:t>
      </w:r>
    </w:p>
    <w:p w14:paraId="793D0EB7" w14:textId="48D6627E" w:rsidR="00201B50" w:rsidRPr="007A46E7" w:rsidRDefault="00201B50" w:rsidP="007A46E7">
      <w:pPr>
        <w:pStyle w:val="NormalWeb"/>
        <w:tabs>
          <w:tab w:val="left" w:pos="567"/>
        </w:tabs>
        <w:spacing w:before="0" w:beforeAutospacing="0" w:after="0" w:afterAutospacing="0" w:line="360" w:lineRule="auto"/>
        <w:ind w:left="567" w:hanging="567"/>
        <w:jc w:val="both"/>
        <w:rPr>
          <w:color w:val="000000"/>
        </w:rPr>
      </w:pPr>
      <w:proofErr w:type="spellStart"/>
      <w:r w:rsidRPr="00C97385">
        <w:rPr>
          <w:color w:val="000000"/>
        </w:rPr>
        <w:t>Dushnitsky</w:t>
      </w:r>
      <w:proofErr w:type="spellEnd"/>
      <w:r w:rsidRPr="00C97385">
        <w:rPr>
          <w:color w:val="000000"/>
        </w:rPr>
        <w:t xml:space="preserve">, G., </w:t>
      </w:r>
      <w:r>
        <w:rPr>
          <w:color w:val="000000"/>
        </w:rPr>
        <w:t>and M.J.</w:t>
      </w:r>
      <w:r w:rsidRPr="00C97385">
        <w:rPr>
          <w:color w:val="000000"/>
        </w:rPr>
        <w:t xml:space="preserve"> Lenox </w:t>
      </w:r>
      <w:r w:rsidRPr="007A46E7">
        <w:rPr>
          <w:color w:val="000000"/>
        </w:rPr>
        <w:t xml:space="preserve">(2005). </w:t>
      </w:r>
      <w:r>
        <w:rPr>
          <w:color w:val="000000"/>
        </w:rPr>
        <w:t>‘</w:t>
      </w:r>
      <w:r w:rsidRPr="007A46E7">
        <w:rPr>
          <w:color w:val="000000"/>
        </w:rPr>
        <w:t>When do firms undertake R&amp;D by investing in new ventures?</w:t>
      </w:r>
      <w:r>
        <w:rPr>
          <w:color w:val="000000"/>
        </w:rPr>
        <w:t>’,</w:t>
      </w:r>
      <w:r w:rsidRPr="007A46E7">
        <w:rPr>
          <w:color w:val="000000"/>
        </w:rPr>
        <w:t> </w:t>
      </w:r>
      <w:r w:rsidRPr="00C53ECB">
        <w:rPr>
          <w:i/>
          <w:color w:val="000000"/>
        </w:rPr>
        <w:t>Strategic Management Journal</w:t>
      </w:r>
      <w:r w:rsidRPr="007A46E7">
        <w:rPr>
          <w:color w:val="000000"/>
        </w:rPr>
        <w:t>, </w:t>
      </w:r>
      <w:r w:rsidRPr="00C53ECB">
        <w:rPr>
          <w:b/>
          <w:color w:val="000000"/>
        </w:rPr>
        <w:t>26</w:t>
      </w:r>
      <w:r w:rsidRPr="00C97385">
        <w:rPr>
          <w:color w:val="000000"/>
        </w:rPr>
        <w:t>, pp</w:t>
      </w:r>
      <w:r>
        <w:rPr>
          <w:color w:val="000000"/>
        </w:rPr>
        <w:t xml:space="preserve">. </w:t>
      </w:r>
      <w:r w:rsidRPr="007A46E7">
        <w:rPr>
          <w:color w:val="000000"/>
        </w:rPr>
        <w:t>947-965</w:t>
      </w:r>
    </w:p>
    <w:p w14:paraId="718F2AD4" w14:textId="5B94E326" w:rsidR="0082366D" w:rsidRPr="0082366D" w:rsidRDefault="0082366D" w:rsidP="0028767B">
      <w:pPr>
        <w:pStyle w:val="NormalWeb"/>
        <w:tabs>
          <w:tab w:val="left" w:pos="567"/>
        </w:tabs>
        <w:spacing w:before="0" w:beforeAutospacing="0" w:after="0" w:afterAutospacing="0" w:line="360" w:lineRule="auto"/>
        <w:ind w:left="567" w:hanging="567"/>
        <w:jc w:val="both"/>
        <w:rPr>
          <w:color w:val="000000"/>
        </w:rPr>
      </w:pPr>
      <w:r>
        <w:rPr>
          <w:color w:val="000000"/>
        </w:rPr>
        <w:t xml:space="preserve">Edmondson, A.C. and S.E. McManus (2007). ‘Methodological fit in management field research’, </w:t>
      </w:r>
      <w:r>
        <w:rPr>
          <w:i/>
          <w:color w:val="000000"/>
        </w:rPr>
        <w:t xml:space="preserve">Academy of Management Review, </w:t>
      </w:r>
      <w:r>
        <w:rPr>
          <w:b/>
          <w:color w:val="000000"/>
        </w:rPr>
        <w:t>32</w:t>
      </w:r>
      <w:r>
        <w:rPr>
          <w:color w:val="000000"/>
        </w:rPr>
        <w:t>(4), pp. 1155-1179.</w:t>
      </w:r>
    </w:p>
    <w:p w14:paraId="5D0B2DB6" w14:textId="03E133DC" w:rsidR="0028767B" w:rsidRPr="00F044EF" w:rsidRDefault="0028767B" w:rsidP="0028767B">
      <w:pPr>
        <w:pStyle w:val="NormalWeb"/>
        <w:tabs>
          <w:tab w:val="left" w:pos="567"/>
        </w:tabs>
        <w:spacing w:before="0" w:beforeAutospacing="0" w:after="0" w:afterAutospacing="0" w:line="360" w:lineRule="auto"/>
        <w:ind w:left="567" w:hanging="567"/>
        <w:jc w:val="both"/>
        <w:rPr>
          <w:color w:val="000000" w:themeColor="text1"/>
        </w:rPr>
      </w:pPr>
      <w:r>
        <w:rPr>
          <w:color w:val="000000"/>
        </w:rPr>
        <w:t>Eisenhardt, K.</w:t>
      </w:r>
      <w:r w:rsidRPr="00F044EF">
        <w:rPr>
          <w:color w:val="000000"/>
        </w:rPr>
        <w:t xml:space="preserve">M. (1989). </w:t>
      </w:r>
      <w:r>
        <w:rPr>
          <w:color w:val="000000"/>
        </w:rPr>
        <w:t>‘</w:t>
      </w:r>
      <w:r w:rsidRPr="00F044EF">
        <w:rPr>
          <w:color w:val="000000"/>
        </w:rPr>
        <w:t>Building theories from case study research</w:t>
      </w:r>
      <w:r>
        <w:rPr>
          <w:color w:val="000000"/>
        </w:rPr>
        <w:t>’,</w:t>
      </w:r>
      <w:r w:rsidRPr="00F044EF">
        <w:rPr>
          <w:rFonts w:hint="eastAsia"/>
          <w:color w:val="000000"/>
        </w:rPr>
        <w:t> </w:t>
      </w:r>
      <w:r w:rsidRPr="00C53ECB">
        <w:rPr>
          <w:i/>
          <w:iCs/>
          <w:color w:val="000000"/>
        </w:rPr>
        <w:t xml:space="preserve">Academy of </w:t>
      </w:r>
      <w:r w:rsidR="001C73E8" w:rsidRPr="00C53ECB">
        <w:rPr>
          <w:i/>
          <w:iCs/>
          <w:color w:val="000000"/>
        </w:rPr>
        <w:t>M</w:t>
      </w:r>
      <w:r w:rsidRPr="00C53ECB">
        <w:rPr>
          <w:i/>
          <w:iCs/>
          <w:color w:val="000000"/>
        </w:rPr>
        <w:t xml:space="preserve">anagement </w:t>
      </w:r>
      <w:r w:rsidR="001C73E8" w:rsidRPr="00C53ECB">
        <w:rPr>
          <w:i/>
          <w:iCs/>
          <w:color w:val="000000"/>
        </w:rPr>
        <w:t>R</w:t>
      </w:r>
      <w:r w:rsidRPr="00C53ECB">
        <w:rPr>
          <w:i/>
          <w:iCs/>
          <w:color w:val="000000"/>
        </w:rPr>
        <w:t>eview</w:t>
      </w:r>
      <w:r w:rsidRPr="00F044EF">
        <w:rPr>
          <w:color w:val="000000"/>
        </w:rPr>
        <w:t>,</w:t>
      </w:r>
      <w:r w:rsidRPr="00F044EF">
        <w:rPr>
          <w:rFonts w:hint="eastAsia"/>
          <w:color w:val="000000"/>
        </w:rPr>
        <w:t> </w:t>
      </w:r>
      <w:r w:rsidRPr="00C53ECB">
        <w:rPr>
          <w:b/>
          <w:iCs/>
          <w:color w:val="000000"/>
        </w:rPr>
        <w:t>14</w:t>
      </w:r>
      <w:r>
        <w:rPr>
          <w:color w:val="000000"/>
        </w:rPr>
        <w:t xml:space="preserve">, pp. </w:t>
      </w:r>
      <w:r w:rsidRPr="00F044EF">
        <w:rPr>
          <w:color w:val="000000"/>
        </w:rPr>
        <w:t>532-550.</w:t>
      </w:r>
    </w:p>
    <w:p w14:paraId="4FD6AFBC" w14:textId="77777777" w:rsidR="0028767B" w:rsidRPr="00F044EF" w:rsidRDefault="0028767B" w:rsidP="0028767B">
      <w:pPr>
        <w:pStyle w:val="NormalWeb"/>
        <w:tabs>
          <w:tab w:val="left" w:pos="567"/>
        </w:tabs>
        <w:spacing w:before="0" w:beforeAutospacing="0" w:after="0" w:afterAutospacing="0" w:line="360" w:lineRule="auto"/>
        <w:ind w:left="567" w:hanging="567"/>
        <w:jc w:val="both"/>
        <w:rPr>
          <w:color w:val="000000" w:themeColor="text1"/>
        </w:rPr>
      </w:pPr>
      <w:r w:rsidRPr="00F044EF">
        <w:rPr>
          <w:color w:val="000000" w:themeColor="text1"/>
        </w:rPr>
        <w:t xml:space="preserve">Fisher, G., </w:t>
      </w:r>
      <w:r>
        <w:rPr>
          <w:color w:val="000000" w:themeColor="text1"/>
        </w:rPr>
        <w:t xml:space="preserve">S. </w:t>
      </w:r>
      <w:proofErr w:type="spellStart"/>
      <w:r>
        <w:rPr>
          <w:color w:val="000000" w:themeColor="text1"/>
        </w:rPr>
        <w:t>Kotha</w:t>
      </w:r>
      <w:proofErr w:type="spellEnd"/>
      <w:r>
        <w:rPr>
          <w:color w:val="000000" w:themeColor="text1"/>
        </w:rPr>
        <w:t xml:space="preserve"> </w:t>
      </w:r>
      <w:r w:rsidRPr="00F044EF">
        <w:rPr>
          <w:color w:val="000000" w:themeColor="text1"/>
        </w:rPr>
        <w:t xml:space="preserve">and </w:t>
      </w:r>
      <w:r>
        <w:rPr>
          <w:color w:val="000000" w:themeColor="text1"/>
        </w:rPr>
        <w:t xml:space="preserve">A. </w:t>
      </w:r>
      <w:proofErr w:type="spellStart"/>
      <w:r>
        <w:rPr>
          <w:color w:val="000000" w:themeColor="text1"/>
        </w:rPr>
        <w:t>Lahiri</w:t>
      </w:r>
      <w:proofErr w:type="spellEnd"/>
      <w:r>
        <w:rPr>
          <w:color w:val="000000" w:themeColor="text1"/>
        </w:rPr>
        <w:t xml:space="preserve"> (</w:t>
      </w:r>
      <w:r w:rsidRPr="00F044EF">
        <w:rPr>
          <w:color w:val="000000" w:themeColor="text1"/>
        </w:rPr>
        <w:t>2016</w:t>
      </w:r>
      <w:r>
        <w:rPr>
          <w:color w:val="000000" w:themeColor="text1"/>
        </w:rPr>
        <w:t>)</w:t>
      </w:r>
      <w:r w:rsidRPr="00F044EF">
        <w:rPr>
          <w:color w:val="000000" w:themeColor="text1"/>
        </w:rPr>
        <w:t>.</w:t>
      </w:r>
      <w:r w:rsidRPr="00F044EF">
        <w:rPr>
          <w:rStyle w:val="apple-converted-space"/>
          <w:color w:val="000000" w:themeColor="text1"/>
        </w:rPr>
        <w:t> </w:t>
      </w:r>
      <w:r>
        <w:rPr>
          <w:rStyle w:val="apple-converted-space"/>
          <w:color w:val="000000" w:themeColor="text1"/>
        </w:rPr>
        <w:t>‘</w:t>
      </w:r>
      <w:r w:rsidRPr="00F044EF">
        <w:rPr>
          <w:color w:val="000000" w:themeColor="text1"/>
        </w:rPr>
        <w:t>Changing with the times: an integrated view of identity, legitimacy and new venture lifecycles</w:t>
      </w:r>
      <w:r>
        <w:rPr>
          <w:color w:val="000000" w:themeColor="text1"/>
        </w:rPr>
        <w:t>’,</w:t>
      </w:r>
      <w:r w:rsidRPr="00F044EF">
        <w:rPr>
          <w:color w:val="000000" w:themeColor="text1"/>
        </w:rPr>
        <w:t xml:space="preserve"> </w:t>
      </w:r>
      <w:r w:rsidRPr="00C53ECB">
        <w:rPr>
          <w:i/>
          <w:color w:val="000000" w:themeColor="text1"/>
        </w:rPr>
        <w:t>Academy of Management Review</w:t>
      </w:r>
      <w:r w:rsidRPr="00F044EF">
        <w:rPr>
          <w:color w:val="000000" w:themeColor="text1"/>
        </w:rPr>
        <w:t xml:space="preserve">, </w:t>
      </w:r>
      <w:r w:rsidRPr="00C53ECB">
        <w:rPr>
          <w:b/>
          <w:color w:val="000000" w:themeColor="text1"/>
        </w:rPr>
        <w:t>41</w:t>
      </w:r>
      <w:r w:rsidRPr="00F044EF">
        <w:rPr>
          <w:color w:val="000000" w:themeColor="text1"/>
        </w:rPr>
        <w:t xml:space="preserve">, </w:t>
      </w:r>
      <w:r>
        <w:rPr>
          <w:color w:val="000000" w:themeColor="text1"/>
        </w:rPr>
        <w:t xml:space="preserve">pp. </w:t>
      </w:r>
      <w:r w:rsidRPr="00F044EF">
        <w:rPr>
          <w:color w:val="000000" w:themeColor="text1"/>
        </w:rPr>
        <w:t>383–409.</w:t>
      </w:r>
    </w:p>
    <w:p w14:paraId="7A2095E9" w14:textId="628AE688" w:rsidR="0028767B" w:rsidRPr="00F044EF" w:rsidRDefault="0028767B" w:rsidP="0028767B">
      <w:pPr>
        <w:pStyle w:val="NormalWeb"/>
        <w:tabs>
          <w:tab w:val="left" w:pos="567"/>
        </w:tabs>
        <w:spacing w:line="360" w:lineRule="auto"/>
        <w:ind w:left="567" w:hanging="567"/>
        <w:contextualSpacing/>
        <w:jc w:val="both"/>
        <w:rPr>
          <w:color w:val="000000" w:themeColor="text1"/>
        </w:rPr>
      </w:pPr>
      <w:r>
        <w:rPr>
          <w:color w:val="000000" w:themeColor="text1"/>
        </w:rPr>
        <w:t xml:space="preserve">Fisher, G., D.F. Kuratko, J.M. Bloodgood, </w:t>
      </w:r>
      <w:r w:rsidRPr="00F044EF">
        <w:rPr>
          <w:color w:val="000000" w:themeColor="text1"/>
        </w:rPr>
        <w:t xml:space="preserve">and </w:t>
      </w:r>
      <w:r>
        <w:rPr>
          <w:color w:val="000000" w:themeColor="text1"/>
        </w:rPr>
        <w:t>J.S. Hornsby (</w:t>
      </w:r>
      <w:r w:rsidRPr="00F044EF">
        <w:rPr>
          <w:color w:val="000000" w:themeColor="text1"/>
        </w:rPr>
        <w:t>2017</w:t>
      </w:r>
      <w:r>
        <w:rPr>
          <w:color w:val="000000" w:themeColor="text1"/>
        </w:rPr>
        <w:t>)</w:t>
      </w:r>
      <w:r w:rsidRPr="00F044EF">
        <w:rPr>
          <w:color w:val="000000" w:themeColor="text1"/>
        </w:rPr>
        <w:t xml:space="preserve">. </w:t>
      </w:r>
      <w:r>
        <w:rPr>
          <w:color w:val="000000" w:themeColor="text1"/>
        </w:rPr>
        <w:t>‘</w:t>
      </w:r>
      <w:r w:rsidRPr="00F044EF">
        <w:rPr>
          <w:color w:val="000000" w:themeColor="text1"/>
        </w:rPr>
        <w:t>Legitimate to whom? The challenge of audience diversity and new venture legitimacy</w:t>
      </w:r>
      <w:r>
        <w:rPr>
          <w:color w:val="000000" w:themeColor="text1"/>
        </w:rPr>
        <w:t>’,</w:t>
      </w:r>
      <w:r w:rsidRPr="00F044EF">
        <w:rPr>
          <w:color w:val="000000" w:themeColor="text1"/>
        </w:rPr>
        <w:t> </w:t>
      </w:r>
      <w:r w:rsidRPr="00C53ECB">
        <w:rPr>
          <w:i/>
          <w:iCs/>
          <w:color w:val="000000" w:themeColor="text1"/>
        </w:rPr>
        <w:t>Journal of Business Venturing</w:t>
      </w:r>
      <w:r w:rsidRPr="00F044EF">
        <w:rPr>
          <w:color w:val="000000" w:themeColor="text1"/>
        </w:rPr>
        <w:t>, </w:t>
      </w:r>
      <w:r w:rsidRPr="00C53ECB">
        <w:rPr>
          <w:b/>
          <w:iCs/>
          <w:color w:val="000000" w:themeColor="text1"/>
        </w:rPr>
        <w:t>32</w:t>
      </w:r>
      <w:r>
        <w:rPr>
          <w:color w:val="000000" w:themeColor="text1"/>
        </w:rPr>
        <w:t xml:space="preserve">, pp. </w:t>
      </w:r>
      <w:r w:rsidRPr="00F044EF">
        <w:rPr>
          <w:color w:val="000000" w:themeColor="text1"/>
        </w:rPr>
        <w:t>52-71.</w:t>
      </w:r>
    </w:p>
    <w:p w14:paraId="4213700D" w14:textId="561FE366" w:rsidR="004B2BB2" w:rsidRPr="004B2BB2" w:rsidRDefault="004B2BB2" w:rsidP="00111181">
      <w:pPr>
        <w:pStyle w:val="NormalWeb"/>
        <w:tabs>
          <w:tab w:val="left" w:pos="567"/>
        </w:tabs>
        <w:spacing w:before="0" w:beforeAutospacing="0" w:after="0" w:afterAutospacing="0" w:line="360" w:lineRule="auto"/>
        <w:ind w:left="567" w:hanging="567"/>
        <w:contextualSpacing/>
        <w:jc w:val="both"/>
        <w:rPr>
          <w:color w:val="000000" w:themeColor="text1"/>
        </w:rPr>
      </w:pPr>
      <w:r>
        <w:rPr>
          <w:color w:val="000000" w:themeColor="text1"/>
        </w:rPr>
        <w:t>Fraser, S.,</w:t>
      </w:r>
      <w:r w:rsidR="0076281F">
        <w:rPr>
          <w:color w:val="000000" w:themeColor="text1"/>
        </w:rPr>
        <w:t xml:space="preserve"> S.K.</w:t>
      </w:r>
      <w:r>
        <w:rPr>
          <w:color w:val="000000" w:themeColor="text1"/>
        </w:rPr>
        <w:t xml:space="preserve"> </w:t>
      </w:r>
      <w:proofErr w:type="spellStart"/>
      <w:r>
        <w:rPr>
          <w:color w:val="000000" w:themeColor="text1"/>
        </w:rPr>
        <w:t>Bhaumik</w:t>
      </w:r>
      <w:proofErr w:type="spellEnd"/>
      <w:r>
        <w:rPr>
          <w:color w:val="000000" w:themeColor="text1"/>
        </w:rPr>
        <w:t xml:space="preserve">, &amp; </w:t>
      </w:r>
      <w:r w:rsidR="0076281F">
        <w:rPr>
          <w:color w:val="000000" w:themeColor="text1"/>
        </w:rPr>
        <w:t xml:space="preserve">M. </w:t>
      </w:r>
      <w:r>
        <w:rPr>
          <w:color w:val="000000" w:themeColor="text1"/>
        </w:rPr>
        <w:t xml:space="preserve">Wright (2015). ‘What do we know about entrepreneurial finance and its relationship with growth?’, </w:t>
      </w:r>
      <w:r>
        <w:rPr>
          <w:i/>
          <w:color w:val="000000" w:themeColor="text1"/>
        </w:rPr>
        <w:t xml:space="preserve">International Small Business Journal, </w:t>
      </w:r>
      <w:r>
        <w:rPr>
          <w:b/>
          <w:color w:val="000000" w:themeColor="text1"/>
        </w:rPr>
        <w:t>33</w:t>
      </w:r>
      <w:r>
        <w:rPr>
          <w:color w:val="000000" w:themeColor="text1"/>
        </w:rPr>
        <w:t>, pp. 70-88.</w:t>
      </w:r>
    </w:p>
    <w:p w14:paraId="0DC94846" w14:textId="63A79C10" w:rsidR="001751E9" w:rsidRDefault="001751E9" w:rsidP="00111181">
      <w:pPr>
        <w:pStyle w:val="NormalWeb"/>
        <w:tabs>
          <w:tab w:val="left" w:pos="567"/>
        </w:tabs>
        <w:spacing w:before="0" w:beforeAutospacing="0" w:after="0" w:afterAutospacing="0" w:line="360" w:lineRule="auto"/>
        <w:ind w:left="567" w:hanging="567"/>
        <w:contextualSpacing/>
        <w:jc w:val="both"/>
        <w:rPr>
          <w:color w:val="000000" w:themeColor="text1"/>
        </w:rPr>
      </w:pPr>
      <w:r>
        <w:rPr>
          <w:color w:val="000000"/>
        </w:rPr>
        <w:t xml:space="preserve">Gilbert, B.A., P.P. McDougall and D.B. </w:t>
      </w:r>
      <w:proofErr w:type="spellStart"/>
      <w:r>
        <w:rPr>
          <w:color w:val="000000"/>
        </w:rPr>
        <w:t>Audretsch</w:t>
      </w:r>
      <w:proofErr w:type="spellEnd"/>
      <w:r>
        <w:rPr>
          <w:color w:val="000000"/>
        </w:rPr>
        <w:t xml:space="preserve"> (2006). ‘New venture growth: A review and extension’, </w:t>
      </w:r>
      <w:r w:rsidRPr="001751E9">
        <w:rPr>
          <w:i/>
          <w:color w:val="000000"/>
        </w:rPr>
        <w:t>Journal of Management</w:t>
      </w:r>
      <w:r>
        <w:rPr>
          <w:color w:val="000000"/>
        </w:rPr>
        <w:t xml:space="preserve">, </w:t>
      </w:r>
      <w:r w:rsidRPr="00A663A2">
        <w:rPr>
          <w:b/>
          <w:color w:val="000000"/>
        </w:rPr>
        <w:t>32</w:t>
      </w:r>
      <w:r>
        <w:rPr>
          <w:color w:val="000000"/>
        </w:rPr>
        <w:t>, pp. 926-950.</w:t>
      </w:r>
      <w:r>
        <w:rPr>
          <w:color w:val="000000" w:themeColor="text1"/>
        </w:rPr>
        <w:t xml:space="preserve"> </w:t>
      </w:r>
    </w:p>
    <w:p w14:paraId="34C4D722" w14:textId="780C2C52" w:rsidR="0028767B" w:rsidRDefault="00111181" w:rsidP="00111181">
      <w:pPr>
        <w:pStyle w:val="NormalWeb"/>
        <w:tabs>
          <w:tab w:val="left" w:pos="567"/>
        </w:tabs>
        <w:spacing w:before="0" w:beforeAutospacing="0" w:after="0" w:afterAutospacing="0" w:line="360" w:lineRule="auto"/>
        <w:ind w:left="567" w:hanging="567"/>
        <w:contextualSpacing/>
        <w:jc w:val="both"/>
        <w:rPr>
          <w:color w:val="000000" w:themeColor="text1"/>
        </w:rPr>
      </w:pPr>
      <w:proofErr w:type="spellStart"/>
      <w:r>
        <w:rPr>
          <w:color w:val="000000" w:themeColor="text1"/>
        </w:rPr>
        <w:t>Gioia</w:t>
      </w:r>
      <w:proofErr w:type="spellEnd"/>
      <w:r>
        <w:rPr>
          <w:color w:val="000000" w:themeColor="text1"/>
        </w:rPr>
        <w:t xml:space="preserve">, D.A., K.G. </w:t>
      </w:r>
      <w:proofErr w:type="gramStart"/>
      <w:r>
        <w:rPr>
          <w:color w:val="000000" w:themeColor="text1"/>
        </w:rPr>
        <w:t>Corley</w:t>
      </w:r>
      <w:proofErr w:type="gramEnd"/>
      <w:r>
        <w:rPr>
          <w:color w:val="000000" w:themeColor="text1"/>
        </w:rPr>
        <w:t xml:space="preserve"> and A.L. </w:t>
      </w:r>
      <w:r w:rsidR="0028767B" w:rsidRPr="00D30480">
        <w:rPr>
          <w:color w:val="000000" w:themeColor="text1"/>
        </w:rPr>
        <w:t xml:space="preserve">Hamilton (2013). </w:t>
      </w:r>
      <w:r w:rsidR="00C53ECB">
        <w:rPr>
          <w:color w:val="000000" w:themeColor="text1"/>
        </w:rPr>
        <w:t>‘</w:t>
      </w:r>
      <w:r w:rsidR="0028767B" w:rsidRPr="00D30480">
        <w:rPr>
          <w:color w:val="000000" w:themeColor="text1"/>
        </w:rPr>
        <w:t xml:space="preserve">Seeking qualitative rigor in inductive research: Notes on the </w:t>
      </w:r>
      <w:proofErr w:type="spellStart"/>
      <w:r w:rsidR="0028767B" w:rsidRPr="00D30480">
        <w:rPr>
          <w:color w:val="000000" w:themeColor="text1"/>
        </w:rPr>
        <w:t>Gioia</w:t>
      </w:r>
      <w:proofErr w:type="spellEnd"/>
      <w:r w:rsidR="0028767B" w:rsidRPr="00D30480">
        <w:rPr>
          <w:color w:val="000000" w:themeColor="text1"/>
        </w:rPr>
        <w:t xml:space="preserve"> methodology</w:t>
      </w:r>
      <w:r w:rsidR="00C53ECB">
        <w:rPr>
          <w:color w:val="000000" w:themeColor="text1"/>
        </w:rPr>
        <w:t>’,</w:t>
      </w:r>
      <w:r w:rsidR="0028767B" w:rsidRPr="00D30480">
        <w:rPr>
          <w:color w:val="000000" w:themeColor="text1"/>
        </w:rPr>
        <w:t> </w:t>
      </w:r>
      <w:r w:rsidR="0028767B" w:rsidRPr="00C53ECB">
        <w:rPr>
          <w:i/>
          <w:color w:val="000000" w:themeColor="text1"/>
        </w:rPr>
        <w:t xml:space="preserve">Organizational </w:t>
      </w:r>
      <w:r w:rsidR="00763F1A" w:rsidRPr="00C53ECB">
        <w:rPr>
          <w:i/>
          <w:color w:val="000000" w:themeColor="text1"/>
        </w:rPr>
        <w:t>R</w:t>
      </w:r>
      <w:r w:rsidR="0028767B" w:rsidRPr="00C53ECB">
        <w:rPr>
          <w:i/>
          <w:color w:val="000000" w:themeColor="text1"/>
        </w:rPr>
        <w:t xml:space="preserve">esearch </w:t>
      </w:r>
      <w:r w:rsidR="00763F1A" w:rsidRPr="00C53ECB">
        <w:rPr>
          <w:i/>
          <w:color w:val="000000" w:themeColor="text1"/>
        </w:rPr>
        <w:t>M</w:t>
      </w:r>
      <w:r w:rsidR="0028767B" w:rsidRPr="00C53ECB">
        <w:rPr>
          <w:i/>
          <w:color w:val="000000" w:themeColor="text1"/>
        </w:rPr>
        <w:t>ethods</w:t>
      </w:r>
      <w:r w:rsidR="0028767B" w:rsidRPr="00D30480">
        <w:rPr>
          <w:color w:val="000000" w:themeColor="text1"/>
        </w:rPr>
        <w:t>, </w:t>
      </w:r>
      <w:r w:rsidR="0028767B" w:rsidRPr="00C53ECB">
        <w:rPr>
          <w:b/>
          <w:color w:val="000000" w:themeColor="text1"/>
        </w:rPr>
        <w:t>16</w:t>
      </w:r>
      <w:r w:rsidR="0028767B" w:rsidRPr="00D30480">
        <w:rPr>
          <w:color w:val="000000" w:themeColor="text1"/>
        </w:rPr>
        <w:t>, pp. 15-31.</w:t>
      </w:r>
    </w:p>
    <w:p w14:paraId="59F60507" w14:textId="3E86A72B" w:rsidR="00682E1F" w:rsidRDefault="00682E1F" w:rsidP="002B29A8">
      <w:pPr>
        <w:tabs>
          <w:tab w:val="left" w:pos="567"/>
        </w:tabs>
        <w:spacing w:line="360" w:lineRule="auto"/>
        <w:ind w:left="567" w:hanging="567"/>
        <w:jc w:val="both"/>
        <w:rPr>
          <w:color w:val="000000"/>
        </w:rPr>
      </w:pPr>
      <w:proofErr w:type="spellStart"/>
      <w:r w:rsidRPr="00261704">
        <w:rPr>
          <w:color w:val="000000"/>
        </w:rPr>
        <w:t>Goergen</w:t>
      </w:r>
      <w:proofErr w:type="spellEnd"/>
      <w:r w:rsidRPr="00261704">
        <w:rPr>
          <w:color w:val="000000"/>
        </w:rPr>
        <w:t xml:space="preserve">, M., </w:t>
      </w:r>
      <w:r w:rsidR="002B29A8">
        <w:rPr>
          <w:color w:val="000000"/>
        </w:rPr>
        <w:t xml:space="preserve">N. </w:t>
      </w:r>
      <w:r w:rsidRPr="00261704">
        <w:rPr>
          <w:color w:val="000000"/>
        </w:rPr>
        <w:t>O</w:t>
      </w:r>
      <w:r w:rsidRPr="00261704">
        <w:rPr>
          <w:rFonts w:hint="eastAsia"/>
          <w:color w:val="000000"/>
        </w:rPr>
        <w:t>’</w:t>
      </w:r>
      <w:r w:rsidRPr="00261704">
        <w:rPr>
          <w:color w:val="000000"/>
        </w:rPr>
        <w:t xml:space="preserve">Sullivan, </w:t>
      </w:r>
      <w:r w:rsidR="00326332">
        <w:rPr>
          <w:color w:val="000000"/>
        </w:rPr>
        <w:t>and</w:t>
      </w:r>
      <w:r w:rsidR="002B29A8">
        <w:rPr>
          <w:color w:val="000000"/>
        </w:rPr>
        <w:t xml:space="preserve"> G.</w:t>
      </w:r>
      <w:r w:rsidRPr="00261704">
        <w:rPr>
          <w:color w:val="000000"/>
        </w:rPr>
        <w:t xml:space="preserve"> Wood (2011)</w:t>
      </w:r>
      <w:r w:rsidR="00572E0C">
        <w:rPr>
          <w:color w:val="000000"/>
        </w:rPr>
        <w:t>.</w:t>
      </w:r>
      <w:r w:rsidRPr="00261704">
        <w:rPr>
          <w:color w:val="000000"/>
        </w:rPr>
        <w:t xml:space="preserve"> </w:t>
      </w:r>
      <w:r w:rsidRPr="00261704">
        <w:rPr>
          <w:rFonts w:hint="eastAsia"/>
          <w:color w:val="000000"/>
        </w:rPr>
        <w:t>’</w:t>
      </w:r>
      <w:r w:rsidRPr="00261704">
        <w:rPr>
          <w:color w:val="000000"/>
        </w:rPr>
        <w:t>Private equity Takeovers and Employment in the UK: Some Empirical Evidence</w:t>
      </w:r>
      <w:r w:rsidRPr="00261704">
        <w:rPr>
          <w:rFonts w:hint="eastAsia"/>
          <w:color w:val="000000"/>
        </w:rPr>
        <w:t>’</w:t>
      </w:r>
      <w:r w:rsidRPr="00261704">
        <w:rPr>
          <w:color w:val="000000"/>
        </w:rPr>
        <w:t xml:space="preserve">, </w:t>
      </w:r>
      <w:r w:rsidRPr="002B29A8">
        <w:rPr>
          <w:i/>
          <w:color w:val="000000"/>
        </w:rPr>
        <w:t xml:space="preserve">Corporate Governance </w:t>
      </w:r>
      <w:r w:rsidRPr="002B29A8">
        <w:rPr>
          <w:rFonts w:hint="eastAsia"/>
          <w:i/>
          <w:color w:val="000000"/>
        </w:rPr>
        <w:t>–</w:t>
      </w:r>
      <w:r w:rsidRPr="002B29A8">
        <w:rPr>
          <w:i/>
          <w:color w:val="000000"/>
        </w:rPr>
        <w:t xml:space="preserve"> an International Review,</w:t>
      </w:r>
      <w:r w:rsidRPr="00261704">
        <w:rPr>
          <w:color w:val="000000"/>
        </w:rPr>
        <w:t xml:space="preserve"> </w:t>
      </w:r>
      <w:r w:rsidRPr="00991277">
        <w:rPr>
          <w:b/>
          <w:color w:val="000000"/>
        </w:rPr>
        <w:t>19</w:t>
      </w:r>
      <w:r w:rsidRPr="00261704">
        <w:rPr>
          <w:color w:val="000000"/>
        </w:rPr>
        <w:t>(3), pp</w:t>
      </w:r>
      <w:r w:rsidR="00991277">
        <w:rPr>
          <w:color w:val="000000"/>
        </w:rPr>
        <w:t xml:space="preserve">. </w:t>
      </w:r>
      <w:r w:rsidRPr="00261704">
        <w:rPr>
          <w:color w:val="000000"/>
        </w:rPr>
        <w:t>259</w:t>
      </w:r>
      <w:r w:rsidRPr="00261704">
        <w:rPr>
          <w:rFonts w:hint="eastAsia"/>
          <w:color w:val="000000"/>
        </w:rPr>
        <w:t>–</w:t>
      </w:r>
      <w:r w:rsidRPr="00261704">
        <w:rPr>
          <w:color w:val="000000"/>
        </w:rPr>
        <w:t>275.</w:t>
      </w:r>
    </w:p>
    <w:p w14:paraId="3B3C5488" w14:textId="36176493" w:rsidR="00D96FAB" w:rsidRPr="00F044EF" w:rsidRDefault="00D96FAB" w:rsidP="002B29A8">
      <w:pPr>
        <w:tabs>
          <w:tab w:val="left" w:pos="567"/>
        </w:tabs>
        <w:spacing w:line="360" w:lineRule="auto"/>
        <w:ind w:left="567" w:hanging="567"/>
        <w:jc w:val="both"/>
      </w:pPr>
      <w:proofErr w:type="spellStart"/>
      <w:r w:rsidRPr="00D96FAB">
        <w:t>Goergen</w:t>
      </w:r>
      <w:proofErr w:type="spellEnd"/>
      <w:r w:rsidRPr="00D96FAB">
        <w:t xml:space="preserve">, M., </w:t>
      </w:r>
      <w:r w:rsidR="00572E0C">
        <w:t xml:space="preserve">N. </w:t>
      </w:r>
      <w:r w:rsidRPr="00D96FAB">
        <w:t xml:space="preserve">O’Sullivan, </w:t>
      </w:r>
      <w:r w:rsidR="00326332">
        <w:t>and</w:t>
      </w:r>
      <w:r w:rsidRPr="00D96FAB">
        <w:t xml:space="preserve"> </w:t>
      </w:r>
      <w:r w:rsidR="00572E0C">
        <w:t xml:space="preserve">G. </w:t>
      </w:r>
      <w:r w:rsidRPr="00D96FAB">
        <w:t xml:space="preserve">Wood </w:t>
      </w:r>
      <w:r w:rsidR="00572E0C">
        <w:t>(</w:t>
      </w:r>
      <w:r w:rsidRPr="00D96FAB">
        <w:t>2014</w:t>
      </w:r>
      <w:r w:rsidR="00572E0C">
        <w:t>)</w:t>
      </w:r>
      <w:r w:rsidRPr="00D96FAB">
        <w:t xml:space="preserve">. The employment consequences of private equity acquisitions: The case of institutional </w:t>
      </w:r>
      <w:proofErr w:type="gramStart"/>
      <w:r w:rsidRPr="00D96FAB">
        <w:t>buy-outs</w:t>
      </w:r>
      <w:proofErr w:type="gramEnd"/>
      <w:r w:rsidRPr="00D96FAB">
        <w:t xml:space="preserve">. European Economic Review, 71: 67-79. </w:t>
      </w:r>
    </w:p>
    <w:p w14:paraId="41B0A64C" w14:textId="77777777" w:rsidR="0028767B" w:rsidRPr="00F044EF" w:rsidRDefault="0028767B" w:rsidP="0028767B">
      <w:pPr>
        <w:tabs>
          <w:tab w:val="left" w:pos="567"/>
        </w:tabs>
        <w:spacing w:line="360" w:lineRule="auto"/>
        <w:ind w:left="567" w:hanging="567"/>
        <w:jc w:val="both"/>
        <w:rPr>
          <w:color w:val="222222"/>
          <w:shd w:val="clear" w:color="auto" w:fill="FFFFFF"/>
        </w:rPr>
      </w:pPr>
      <w:proofErr w:type="spellStart"/>
      <w:r w:rsidRPr="00F044EF">
        <w:rPr>
          <w:color w:val="222222"/>
          <w:shd w:val="clear" w:color="auto" w:fill="FFFFFF"/>
        </w:rPr>
        <w:t>Guery</w:t>
      </w:r>
      <w:proofErr w:type="spellEnd"/>
      <w:r w:rsidRPr="00F044EF">
        <w:rPr>
          <w:color w:val="222222"/>
          <w:shd w:val="clear" w:color="auto" w:fill="FFFFFF"/>
        </w:rPr>
        <w:t xml:space="preserve">, L., </w:t>
      </w:r>
      <w:r>
        <w:rPr>
          <w:color w:val="222222"/>
          <w:shd w:val="clear" w:color="auto" w:fill="FFFFFF"/>
        </w:rPr>
        <w:t xml:space="preserve">A. </w:t>
      </w:r>
      <w:proofErr w:type="spellStart"/>
      <w:r>
        <w:rPr>
          <w:color w:val="222222"/>
          <w:shd w:val="clear" w:color="auto" w:fill="FFFFFF"/>
        </w:rPr>
        <w:t>Stevenot</w:t>
      </w:r>
      <w:proofErr w:type="spellEnd"/>
      <w:r>
        <w:rPr>
          <w:color w:val="222222"/>
          <w:shd w:val="clear" w:color="auto" w:fill="FFFFFF"/>
        </w:rPr>
        <w:t xml:space="preserve">, G.T. Wood and C. Brewster </w:t>
      </w:r>
      <w:r w:rsidRPr="00F044EF">
        <w:rPr>
          <w:color w:val="222222"/>
          <w:shd w:val="clear" w:color="auto" w:fill="FFFFFF"/>
        </w:rPr>
        <w:t xml:space="preserve">(2017). </w:t>
      </w:r>
      <w:r>
        <w:rPr>
          <w:color w:val="222222"/>
          <w:shd w:val="clear" w:color="auto" w:fill="FFFFFF"/>
        </w:rPr>
        <w:t>‘</w:t>
      </w:r>
      <w:r w:rsidRPr="00F044EF">
        <w:rPr>
          <w:color w:val="222222"/>
          <w:shd w:val="clear" w:color="auto" w:fill="FFFFFF"/>
        </w:rPr>
        <w:t>The impact of private equity on employment: The consequences of fund country of origin—new evidence from France</w:t>
      </w:r>
      <w:r>
        <w:rPr>
          <w:color w:val="222222"/>
          <w:shd w:val="clear" w:color="auto" w:fill="FFFFFF"/>
        </w:rPr>
        <w:t>’,</w:t>
      </w:r>
      <w:r w:rsidRPr="00F044EF">
        <w:rPr>
          <w:color w:val="222222"/>
          <w:shd w:val="clear" w:color="auto" w:fill="FFFFFF"/>
        </w:rPr>
        <w:t> </w:t>
      </w:r>
      <w:r w:rsidRPr="00C53ECB">
        <w:rPr>
          <w:i/>
          <w:iCs/>
          <w:color w:val="222222"/>
          <w:shd w:val="clear" w:color="auto" w:fill="FFFFFF"/>
        </w:rPr>
        <w:t>Industrial Relations: A Journal of Economy and Society</w:t>
      </w:r>
      <w:r w:rsidRPr="00F044EF">
        <w:rPr>
          <w:color w:val="222222"/>
          <w:shd w:val="clear" w:color="auto" w:fill="FFFFFF"/>
        </w:rPr>
        <w:t>, </w:t>
      </w:r>
      <w:r w:rsidRPr="00C53ECB">
        <w:rPr>
          <w:b/>
          <w:iCs/>
          <w:color w:val="222222"/>
          <w:shd w:val="clear" w:color="auto" w:fill="FFFFFF"/>
        </w:rPr>
        <w:t>56</w:t>
      </w:r>
      <w:r>
        <w:rPr>
          <w:color w:val="222222"/>
          <w:shd w:val="clear" w:color="auto" w:fill="FFFFFF"/>
        </w:rPr>
        <w:t xml:space="preserve">, pp. </w:t>
      </w:r>
      <w:r w:rsidRPr="00F044EF">
        <w:rPr>
          <w:color w:val="222222"/>
          <w:shd w:val="clear" w:color="auto" w:fill="FFFFFF"/>
        </w:rPr>
        <w:t>723-750.</w:t>
      </w:r>
    </w:p>
    <w:p w14:paraId="30E881B5" w14:textId="65622A82" w:rsidR="0028767B" w:rsidRPr="00F044EF" w:rsidRDefault="0028767B" w:rsidP="0028767B">
      <w:pPr>
        <w:tabs>
          <w:tab w:val="left" w:pos="567"/>
        </w:tabs>
        <w:spacing w:line="360" w:lineRule="auto"/>
        <w:ind w:left="567" w:hanging="567"/>
        <w:jc w:val="both"/>
      </w:pPr>
      <w:proofErr w:type="spellStart"/>
      <w:r w:rsidRPr="00F044EF">
        <w:lastRenderedPageBreak/>
        <w:t>Hallen</w:t>
      </w:r>
      <w:proofErr w:type="spellEnd"/>
      <w:r w:rsidRPr="00F044EF">
        <w:t xml:space="preserve">, B.L., </w:t>
      </w:r>
      <w:r>
        <w:t xml:space="preserve">R. Katila and J.D. </w:t>
      </w:r>
      <w:r w:rsidRPr="00F044EF">
        <w:t xml:space="preserve">Rosenberger </w:t>
      </w:r>
      <w:r>
        <w:t>(</w:t>
      </w:r>
      <w:r w:rsidRPr="00F044EF">
        <w:t>2014</w:t>
      </w:r>
      <w:r>
        <w:t>)</w:t>
      </w:r>
      <w:r w:rsidRPr="00F044EF">
        <w:t xml:space="preserve">. </w:t>
      </w:r>
      <w:r>
        <w:t>‘</w:t>
      </w:r>
      <w:r w:rsidRPr="00F044EF">
        <w:t xml:space="preserve">How do social </w:t>
      </w:r>
      <w:proofErr w:type="spellStart"/>
      <w:r w:rsidRPr="00F044EF">
        <w:t>defenses</w:t>
      </w:r>
      <w:proofErr w:type="spellEnd"/>
      <w:r w:rsidRPr="00F044EF">
        <w:t xml:space="preserve"> work? A resource-dependence lens on technology ventures, venture capital investors, and corporate relationships</w:t>
      </w:r>
      <w:r>
        <w:t>’</w:t>
      </w:r>
      <w:r w:rsidRPr="00F044EF">
        <w:t xml:space="preserve">, </w:t>
      </w:r>
      <w:r w:rsidRPr="00C53ECB">
        <w:rPr>
          <w:i/>
        </w:rPr>
        <w:t>Academy of Management Journal</w:t>
      </w:r>
      <w:r w:rsidRPr="00F044EF">
        <w:t xml:space="preserve">, </w:t>
      </w:r>
      <w:r w:rsidRPr="00C53ECB">
        <w:rPr>
          <w:b/>
        </w:rPr>
        <w:t>57</w:t>
      </w:r>
      <w:r>
        <w:t xml:space="preserve">, pp. </w:t>
      </w:r>
      <w:r w:rsidRPr="00F044EF">
        <w:t>1078-1101.</w:t>
      </w:r>
    </w:p>
    <w:p w14:paraId="62C4DD42" w14:textId="2A345E6E" w:rsidR="0028767B" w:rsidRPr="00F044EF" w:rsidRDefault="0028767B" w:rsidP="0028767B">
      <w:pPr>
        <w:pStyle w:val="NormalWeb"/>
        <w:tabs>
          <w:tab w:val="left" w:pos="567"/>
        </w:tabs>
        <w:spacing w:before="0" w:beforeAutospacing="0" w:after="0" w:afterAutospacing="0" w:line="360" w:lineRule="auto"/>
        <w:ind w:left="567" w:hanging="567"/>
        <w:contextualSpacing/>
        <w:jc w:val="both"/>
        <w:rPr>
          <w:color w:val="000000" w:themeColor="text1"/>
        </w:rPr>
      </w:pPr>
      <w:r>
        <w:rPr>
          <w:color w:val="000000" w:themeColor="text1"/>
        </w:rPr>
        <w:t xml:space="preserve">Hanlon, </w:t>
      </w:r>
      <w:proofErr w:type="gramStart"/>
      <w:r>
        <w:rPr>
          <w:color w:val="000000" w:themeColor="text1"/>
        </w:rPr>
        <w:t>D.</w:t>
      </w:r>
      <w:proofErr w:type="gramEnd"/>
      <w:r>
        <w:rPr>
          <w:color w:val="000000" w:themeColor="text1"/>
        </w:rPr>
        <w:t xml:space="preserve"> and C. Saunders (</w:t>
      </w:r>
      <w:r w:rsidRPr="00F044EF">
        <w:rPr>
          <w:color w:val="000000" w:themeColor="text1"/>
        </w:rPr>
        <w:t>2007</w:t>
      </w:r>
      <w:r>
        <w:rPr>
          <w:color w:val="000000" w:themeColor="text1"/>
        </w:rPr>
        <w:t>)</w:t>
      </w:r>
      <w:r w:rsidRPr="00F044EF">
        <w:rPr>
          <w:color w:val="000000" w:themeColor="text1"/>
        </w:rPr>
        <w:t>.</w:t>
      </w:r>
      <w:r w:rsidRPr="00F044EF">
        <w:rPr>
          <w:rStyle w:val="apple-converted-space"/>
          <w:color w:val="000000" w:themeColor="text1"/>
        </w:rPr>
        <w:t> </w:t>
      </w:r>
      <w:r>
        <w:rPr>
          <w:rStyle w:val="apple-converted-space"/>
          <w:color w:val="000000" w:themeColor="text1"/>
        </w:rPr>
        <w:t>‘</w:t>
      </w:r>
      <w:proofErr w:type="spellStart"/>
      <w:r w:rsidRPr="00F044EF">
        <w:rPr>
          <w:color w:val="000000" w:themeColor="text1"/>
        </w:rPr>
        <w:t>Marshaling</w:t>
      </w:r>
      <w:proofErr w:type="spellEnd"/>
      <w:r w:rsidRPr="00F044EF">
        <w:rPr>
          <w:color w:val="000000" w:themeColor="text1"/>
        </w:rPr>
        <w:t xml:space="preserve"> resources to form small new ventures: toward a more holistic understanding of entrepreneurial support</w:t>
      </w:r>
      <w:r>
        <w:rPr>
          <w:color w:val="000000" w:themeColor="text1"/>
        </w:rPr>
        <w:t>’,</w:t>
      </w:r>
      <w:r w:rsidRPr="00F044EF">
        <w:rPr>
          <w:color w:val="000000" w:themeColor="text1"/>
        </w:rPr>
        <w:t xml:space="preserve"> </w:t>
      </w:r>
      <w:r w:rsidRPr="00C53ECB">
        <w:rPr>
          <w:i/>
          <w:color w:val="000000" w:themeColor="text1"/>
        </w:rPr>
        <w:t>Entrepreneurship Theory and Practice</w:t>
      </w:r>
      <w:r w:rsidRPr="00F044EF">
        <w:rPr>
          <w:color w:val="000000" w:themeColor="text1"/>
        </w:rPr>
        <w:t xml:space="preserve">, </w:t>
      </w:r>
      <w:r w:rsidRPr="00C53ECB">
        <w:rPr>
          <w:b/>
          <w:color w:val="000000" w:themeColor="text1"/>
        </w:rPr>
        <w:t>31</w:t>
      </w:r>
      <w:r w:rsidRPr="00F044EF">
        <w:rPr>
          <w:color w:val="000000" w:themeColor="text1"/>
        </w:rPr>
        <w:t xml:space="preserve">, </w:t>
      </w:r>
      <w:r>
        <w:rPr>
          <w:color w:val="000000" w:themeColor="text1"/>
        </w:rPr>
        <w:t xml:space="preserve">pp. </w:t>
      </w:r>
      <w:r w:rsidRPr="00F044EF">
        <w:rPr>
          <w:color w:val="000000" w:themeColor="text1"/>
        </w:rPr>
        <w:t>619–641</w:t>
      </w:r>
      <w:r>
        <w:rPr>
          <w:color w:val="000000" w:themeColor="text1"/>
        </w:rPr>
        <w:t>.</w:t>
      </w:r>
    </w:p>
    <w:p w14:paraId="35692B62" w14:textId="14A5E498" w:rsidR="0028767B" w:rsidRDefault="0028767B" w:rsidP="0028767B">
      <w:pPr>
        <w:pStyle w:val="NormalWeb"/>
        <w:tabs>
          <w:tab w:val="left" w:pos="567"/>
        </w:tabs>
        <w:spacing w:line="360" w:lineRule="auto"/>
        <w:ind w:left="567" w:hanging="567"/>
        <w:contextualSpacing/>
        <w:jc w:val="both"/>
        <w:rPr>
          <w:color w:val="000000" w:themeColor="text1"/>
        </w:rPr>
      </w:pPr>
      <w:r>
        <w:rPr>
          <w:color w:val="000000" w:themeColor="text1"/>
        </w:rPr>
        <w:t>Hellman</w:t>
      </w:r>
      <w:r w:rsidR="00825169">
        <w:rPr>
          <w:color w:val="000000" w:themeColor="text1"/>
        </w:rPr>
        <w:t>n</w:t>
      </w:r>
      <w:r>
        <w:rPr>
          <w:color w:val="000000" w:themeColor="text1"/>
        </w:rPr>
        <w:t>, T., and M. Puri (</w:t>
      </w:r>
      <w:r w:rsidRPr="00F044EF">
        <w:rPr>
          <w:color w:val="000000" w:themeColor="text1"/>
        </w:rPr>
        <w:t>2000</w:t>
      </w:r>
      <w:r>
        <w:rPr>
          <w:color w:val="000000" w:themeColor="text1"/>
        </w:rPr>
        <w:t>)</w:t>
      </w:r>
      <w:r w:rsidRPr="00F044EF">
        <w:rPr>
          <w:color w:val="000000" w:themeColor="text1"/>
        </w:rPr>
        <w:t>.</w:t>
      </w:r>
      <w:r w:rsidRPr="00F044EF">
        <w:rPr>
          <w:rStyle w:val="apple-converted-space"/>
          <w:color w:val="000000" w:themeColor="text1"/>
        </w:rPr>
        <w:t> </w:t>
      </w:r>
      <w:r>
        <w:rPr>
          <w:rStyle w:val="apple-converted-space"/>
          <w:color w:val="000000" w:themeColor="text1"/>
        </w:rPr>
        <w:t>‘</w:t>
      </w:r>
      <w:r w:rsidRPr="00F044EF">
        <w:rPr>
          <w:color w:val="000000" w:themeColor="text1"/>
        </w:rPr>
        <w:t>The interaction between product market and financing strategy: the role of venture capital</w:t>
      </w:r>
      <w:r>
        <w:rPr>
          <w:color w:val="000000" w:themeColor="text1"/>
        </w:rPr>
        <w:t>’,</w:t>
      </w:r>
      <w:r w:rsidRPr="00F044EF">
        <w:rPr>
          <w:color w:val="000000" w:themeColor="text1"/>
        </w:rPr>
        <w:t xml:space="preserve"> </w:t>
      </w:r>
      <w:r w:rsidRPr="00C53ECB">
        <w:rPr>
          <w:i/>
          <w:color w:val="000000" w:themeColor="text1"/>
        </w:rPr>
        <w:t>The Review of Financial Studies</w:t>
      </w:r>
      <w:r w:rsidRPr="00F044EF">
        <w:rPr>
          <w:color w:val="000000" w:themeColor="text1"/>
        </w:rPr>
        <w:t xml:space="preserve">, </w:t>
      </w:r>
      <w:r w:rsidRPr="00C53ECB">
        <w:rPr>
          <w:b/>
          <w:color w:val="000000" w:themeColor="text1"/>
        </w:rPr>
        <w:t>13</w:t>
      </w:r>
      <w:r w:rsidRPr="00F044EF">
        <w:rPr>
          <w:color w:val="000000" w:themeColor="text1"/>
        </w:rPr>
        <w:t xml:space="preserve">, </w:t>
      </w:r>
      <w:r>
        <w:rPr>
          <w:color w:val="000000" w:themeColor="text1"/>
        </w:rPr>
        <w:t xml:space="preserve">pp. </w:t>
      </w:r>
      <w:r w:rsidRPr="00F044EF">
        <w:rPr>
          <w:color w:val="000000" w:themeColor="text1"/>
        </w:rPr>
        <w:t>959–984.</w:t>
      </w:r>
    </w:p>
    <w:p w14:paraId="1EB2127D" w14:textId="77777777" w:rsidR="0028767B" w:rsidRPr="00F044EF" w:rsidRDefault="0028767B" w:rsidP="0028767B">
      <w:pPr>
        <w:pStyle w:val="NormalWeb"/>
        <w:tabs>
          <w:tab w:val="left" w:pos="567"/>
        </w:tabs>
        <w:spacing w:line="360" w:lineRule="auto"/>
        <w:ind w:left="567" w:hanging="567"/>
        <w:contextualSpacing/>
        <w:jc w:val="both"/>
        <w:rPr>
          <w:color w:val="000000" w:themeColor="text1"/>
        </w:rPr>
      </w:pPr>
      <w:r w:rsidRPr="002B0B08">
        <w:rPr>
          <w:color w:val="000000" w:themeColor="text1"/>
        </w:rPr>
        <w:t xml:space="preserve">Hellmann, </w:t>
      </w:r>
      <w:proofErr w:type="gramStart"/>
      <w:r w:rsidRPr="002B0B08">
        <w:rPr>
          <w:color w:val="000000" w:themeColor="text1"/>
        </w:rPr>
        <w:t>T.</w:t>
      </w:r>
      <w:proofErr w:type="gramEnd"/>
      <w:r w:rsidRPr="002B0B08">
        <w:rPr>
          <w:color w:val="000000" w:themeColor="text1"/>
        </w:rPr>
        <w:t xml:space="preserve"> and M. Puri (2002). ‘Venture capital and the professionalization of start‐up firms: Empirical evidence’, </w:t>
      </w:r>
      <w:r w:rsidRPr="00C53ECB">
        <w:rPr>
          <w:i/>
          <w:color w:val="000000" w:themeColor="text1"/>
        </w:rPr>
        <w:t>The Journal of Finance</w:t>
      </w:r>
      <w:r w:rsidRPr="002B0B08">
        <w:rPr>
          <w:color w:val="000000" w:themeColor="text1"/>
        </w:rPr>
        <w:t>, </w:t>
      </w:r>
      <w:r w:rsidRPr="00C53ECB">
        <w:rPr>
          <w:b/>
          <w:color w:val="000000" w:themeColor="text1"/>
        </w:rPr>
        <w:t>57</w:t>
      </w:r>
      <w:r w:rsidRPr="002B0B08">
        <w:rPr>
          <w:color w:val="000000" w:themeColor="text1"/>
        </w:rPr>
        <w:t>, pp. 169-197.</w:t>
      </w:r>
    </w:p>
    <w:p w14:paraId="224988A2" w14:textId="479692F3" w:rsidR="0028767B" w:rsidRDefault="0028767B" w:rsidP="0028767B">
      <w:pPr>
        <w:pStyle w:val="NormalWeb"/>
        <w:tabs>
          <w:tab w:val="left" w:pos="567"/>
        </w:tabs>
        <w:spacing w:before="0" w:beforeAutospacing="0" w:after="0" w:afterAutospacing="0" w:line="360" w:lineRule="auto"/>
        <w:ind w:left="567" w:hanging="567"/>
        <w:contextualSpacing/>
        <w:jc w:val="both"/>
        <w:rPr>
          <w:color w:val="000000" w:themeColor="text1"/>
        </w:rPr>
      </w:pPr>
      <w:proofErr w:type="spellStart"/>
      <w:r w:rsidRPr="00A525BC">
        <w:rPr>
          <w:color w:val="000000" w:themeColor="text1"/>
        </w:rPr>
        <w:t>Huselid</w:t>
      </w:r>
      <w:proofErr w:type="spellEnd"/>
      <w:r w:rsidRPr="00A525BC">
        <w:rPr>
          <w:color w:val="000000" w:themeColor="text1"/>
        </w:rPr>
        <w:t xml:space="preserve">, M.A. (2003). ‘Editor's note: Special issue on small and medium-sized enterprises: A call for more research’, </w:t>
      </w:r>
      <w:r w:rsidRPr="00C53ECB">
        <w:rPr>
          <w:i/>
          <w:color w:val="000000" w:themeColor="text1"/>
        </w:rPr>
        <w:t>Human Resource Management</w:t>
      </w:r>
      <w:r w:rsidRPr="00A525BC">
        <w:rPr>
          <w:color w:val="000000" w:themeColor="text1"/>
        </w:rPr>
        <w:t xml:space="preserve">, </w:t>
      </w:r>
      <w:r w:rsidRPr="00C53ECB">
        <w:rPr>
          <w:b/>
          <w:color w:val="000000" w:themeColor="text1"/>
        </w:rPr>
        <w:t>42</w:t>
      </w:r>
      <w:r w:rsidRPr="00A525BC">
        <w:rPr>
          <w:color w:val="000000" w:themeColor="text1"/>
        </w:rPr>
        <w:t>, pp. 297.</w:t>
      </w:r>
    </w:p>
    <w:p w14:paraId="76903EC1" w14:textId="33AC9344" w:rsidR="00F02AED" w:rsidRDefault="00F02AED" w:rsidP="0028767B">
      <w:pPr>
        <w:pStyle w:val="NormalWeb"/>
        <w:tabs>
          <w:tab w:val="left" w:pos="567"/>
        </w:tabs>
        <w:spacing w:before="0" w:beforeAutospacing="0" w:after="0" w:afterAutospacing="0" w:line="360" w:lineRule="auto"/>
        <w:ind w:left="567" w:hanging="567"/>
        <w:contextualSpacing/>
        <w:jc w:val="both"/>
        <w:rPr>
          <w:color w:val="000000" w:themeColor="text1"/>
        </w:rPr>
      </w:pPr>
      <w:proofErr w:type="spellStart"/>
      <w:r w:rsidRPr="007A46E7">
        <w:rPr>
          <w:color w:val="000000" w:themeColor="text1"/>
        </w:rPr>
        <w:t>Jelic</w:t>
      </w:r>
      <w:proofErr w:type="spellEnd"/>
      <w:r w:rsidRPr="007A46E7">
        <w:rPr>
          <w:color w:val="000000" w:themeColor="text1"/>
        </w:rPr>
        <w:t xml:space="preserve">, R., </w:t>
      </w:r>
      <w:r>
        <w:rPr>
          <w:color w:val="000000" w:themeColor="text1"/>
        </w:rPr>
        <w:t xml:space="preserve">D. </w:t>
      </w:r>
      <w:proofErr w:type="gramStart"/>
      <w:r>
        <w:rPr>
          <w:color w:val="000000" w:themeColor="text1"/>
        </w:rPr>
        <w:t>Zhou</w:t>
      </w:r>
      <w:proofErr w:type="gramEnd"/>
      <w:r>
        <w:rPr>
          <w:color w:val="000000" w:themeColor="text1"/>
        </w:rPr>
        <w:t xml:space="preserve"> and M.</w:t>
      </w:r>
      <w:r w:rsidRPr="00F02AED">
        <w:rPr>
          <w:color w:val="000000" w:themeColor="text1"/>
        </w:rPr>
        <w:t xml:space="preserve"> Wright</w:t>
      </w:r>
      <w:r>
        <w:rPr>
          <w:color w:val="000000" w:themeColor="text1"/>
        </w:rPr>
        <w:t xml:space="preserve"> </w:t>
      </w:r>
      <w:r w:rsidRPr="007A46E7">
        <w:rPr>
          <w:color w:val="000000" w:themeColor="text1"/>
        </w:rPr>
        <w:t xml:space="preserve">(2019). </w:t>
      </w:r>
      <w:r>
        <w:rPr>
          <w:color w:val="000000" w:themeColor="text1"/>
        </w:rPr>
        <w:t>‘</w:t>
      </w:r>
      <w:r w:rsidRPr="007A46E7">
        <w:rPr>
          <w:color w:val="000000" w:themeColor="text1"/>
        </w:rPr>
        <w:t>Sustaining the buyout governance model: inside sec</w:t>
      </w:r>
      <w:r w:rsidRPr="00F02AED">
        <w:rPr>
          <w:color w:val="000000" w:themeColor="text1"/>
        </w:rPr>
        <w:t>ondary management buyout boards</w:t>
      </w:r>
      <w:r>
        <w:rPr>
          <w:color w:val="000000" w:themeColor="text1"/>
        </w:rPr>
        <w:t>’,</w:t>
      </w:r>
      <w:r w:rsidRPr="007A46E7">
        <w:rPr>
          <w:color w:val="000000" w:themeColor="text1"/>
        </w:rPr>
        <w:t> </w:t>
      </w:r>
      <w:r w:rsidRPr="00C53ECB">
        <w:rPr>
          <w:i/>
          <w:color w:val="000000" w:themeColor="text1"/>
        </w:rPr>
        <w:t>British Journal of Management</w:t>
      </w:r>
      <w:r w:rsidRPr="007A46E7">
        <w:rPr>
          <w:color w:val="000000" w:themeColor="text1"/>
        </w:rPr>
        <w:t>, </w:t>
      </w:r>
      <w:r w:rsidRPr="00C53ECB">
        <w:rPr>
          <w:b/>
          <w:color w:val="000000" w:themeColor="text1"/>
        </w:rPr>
        <w:t>30</w:t>
      </w:r>
      <w:r w:rsidRPr="00F02AED">
        <w:rPr>
          <w:color w:val="000000" w:themeColor="text1"/>
        </w:rPr>
        <w:t>, pp.</w:t>
      </w:r>
      <w:r w:rsidRPr="007A46E7">
        <w:rPr>
          <w:color w:val="000000" w:themeColor="text1"/>
        </w:rPr>
        <w:t xml:space="preserve"> 30-52.</w:t>
      </w:r>
    </w:p>
    <w:p w14:paraId="2445F2D8" w14:textId="1BF41D36" w:rsidR="009C715A" w:rsidRDefault="0028767B" w:rsidP="00087569">
      <w:pPr>
        <w:pStyle w:val="NormalWeb"/>
        <w:tabs>
          <w:tab w:val="left" w:pos="567"/>
        </w:tabs>
        <w:spacing w:before="0" w:beforeAutospacing="0" w:after="0" w:afterAutospacing="0" w:line="360" w:lineRule="auto"/>
        <w:ind w:left="567" w:hanging="567"/>
        <w:contextualSpacing/>
        <w:jc w:val="both"/>
        <w:rPr>
          <w:color w:val="000000" w:themeColor="text1"/>
        </w:rPr>
      </w:pPr>
      <w:r w:rsidRPr="00F044EF">
        <w:rPr>
          <w:color w:val="000000" w:themeColor="text1"/>
        </w:rPr>
        <w:t xml:space="preserve">Katila, R., </w:t>
      </w:r>
      <w:r>
        <w:rPr>
          <w:color w:val="000000" w:themeColor="text1"/>
        </w:rPr>
        <w:t xml:space="preserve">J. </w:t>
      </w:r>
      <w:proofErr w:type="gramStart"/>
      <w:r>
        <w:rPr>
          <w:color w:val="000000" w:themeColor="text1"/>
        </w:rPr>
        <w:t>Rosenberger</w:t>
      </w:r>
      <w:proofErr w:type="gramEnd"/>
      <w:r>
        <w:rPr>
          <w:color w:val="000000" w:themeColor="text1"/>
        </w:rPr>
        <w:t xml:space="preserve"> and K. Eisenhardt (</w:t>
      </w:r>
      <w:r w:rsidRPr="00F044EF">
        <w:rPr>
          <w:color w:val="000000" w:themeColor="text1"/>
        </w:rPr>
        <w:t>2008</w:t>
      </w:r>
      <w:r>
        <w:rPr>
          <w:color w:val="000000" w:themeColor="text1"/>
        </w:rPr>
        <w:t>)</w:t>
      </w:r>
      <w:r w:rsidRPr="00F044EF">
        <w:rPr>
          <w:color w:val="000000" w:themeColor="text1"/>
        </w:rPr>
        <w:t>.</w:t>
      </w:r>
      <w:r w:rsidRPr="00F044EF">
        <w:rPr>
          <w:rStyle w:val="apple-converted-space"/>
          <w:color w:val="000000" w:themeColor="text1"/>
        </w:rPr>
        <w:t> </w:t>
      </w:r>
      <w:r>
        <w:rPr>
          <w:rStyle w:val="apple-converted-space"/>
          <w:color w:val="000000" w:themeColor="text1"/>
        </w:rPr>
        <w:t>‘</w:t>
      </w:r>
      <w:r w:rsidRPr="00F044EF">
        <w:rPr>
          <w:color w:val="000000" w:themeColor="text1"/>
        </w:rPr>
        <w:t xml:space="preserve">Swimming with sharks: technology ventures, </w:t>
      </w:r>
      <w:proofErr w:type="spellStart"/>
      <w:r w:rsidRPr="00F044EF">
        <w:rPr>
          <w:color w:val="000000" w:themeColor="text1"/>
        </w:rPr>
        <w:t>defense</w:t>
      </w:r>
      <w:proofErr w:type="spellEnd"/>
      <w:r w:rsidRPr="00F044EF">
        <w:rPr>
          <w:color w:val="000000" w:themeColor="text1"/>
        </w:rPr>
        <w:t xml:space="preserve"> mechanisms, and corporate relationships</w:t>
      </w:r>
      <w:r>
        <w:rPr>
          <w:color w:val="000000" w:themeColor="text1"/>
        </w:rPr>
        <w:t>’,</w:t>
      </w:r>
      <w:r w:rsidRPr="00F044EF">
        <w:rPr>
          <w:color w:val="000000" w:themeColor="text1"/>
        </w:rPr>
        <w:t xml:space="preserve"> </w:t>
      </w:r>
      <w:r w:rsidRPr="00C53ECB">
        <w:rPr>
          <w:i/>
          <w:color w:val="000000" w:themeColor="text1"/>
        </w:rPr>
        <w:t>Administrative Science Quarterly</w:t>
      </w:r>
      <w:r w:rsidRPr="00F044EF">
        <w:rPr>
          <w:color w:val="000000" w:themeColor="text1"/>
        </w:rPr>
        <w:t xml:space="preserve">, </w:t>
      </w:r>
      <w:r w:rsidRPr="00C53ECB">
        <w:rPr>
          <w:b/>
          <w:color w:val="000000" w:themeColor="text1"/>
        </w:rPr>
        <w:t>53</w:t>
      </w:r>
      <w:r w:rsidRPr="00F044EF">
        <w:rPr>
          <w:color w:val="000000" w:themeColor="text1"/>
        </w:rPr>
        <w:t xml:space="preserve">, </w:t>
      </w:r>
      <w:r>
        <w:rPr>
          <w:color w:val="000000" w:themeColor="text1"/>
        </w:rPr>
        <w:t xml:space="preserve">pp. </w:t>
      </w:r>
      <w:r w:rsidRPr="00F044EF">
        <w:rPr>
          <w:color w:val="000000" w:themeColor="text1"/>
        </w:rPr>
        <w:t>295–332.</w:t>
      </w:r>
    </w:p>
    <w:p w14:paraId="01577B78" w14:textId="0CA4C191" w:rsidR="00F02AED" w:rsidRDefault="00F02AED" w:rsidP="007A46E7">
      <w:pPr>
        <w:pStyle w:val="NormalWeb"/>
        <w:tabs>
          <w:tab w:val="left" w:pos="567"/>
        </w:tabs>
        <w:spacing w:before="0" w:beforeAutospacing="0" w:after="0" w:afterAutospacing="0" w:line="360" w:lineRule="auto"/>
        <w:ind w:left="567" w:hanging="567"/>
        <w:contextualSpacing/>
        <w:jc w:val="both"/>
        <w:rPr>
          <w:color w:val="000000" w:themeColor="text1"/>
        </w:rPr>
      </w:pPr>
      <w:proofErr w:type="spellStart"/>
      <w:r w:rsidRPr="007A46E7">
        <w:rPr>
          <w:color w:val="000000" w:themeColor="text1"/>
        </w:rPr>
        <w:t>K</w:t>
      </w:r>
      <w:r w:rsidR="007A46E7">
        <w:rPr>
          <w:color w:val="000000" w:themeColor="text1"/>
        </w:rPr>
        <w:t>uv</w:t>
      </w:r>
      <w:r w:rsidRPr="007A46E7">
        <w:rPr>
          <w:color w:val="000000" w:themeColor="text1"/>
        </w:rPr>
        <w:t>andikov</w:t>
      </w:r>
      <w:proofErr w:type="spellEnd"/>
      <w:r w:rsidRPr="007A46E7">
        <w:rPr>
          <w:color w:val="000000" w:themeColor="text1"/>
        </w:rPr>
        <w:t xml:space="preserve">, A., </w:t>
      </w:r>
      <w:r>
        <w:rPr>
          <w:color w:val="000000" w:themeColor="text1"/>
        </w:rPr>
        <w:t xml:space="preserve">A. </w:t>
      </w:r>
      <w:proofErr w:type="gramStart"/>
      <w:r w:rsidRPr="00F02AED">
        <w:rPr>
          <w:color w:val="000000" w:themeColor="text1"/>
        </w:rPr>
        <w:t>Pendleton</w:t>
      </w:r>
      <w:proofErr w:type="gramEnd"/>
      <w:r w:rsidRPr="00F02AED">
        <w:rPr>
          <w:color w:val="000000" w:themeColor="text1"/>
        </w:rPr>
        <w:t xml:space="preserve"> and</w:t>
      </w:r>
      <w:r>
        <w:rPr>
          <w:color w:val="000000" w:themeColor="text1"/>
        </w:rPr>
        <w:t xml:space="preserve"> D. </w:t>
      </w:r>
      <w:r w:rsidRPr="00F02AED">
        <w:rPr>
          <w:color w:val="000000" w:themeColor="text1"/>
        </w:rPr>
        <w:t>Higgins</w:t>
      </w:r>
      <w:r w:rsidRPr="007A46E7">
        <w:rPr>
          <w:color w:val="000000" w:themeColor="text1"/>
        </w:rPr>
        <w:t xml:space="preserve"> (</w:t>
      </w:r>
      <w:r w:rsidR="00BC5AE3">
        <w:rPr>
          <w:color w:val="000000" w:themeColor="text1"/>
        </w:rPr>
        <w:t>2020</w:t>
      </w:r>
      <w:r w:rsidRPr="007A46E7">
        <w:rPr>
          <w:color w:val="000000" w:themeColor="text1"/>
        </w:rPr>
        <w:t xml:space="preserve">). </w:t>
      </w:r>
      <w:r>
        <w:rPr>
          <w:color w:val="000000" w:themeColor="text1"/>
        </w:rPr>
        <w:t>‘</w:t>
      </w:r>
      <w:r w:rsidRPr="007A46E7">
        <w:rPr>
          <w:color w:val="000000" w:themeColor="text1"/>
        </w:rPr>
        <w:t>The Effect of Mergers and Acquisitions on Employees: Wealth Transfer, Gain‐Sharing or Pain‐Sharing?</w:t>
      </w:r>
      <w:r>
        <w:rPr>
          <w:color w:val="000000" w:themeColor="text1"/>
        </w:rPr>
        <w:t>’,</w:t>
      </w:r>
      <w:r w:rsidRPr="007A46E7">
        <w:rPr>
          <w:color w:val="000000" w:themeColor="text1"/>
        </w:rPr>
        <w:t> </w:t>
      </w:r>
      <w:r w:rsidRPr="00C53ECB">
        <w:rPr>
          <w:i/>
          <w:color w:val="000000" w:themeColor="text1"/>
        </w:rPr>
        <w:t>British Journal of Management</w:t>
      </w:r>
      <w:r w:rsidRPr="00F02AED">
        <w:rPr>
          <w:color w:val="000000" w:themeColor="text1"/>
        </w:rPr>
        <w:t xml:space="preserve">, </w:t>
      </w:r>
      <w:r w:rsidR="00D707CC">
        <w:rPr>
          <w:b/>
          <w:color w:val="000000" w:themeColor="text1"/>
        </w:rPr>
        <w:t xml:space="preserve">31, </w:t>
      </w:r>
      <w:r w:rsidR="00D707CC">
        <w:rPr>
          <w:color w:val="000000" w:themeColor="text1"/>
        </w:rPr>
        <w:t>pp. 547-567</w:t>
      </w:r>
      <w:r>
        <w:rPr>
          <w:color w:val="000000" w:themeColor="text1"/>
        </w:rPr>
        <w:t>.</w:t>
      </w:r>
    </w:p>
    <w:p w14:paraId="70C9E8DF" w14:textId="5AC9CD6D" w:rsidR="0028767B" w:rsidRDefault="0028767B" w:rsidP="0028767B">
      <w:pPr>
        <w:pStyle w:val="NormalWeb"/>
        <w:tabs>
          <w:tab w:val="left" w:pos="567"/>
        </w:tabs>
        <w:spacing w:before="0" w:beforeAutospacing="0" w:after="0" w:afterAutospacing="0" w:line="360" w:lineRule="auto"/>
        <w:ind w:left="567" w:hanging="567"/>
        <w:contextualSpacing/>
        <w:jc w:val="both"/>
        <w:rPr>
          <w:color w:val="222222"/>
          <w:shd w:val="clear" w:color="auto" w:fill="FFFFFF"/>
        </w:rPr>
      </w:pPr>
      <w:proofErr w:type="spellStart"/>
      <w:r w:rsidRPr="00955EB7">
        <w:rPr>
          <w:color w:val="000000" w:themeColor="text1"/>
        </w:rPr>
        <w:t>Manigart</w:t>
      </w:r>
      <w:proofErr w:type="spellEnd"/>
      <w:r w:rsidRPr="00955EB7">
        <w:rPr>
          <w:color w:val="000000" w:themeColor="text1"/>
        </w:rPr>
        <w:t xml:space="preserve">, S., K. De </w:t>
      </w:r>
      <w:proofErr w:type="spellStart"/>
      <w:r w:rsidRPr="00955EB7">
        <w:rPr>
          <w:color w:val="000000" w:themeColor="text1"/>
        </w:rPr>
        <w:t>Waele</w:t>
      </w:r>
      <w:proofErr w:type="spellEnd"/>
      <w:r w:rsidRPr="00955EB7">
        <w:rPr>
          <w:color w:val="000000" w:themeColor="text1"/>
        </w:rPr>
        <w:t xml:space="preserve">, M. Wright, K. Robbie, P. </w:t>
      </w:r>
      <w:proofErr w:type="spellStart"/>
      <w:r w:rsidRPr="00955EB7">
        <w:rPr>
          <w:color w:val="000000" w:themeColor="text1"/>
        </w:rPr>
        <w:t>Desbrières</w:t>
      </w:r>
      <w:proofErr w:type="spellEnd"/>
      <w:r w:rsidRPr="00955EB7">
        <w:rPr>
          <w:color w:val="000000" w:themeColor="text1"/>
        </w:rPr>
        <w:t>, H.J. Sapienza and A. Beekman (2002). ‘Determinants</w:t>
      </w:r>
      <w:r w:rsidRPr="00F044EF">
        <w:rPr>
          <w:color w:val="222222"/>
          <w:shd w:val="clear" w:color="auto" w:fill="FFFFFF"/>
        </w:rPr>
        <w:t xml:space="preserve"> of required return in venture capital investments: a five-country study</w:t>
      </w:r>
      <w:r>
        <w:rPr>
          <w:color w:val="222222"/>
          <w:shd w:val="clear" w:color="auto" w:fill="FFFFFF"/>
        </w:rPr>
        <w:t>’,</w:t>
      </w:r>
      <w:r w:rsidRPr="00F044EF">
        <w:rPr>
          <w:color w:val="222222"/>
          <w:shd w:val="clear" w:color="auto" w:fill="FFFFFF"/>
        </w:rPr>
        <w:t> </w:t>
      </w:r>
      <w:r w:rsidRPr="00C53ECB">
        <w:rPr>
          <w:i/>
          <w:iCs/>
          <w:color w:val="222222"/>
          <w:shd w:val="clear" w:color="auto" w:fill="FFFFFF"/>
        </w:rPr>
        <w:t>Journal of Business Venturing</w:t>
      </w:r>
      <w:r w:rsidRPr="00F044EF">
        <w:rPr>
          <w:color w:val="222222"/>
          <w:shd w:val="clear" w:color="auto" w:fill="FFFFFF"/>
        </w:rPr>
        <w:t>, </w:t>
      </w:r>
      <w:r w:rsidRPr="00C53ECB">
        <w:rPr>
          <w:b/>
          <w:iCs/>
          <w:color w:val="222222"/>
          <w:shd w:val="clear" w:color="auto" w:fill="FFFFFF"/>
        </w:rPr>
        <w:t>17</w:t>
      </w:r>
      <w:r>
        <w:rPr>
          <w:color w:val="222222"/>
          <w:shd w:val="clear" w:color="auto" w:fill="FFFFFF"/>
        </w:rPr>
        <w:t xml:space="preserve">, pp. </w:t>
      </w:r>
      <w:r w:rsidRPr="00F044EF">
        <w:rPr>
          <w:color w:val="222222"/>
          <w:shd w:val="clear" w:color="auto" w:fill="FFFFFF"/>
        </w:rPr>
        <w:t>291-312.</w:t>
      </w:r>
    </w:p>
    <w:p w14:paraId="0ADAB4E1" w14:textId="6ADBFAAF" w:rsidR="008E57E6" w:rsidRDefault="008E57E6" w:rsidP="0028767B">
      <w:pPr>
        <w:pStyle w:val="NormalWeb"/>
        <w:tabs>
          <w:tab w:val="left" w:pos="567"/>
        </w:tabs>
        <w:spacing w:before="0" w:beforeAutospacing="0" w:after="0" w:afterAutospacing="0" w:line="360" w:lineRule="auto"/>
        <w:ind w:left="567" w:hanging="567"/>
        <w:contextualSpacing/>
        <w:jc w:val="both"/>
        <w:rPr>
          <w:color w:val="222222"/>
          <w:shd w:val="clear" w:color="auto" w:fill="FFFFFF"/>
        </w:rPr>
      </w:pPr>
      <w:proofErr w:type="spellStart"/>
      <w:r w:rsidRPr="008E57E6">
        <w:rPr>
          <w:color w:val="222222"/>
          <w:shd w:val="clear" w:color="auto" w:fill="FFFFFF"/>
        </w:rPr>
        <w:t>Manigart</w:t>
      </w:r>
      <w:proofErr w:type="spellEnd"/>
      <w:r w:rsidRPr="008E57E6">
        <w:rPr>
          <w:color w:val="222222"/>
          <w:shd w:val="clear" w:color="auto" w:fill="FFFFFF"/>
        </w:rPr>
        <w:t xml:space="preserve">, S., &amp; </w:t>
      </w:r>
      <w:r w:rsidR="009C6038">
        <w:rPr>
          <w:color w:val="222222"/>
          <w:shd w:val="clear" w:color="auto" w:fill="FFFFFF"/>
        </w:rPr>
        <w:t xml:space="preserve">M. </w:t>
      </w:r>
      <w:r w:rsidRPr="008E57E6">
        <w:rPr>
          <w:color w:val="222222"/>
          <w:shd w:val="clear" w:color="auto" w:fill="FFFFFF"/>
        </w:rPr>
        <w:t>Wright</w:t>
      </w:r>
      <w:r w:rsidR="009C6038">
        <w:rPr>
          <w:color w:val="222222"/>
          <w:shd w:val="clear" w:color="auto" w:fill="FFFFFF"/>
        </w:rPr>
        <w:t xml:space="preserve"> </w:t>
      </w:r>
      <w:r w:rsidRPr="008E57E6">
        <w:rPr>
          <w:color w:val="222222"/>
          <w:shd w:val="clear" w:color="auto" w:fill="FFFFFF"/>
        </w:rPr>
        <w:t xml:space="preserve">(2013). Venture capital investors and portfolio firms. </w:t>
      </w:r>
      <w:r w:rsidRPr="00A663A2">
        <w:rPr>
          <w:i/>
          <w:color w:val="222222"/>
          <w:shd w:val="clear" w:color="auto" w:fill="FFFFFF"/>
        </w:rPr>
        <w:t>Foundations and Trends in Entrepreneurship,</w:t>
      </w:r>
      <w:r w:rsidRPr="008E57E6">
        <w:rPr>
          <w:color w:val="222222"/>
          <w:shd w:val="clear" w:color="auto" w:fill="FFFFFF"/>
        </w:rPr>
        <w:t xml:space="preserve"> 9(4-5)</w:t>
      </w:r>
      <w:r w:rsidR="00A663A2">
        <w:rPr>
          <w:color w:val="222222"/>
          <w:shd w:val="clear" w:color="auto" w:fill="FFFFFF"/>
        </w:rPr>
        <w:t>, pp. 365-570</w:t>
      </w:r>
      <w:r w:rsidRPr="008E57E6">
        <w:rPr>
          <w:color w:val="222222"/>
          <w:shd w:val="clear" w:color="auto" w:fill="FFFFFF"/>
        </w:rPr>
        <w:t>.</w:t>
      </w:r>
    </w:p>
    <w:p w14:paraId="0AD83DE3" w14:textId="67005394" w:rsidR="00F02AED" w:rsidRPr="007A46E7" w:rsidRDefault="00F02AED" w:rsidP="0028767B">
      <w:pPr>
        <w:pStyle w:val="NormalWeb"/>
        <w:tabs>
          <w:tab w:val="left" w:pos="567"/>
        </w:tabs>
        <w:spacing w:before="0" w:beforeAutospacing="0" w:after="0" w:afterAutospacing="0" w:line="360" w:lineRule="auto"/>
        <w:ind w:left="567" w:hanging="567"/>
        <w:contextualSpacing/>
        <w:jc w:val="both"/>
        <w:rPr>
          <w:color w:val="222222"/>
          <w:shd w:val="clear" w:color="auto" w:fill="FFFFFF"/>
        </w:rPr>
      </w:pPr>
      <w:r w:rsidRPr="00F02AED">
        <w:rPr>
          <w:color w:val="222222"/>
          <w:shd w:val="clear" w:color="auto" w:fill="FFFFFF"/>
        </w:rPr>
        <w:t>Marks</w:t>
      </w:r>
      <w:r w:rsidRPr="000D4212">
        <w:rPr>
          <w:color w:val="222222"/>
          <w:shd w:val="clear" w:color="auto" w:fill="FFFFFF"/>
        </w:rPr>
        <w:t xml:space="preserve">, M.L. and P.H. </w:t>
      </w:r>
      <w:proofErr w:type="spellStart"/>
      <w:r w:rsidRPr="000D4212">
        <w:rPr>
          <w:color w:val="222222"/>
          <w:shd w:val="clear" w:color="auto" w:fill="FFFFFF"/>
        </w:rPr>
        <w:t>Mirvis</w:t>
      </w:r>
      <w:proofErr w:type="spellEnd"/>
      <w:r w:rsidRPr="000D4212">
        <w:rPr>
          <w:color w:val="222222"/>
          <w:shd w:val="clear" w:color="auto" w:fill="FFFFFF"/>
        </w:rPr>
        <w:t xml:space="preserve"> (2011). ‘A framework</w:t>
      </w:r>
      <w:r w:rsidRPr="007A46E7">
        <w:rPr>
          <w:color w:val="222222"/>
          <w:shd w:val="clear" w:color="auto" w:fill="FFFFFF"/>
        </w:rPr>
        <w:t xml:space="preserve"> for the human resources role in managing cult</w:t>
      </w:r>
      <w:r w:rsidRPr="00F02AED">
        <w:rPr>
          <w:color w:val="222222"/>
          <w:shd w:val="clear" w:color="auto" w:fill="FFFFFF"/>
        </w:rPr>
        <w:t>ure in mergers and acquisitions</w:t>
      </w:r>
      <w:r>
        <w:rPr>
          <w:color w:val="222222"/>
          <w:shd w:val="clear" w:color="auto" w:fill="FFFFFF"/>
        </w:rPr>
        <w:t>’,</w:t>
      </w:r>
      <w:r w:rsidRPr="007A46E7">
        <w:rPr>
          <w:color w:val="222222"/>
          <w:shd w:val="clear" w:color="auto" w:fill="FFFFFF"/>
        </w:rPr>
        <w:t> </w:t>
      </w:r>
      <w:r w:rsidRPr="00C53ECB">
        <w:rPr>
          <w:i/>
          <w:color w:val="222222"/>
          <w:shd w:val="clear" w:color="auto" w:fill="FFFFFF"/>
        </w:rPr>
        <w:t>Human Resource Management</w:t>
      </w:r>
      <w:r w:rsidRPr="007A46E7">
        <w:rPr>
          <w:color w:val="222222"/>
          <w:shd w:val="clear" w:color="auto" w:fill="FFFFFF"/>
        </w:rPr>
        <w:t>, </w:t>
      </w:r>
      <w:r w:rsidRPr="00C53ECB">
        <w:rPr>
          <w:b/>
          <w:color w:val="222222"/>
          <w:shd w:val="clear" w:color="auto" w:fill="FFFFFF"/>
        </w:rPr>
        <w:t>50</w:t>
      </w:r>
      <w:r w:rsidRPr="00F02AED">
        <w:rPr>
          <w:color w:val="222222"/>
          <w:shd w:val="clear" w:color="auto" w:fill="FFFFFF"/>
        </w:rPr>
        <w:t xml:space="preserve">, pp. </w:t>
      </w:r>
      <w:r w:rsidRPr="007A46E7">
        <w:rPr>
          <w:color w:val="222222"/>
          <w:shd w:val="clear" w:color="auto" w:fill="FFFFFF"/>
        </w:rPr>
        <w:t>859-877.</w:t>
      </w:r>
    </w:p>
    <w:p w14:paraId="0CF7A714" w14:textId="0947EA5B" w:rsidR="0028767B" w:rsidRPr="00F044EF" w:rsidRDefault="0028767B" w:rsidP="0028767B">
      <w:pPr>
        <w:pStyle w:val="NormalWeb"/>
        <w:tabs>
          <w:tab w:val="left" w:pos="567"/>
        </w:tabs>
        <w:spacing w:before="0" w:beforeAutospacing="0" w:after="0" w:afterAutospacing="0" w:line="360" w:lineRule="auto"/>
        <w:ind w:left="567" w:hanging="567"/>
        <w:jc w:val="both"/>
        <w:rPr>
          <w:color w:val="000000" w:themeColor="text1"/>
        </w:rPr>
      </w:pPr>
      <w:r>
        <w:rPr>
          <w:color w:val="000000" w:themeColor="text1"/>
        </w:rPr>
        <w:t>Marquis, C., and M. Lounsbury (</w:t>
      </w:r>
      <w:r w:rsidRPr="00F044EF">
        <w:rPr>
          <w:color w:val="000000" w:themeColor="text1"/>
        </w:rPr>
        <w:t>2007</w:t>
      </w:r>
      <w:r>
        <w:rPr>
          <w:color w:val="000000" w:themeColor="text1"/>
        </w:rPr>
        <w:t>)</w:t>
      </w:r>
      <w:r w:rsidRPr="00F044EF">
        <w:rPr>
          <w:color w:val="000000" w:themeColor="text1"/>
        </w:rPr>
        <w:t xml:space="preserve">. </w:t>
      </w:r>
      <w:r>
        <w:rPr>
          <w:color w:val="000000" w:themeColor="text1"/>
        </w:rPr>
        <w:t>‘</w:t>
      </w:r>
      <w:proofErr w:type="spellStart"/>
      <w:r w:rsidRPr="00F044EF">
        <w:rPr>
          <w:color w:val="000000" w:themeColor="text1"/>
        </w:rPr>
        <w:t>Vive</w:t>
      </w:r>
      <w:proofErr w:type="spellEnd"/>
      <w:r w:rsidRPr="00F044EF">
        <w:rPr>
          <w:color w:val="000000" w:themeColor="text1"/>
        </w:rPr>
        <w:t xml:space="preserve"> la resistance: Competing logics and the consolidation of U.S. community banking</w:t>
      </w:r>
      <w:r>
        <w:rPr>
          <w:color w:val="000000" w:themeColor="text1"/>
        </w:rPr>
        <w:t>’,</w:t>
      </w:r>
      <w:r w:rsidRPr="00F044EF">
        <w:rPr>
          <w:color w:val="000000" w:themeColor="text1"/>
        </w:rPr>
        <w:t xml:space="preserve"> </w:t>
      </w:r>
      <w:r w:rsidRPr="00C53ECB">
        <w:rPr>
          <w:i/>
          <w:color w:val="000000" w:themeColor="text1"/>
        </w:rPr>
        <w:t>Academy of Management Journal</w:t>
      </w:r>
      <w:r w:rsidRPr="00F044EF">
        <w:rPr>
          <w:color w:val="000000" w:themeColor="text1"/>
        </w:rPr>
        <w:t xml:space="preserve">, </w:t>
      </w:r>
      <w:r w:rsidRPr="00C53ECB">
        <w:rPr>
          <w:b/>
          <w:color w:val="000000" w:themeColor="text1"/>
        </w:rPr>
        <w:t>50</w:t>
      </w:r>
      <w:r w:rsidRPr="00F044EF">
        <w:rPr>
          <w:color w:val="000000" w:themeColor="text1"/>
        </w:rPr>
        <w:t xml:space="preserve">, </w:t>
      </w:r>
      <w:r>
        <w:rPr>
          <w:color w:val="000000" w:themeColor="text1"/>
        </w:rPr>
        <w:t xml:space="preserve">pp. </w:t>
      </w:r>
      <w:r w:rsidRPr="00F044EF">
        <w:rPr>
          <w:color w:val="000000" w:themeColor="text1"/>
        </w:rPr>
        <w:t>799–820.</w:t>
      </w:r>
    </w:p>
    <w:p w14:paraId="641CBBA4" w14:textId="0CF4A37B" w:rsidR="0028767B" w:rsidRDefault="0028767B" w:rsidP="0028767B">
      <w:pPr>
        <w:pStyle w:val="NormalWeb"/>
        <w:tabs>
          <w:tab w:val="left" w:pos="567"/>
        </w:tabs>
        <w:spacing w:before="0" w:beforeAutospacing="0" w:after="0" w:afterAutospacing="0" w:line="360" w:lineRule="auto"/>
        <w:ind w:left="567" w:hanging="567"/>
        <w:jc w:val="both"/>
        <w:rPr>
          <w:color w:val="000000" w:themeColor="text1"/>
        </w:rPr>
      </w:pPr>
      <w:r w:rsidRPr="00542FB9">
        <w:rPr>
          <w:color w:val="000000" w:themeColor="text1"/>
        </w:rPr>
        <w:t xml:space="preserve">Mayson, </w:t>
      </w:r>
      <w:proofErr w:type="gramStart"/>
      <w:r w:rsidRPr="00542FB9">
        <w:rPr>
          <w:color w:val="000000" w:themeColor="text1"/>
        </w:rPr>
        <w:t>S.</w:t>
      </w:r>
      <w:proofErr w:type="gramEnd"/>
      <w:r w:rsidRPr="00542FB9">
        <w:rPr>
          <w:color w:val="000000" w:themeColor="text1"/>
        </w:rPr>
        <w:t xml:space="preserve"> and R. Barrett (2006). ‘The ‘</w:t>
      </w:r>
      <w:proofErr w:type="spellStart"/>
      <w:r w:rsidRPr="00542FB9">
        <w:rPr>
          <w:color w:val="000000" w:themeColor="text1"/>
        </w:rPr>
        <w:t>science’and</w:t>
      </w:r>
      <w:proofErr w:type="spellEnd"/>
      <w:r w:rsidRPr="00542FB9">
        <w:rPr>
          <w:color w:val="000000" w:themeColor="text1"/>
        </w:rPr>
        <w:t xml:space="preserve"> ‘</w:t>
      </w:r>
      <w:proofErr w:type="spellStart"/>
      <w:r w:rsidRPr="00542FB9">
        <w:rPr>
          <w:color w:val="000000" w:themeColor="text1"/>
        </w:rPr>
        <w:t>practice’of</w:t>
      </w:r>
      <w:proofErr w:type="spellEnd"/>
      <w:r w:rsidRPr="00542FB9">
        <w:rPr>
          <w:color w:val="000000" w:themeColor="text1"/>
        </w:rPr>
        <w:t xml:space="preserve"> HRM in small firms’, </w:t>
      </w:r>
      <w:r w:rsidRPr="00C53ECB">
        <w:rPr>
          <w:i/>
          <w:color w:val="000000" w:themeColor="text1"/>
        </w:rPr>
        <w:t xml:space="preserve">Human </w:t>
      </w:r>
      <w:r w:rsidR="00763F1A" w:rsidRPr="00C53ECB">
        <w:rPr>
          <w:i/>
          <w:color w:val="000000" w:themeColor="text1"/>
        </w:rPr>
        <w:t>R</w:t>
      </w:r>
      <w:r w:rsidRPr="00C53ECB">
        <w:rPr>
          <w:i/>
          <w:color w:val="000000" w:themeColor="text1"/>
        </w:rPr>
        <w:t xml:space="preserve">esource </w:t>
      </w:r>
      <w:r w:rsidR="00763F1A" w:rsidRPr="00C53ECB">
        <w:rPr>
          <w:i/>
          <w:color w:val="000000" w:themeColor="text1"/>
        </w:rPr>
        <w:t>M</w:t>
      </w:r>
      <w:r w:rsidRPr="00C53ECB">
        <w:rPr>
          <w:i/>
          <w:color w:val="000000" w:themeColor="text1"/>
        </w:rPr>
        <w:t xml:space="preserve">anagement </w:t>
      </w:r>
      <w:r w:rsidR="00763F1A" w:rsidRPr="00C53ECB">
        <w:rPr>
          <w:i/>
          <w:color w:val="000000" w:themeColor="text1"/>
        </w:rPr>
        <w:t>R</w:t>
      </w:r>
      <w:r w:rsidRPr="00C53ECB">
        <w:rPr>
          <w:i/>
          <w:color w:val="000000" w:themeColor="text1"/>
        </w:rPr>
        <w:t>eview</w:t>
      </w:r>
      <w:r w:rsidRPr="00542FB9">
        <w:rPr>
          <w:color w:val="000000" w:themeColor="text1"/>
        </w:rPr>
        <w:t>, </w:t>
      </w:r>
      <w:r w:rsidRPr="00C53ECB">
        <w:rPr>
          <w:b/>
          <w:color w:val="000000" w:themeColor="text1"/>
        </w:rPr>
        <w:t>16</w:t>
      </w:r>
      <w:r w:rsidRPr="00542FB9">
        <w:rPr>
          <w:color w:val="000000" w:themeColor="text1"/>
        </w:rPr>
        <w:t>, pp. 447-455.</w:t>
      </w:r>
    </w:p>
    <w:p w14:paraId="3D575CB8" w14:textId="5FEFA593" w:rsidR="0028767B" w:rsidRDefault="006B5764" w:rsidP="0028767B">
      <w:pPr>
        <w:pStyle w:val="NormalWeb"/>
        <w:tabs>
          <w:tab w:val="left" w:pos="567"/>
        </w:tabs>
        <w:spacing w:before="0" w:beforeAutospacing="0" w:after="0" w:afterAutospacing="0" w:line="360" w:lineRule="auto"/>
        <w:ind w:left="567" w:hanging="567"/>
        <w:jc w:val="both"/>
        <w:rPr>
          <w:color w:val="000000" w:themeColor="text1"/>
        </w:rPr>
      </w:pPr>
      <w:r>
        <w:rPr>
          <w:color w:val="000000" w:themeColor="text1"/>
        </w:rPr>
        <w:lastRenderedPageBreak/>
        <w:t xml:space="preserve">Miller, C.C., </w:t>
      </w:r>
      <w:r w:rsidR="0028767B" w:rsidRPr="00542FB9">
        <w:rPr>
          <w:color w:val="000000" w:themeColor="text1"/>
        </w:rPr>
        <w:t xml:space="preserve">L.B. Cardinal and W.H. Glick (1997). ‘Retrospective reports in organizational research: A </w:t>
      </w:r>
      <w:proofErr w:type="spellStart"/>
      <w:r w:rsidR="0028767B" w:rsidRPr="00542FB9">
        <w:rPr>
          <w:color w:val="000000" w:themeColor="text1"/>
        </w:rPr>
        <w:t>reexamination</w:t>
      </w:r>
      <w:proofErr w:type="spellEnd"/>
      <w:r w:rsidR="0028767B" w:rsidRPr="00542FB9">
        <w:rPr>
          <w:color w:val="000000" w:themeColor="text1"/>
        </w:rPr>
        <w:t xml:space="preserve"> of recent evidence’, </w:t>
      </w:r>
      <w:r w:rsidR="0028767B" w:rsidRPr="00C53ECB">
        <w:rPr>
          <w:i/>
          <w:color w:val="000000" w:themeColor="text1"/>
        </w:rPr>
        <w:t xml:space="preserve">Academy of </w:t>
      </w:r>
      <w:r w:rsidR="00763F1A" w:rsidRPr="00C53ECB">
        <w:rPr>
          <w:i/>
          <w:color w:val="000000" w:themeColor="text1"/>
        </w:rPr>
        <w:t>M</w:t>
      </w:r>
      <w:r w:rsidR="0028767B" w:rsidRPr="00C53ECB">
        <w:rPr>
          <w:i/>
          <w:color w:val="000000" w:themeColor="text1"/>
        </w:rPr>
        <w:t xml:space="preserve">anagement </w:t>
      </w:r>
      <w:r w:rsidR="00763F1A" w:rsidRPr="00C53ECB">
        <w:rPr>
          <w:i/>
          <w:color w:val="000000" w:themeColor="text1"/>
        </w:rPr>
        <w:t>J</w:t>
      </w:r>
      <w:r w:rsidR="0028767B" w:rsidRPr="00C53ECB">
        <w:rPr>
          <w:i/>
          <w:color w:val="000000" w:themeColor="text1"/>
        </w:rPr>
        <w:t>ournal</w:t>
      </w:r>
      <w:r w:rsidR="0028767B" w:rsidRPr="00542FB9">
        <w:rPr>
          <w:color w:val="000000" w:themeColor="text1"/>
        </w:rPr>
        <w:t>, </w:t>
      </w:r>
      <w:r w:rsidR="0028767B" w:rsidRPr="00C53ECB">
        <w:rPr>
          <w:b/>
          <w:color w:val="000000" w:themeColor="text1"/>
        </w:rPr>
        <w:t>40</w:t>
      </w:r>
      <w:r w:rsidR="0028767B" w:rsidRPr="00542FB9">
        <w:rPr>
          <w:color w:val="000000" w:themeColor="text1"/>
        </w:rPr>
        <w:t>, pp. 189-204.</w:t>
      </w:r>
    </w:p>
    <w:p w14:paraId="6428B3E7" w14:textId="27875DA4" w:rsidR="00800CE2" w:rsidRPr="00A663A2" w:rsidRDefault="005B047F" w:rsidP="00EF485C">
      <w:pPr>
        <w:spacing w:line="360" w:lineRule="auto"/>
        <w:ind w:left="720" w:hanging="720"/>
      </w:pPr>
      <w:r w:rsidRPr="00957021">
        <w:t xml:space="preserve">Miles, M. B., </w:t>
      </w:r>
      <w:r>
        <w:t xml:space="preserve">M.A. </w:t>
      </w:r>
      <w:r w:rsidRPr="00957021">
        <w:t xml:space="preserve">Huberman, </w:t>
      </w:r>
      <w:r>
        <w:t>and J. Saldana.</w:t>
      </w:r>
      <w:r w:rsidRPr="00957021">
        <w:t xml:space="preserve"> </w:t>
      </w:r>
      <w:r>
        <w:t>(</w:t>
      </w:r>
      <w:r w:rsidRPr="00957021">
        <w:t>2014</w:t>
      </w:r>
      <w:r>
        <w:t>)</w:t>
      </w:r>
      <w:r w:rsidRPr="00957021">
        <w:t xml:space="preserve">. </w:t>
      </w:r>
      <w:r w:rsidRPr="00957021">
        <w:rPr>
          <w:i/>
        </w:rPr>
        <w:t>Qualitative data analysis: A methods sourcebook</w:t>
      </w:r>
      <w:r w:rsidRPr="00957021">
        <w:t>. Thousand Oaks, CA: Sage.</w:t>
      </w:r>
    </w:p>
    <w:p w14:paraId="590705F4" w14:textId="5779CA52" w:rsidR="00C50E65" w:rsidRDefault="00C50E65" w:rsidP="0028767B">
      <w:pPr>
        <w:pStyle w:val="NormalWeb"/>
        <w:tabs>
          <w:tab w:val="left" w:pos="567"/>
        </w:tabs>
        <w:spacing w:before="0" w:beforeAutospacing="0" w:after="0" w:afterAutospacing="0" w:line="360" w:lineRule="auto"/>
        <w:ind w:left="567" w:hanging="567"/>
        <w:jc w:val="both"/>
        <w:rPr>
          <w:color w:val="000000" w:themeColor="text1"/>
          <w:shd w:val="clear" w:color="auto" w:fill="FFFFFF"/>
        </w:rPr>
      </w:pPr>
      <w:r>
        <w:rPr>
          <w:color w:val="000000" w:themeColor="text1"/>
          <w:shd w:val="clear" w:color="auto" w:fill="FFFFFF"/>
        </w:rPr>
        <w:t xml:space="preserve">Monaghan, </w:t>
      </w:r>
      <w:proofErr w:type="gramStart"/>
      <w:r>
        <w:rPr>
          <w:color w:val="000000" w:themeColor="text1"/>
          <w:shd w:val="clear" w:color="auto" w:fill="FFFFFF"/>
        </w:rPr>
        <w:t>S.</w:t>
      </w:r>
      <w:proofErr w:type="gramEnd"/>
      <w:r>
        <w:rPr>
          <w:color w:val="000000" w:themeColor="text1"/>
          <w:shd w:val="clear" w:color="auto" w:fill="FFFFFF"/>
        </w:rPr>
        <w:t xml:space="preserve"> and E. Tippmann. </w:t>
      </w:r>
      <w:r w:rsidRPr="00020DC0">
        <w:rPr>
          <w:szCs w:val="22"/>
        </w:rPr>
        <w:t xml:space="preserve">(2018). Becoming a multinational enterprise: Using industry recipes to achieve rapid </w:t>
      </w:r>
      <w:proofErr w:type="spellStart"/>
      <w:r w:rsidRPr="00020DC0">
        <w:rPr>
          <w:szCs w:val="22"/>
        </w:rPr>
        <w:t>multinationalization</w:t>
      </w:r>
      <w:proofErr w:type="spellEnd"/>
      <w:r w:rsidRPr="00020DC0">
        <w:rPr>
          <w:szCs w:val="22"/>
        </w:rPr>
        <w:t xml:space="preserve">. </w:t>
      </w:r>
      <w:r w:rsidRPr="00020DC0">
        <w:rPr>
          <w:i/>
          <w:szCs w:val="22"/>
        </w:rPr>
        <w:t>Journal of International Business Studies,</w:t>
      </w:r>
      <w:r w:rsidRPr="00020DC0">
        <w:rPr>
          <w:szCs w:val="22"/>
        </w:rPr>
        <w:t xml:space="preserve"> </w:t>
      </w:r>
      <w:r w:rsidRPr="00020DC0">
        <w:rPr>
          <w:i/>
          <w:szCs w:val="22"/>
          <w:lang w:val="en-GB" w:eastAsia="en-US"/>
        </w:rPr>
        <w:t>49</w:t>
      </w:r>
      <w:r w:rsidRPr="00020DC0">
        <w:rPr>
          <w:szCs w:val="22"/>
          <w:lang w:val="en-GB" w:eastAsia="en-US"/>
        </w:rPr>
        <w:t>(4), 473-495.</w:t>
      </w:r>
    </w:p>
    <w:p w14:paraId="5B8CC606" w14:textId="628D1261" w:rsidR="0028767B" w:rsidRDefault="0028767B" w:rsidP="0028767B">
      <w:pPr>
        <w:pStyle w:val="NormalWeb"/>
        <w:tabs>
          <w:tab w:val="left" w:pos="567"/>
        </w:tabs>
        <w:spacing w:before="0" w:beforeAutospacing="0" w:after="0" w:afterAutospacing="0" w:line="360" w:lineRule="auto"/>
        <w:ind w:left="567" w:hanging="567"/>
        <w:jc w:val="both"/>
        <w:rPr>
          <w:color w:val="000000" w:themeColor="text1"/>
          <w:shd w:val="clear" w:color="auto" w:fill="FFFFFF"/>
        </w:rPr>
      </w:pPr>
      <w:proofErr w:type="spellStart"/>
      <w:r w:rsidRPr="00F044EF">
        <w:rPr>
          <w:color w:val="000000" w:themeColor="text1"/>
          <w:shd w:val="clear" w:color="auto" w:fill="FFFFFF"/>
        </w:rPr>
        <w:t>Pahnke</w:t>
      </w:r>
      <w:proofErr w:type="spellEnd"/>
      <w:r w:rsidRPr="00F044EF">
        <w:rPr>
          <w:color w:val="000000" w:themeColor="text1"/>
          <w:shd w:val="clear" w:color="auto" w:fill="FFFFFF"/>
        </w:rPr>
        <w:t xml:space="preserve">, E. C., </w:t>
      </w:r>
      <w:r>
        <w:rPr>
          <w:color w:val="000000" w:themeColor="text1"/>
          <w:shd w:val="clear" w:color="auto" w:fill="FFFFFF"/>
        </w:rPr>
        <w:t>R. Katila and K.M. Eisenhardt (</w:t>
      </w:r>
      <w:r w:rsidRPr="00F044EF">
        <w:rPr>
          <w:color w:val="000000" w:themeColor="text1"/>
          <w:shd w:val="clear" w:color="auto" w:fill="FFFFFF"/>
        </w:rPr>
        <w:t>2015</w:t>
      </w:r>
      <w:r>
        <w:rPr>
          <w:color w:val="000000" w:themeColor="text1"/>
          <w:shd w:val="clear" w:color="auto" w:fill="FFFFFF"/>
        </w:rPr>
        <w:t>)</w:t>
      </w:r>
      <w:r w:rsidRPr="00F044EF">
        <w:rPr>
          <w:color w:val="000000" w:themeColor="text1"/>
          <w:shd w:val="clear" w:color="auto" w:fill="FFFFFF"/>
        </w:rPr>
        <w:t xml:space="preserve">. </w:t>
      </w:r>
      <w:r>
        <w:rPr>
          <w:color w:val="000000" w:themeColor="text1"/>
          <w:shd w:val="clear" w:color="auto" w:fill="FFFFFF"/>
        </w:rPr>
        <w:t>‘</w:t>
      </w:r>
      <w:r w:rsidRPr="00F044EF">
        <w:rPr>
          <w:color w:val="000000" w:themeColor="text1"/>
          <w:shd w:val="clear" w:color="auto" w:fill="FFFFFF"/>
        </w:rPr>
        <w:t>Who takes you to the dance? How partners’ institutional logics influence innovation in young firms</w:t>
      </w:r>
      <w:r>
        <w:rPr>
          <w:color w:val="000000" w:themeColor="text1"/>
          <w:shd w:val="clear" w:color="auto" w:fill="FFFFFF"/>
        </w:rPr>
        <w:t>’,</w:t>
      </w:r>
      <w:r w:rsidRPr="00F044EF">
        <w:rPr>
          <w:color w:val="000000" w:themeColor="text1"/>
          <w:shd w:val="clear" w:color="auto" w:fill="FFFFFF"/>
        </w:rPr>
        <w:t> </w:t>
      </w:r>
      <w:r w:rsidRPr="00C53ECB">
        <w:rPr>
          <w:i/>
          <w:iCs/>
          <w:color w:val="000000" w:themeColor="text1"/>
          <w:shd w:val="clear" w:color="auto" w:fill="FFFFFF"/>
        </w:rPr>
        <w:t xml:space="preserve">Administrative </w:t>
      </w:r>
      <w:r w:rsidRPr="00C53ECB">
        <w:rPr>
          <w:i/>
          <w:color w:val="000000" w:themeColor="text1"/>
          <w:shd w:val="clear" w:color="auto" w:fill="FFFFFF"/>
        </w:rPr>
        <w:t>Science Quarterly</w:t>
      </w:r>
      <w:r w:rsidRPr="00F044EF">
        <w:rPr>
          <w:color w:val="000000" w:themeColor="text1"/>
          <w:shd w:val="clear" w:color="auto" w:fill="FFFFFF"/>
        </w:rPr>
        <w:t>, </w:t>
      </w:r>
      <w:r w:rsidRPr="00C53ECB">
        <w:rPr>
          <w:b/>
          <w:color w:val="000000" w:themeColor="text1"/>
          <w:shd w:val="clear" w:color="auto" w:fill="FFFFFF"/>
        </w:rPr>
        <w:t>60</w:t>
      </w:r>
      <w:r>
        <w:rPr>
          <w:color w:val="000000" w:themeColor="text1"/>
          <w:shd w:val="clear" w:color="auto" w:fill="FFFFFF"/>
        </w:rPr>
        <w:t xml:space="preserve">, pp. </w:t>
      </w:r>
      <w:r w:rsidRPr="00F044EF">
        <w:rPr>
          <w:color w:val="000000" w:themeColor="text1"/>
          <w:shd w:val="clear" w:color="auto" w:fill="FFFFFF"/>
        </w:rPr>
        <w:t>596-633.</w:t>
      </w:r>
    </w:p>
    <w:p w14:paraId="40392C88" w14:textId="0A73A656" w:rsidR="0028767B" w:rsidRPr="007F43BF" w:rsidRDefault="00800CE2" w:rsidP="0028767B">
      <w:pPr>
        <w:pStyle w:val="NormalWeb"/>
        <w:tabs>
          <w:tab w:val="left" w:pos="567"/>
        </w:tabs>
        <w:spacing w:before="0" w:beforeAutospacing="0" w:after="0" w:afterAutospacing="0" w:line="360" w:lineRule="auto"/>
        <w:ind w:left="567" w:hanging="567"/>
        <w:jc w:val="both"/>
        <w:rPr>
          <w:color w:val="000000" w:themeColor="text1"/>
        </w:rPr>
      </w:pPr>
      <w:r w:rsidRPr="00800CE2">
        <w:rPr>
          <w:color w:val="000000" w:themeColor="text1"/>
          <w:shd w:val="clear" w:color="auto" w:fill="FFFFFF"/>
        </w:rPr>
        <w:t xml:space="preserve">Paik, Y., </w:t>
      </w:r>
      <w:proofErr w:type="gramStart"/>
      <w:r>
        <w:rPr>
          <w:color w:val="000000" w:themeColor="text1"/>
          <w:shd w:val="clear" w:color="auto" w:fill="FFFFFF"/>
        </w:rPr>
        <w:t xml:space="preserve">and </w:t>
      </w:r>
      <w:r w:rsidRPr="00800CE2">
        <w:rPr>
          <w:color w:val="000000" w:themeColor="text1"/>
          <w:shd w:val="clear" w:color="auto" w:fill="FFFFFF"/>
        </w:rPr>
        <w:t xml:space="preserve"> </w:t>
      </w:r>
      <w:r w:rsidR="00825169">
        <w:rPr>
          <w:color w:val="000000" w:themeColor="text1"/>
          <w:shd w:val="clear" w:color="auto" w:fill="FFFFFF"/>
        </w:rPr>
        <w:t>H.</w:t>
      </w:r>
      <w:proofErr w:type="gramEnd"/>
      <w:r w:rsidR="00825169">
        <w:rPr>
          <w:color w:val="000000" w:themeColor="text1"/>
          <w:shd w:val="clear" w:color="auto" w:fill="FFFFFF"/>
        </w:rPr>
        <w:t xml:space="preserve"> Woo</w:t>
      </w:r>
      <w:r w:rsidRPr="00800CE2">
        <w:rPr>
          <w:color w:val="000000" w:themeColor="text1"/>
          <w:shd w:val="clear" w:color="auto" w:fill="FFFFFF"/>
        </w:rPr>
        <w:t xml:space="preserve"> (2017). The effects of corporate venture capital, founder incumbency, and their interaction on entrepreneurial firms’ R&amp;D investment strategies. </w:t>
      </w:r>
      <w:r w:rsidRPr="00A663A2">
        <w:rPr>
          <w:i/>
          <w:color w:val="000000" w:themeColor="text1"/>
          <w:shd w:val="clear" w:color="auto" w:fill="FFFFFF"/>
        </w:rPr>
        <w:t>Organization Science</w:t>
      </w:r>
      <w:r w:rsidRPr="00800CE2">
        <w:rPr>
          <w:color w:val="000000" w:themeColor="text1"/>
          <w:shd w:val="clear" w:color="auto" w:fill="FFFFFF"/>
        </w:rPr>
        <w:t xml:space="preserve">, </w:t>
      </w:r>
      <w:r w:rsidRPr="00A663A2">
        <w:rPr>
          <w:b/>
          <w:color w:val="000000" w:themeColor="text1"/>
          <w:shd w:val="clear" w:color="auto" w:fill="FFFFFF"/>
        </w:rPr>
        <w:t>28</w:t>
      </w:r>
      <w:r w:rsidRPr="00800CE2">
        <w:rPr>
          <w:color w:val="000000" w:themeColor="text1"/>
          <w:shd w:val="clear" w:color="auto" w:fill="FFFFFF"/>
        </w:rPr>
        <w:t>,</w:t>
      </w:r>
      <w:r w:rsidR="00825169">
        <w:rPr>
          <w:color w:val="000000" w:themeColor="text1"/>
          <w:shd w:val="clear" w:color="auto" w:fill="FFFFFF"/>
        </w:rPr>
        <w:t xml:space="preserve"> pp.</w:t>
      </w:r>
      <w:r w:rsidRPr="00800CE2">
        <w:rPr>
          <w:color w:val="000000" w:themeColor="text1"/>
          <w:shd w:val="clear" w:color="auto" w:fill="FFFFFF"/>
        </w:rPr>
        <w:t xml:space="preserve"> 670-689.</w:t>
      </w:r>
    </w:p>
    <w:p w14:paraId="7439A113" w14:textId="77777777" w:rsidR="00C50E65" w:rsidRPr="00020DC0" w:rsidRDefault="00C50E65" w:rsidP="00C50E65">
      <w:pPr>
        <w:spacing w:line="360" w:lineRule="auto"/>
        <w:ind w:left="720" w:hanging="720"/>
        <w:rPr>
          <w:iCs/>
          <w:szCs w:val="22"/>
          <w:lang w:eastAsia="en-US"/>
        </w:rPr>
      </w:pPr>
      <w:proofErr w:type="spellStart"/>
      <w:r w:rsidRPr="00020DC0">
        <w:rPr>
          <w:szCs w:val="22"/>
          <w:lang w:eastAsia="en-US"/>
        </w:rPr>
        <w:t>Reuber</w:t>
      </w:r>
      <w:proofErr w:type="spellEnd"/>
      <w:r w:rsidRPr="00020DC0">
        <w:rPr>
          <w:szCs w:val="22"/>
          <w:lang w:eastAsia="en-US"/>
        </w:rPr>
        <w:t xml:space="preserve">, A. R., Tippmann, E., &amp; Monaghan, S. (2021). Global scaling as a logic of </w:t>
      </w:r>
      <w:proofErr w:type="spellStart"/>
      <w:r w:rsidRPr="00020DC0">
        <w:rPr>
          <w:szCs w:val="22"/>
          <w:lang w:eastAsia="en-US"/>
        </w:rPr>
        <w:t>multinationalization</w:t>
      </w:r>
      <w:proofErr w:type="spellEnd"/>
      <w:r w:rsidRPr="00020DC0">
        <w:rPr>
          <w:szCs w:val="22"/>
          <w:lang w:eastAsia="en-US"/>
        </w:rPr>
        <w:t xml:space="preserve">. </w:t>
      </w:r>
      <w:r w:rsidRPr="00020DC0">
        <w:rPr>
          <w:i/>
          <w:szCs w:val="22"/>
          <w:lang w:eastAsia="en-US"/>
        </w:rPr>
        <w:t xml:space="preserve">Journal of International Business Studies, </w:t>
      </w:r>
      <w:r w:rsidRPr="00020DC0">
        <w:rPr>
          <w:iCs/>
          <w:szCs w:val="22"/>
          <w:lang w:eastAsia="en-US"/>
        </w:rPr>
        <w:t>forthcoming.</w:t>
      </w:r>
    </w:p>
    <w:p w14:paraId="728A2446" w14:textId="77777777" w:rsidR="00A663A2" w:rsidRDefault="004172F6" w:rsidP="00A663A2">
      <w:pPr>
        <w:pStyle w:val="NormalWeb"/>
        <w:tabs>
          <w:tab w:val="left" w:pos="567"/>
        </w:tabs>
        <w:spacing w:before="0" w:beforeAutospacing="0" w:after="0" w:afterAutospacing="0" w:line="360" w:lineRule="auto"/>
        <w:ind w:left="567" w:hanging="567"/>
        <w:jc w:val="both"/>
      </w:pPr>
      <w:r>
        <w:t xml:space="preserve">Rutherford, </w:t>
      </w:r>
      <w:r w:rsidR="00A063DE">
        <w:t xml:space="preserve">M.W., P.F. </w:t>
      </w:r>
      <w:r>
        <w:t xml:space="preserve">Buller </w:t>
      </w:r>
      <w:r w:rsidR="00A063DE">
        <w:t>and P.R.</w:t>
      </w:r>
      <w:r>
        <w:t xml:space="preserve"> McMullen </w:t>
      </w:r>
      <w:r w:rsidR="00A063DE">
        <w:t>(</w:t>
      </w:r>
      <w:r>
        <w:t>2003</w:t>
      </w:r>
      <w:r w:rsidR="00A063DE">
        <w:t xml:space="preserve">). ‘Human resource management problems over the life cycle of small to medium-sized firms’, </w:t>
      </w:r>
      <w:r w:rsidR="00A063DE">
        <w:rPr>
          <w:i/>
        </w:rPr>
        <w:t xml:space="preserve">Human Resource Management, </w:t>
      </w:r>
      <w:r w:rsidR="00A063DE">
        <w:rPr>
          <w:b/>
        </w:rPr>
        <w:t>42</w:t>
      </w:r>
      <w:r w:rsidR="00A063DE">
        <w:t>, pp. 321-335.</w:t>
      </w:r>
    </w:p>
    <w:p w14:paraId="585BFF50" w14:textId="3E2C3330" w:rsidR="0028767B" w:rsidRPr="00F044EF" w:rsidRDefault="0028767B" w:rsidP="0028767B">
      <w:pPr>
        <w:pStyle w:val="NormalWeb"/>
        <w:tabs>
          <w:tab w:val="left" w:pos="567"/>
        </w:tabs>
        <w:spacing w:before="0" w:beforeAutospacing="0" w:after="0" w:afterAutospacing="0" w:line="360" w:lineRule="auto"/>
        <w:ind w:left="567" w:hanging="567"/>
        <w:jc w:val="both"/>
        <w:rPr>
          <w:color w:val="000000" w:themeColor="text1"/>
        </w:rPr>
      </w:pPr>
      <w:r w:rsidRPr="00F044EF">
        <w:rPr>
          <w:color w:val="000000" w:themeColor="text1"/>
        </w:rPr>
        <w:t xml:space="preserve">Sapienza, H.J. (1992). ‘When do venture </w:t>
      </w:r>
      <w:r w:rsidR="00A063DE" w:rsidRPr="00F044EF">
        <w:rPr>
          <w:color w:val="000000" w:themeColor="text1"/>
        </w:rPr>
        <w:t>capitalists</w:t>
      </w:r>
      <w:r w:rsidRPr="00F044EF">
        <w:rPr>
          <w:color w:val="000000" w:themeColor="text1"/>
        </w:rPr>
        <w:t xml:space="preserve"> add value?’, </w:t>
      </w:r>
      <w:r w:rsidRPr="00C53ECB">
        <w:rPr>
          <w:i/>
          <w:color w:val="000000" w:themeColor="text1"/>
        </w:rPr>
        <w:t>Journal of Business Venturing</w:t>
      </w:r>
      <w:r w:rsidRPr="00F044EF">
        <w:rPr>
          <w:color w:val="000000" w:themeColor="text1"/>
        </w:rPr>
        <w:t xml:space="preserve">, </w:t>
      </w:r>
      <w:r w:rsidRPr="00C53ECB">
        <w:rPr>
          <w:b/>
          <w:color w:val="000000" w:themeColor="text1"/>
        </w:rPr>
        <w:t>7</w:t>
      </w:r>
      <w:r>
        <w:rPr>
          <w:color w:val="000000" w:themeColor="text1"/>
        </w:rPr>
        <w:t>, pp.</w:t>
      </w:r>
      <w:r w:rsidRPr="00F044EF">
        <w:rPr>
          <w:color w:val="000000" w:themeColor="text1"/>
        </w:rPr>
        <w:t xml:space="preserve"> 9-27.</w:t>
      </w:r>
    </w:p>
    <w:p w14:paraId="0F097D36" w14:textId="28F47BBB" w:rsidR="00872903" w:rsidRDefault="00872903" w:rsidP="0028767B">
      <w:pPr>
        <w:pStyle w:val="NormalWeb"/>
        <w:tabs>
          <w:tab w:val="left" w:pos="567"/>
        </w:tabs>
        <w:spacing w:before="0" w:beforeAutospacing="0" w:after="0" w:afterAutospacing="0" w:line="360" w:lineRule="auto"/>
        <w:ind w:left="567" w:hanging="567"/>
        <w:jc w:val="both"/>
      </w:pPr>
      <w:r>
        <w:t xml:space="preserve">Shane, S. (2012). </w:t>
      </w:r>
      <w:r w:rsidR="00C53ECB">
        <w:t>‘</w:t>
      </w:r>
      <w:r>
        <w:t>The importance of angel investing in financing the growth of entrepreneurial ventures</w:t>
      </w:r>
      <w:r w:rsidR="00C53ECB">
        <w:t>’,</w:t>
      </w:r>
      <w:r>
        <w:t xml:space="preserve"> </w:t>
      </w:r>
      <w:r w:rsidRPr="00C53ECB">
        <w:rPr>
          <w:i/>
        </w:rPr>
        <w:t>The Quarterly Journal of Finance</w:t>
      </w:r>
      <w:r>
        <w:t xml:space="preserve">, </w:t>
      </w:r>
      <w:r w:rsidRPr="00C53ECB">
        <w:rPr>
          <w:b/>
        </w:rPr>
        <w:t>2</w:t>
      </w:r>
      <w:r>
        <w:t>, p. 1250009.</w:t>
      </w:r>
    </w:p>
    <w:p w14:paraId="2F9FA2C8" w14:textId="0474C72B" w:rsidR="0028767B" w:rsidRPr="00424FB9" w:rsidRDefault="0028767B" w:rsidP="0028767B">
      <w:pPr>
        <w:pStyle w:val="NormalWeb"/>
        <w:tabs>
          <w:tab w:val="left" w:pos="567"/>
        </w:tabs>
        <w:spacing w:before="0" w:beforeAutospacing="0" w:after="0" w:afterAutospacing="0" w:line="360" w:lineRule="auto"/>
        <w:ind w:left="567" w:hanging="567"/>
        <w:jc w:val="both"/>
      </w:pPr>
      <w:r w:rsidRPr="007F43BF">
        <w:t>Sheehan, M. (2014). ‘Human resource management and performance: Evidence from small and medium-sized firms’, </w:t>
      </w:r>
      <w:r w:rsidRPr="00C53ECB">
        <w:rPr>
          <w:i/>
        </w:rPr>
        <w:t>International Small Business Journal</w:t>
      </w:r>
      <w:r w:rsidRPr="007F43BF">
        <w:t>, </w:t>
      </w:r>
      <w:r w:rsidRPr="00C53ECB">
        <w:rPr>
          <w:b/>
        </w:rPr>
        <w:t>32</w:t>
      </w:r>
      <w:r w:rsidRPr="007F43BF">
        <w:t>, pp. 545-570.</w:t>
      </w:r>
    </w:p>
    <w:p w14:paraId="6ED377F3" w14:textId="42EE080F" w:rsidR="0028767B" w:rsidRPr="00F044EF" w:rsidRDefault="0028767B" w:rsidP="0028767B">
      <w:pPr>
        <w:tabs>
          <w:tab w:val="left" w:pos="567"/>
        </w:tabs>
        <w:spacing w:line="360" w:lineRule="auto"/>
        <w:ind w:left="567" w:hanging="567"/>
        <w:jc w:val="both"/>
        <w:rPr>
          <w:color w:val="000000" w:themeColor="text1"/>
        </w:rPr>
      </w:pPr>
      <w:r>
        <w:rPr>
          <w:color w:val="000000" w:themeColor="text1"/>
        </w:rPr>
        <w:t xml:space="preserve">Strauss, </w:t>
      </w:r>
      <w:proofErr w:type="gramStart"/>
      <w:r>
        <w:rPr>
          <w:color w:val="000000" w:themeColor="text1"/>
        </w:rPr>
        <w:t>A.</w:t>
      </w:r>
      <w:proofErr w:type="gramEnd"/>
      <w:r>
        <w:rPr>
          <w:color w:val="000000" w:themeColor="text1"/>
        </w:rPr>
        <w:t xml:space="preserve"> and J.M. Corbin (</w:t>
      </w:r>
      <w:r w:rsidRPr="00F044EF">
        <w:rPr>
          <w:color w:val="000000" w:themeColor="text1"/>
        </w:rPr>
        <w:t>1997</w:t>
      </w:r>
      <w:r>
        <w:rPr>
          <w:color w:val="000000" w:themeColor="text1"/>
        </w:rPr>
        <w:t>)</w:t>
      </w:r>
      <w:r w:rsidRPr="00F044EF">
        <w:rPr>
          <w:color w:val="000000" w:themeColor="text1"/>
        </w:rPr>
        <w:t>. </w:t>
      </w:r>
      <w:r w:rsidR="00C53ECB">
        <w:rPr>
          <w:i/>
          <w:iCs/>
          <w:color w:val="000000" w:themeColor="text1"/>
        </w:rPr>
        <w:t>Grounded T</w:t>
      </w:r>
      <w:r w:rsidRPr="00C53ECB">
        <w:rPr>
          <w:i/>
          <w:iCs/>
          <w:color w:val="000000" w:themeColor="text1"/>
        </w:rPr>
        <w:t xml:space="preserve">heory in </w:t>
      </w:r>
      <w:r w:rsidR="00C53ECB">
        <w:rPr>
          <w:i/>
          <w:iCs/>
          <w:color w:val="000000" w:themeColor="text1"/>
        </w:rPr>
        <w:t>P</w:t>
      </w:r>
      <w:r w:rsidRPr="00C53ECB">
        <w:rPr>
          <w:i/>
          <w:iCs/>
          <w:color w:val="000000" w:themeColor="text1"/>
        </w:rPr>
        <w:t>ractice</w:t>
      </w:r>
      <w:r w:rsidRPr="00F044EF">
        <w:rPr>
          <w:color w:val="000000" w:themeColor="text1"/>
        </w:rPr>
        <w:t xml:space="preserve">. </w:t>
      </w:r>
      <w:r w:rsidR="00C53ECB" w:rsidRPr="00957021">
        <w:t>Thousand Oaks, CA: Sage.</w:t>
      </w:r>
    </w:p>
    <w:p w14:paraId="30A83068" w14:textId="5D78DA16" w:rsidR="006875DE" w:rsidRDefault="006875DE" w:rsidP="0028767B">
      <w:pPr>
        <w:pStyle w:val="NormalWeb"/>
        <w:tabs>
          <w:tab w:val="left" w:pos="567"/>
        </w:tabs>
        <w:spacing w:before="0" w:beforeAutospacing="0" w:after="0" w:afterAutospacing="0" w:line="360" w:lineRule="auto"/>
        <w:ind w:left="567" w:hanging="567"/>
        <w:jc w:val="both"/>
        <w:rPr>
          <w:color w:val="000000" w:themeColor="text1"/>
        </w:rPr>
      </w:pPr>
      <w:proofErr w:type="spellStart"/>
      <w:proofErr w:type="gramStart"/>
      <w:r>
        <w:rPr>
          <w:color w:val="000000" w:themeColor="text1"/>
        </w:rPr>
        <w:t>Stevenot</w:t>
      </w:r>
      <w:proofErr w:type="spellEnd"/>
      <w:r>
        <w:rPr>
          <w:color w:val="000000" w:themeColor="text1"/>
        </w:rPr>
        <w:t xml:space="preserve"> ,</w:t>
      </w:r>
      <w:proofErr w:type="gramEnd"/>
      <w:r>
        <w:rPr>
          <w:color w:val="000000" w:themeColor="text1"/>
        </w:rPr>
        <w:t xml:space="preserve"> A., L. </w:t>
      </w:r>
      <w:proofErr w:type="spellStart"/>
      <w:r>
        <w:rPr>
          <w:color w:val="000000" w:themeColor="text1"/>
        </w:rPr>
        <w:t>Guery</w:t>
      </w:r>
      <w:proofErr w:type="spellEnd"/>
      <w:r>
        <w:rPr>
          <w:color w:val="000000" w:themeColor="text1"/>
        </w:rPr>
        <w:t>, G. Wood and C. Brewster. (201</w:t>
      </w:r>
      <w:r w:rsidR="000D4212">
        <w:rPr>
          <w:color w:val="000000" w:themeColor="text1"/>
        </w:rPr>
        <w:t>8</w:t>
      </w:r>
      <w:r>
        <w:rPr>
          <w:color w:val="000000" w:themeColor="text1"/>
        </w:rPr>
        <w:t xml:space="preserve">). ‘Country of origin effects and new financial actors: Private equity investment and work and employment practices of French firms’, </w:t>
      </w:r>
      <w:r w:rsidRPr="00C53ECB">
        <w:rPr>
          <w:i/>
          <w:color w:val="000000" w:themeColor="text1"/>
        </w:rPr>
        <w:t>British Journal of Industrial Relations</w:t>
      </w:r>
      <w:r>
        <w:rPr>
          <w:color w:val="000000" w:themeColor="text1"/>
        </w:rPr>
        <w:t xml:space="preserve">, </w:t>
      </w:r>
      <w:r w:rsidRPr="00C53ECB">
        <w:rPr>
          <w:b/>
          <w:color w:val="000000" w:themeColor="text1"/>
        </w:rPr>
        <w:t>56</w:t>
      </w:r>
      <w:r>
        <w:rPr>
          <w:color w:val="000000" w:themeColor="text1"/>
        </w:rPr>
        <w:t>, pp. 859-881.</w:t>
      </w:r>
    </w:p>
    <w:p w14:paraId="41AD8C74" w14:textId="0B50AA76" w:rsidR="0028767B" w:rsidRPr="00F044EF" w:rsidRDefault="0028767B" w:rsidP="0028767B">
      <w:pPr>
        <w:pStyle w:val="NormalWeb"/>
        <w:tabs>
          <w:tab w:val="left" w:pos="567"/>
        </w:tabs>
        <w:spacing w:before="0" w:beforeAutospacing="0" w:after="0" w:afterAutospacing="0" w:line="360" w:lineRule="auto"/>
        <w:ind w:left="567" w:hanging="567"/>
        <w:jc w:val="both"/>
        <w:rPr>
          <w:color w:val="000000"/>
        </w:rPr>
      </w:pPr>
      <w:r w:rsidRPr="00F044EF">
        <w:rPr>
          <w:color w:val="000000" w:themeColor="text1"/>
        </w:rPr>
        <w:t xml:space="preserve">Thornton, P.H. </w:t>
      </w:r>
      <w:r>
        <w:rPr>
          <w:color w:val="000000" w:themeColor="text1"/>
        </w:rPr>
        <w:t>(</w:t>
      </w:r>
      <w:r w:rsidRPr="00F044EF">
        <w:rPr>
          <w:color w:val="000000" w:themeColor="text1"/>
        </w:rPr>
        <w:t>2004</w:t>
      </w:r>
      <w:r>
        <w:rPr>
          <w:color w:val="000000" w:themeColor="text1"/>
        </w:rPr>
        <w:t>)</w:t>
      </w:r>
      <w:r w:rsidRPr="00F044EF">
        <w:rPr>
          <w:color w:val="000000" w:themeColor="text1"/>
        </w:rPr>
        <w:t xml:space="preserve">. </w:t>
      </w:r>
      <w:r w:rsidRPr="00C53ECB">
        <w:rPr>
          <w:i/>
          <w:color w:val="000000" w:themeColor="text1"/>
        </w:rPr>
        <w:t xml:space="preserve">Markets from Culture: Institutional Logics and Organizational Decisions in </w:t>
      </w:r>
      <w:r w:rsidRPr="00C53ECB">
        <w:rPr>
          <w:i/>
          <w:color w:val="000000"/>
        </w:rPr>
        <w:t>Higher Education Publishing</w:t>
      </w:r>
      <w:r w:rsidRPr="00F044EF">
        <w:rPr>
          <w:color w:val="000000"/>
        </w:rPr>
        <w:t>. Stanford, CA: Stanford University Press.</w:t>
      </w:r>
    </w:p>
    <w:p w14:paraId="39F21CA0" w14:textId="19B0606E" w:rsidR="0028767B" w:rsidRDefault="0028767B" w:rsidP="0028767B">
      <w:pPr>
        <w:pStyle w:val="NormalWeb"/>
        <w:tabs>
          <w:tab w:val="left" w:pos="567"/>
        </w:tabs>
        <w:spacing w:before="0" w:beforeAutospacing="0" w:after="0" w:afterAutospacing="0" w:line="360" w:lineRule="auto"/>
        <w:ind w:left="567" w:hanging="567"/>
        <w:jc w:val="both"/>
        <w:rPr>
          <w:color w:val="000000" w:themeColor="text1"/>
        </w:rPr>
      </w:pPr>
      <w:r>
        <w:rPr>
          <w:color w:val="000000" w:themeColor="text1"/>
        </w:rPr>
        <w:t>Thornton, P. H., and W. Ocasio</w:t>
      </w:r>
      <w:r w:rsidRPr="00F044EF">
        <w:rPr>
          <w:color w:val="000000" w:themeColor="text1"/>
        </w:rPr>
        <w:t xml:space="preserve"> </w:t>
      </w:r>
      <w:r>
        <w:rPr>
          <w:color w:val="000000" w:themeColor="text1"/>
        </w:rPr>
        <w:t>(</w:t>
      </w:r>
      <w:r w:rsidRPr="00F044EF">
        <w:rPr>
          <w:color w:val="000000" w:themeColor="text1"/>
        </w:rPr>
        <w:t>2008</w:t>
      </w:r>
      <w:r>
        <w:rPr>
          <w:color w:val="000000" w:themeColor="text1"/>
        </w:rPr>
        <w:t>)</w:t>
      </w:r>
      <w:r w:rsidRPr="00F044EF">
        <w:rPr>
          <w:color w:val="000000" w:themeColor="text1"/>
        </w:rPr>
        <w:t xml:space="preserve">. </w:t>
      </w:r>
      <w:r>
        <w:rPr>
          <w:color w:val="000000" w:themeColor="text1"/>
        </w:rPr>
        <w:t>‘</w:t>
      </w:r>
      <w:r w:rsidRPr="00F044EF">
        <w:rPr>
          <w:color w:val="000000" w:themeColor="text1"/>
        </w:rPr>
        <w:t xml:space="preserve">Institutional </w:t>
      </w:r>
      <w:proofErr w:type="gramStart"/>
      <w:r w:rsidRPr="00F044EF">
        <w:rPr>
          <w:color w:val="000000" w:themeColor="text1"/>
        </w:rPr>
        <w:t>logics</w:t>
      </w:r>
      <w:r>
        <w:rPr>
          <w:color w:val="000000" w:themeColor="text1"/>
        </w:rPr>
        <w:t>’</w:t>
      </w:r>
      <w:proofErr w:type="gramEnd"/>
      <w:r w:rsidRPr="00F044EF">
        <w:rPr>
          <w:color w:val="000000" w:themeColor="text1"/>
        </w:rPr>
        <w:t xml:space="preserve">. In C. Oliver, R. Greenwood, K. </w:t>
      </w:r>
      <w:proofErr w:type="spellStart"/>
      <w:r w:rsidRPr="00F044EF">
        <w:rPr>
          <w:color w:val="000000" w:themeColor="text1"/>
        </w:rPr>
        <w:t>Sahlin</w:t>
      </w:r>
      <w:proofErr w:type="spellEnd"/>
      <w:r w:rsidRPr="00F044EF">
        <w:rPr>
          <w:color w:val="000000" w:themeColor="text1"/>
        </w:rPr>
        <w:t xml:space="preserve">-Andersson, and R. Suddaby (eds.), </w:t>
      </w:r>
      <w:r w:rsidRPr="00C53ECB">
        <w:rPr>
          <w:i/>
          <w:color w:val="000000" w:themeColor="text1"/>
        </w:rPr>
        <w:t>Handbook of Organizational Institutionalism</w:t>
      </w:r>
      <w:r>
        <w:rPr>
          <w:color w:val="000000" w:themeColor="text1"/>
        </w:rPr>
        <w:t>, pp.</w:t>
      </w:r>
      <w:r w:rsidRPr="00F044EF">
        <w:rPr>
          <w:color w:val="000000" w:themeColor="text1"/>
        </w:rPr>
        <w:t xml:space="preserve"> 99–129. Thousand Oaks,</w:t>
      </w:r>
      <w:r w:rsidR="00991277">
        <w:rPr>
          <w:color w:val="000000" w:themeColor="text1"/>
        </w:rPr>
        <w:t xml:space="preserve"> </w:t>
      </w:r>
      <w:r w:rsidRPr="00F044EF">
        <w:rPr>
          <w:color w:val="000000" w:themeColor="text1"/>
        </w:rPr>
        <w:t>CA: Sage.</w:t>
      </w:r>
    </w:p>
    <w:p w14:paraId="184101D7" w14:textId="630DBFCB" w:rsidR="0028767B" w:rsidRDefault="0028767B" w:rsidP="0028767B">
      <w:pPr>
        <w:pStyle w:val="NormalWeb"/>
        <w:tabs>
          <w:tab w:val="left" w:pos="567"/>
        </w:tabs>
        <w:spacing w:before="0" w:beforeAutospacing="0" w:after="0" w:afterAutospacing="0" w:line="360" w:lineRule="auto"/>
        <w:ind w:left="567" w:hanging="567"/>
        <w:jc w:val="both"/>
        <w:rPr>
          <w:color w:val="000000" w:themeColor="text1"/>
        </w:rPr>
      </w:pPr>
      <w:r w:rsidRPr="00F044EF">
        <w:rPr>
          <w:color w:val="000000" w:themeColor="text1"/>
        </w:rPr>
        <w:lastRenderedPageBreak/>
        <w:t xml:space="preserve">Thornton, P. H., </w:t>
      </w:r>
      <w:r>
        <w:rPr>
          <w:color w:val="000000" w:themeColor="text1"/>
        </w:rPr>
        <w:t xml:space="preserve">W. </w:t>
      </w:r>
      <w:proofErr w:type="gramStart"/>
      <w:r>
        <w:rPr>
          <w:color w:val="000000" w:themeColor="text1"/>
        </w:rPr>
        <w:t>Ocasio</w:t>
      </w:r>
      <w:proofErr w:type="gramEnd"/>
      <w:r>
        <w:rPr>
          <w:color w:val="000000" w:themeColor="text1"/>
        </w:rPr>
        <w:t xml:space="preserve"> and M.</w:t>
      </w:r>
      <w:r w:rsidRPr="00F044EF">
        <w:rPr>
          <w:color w:val="000000" w:themeColor="text1"/>
        </w:rPr>
        <w:t xml:space="preserve"> Loun</w:t>
      </w:r>
      <w:r>
        <w:rPr>
          <w:color w:val="000000" w:themeColor="text1"/>
        </w:rPr>
        <w:t>sbury (</w:t>
      </w:r>
      <w:r w:rsidRPr="00F044EF">
        <w:rPr>
          <w:color w:val="000000" w:themeColor="text1"/>
        </w:rPr>
        <w:t>2012</w:t>
      </w:r>
      <w:r>
        <w:rPr>
          <w:color w:val="000000" w:themeColor="text1"/>
        </w:rPr>
        <w:t>)</w:t>
      </w:r>
      <w:r w:rsidRPr="00F044EF">
        <w:rPr>
          <w:color w:val="000000" w:themeColor="text1"/>
        </w:rPr>
        <w:t xml:space="preserve">. </w:t>
      </w:r>
      <w:r w:rsidRPr="00C53ECB">
        <w:rPr>
          <w:i/>
          <w:color w:val="000000" w:themeColor="text1"/>
        </w:rPr>
        <w:t>The Institutional Logics Perspective: A New Approach to Culture, Structure and Process</w:t>
      </w:r>
      <w:r w:rsidRPr="00F044EF">
        <w:rPr>
          <w:color w:val="000000" w:themeColor="text1"/>
        </w:rPr>
        <w:t>. Oxford: Oxford University Press.</w:t>
      </w:r>
    </w:p>
    <w:p w14:paraId="6E3E738B" w14:textId="2B2C0BE4" w:rsidR="00682E1F" w:rsidRPr="00F044EF" w:rsidRDefault="00682E1F" w:rsidP="0082366D">
      <w:pPr>
        <w:tabs>
          <w:tab w:val="left" w:pos="567"/>
        </w:tabs>
        <w:spacing w:line="360" w:lineRule="auto"/>
        <w:ind w:left="567" w:hanging="567"/>
        <w:jc w:val="both"/>
        <w:rPr>
          <w:color w:val="000000"/>
        </w:rPr>
      </w:pPr>
      <w:r w:rsidRPr="00261704">
        <w:rPr>
          <w:color w:val="000000"/>
        </w:rPr>
        <w:t xml:space="preserve">Weir, C., </w:t>
      </w:r>
      <w:r w:rsidR="00991277">
        <w:rPr>
          <w:color w:val="000000"/>
        </w:rPr>
        <w:t xml:space="preserve">P. </w:t>
      </w:r>
      <w:r w:rsidRPr="00261704">
        <w:rPr>
          <w:color w:val="000000"/>
        </w:rPr>
        <w:t>Jones, and</w:t>
      </w:r>
      <w:r w:rsidR="00991277">
        <w:rPr>
          <w:color w:val="000000"/>
        </w:rPr>
        <w:t xml:space="preserve"> M.</w:t>
      </w:r>
      <w:r w:rsidRPr="00261704">
        <w:rPr>
          <w:color w:val="000000"/>
        </w:rPr>
        <w:t xml:space="preserve"> Wright. (20</w:t>
      </w:r>
      <w:r w:rsidR="00991277">
        <w:rPr>
          <w:color w:val="000000"/>
        </w:rPr>
        <w:t>15</w:t>
      </w:r>
      <w:r w:rsidRPr="00261704">
        <w:rPr>
          <w:color w:val="000000"/>
        </w:rPr>
        <w:t xml:space="preserve">), </w:t>
      </w:r>
      <w:r w:rsidRPr="00261704">
        <w:rPr>
          <w:rFonts w:hint="eastAsia"/>
          <w:color w:val="000000"/>
        </w:rPr>
        <w:t>‘</w:t>
      </w:r>
      <w:r w:rsidRPr="00261704">
        <w:rPr>
          <w:color w:val="000000"/>
        </w:rPr>
        <w:t>Public to private transactions, private equity and financial health in the UK: an empirical analysis of the impact of going private</w:t>
      </w:r>
      <w:r w:rsidRPr="00261704">
        <w:rPr>
          <w:rFonts w:hint="eastAsia"/>
          <w:color w:val="000000"/>
        </w:rPr>
        <w:t>’</w:t>
      </w:r>
      <w:r w:rsidRPr="00261704">
        <w:rPr>
          <w:color w:val="000000"/>
        </w:rPr>
        <w:t xml:space="preserve">. </w:t>
      </w:r>
      <w:r w:rsidR="00991277">
        <w:rPr>
          <w:i/>
          <w:color w:val="000000"/>
        </w:rPr>
        <w:t>Journal of Management &amp; Governance,</w:t>
      </w:r>
      <w:r w:rsidR="00991277" w:rsidRPr="0082366D">
        <w:rPr>
          <w:b/>
          <w:color w:val="000000"/>
        </w:rPr>
        <w:t xml:space="preserve"> 19</w:t>
      </w:r>
      <w:r w:rsidR="00991277">
        <w:rPr>
          <w:i/>
          <w:color w:val="000000"/>
        </w:rPr>
        <w:t xml:space="preserve">, </w:t>
      </w:r>
      <w:r w:rsidR="00991277">
        <w:rPr>
          <w:color w:val="000000"/>
        </w:rPr>
        <w:t>pp. 91-112</w:t>
      </w:r>
      <w:r>
        <w:rPr>
          <w:color w:val="000000"/>
        </w:rPr>
        <w:t>.</w:t>
      </w:r>
    </w:p>
    <w:p w14:paraId="5063B947" w14:textId="77777777" w:rsidR="0028767B" w:rsidRPr="00F044EF" w:rsidRDefault="0028767B" w:rsidP="0028767B">
      <w:pPr>
        <w:tabs>
          <w:tab w:val="left" w:pos="567"/>
        </w:tabs>
        <w:spacing w:line="360" w:lineRule="auto"/>
        <w:ind w:left="567" w:hanging="567"/>
        <w:jc w:val="both"/>
        <w:rPr>
          <w:color w:val="222222"/>
          <w:shd w:val="clear" w:color="auto" w:fill="FFFFFF"/>
        </w:rPr>
      </w:pPr>
      <w:r w:rsidRPr="00F044EF">
        <w:rPr>
          <w:color w:val="222222"/>
          <w:shd w:val="clear" w:color="auto" w:fill="FFFFFF"/>
        </w:rPr>
        <w:t xml:space="preserve">Wood, G., and </w:t>
      </w:r>
      <w:r>
        <w:rPr>
          <w:color w:val="222222"/>
          <w:shd w:val="clear" w:color="auto" w:fill="FFFFFF"/>
        </w:rPr>
        <w:t>M. Wright</w:t>
      </w:r>
      <w:r w:rsidRPr="00F044EF">
        <w:rPr>
          <w:color w:val="222222"/>
          <w:shd w:val="clear" w:color="auto" w:fill="FFFFFF"/>
        </w:rPr>
        <w:t xml:space="preserve"> (2009). ‘Private equity: A review and synthesis’, </w:t>
      </w:r>
      <w:r w:rsidRPr="00C53ECB">
        <w:rPr>
          <w:i/>
          <w:iCs/>
          <w:color w:val="222222"/>
          <w:shd w:val="clear" w:color="auto" w:fill="FFFFFF"/>
        </w:rPr>
        <w:t>International Journal of Management Reviews</w:t>
      </w:r>
      <w:r w:rsidRPr="00F044EF">
        <w:rPr>
          <w:color w:val="222222"/>
          <w:shd w:val="clear" w:color="auto" w:fill="FFFFFF"/>
        </w:rPr>
        <w:t>, </w:t>
      </w:r>
      <w:r w:rsidRPr="00C53ECB">
        <w:rPr>
          <w:b/>
          <w:iCs/>
          <w:color w:val="222222"/>
          <w:shd w:val="clear" w:color="auto" w:fill="FFFFFF"/>
        </w:rPr>
        <w:t>11</w:t>
      </w:r>
      <w:r w:rsidRPr="00F044EF">
        <w:rPr>
          <w:color w:val="222222"/>
          <w:shd w:val="clear" w:color="auto" w:fill="FFFFFF"/>
        </w:rPr>
        <w:t xml:space="preserve">, </w:t>
      </w:r>
      <w:r>
        <w:rPr>
          <w:color w:val="222222"/>
          <w:shd w:val="clear" w:color="auto" w:fill="FFFFFF"/>
        </w:rPr>
        <w:t xml:space="preserve">pp. </w:t>
      </w:r>
      <w:r w:rsidRPr="00F044EF">
        <w:rPr>
          <w:color w:val="222222"/>
          <w:shd w:val="clear" w:color="auto" w:fill="FFFFFF"/>
        </w:rPr>
        <w:t>361-380.</w:t>
      </w:r>
    </w:p>
    <w:p w14:paraId="1CC7C4FE" w14:textId="77777777" w:rsidR="0028767B" w:rsidRDefault="0028767B" w:rsidP="0028767B">
      <w:pPr>
        <w:tabs>
          <w:tab w:val="left" w:pos="567"/>
        </w:tabs>
        <w:spacing w:line="360" w:lineRule="auto"/>
        <w:ind w:left="567" w:hanging="567"/>
        <w:jc w:val="both"/>
        <w:rPr>
          <w:color w:val="000000"/>
        </w:rPr>
      </w:pPr>
      <w:r w:rsidRPr="00F044EF">
        <w:rPr>
          <w:color w:val="000000"/>
        </w:rPr>
        <w:t xml:space="preserve">Wood, G., and </w:t>
      </w:r>
      <w:r>
        <w:rPr>
          <w:color w:val="000000"/>
        </w:rPr>
        <w:t>M. Wright</w:t>
      </w:r>
      <w:r w:rsidRPr="00F044EF">
        <w:rPr>
          <w:color w:val="000000"/>
        </w:rPr>
        <w:t xml:space="preserve"> (2010). ‘Private equity and human resource management: An emerging agenda’,</w:t>
      </w:r>
      <w:r w:rsidRPr="00F044EF">
        <w:rPr>
          <w:rFonts w:hint="eastAsia"/>
          <w:color w:val="000000"/>
        </w:rPr>
        <w:t> </w:t>
      </w:r>
      <w:r w:rsidRPr="00C53ECB">
        <w:rPr>
          <w:i/>
          <w:iCs/>
          <w:color w:val="000000"/>
        </w:rPr>
        <w:t>Human Relations</w:t>
      </w:r>
      <w:r w:rsidRPr="00F044EF">
        <w:rPr>
          <w:color w:val="000000"/>
        </w:rPr>
        <w:t>,</w:t>
      </w:r>
      <w:r w:rsidRPr="00F044EF">
        <w:rPr>
          <w:rFonts w:hint="eastAsia"/>
          <w:color w:val="000000"/>
        </w:rPr>
        <w:t> </w:t>
      </w:r>
      <w:r w:rsidRPr="00C53ECB">
        <w:rPr>
          <w:b/>
          <w:iCs/>
          <w:color w:val="000000"/>
        </w:rPr>
        <w:t>63</w:t>
      </w:r>
      <w:r w:rsidRPr="00F044EF">
        <w:rPr>
          <w:color w:val="000000"/>
        </w:rPr>
        <w:t xml:space="preserve">, </w:t>
      </w:r>
      <w:r>
        <w:rPr>
          <w:color w:val="000000"/>
        </w:rPr>
        <w:t xml:space="preserve">pp. </w:t>
      </w:r>
      <w:r w:rsidRPr="00F044EF">
        <w:rPr>
          <w:color w:val="000000"/>
        </w:rPr>
        <w:t>1279-1296.</w:t>
      </w:r>
    </w:p>
    <w:p w14:paraId="36DD02D7" w14:textId="10B3D549" w:rsidR="0028767B" w:rsidRPr="00F044EF" w:rsidRDefault="0028767B" w:rsidP="0028767B">
      <w:pPr>
        <w:tabs>
          <w:tab w:val="left" w:pos="567"/>
        </w:tabs>
        <w:spacing w:line="360" w:lineRule="auto"/>
        <w:ind w:left="567" w:hanging="567"/>
        <w:jc w:val="both"/>
        <w:rPr>
          <w:color w:val="000000"/>
        </w:rPr>
      </w:pPr>
      <w:r w:rsidRPr="00F044EF">
        <w:rPr>
          <w:color w:val="000000"/>
        </w:rPr>
        <w:t xml:space="preserve">Wright, M. (2013). </w:t>
      </w:r>
      <w:r w:rsidRPr="00F044EF">
        <w:rPr>
          <w:rFonts w:hint="eastAsia"/>
          <w:color w:val="000000"/>
        </w:rPr>
        <w:t>‘</w:t>
      </w:r>
      <w:r w:rsidRPr="00F044EF">
        <w:rPr>
          <w:color w:val="000000"/>
        </w:rPr>
        <w:t>Private equity: managerial and policy implications</w:t>
      </w:r>
      <w:r w:rsidRPr="00F044EF">
        <w:rPr>
          <w:rFonts w:hint="eastAsia"/>
          <w:color w:val="000000"/>
        </w:rPr>
        <w:t>’</w:t>
      </w:r>
      <w:r w:rsidRPr="00F044EF">
        <w:rPr>
          <w:color w:val="000000"/>
        </w:rPr>
        <w:t xml:space="preserve">, </w:t>
      </w:r>
      <w:r w:rsidRPr="00C53ECB">
        <w:rPr>
          <w:i/>
          <w:color w:val="000000"/>
        </w:rPr>
        <w:t>Academy of Management Perspectives</w:t>
      </w:r>
      <w:r w:rsidRPr="00F044EF">
        <w:rPr>
          <w:color w:val="000000"/>
        </w:rPr>
        <w:t xml:space="preserve">, </w:t>
      </w:r>
      <w:r w:rsidRPr="00C53ECB">
        <w:rPr>
          <w:b/>
          <w:color w:val="000000"/>
        </w:rPr>
        <w:t>27</w:t>
      </w:r>
      <w:r w:rsidRPr="00F044EF">
        <w:rPr>
          <w:color w:val="000000"/>
        </w:rPr>
        <w:t>, pp</w:t>
      </w:r>
      <w:r>
        <w:rPr>
          <w:color w:val="000000"/>
        </w:rPr>
        <w:t xml:space="preserve">. </w:t>
      </w:r>
      <w:r w:rsidRPr="00F044EF">
        <w:rPr>
          <w:color w:val="000000"/>
        </w:rPr>
        <w:t>1</w:t>
      </w:r>
      <w:r w:rsidRPr="00F044EF">
        <w:rPr>
          <w:rFonts w:hint="eastAsia"/>
          <w:color w:val="000000"/>
        </w:rPr>
        <w:t>–</w:t>
      </w:r>
      <w:r w:rsidRPr="00F044EF">
        <w:rPr>
          <w:color w:val="000000"/>
        </w:rPr>
        <w:t>6.</w:t>
      </w:r>
    </w:p>
    <w:p w14:paraId="57C2BF48" w14:textId="4EC0BA8B" w:rsidR="0028767B" w:rsidRDefault="0028767B" w:rsidP="0028767B">
      <w:pPr>
        <w:tabs>
          <w:tab w:val="left" w:pos="567"/>
        </w:tabs>
        <w:spacing w:line="360" w:lineRule="auto"/>
        <w:ind w:left="567" w:hanging="567"/>
        <w:jc w:val="both"/>
        <w:rPr>
          <w:color w:val="000000"/>
        </w:rPr>
      </w:pPr>
      <w:r w:rsidRPr="00BA0F22">
        <w:rPr>
          <w:color w:val="000000"/>
        </w:rPr>
        <w:t>Wright, M., N. Bacon, and K. Amess (2009). ‘The impact of private equity and buyouts on employment, remuneration and other HRM practices’,</w:t>
      </w:r>
      <w:r w:rsidRPr="00C53ECB">
        <w:rPr>
          <w:i/>
          <w:color w:val="000000"/>
        </w:rPr>
        <w:t> Journal of Industrial Relations</w:t>
      </w:r>
      <w:r w:rsidRPr="00BA0F22">
        <w:rPr>
          <w:color w:val="000000"/>
        </w:rPr>
        <w:t>, </w:t>
      </w:r>
      <w:r w:rsidRPr="00C53ECB">
        <w:rPr>
          <w:b/>
          <w:color w:val="000000"/>
        </w:rPr>
        <w:t>51</w:t>
      </w:r>
      <w:r w:rsidRPr="00BA0F22">
        <w:rPr>
          <w:color w:val="000000"/>
        </w:rPr>
        <w:t>, pp. 501-515.</w:t>
      </w:r>
    </w:p>
    <w:p w14:paraId="0B48124B" w14:textId="473AC9EB" w:rsidR="000007E0" w:rsidRPr="00F044EF" w:rsidRDefault="000007E0" w:rsidP="00A43E8E">
      <w:pPr>
        <w:tabs>
          <w:tab w:val="left" w:pos="567"/>
        </w:tabs>
        <w:spacing w:line="360" w:lineRule="auto"/>
        <w:ind w:left="567" w:hanging="567"/>
        <w:jc w:val="both"/>
        <w:rPr>
          <w:color w:val="000000"/>
        </w:rPr>
      </w:pPr>
      <w:r w:rsidRPr="000007E0">
        <w:rPr>
          <w:color w:val="000000"/>
        </w:rPr>
        <w:t xml:space="preserve">Wright, M., </w:t>
      </w:r>
      <w:r w:rsidR="00991277">
        <w:rPr>
          <w:color w:val="000000"/>
        </w:rPr>
        <w:t xml:space="preserve">A. </w:t>
      </w:r>
      <w:r w:rsidRPr="000007E0">
        <w:rPr>
          <w:color w:val="000000"/>
        </w:rPr>
        <w:t xml:space="preserve">Burrows, </w:t>
      </w:r>
      <w:r w:rsidR="00991277">
        <w:rPr>
          <w:color w:val="000000"/>
        </w:rPr>
        <w:t xml:space="preserve">R. </w:t>
      </w:r>
      <w:r w:rsidRPr="000007E0">
        <w:rPr>
          <w:color w:val="000000"/>
        </w:rPr>
        <w:t xml:space="preserve"> Ball, </w:t>
      </w:r>
      <w:r w:rsidR="00991277">
        <w:rPr>
          <w:color w:val="000000"/>
        </w:rPr>
        <w:t>L.</w:t>
      </w:r>
      <w:r w:rsidRPr="000007E0">
        <w:rPr>
          <w:color w:val="000000"/>
        </w:rPr>
        <w:t xml:space="preserve"> Scholes, </w:t>
      </w:r>
      <w:r w:rsidR="00991277">
        <w:rPr>
          <w:color w:val="000000"/>
        </w:rPr>
        <w:t>M.</w:t>
      </w:r>
      <w:r w:rsidRPr="000007E0">
        <w:rPr>
          <w:color w:val="000000"/>
        </w:rPr>
        <w:t xml:space="preserve"> Meuleman and </w:t>
      </w:r>
      <w:r w:rsidR="00991277">
        <w:rPr>
          <w:color w:val="000000"/>
        </w:rPr>
        <w:t xml:space="preserve">K. </w:t>
      </w:r>
      <w:r w:rsidRPr="000007E0">
        <w:rPr>
          <w:color w:val="000000"/>
        </w:rPr>
        <w:t xml:space="preserve">Amess. (2007). </w:t>
      </w:r>
      <w:r w:rsidRPr="0082366D">
        <w:rPr>
          <w:i/>
          <w:color w:val="000000"/>
        </w:rPr>
        <w:t>The Implications of Alternative Investment Vehicles for Corporate Governance: A Survey of Empirical Research</w:t>
      </w:r>
      <w:r w:rsidR="0082366D">
        <w:rPr>
          <w:color w:val="000000"/>
        </w:rPr>
        <w:t>.</w:t>
      </w:r>
      <w:r w:rsidRPr="000007E0">
        <w:rPr>
          <w:color w:val="000000"/>
        </w:rPr>
        <w:t xml:space="preserve"> Report prepared for the Steering Group on Corporate Governance. Paris: OECD.</w:t>
      </w:r>
    </w:p>
    <w:p w14:paraId="1A95D459" w14:textId="41B4E32D" w:rsidR="00682E1F" w:rsidRDefault="0028767B" w:rsidP="00991277">
      <w:pPr>
        <w:tabs>
          <w:tab w:val="left" w:pos="567"/>
        </w:tabs>
        <w:spacing w:line="360" w:lineRule="auto"/>
        <w:ind w:left="567" w:hanging="567"/>
        <w:contextualSpacing/>
        <w:jc w:val="both"/>
      </w:pPr>
      <w:r w:rsidRPr="00F044EF">
        <w:rPr>
          <w:color w:val="000000"/>
        </w:rPr>
        <w:t xml:space="preserve">Wright, M., </w:t>
      </w:r>
      <w:r>
        <w:rPr>
          <w:color w:val="000000"/>
        </w:rPr>
        <w:t xml:space="preserve">B. </w:t>
      </w:r>
      <w:proofErr w:type="spellStart"/>
      <w:r>
        <w:rPr>
          <w:color w:val="000000"/>
        </w:rPr>
        <w:t>Chiplin</w:t>
      </w:r>
      <w:proofErr w:type="spellEnd"/>
      <w:r w:rsidRPr="00F044EF">
        <w:rPr>
          <w:color w:val="000000"/>
        </w:rPr>
        <w:t xml:space="preserve">, </w:t>
      </w:r>
      <w:r>
        <w:rPr>
          <w:color w:val="000000"/>
        </w:rPr>
        <w:t xml:space="preserve">S. </w:t>
      </w:r>
      <w:r w:rsidRPr="00F044EF">
        <w:rPr>
          <w:color w:val="000000"/>
        </w:rPr>
        <w:t>Tho</w:t>
      </w:r>
      <w:r>
        <w:rPr>
          <w:color w:val="000000"/>
        </w:rPr>
        <w:t>mpson</w:t>
      </w:r>
      <w:r w:rsidRPr="00F044EF">
        <w:rPr>
          <w:color w:val="000000"/>
        </w:rPr>
        <w:t xml:space="preserve"> and </w:t>
      </w:r>
      <w:r>
        <w:rPr>
          <w:color w:val="000000"/>
        </w:rPr>
        <w:t>K. Robbie</w:t>
      </w:r>
      <w:r w:rsidRPr="00F044EF">
        <w:rPr>
          <w:color w:val="000000"/>
        </w:rPr>
        <w:t xml:space="preserve"> (1990). </w:t>
      </w:r>
      <w:r w:rsidRPr="00F044EF">
        <w:rPr>
          <w:rFonts w:hint="eastAsia"/>
          <w:color w:val="000000"/>
        </w:rPr>
        <w:t>‘</w:t>
      </w:r>
      <w:r w:rsidRPr="00F044EF">
        <w:rPr>
          <w:color w:val="000000"/>
        </w:rPr>
        <w:t>Management buyouts, trade unions and employee ownership</w:t>
      </w:r>
      <w:r w:rsidRPr="00F044EF">
        <w:rPr>
          <w:rFonts w:hint="eastAsia"/>
          <w:color w:val="000000"/>
        </w:rPr>
        <w:t>’</w:t>
      </w:r>
      <w:r w:rsidRPr="00F044EF">
        <w:rPr>
          <w:color w:val="000000"/>
        </w:rPr>
        <w:t xml:space="preserve">, </w:t>
      </w:r>
      <w:r w:rsidRPr="00C53ECB">
        <w:rPr>
          <w:i/>
          <w:color w:val="000000"/>
        </w:rPr>
        <w:t>Industrial Relations Journal</w:t>
      </w:r>
      <w:r w:rsidRPr="00F044EF">
        <w:rPr>
          <w:color w:val="000000"/>
        </w:rPr>
        <w:t xml:space="preserve">, </w:t>
      </w:r>
      <w:r w:rsidRPr="00C53ECB">
        <w:rPr>
          <w:b/>
          <w:color w:val="000000"/>
        </w:rPr>
        <w:t>21</w:t>
      </w:r>
      <w:r w:rsidRPr="00F044EF">
        <w:rPr>
          <w:color w:val="000000"/>
        </w:rPr>
        <w:t>(1), pp</w:t>
      </w:r>
      <w:r>
        <w:rPr>
          <w:color w:val="000000"/>
        </w:rPr>
        <w:t xml:space="preserve">. </w:t>
      </w:r>
      <w:r w:rsidRPr="00F044EF">
        <w:rPr>
          <w:color w:val="000000"/>
        </w:rPr>
        <w:t>136</w:t>
      </w:r>
      <w:r w:rsidRPr="00F044EF">
        <w:rPr>
          <w:rFonts w:hint="eastAsia"/>
          <w:color w:val="000000"/>
        </w:rPr>
        <w:t>–</w:t>
      </w:r>
      <w:r w:rsidRPr="00F044EF">
        <w:rPr>
          <w:color w:val="000000"/>
        </w:rPr>
        <w:t>146</w:t>
      </w:r>
      <w:r w:rsidR="003E1E79">
        <w:t xml:space="preserve">. </w:t>
      </w:r>
    </w:p>
    <w:p w14:paraId="537C0E70" w14:textId="691E23BF" w:rsidR="00795D79" w:rsidRDefault="00795D79" w:rsidP="00991277">
      <w:pPr>
        <w:tabs>
          <w:tab w:val="left" w:pos="567"/>
        </w:tabs>
        <w:spacing w:line="360" w:lineRule="auto"/>
        <w:ind w:left="567" w:hanging="567"/>
        <w:contextualSpacing/>
        <w:jc w:val="both"/>
      </w:pPr>
      <w:r>
        <w:t xml:space="preserve">Wright, M., S. Roper, M. Hart and S. Carter (2015). ‘Joining the dots: Building the evidence base for SME growth policy’, </w:t>
      </w:r>
      <w:r>
        <w:rPr>
          <w:i/>
        </w:rPr>
        <w:t xml:space="preserve">International Small Business Journal, </w:t>
      </w:r>
      <w:r>
        <w:rPr>
          <w:b/>
        </w:rPr>
        <w:t>33</w:t>
      </w:r>
      <w:r>
        <w:t>, 3-11.</w:t>
      </w:r>
    </w:p>
    <w:p w14:paraId="444E5098" w14:textId="3F88D0FA" w:rsidR="00F310E8" w:rsidRPr="00F310E8" w:rsidRDefault="00F310E8" w:rsidP="00991277">
      <w:pPr>
        <w:tabs>
          <w:tab w:val="left" w:pos="567"/>
        </w:tabs>
        <w:spacing w:line="360" w:lineRule="auto"/>
        <w:ind w:left="567" w:hanging="567"/>
        <w:contextualSpacing/>
        <w:jc w:val="both"/>
      </w:pPr>
      <w:r>
        <w:t xml:space="preserve">Yin, R.K. (2014). </w:t>
      </w:r>
      <w:r>
        <w:rPr>
          <w:i/>
        </w:rPr>
        <w:t xml:space="preserve">Case Study Research: Design and Methods </w:t>
      </w:r>
      <w:r>
        <w:t>(5</w:t>
      </w:r>
      <w:r w:rsidRPr="00551E86">
        <w:rPr>
          <w:vertAlign w:val="superscript"/>
        </w:rPr>
        <w:t>th</w:t>
      </w:r>
      <w:r>
        <w:t xml:space="preserve"> edition)</w:t>
      </w:r>
      <w:r w:rsidR="00D817C9">
        <w:t xml:space="preserve">. </w:t>
      </w:r>
      <w:r w:rsidR="00D817C9" w:rsidRPr="00826004">
        <w:rPr>
          <w:szCs w:val="22"/>
        </w:rPr>
        <w:t>Thousand Oaks, CA: Sage Publications.</w:t>
      </w:r>
    </w:p>
    <w:p w14:paraId="14ECFE7D" w14:textId="278D0068" w:rsidR="00BC5AE3" w:rsidRDefault="00BC5AE3">
      <w:pPr>
        <w:rPr>
          <w:b/>
          <w:bCs/>
        </w:rPr>
      </w:pPr>
      <w:r>
        <w:rPr>
          <w:b/>
          <w:bCs/>
        </w:rPr>
        <w:br w:type="page"/>
      </w:r>
    </w:p>
    <w:p w14:paraId="6EEAC329" w14:textId="6D37E8DB" w:rsidR="00CD035A" w:rsidRPr="006F07D5" w:rsidRDefault="0002421C" w:rsidP="00AE6E0A">
      <w:pPr>
        <w:pStyle w:val="Heading1"/>
      </w:pPr>
      <w:r>
        <w:lastRenderedPageBreak/>
        <w:t>APPENDICES</w:t>
      </w:r>
    </w:p>
    <w:p w14:paraId="701DC23C" w14:textId="77777777" w:rsidR="0002421C" w:rsidRDefault="0002421C" w:rsidP="00991277">
      <w:pPr>
        <w:tabs>
          <w:tab w:val="left" w:pos="567"/>
        </w:tabs>
        <w:spacing w:line="360" w:lineRule="auto"/>
        <w:ind w:left="567" w:hanging="567"/>
        <w:contextualSpacing/>
        <w:jc w:val="both"/>
        <w:rPr>
          <w:b/>
          <w:bCs/>
        </w:rPr>
      </w:pPr>
    </w:p>
    <w:p w14:paraId="618382D4" w14:textId="0B499E36" w:rsidR="00CD035A" w:rsidRPr="0002421C" w:rsidRDefault="0002421C" w:rsidP="00991277">
      <w:pPr>
        <w:tabs>
          <w:tab w:val="left" w:pos="567"/>
        </w:tabs>
        <w:spacing w:line="360" w:lineRule="auto"/>
        <w:ind w:left="567" w:hanging="567"/>
        <w:contextualSpacing/>
        <w:jc w:val="both"/>
        <w:rPr>
          <w:bCs/>
        </w:rPr>
      </w:pPr>
      <w:r w:rsidRPr="0002421C">
        <w:rPr>
          <w:bCs/>
          <w:i/>
        </w:rPr>
        <w:t xml:space="preserve">Appendix A: </w:t>
      </w:r>
      <w:r w:rsidR="00CD035A" w:rsidRPr="0002421C">
        <w:rPr>
          <w:bCs/>
        </w:rPr>
        <w:t>Interview protocol</w:t>
      </w:r>
      <w:r w:rsidR="005D1A63">
        <w:rPr>
          <w:bCs/>
        </w:rPr>
        <w:t xml:space="preserve"> for firm management</w:t>
      </w:r>
    </w:p>
    <w:p w14:paraId="73446800" w14:textId="77777777" w:rsidR="0002421C" w:rsidRPr="006F07D5" w:rsidRDefault="0002421C" w:rsidP="00551E86">
      <w:pPr>
        <w:tabs>
          <w:tab w:val="left" w:pos="567"/>
        </w:tabs>
        <w:spacing w:line="276" w:lineRule="auto"/>
        <w:ind w:left="567" w:hanging="567"/>
        <w:contextualSpacing/>
        <w:jc w:val="both"/>
        <w:rPr>
          <w:b/>
          <w:bCs/>
        </w:rPr>
      </w:pPr>
    </w:p>
    <w:p w14:paraId="069E814D" w14:textId="55F94741" w:rsidR="000346A0" w:rsidRPr="0002421C" w:rsidRDefault="000346A0" w:rsidP="00551E86">
      <w:pPr>
        <w:pStyle w:val="ListParagraph"/>
        <w:numPr>
          <w:ilvl w:val="0"/>
          <w:numId w:val="21"/>
        </w:numPr>
        <w:spacing w:line="276" w:lineRule="auto"/>
        <w:contextualSpacing w:val="0"/>
        <w:jc w:val="both"/>
        <w:rPr>
          <w:b/>
          <w:bCs/>
        </w:rPr>
      </w:pPr>
      <w:r w:rsidRPr="0002421C">
        <w:rPr>
          <w:b/>
          <w:bCs/>
        </w:rPr>
        <w:t>Background material</w:t>
      </w:r>
    </w:p>
    <w:p w14:paraId="248BFF23" w14:textId="39E08FEE" w:rsidR="00551E86" w:rsidRPr="00551E86" w:rsidRDefault="000346A0" w:rsidP="00551E86">
      <w:pPr>
        <w:pStyle w:val="ListParagraph"/>
        <w:numPr>
          <w:ilvl w:val="1"/>
          <w:numId w:val="21"/>
        </w:numPr>
        <w:spacing w:line="276" w:lineRule="auto"/>
        <w:ind w:left="709" w:hanging="425"/>
        <w:contextualSpacing w:val="0"/>
        <w:jc w:val="both"/>
        <w:rPr>
          <w:bCs/>
        </w:rPr>
      </w:pPr>
      <w:r w:rsidRPr="006B6737">
        <w:rPr>
          <w:bCs/>
        </w:rPr>
        <w:t>Can you tell us about your company? What is your role in the company?</w:t>
      </w:r>
    </w:p>
    <w:p w14:paraId="0051BA7C" w14:textId="39142595" w:rsidR="000346A0" w:rsidRPr="006B6737" w:rsidRDefault="006B6737" w:rsidP="00551E86">
      <w:pPr>
        <w:spacing w:line="276" w:lineRule="auto"/>
        <w:ind w:left="709" w:hanging="425"/>
        <w:jc w:val="both"/>
        <w:rPr>
          <w:bCs/>
        </w:rPr>
      </w:pPr>
      <w:r>
        <w:rPr>
          <w:bCs/>
        </w:rPr>
        <w:t xml:space="preserve">1.2 </w:t>
      </w:r>
      <w:r w:rsidR="00551E86" w:rsidRPr="006B6737">
        <w:rPr>
          <w:bCs/>
        </w:rPr>
        <w:t xml:space="preserve">When was it founded? How many employees do you currently have? </w:t>
      </w:r>
      <w:r w:rsidR="000346A0" w:rsidRPr="006B6737">
        <w:rPr>
          <w:bCs/>
        </w:rPr>
        <w:t>What was the motivation for establishing it</w:t>
      </w:r>
      <w:r w:rsidR="00551E86">
        <w:rPr>
          <w:bCs/>
        </w:rPr>
        <w:t xml:space="preserve"> </w:t>
      </w:r>
      <w:r w:rsidR="00551E86">
        <w:rPr>
          <w:bCs/>
          <w:i/>
        </w:rPr>
        <w:t>(founders)</w:t>
      </w:r>
      <w:r w:rsidR="000346A0" w:rsidRPr="006B6737">
        <w:rPr>
          <w:bCs/>
        </w:rPr>
        <w:t xml:space="preserve">? </w:t>
      </w:r>
    </w:p>
    <w:p w14:paraId="5A6BC504" w14:textId="51FF2023" w:rsidR="000346A0" w:rsidRPr="006B6737" w:rsidRDefault="006B6737" w:rsidP="00551E86">
      <w:pPr>
        <w:spacing w:line="276" w:lineRule="auto"/>
        <w:ind w:left="709" w:hanging="425"/>
        <w:jc w:val="both"/>
        <w:rPr>
          <w:bCs/>
        </w:rPr>
      </w:pPr>
      <w:r>
        <w:rPr>
          <w:bCs/>
        </w:rPr>
        <w:t xml:space="preserve">1.3 </w:t>
      </w:r>
      <w:r w:rsidR="000346A0" w:rsidRPr="006B6737">
        <w:rPr>
          <w:bCs/>
        </w:rPr>
        <w:t xml:space="preserve">What is </w:t>
      </w:r>
      <w:r w:rsidR="00E06841">
        <w:rPr>
          <w:bCs/>
        </w:rPr>
        <w:t xml:space="preserve">the extent of </w:t>
      </w:r>
      <w:r w:rsidR="000346A0" w:rsidRPr="006B6737">
        <w:rPr>
          <w:bCs/>
        </w:rPr>
        <w:t xml:space="preserve">your international activity? Do you export abroad? Where? What </w:t>
      </w:r>
      <w:r w:rsidR="00E06841">
        <w:rPr>
          <w:bCs/>
        </w:rPr>
        <w:t>percentage is your</w:t>
      </w:r>
      <w:r w:rsidR="000346A0" w:rsidRPr="006B6737">
        <w:rPr>
          <w:bCs/>
        </w:rPr>
        <w:t xml:space="preserve"> international revenue</w:t>
      </w:r>
      <w:r w:rsidR="00E06841">
        <w:rPr>
          <w:bCs/>
        </w:rPr>
        <w:t xml:space="preserve"> of total revenue</w:t>
      </w:r>
      <w:r w:rsidR="000346A0" w:rsidRPr="006B6737">
        <w:rPr>
          <w:bCs/>
        </w:rPr>
        <w:t>?</w:t>
      </w:r>
    </w:p>
    <w:p w14:paraId="73721D77" w14:textId="4380C13F" w:rsidR="000346A0" w:rsidRDefault="006B6737" w:rsidP="00551E86">
      <w:pPr>
        <w:spacing w:line="276" w:lineRule="auto"/>
        <w:ind w:left="709" w:hanging="425"/>
        <w:jc w:val="both"/>
        <w:rPr>
          <w:bCs/>
        </w:rPr>
      </w:pPr>
      <w:r>
        <w:rPr>
          <w:bCs/>
        </w:rPr>
        <w:t xml:space="preserve">1.4 </w:t>
      </w:r>
      <w:r w:rsidR="000346A0" w:rsidRPr="006B6737">
        <w:rPr>
          <w:bCs/>
        </w:rPr>
        <w:t xml:space="preserve">What </w:t>
      </w:r>
      <w:r w:rsidR="00E06841">
        <w:rPr>
          <w:bCs/>
        </w:rPr>
        <w:t>were</w:t>
      </w:r>
      <w:r w:rsidR="000346A0" w:rsidRPr="006B6737">
        <w:rPr>
          <w:bCs/>
        </w:rPr>
        <w:t xml:space="preserve"> the major milestones achieved during the past 10 years (in terms of growth)?</w:t>
      </w:r>
    </w:p>
    <w:p w14:paraId="1AC59163" w14:textId="4BBB3073" w:rsidR="00551E86" w:rsidRPr="00551E86" w:rsidRDefault="00551E86" w:rsidP="00551E86">
      <w:pPr>
        <w:spacing w:line="276" w:lineRule="auto"/>
        <w:ind w:left="709" w:hanging="425"/>
        <w:jc w:val="both"/>
        <w:rPr>
          <w:bCs/>
          <w:i/>
        </w:rPr>
      </w:pPr>
      <w:r>
        <w:rPr>
          <w:bCs/>
        </w:rPr>
        <w:t xml:space="preserve">1.5 Can you discuss the main characteristics of the </w:t>
      </w:r>
      <w:proofErr w:type="spellStart"/>
      <w:r>
        <w:rPr>
          <w:bCs/>
        </w:rPr>
        <w:t>agrifood</w:t>
      </w:r>
      <w:proofErr w:type="spellEnd"/>
      <w:r>
        <w:rPr>
          <w:bCs/>
        </w:rPr>
        <w:t xml:space="preserve"> sector in terms of its key challenges and potential areas for future activity? </w:t>
      </w:r>
    </w:p>
    <w:p w14:paraId="72236A16" w14:textId="77777777" w:rsidR="00551E86" w:rsidRPr="006B6737" w:rsidRDefault="00551E86" w:rsidP="00551E86">
      <w:pPr>
        <w:spacing w:line="276" w:lineRule="auto"/>
        <w:ind w:left="709" w:hanging="425"/>
        <w:jc w:val="both"/>
        <w:rPr>
          <w:bCs/>
        </w:rPr>
      </w:pPr>
    </w:p>
    <w:p w14:paraId="7BE165D9" w14:textId="5D2093C6" w:rsidR="000346A0" w:rsidRPr="00252849" w:rsidRDefault="008F2D90" w:rsidP="00551E86">
      <w:pPr>
        <w:spacing w:line="276" w:lineRule="auto"/>
        <w:jc w:val="both"/>
        <w:rPr>
          <w:b/>
          <w:bCs/>
        </w:rPr>
      </w:pPr>
      <w:r>
        <w:rPr>
          <w:b/>
          <w:bCs/>
        </w:rPr>
        <w:t xml:space="preserve">2. </w:t>
      </w:r>
      <w:r w:rsidR="00551E86">
        <w:rPr>
          <w:b/>
          <w:bCs/>
        </w:rPr>
        <w:t xml:space="preserve">  </w:t>
      </w:r>
      <w:r w:rsidR="000346A0">
        <w:rPr>
          <w:b/>
          <w:bCs/>
        </w:rPr>
        <w:t>External financing</w:t>
      </w:r>
    </w:p>
    <w:p w14:paraId="110D2D59" w14:textId="38417346" w:rsidR="000346A0" w:rsidRPr="00443780" w:rsidRDefault="00551E86" w:rsidP="00551E86">
      <w:pPr>
        <w:spacing w:line="276" w:lineRule="auto"/>
        <w:ind w:left="709" w:hanging="425"/>
        <w:jc w:val="both"/>
        <w:rPr>
          <w:bCs/>
        </w:rPr>
      </w:pPr>
      <w:r>
        <w:rPr>
          <w:bCs/>
        </w:rPr>
        <w:t>2.1 Could</w:t>
      </w:r>
      <w:r w:rsidR="000346A0" w:rsidRPr="00443780">
        <w:rPr>
          <w:bCs/>
        </w:rPr>
        <w:t xml:space="preserve"> you tell us about the different financial growth stages of your company?</w:t>
      </w:r>
    </w:p>
    <w:p w14:paraId="41915805" w14:textId="28885FE7" w:rsidR="000346A0" w:rsidRPr="00443780" w:rsidRDefault="00443780" w:rsidP="00551E86">
      <w:pPr>
        <w:spacing w:line="276" w:lineRule="auto"/>
        <w:ind w:left="709" w:hanging="425"/>
        <w:jc w:val="both"/>
        <w:rPr>
          <w:bCs/>
        </w:rPr>
      </w:pPr>
      <w:proofErr w:type="gramStart"/>
      <w:r>
        <w:rPr>
          <w:bCs/>
        </w:rPr>
        <w:t xml:space="preserve">2.2 </w:t>
      </w:r>
      <w:r w:rsidR="0090369B" w:rsidRPr="0090369B">
        <w:t xml:space="preserve"> </w:t>
      </w:r>
      <w:r w:rsidR="0090369B">
        <w:t>Can</w:t>
      </w:r>
      <w:proofErr w:type="gramEnd"/>
      <w:r w:rsidR="0090369B">
        <w:t xml:space="preserve"> you tell us about the process of receiving external financing, why it was sought, how it was sought and from whom?</w:t>
      </w:r>
    </w:p>
    <w:p w14:paraId="7FEA837E" w14:textId="12D3E807" w:rsidR="000346A0" w:rsidRPr="00443780" w:rsidRDefault="00443780" w:rsidP="00551E86">
      <w:pPr>
        <w:spacing w:line="276" w:lineRule="auto"/>
        <w:ind w:left="709" w:hanging="425"/>
        <w:jc w:val="both"/>
        <w:rPr>
          <w:bCs/>
        </w:rPr>
      </w:pPr>
      <w:r>
        <w:rPr>
          <w:bCs/>
        </w:rPr>
        <w:t xml:space="preserve">2.3 </w:t>
      </w:r>
      <w:r w:rsidR="0090369B">
        <w:rPr>
          <w:bCs/>
        </w:rPr>
        <w:t>Can you describe your experience of dealing with</w:t>
      </w:r>
      <w:r w:rsidR="000346A0" w:rsidRPr="00443780">
        <w:rPr>
          <w:bCs/>
        </w:rPr>
        <w:t xml:space="preserve"> this investor? What are their key attributes? </w:t>
      </w:r>
    </w:p>
    <w:p w14:paraId="62C36425" w14:textId="312BC9B5" w:rsidR="000346A0" w:rsidRPr="00443780" w:rsidRDefault="00443780" w:rsidP="00551E86">
      <w:pPr>
        <w:spacing w:line="276" w:lineRule="auto"/>
        <w:ind w:left="709" w:hanging="425"/>
        <w:jc w:val="both"/>
        <w:rPr>
          <w:bCs/>
        </w:rPr>
      </w:pPr>
      <w:r>
        <w:rPr>
          <w:bCs/>
        </w:rPr>
        <w:t xml:space="preserve">2.4 </w:t>
      </w:r>
      <w:r w:rsidR="000346A0" w:rsidRPr="00443780">
        <w:rPr>
          <w:bCs/>
        </w:rPr>
        <w:t xml:space="preserve">Did you experience any positive benefits from external financing actors? Were there any challenges? </w:t>
      </w:r>
    </w:p>
    <w:p w14:paraId="7CE5C484" w14:textId="6679167A" w:rsidR="000346A0" w:rsidRDefault="00443780" w:rsidP="00551E86">
      <w:pPr>
        <w:spacing w:line="276" w:lineRule="auto"/>
        <w:ind w:left="709" w:hanging="425"/>
        <w:jc w:val="both"/>
        <w:rPr>
          <w:bCs/>
        </w:rPr>
      </w:pPr>
      <w:r>
        <w:rPr>
          <w:bCs/>
        </w:rPr>
        <w:t xml:space="preserve">2.5 </w:t>
      </w:r>
      <w:r w:rsidR="000346A0" w:rsidRPr="00443780">
        <w:rPr>
          <w:bCs/>
        </w:rPr>
        <w:t>What are the next steps for the firm? (</w:t>
      </w:r>
      <w:proofErr w:type="gramStart"/>
      <w:r w:rsidR="000346A0" w:rsidRPr="00443780">
        <w:rPr>
          <w:bCs/>
        </w:rPr>
        <w:t>i.e.</w:t>
      </w:r>
      <w:proofErr w:type="gramEnd"/>
      <w:r w:rsidR="000346A0" w:rsidRPr="00443780">
        <w:rPr>
          <w:bCs/>
        </w:rPr>
        <w:t xml:space="preserve"> will you try to </w:t>
      </w:r>
      <w:r w:rsidR="00551E86">
        <w:rPr>
          <w:bCs/>
        </w:rPr>
        <w:t>remain</w:t>
      </w:r>
      <w:r w:rsidR="000346A0" w:rsidRPr="00443780">
        <w:rPr>
          <w:bCs/>
        </w:rPr>
        <w:t xml:space="preserve"> private</w:t>
      </w:r>
      <w:r w:rsidR="00E06841">
        <w:rPr>
          <w:bCs/>
        </w:rPr>
        <w:t>ly</w:t>
      </w:r>
      <w:r w:rsidR="000346A0" w:rsidRPr="00443780">
        <w:rPr>
          <w:bCs/>
        </w:rPr>
        <w:t xml:space="preserve"> financ</w:t>
      </w:r>
      <w:r w:rsidR="00E06841">
        <w:rPr>
          <w:bCs/>
        </w:rPr>
        <w:t>ed</w:t>
      </w:r>
      <w:r w:rsidR="000346A0" w:rsidRPr="00443780">
        <w:rPr>
          <w:bCs/>
        </w:rPr>
        <w:t>, go public etc?)</w:t>
      </w:r>
    </w:p>
    <w:p w14:paraId="6463A526" w14:textId="77777777" w:rsidR="00551E86" w:rsidRPr="00443780" w:rsidRDefault="00551E86" w:rsidP="00551E86">
      <w:pPr>
        <w:spacing w:line="276" w:lineRule="auto"/>
        <w:ind w:left="709" w:hanging="425"/>
        <w:jc w:val="both"/>
        <w:rPr>
          <w:bCs/>
        </w:rPr>
      </w:pPr>
    </w:p>
    <w:p w14:paraId="15B0FD6F" w14:textId="1FD89AEB" w:rsidR="000346A0" w:rsidRPr="00D916A4" w:rsidRDefault="00443780" w:rsidP="00551E86">
      <w:pPr>
        <w:spacing w:line="276" w:lineRule="auto"/>
        <w:jc w:val="both"/>
        <w:rPr>
          <w:b/>
          <w:bCs/>
        </w:rPr>
      </w:pPr>
      <w:r>
        <w:rPr>
          <w:b/>
          <w:bCs/>
        </w:rPr>
        <w:t xml:space="preserve">3. </w:t>
      </w:r>
      <w:r w:rsidR="00551E86">
        <w:rPr>
          <w:b/>
          <w:bCs/>
        </w:rPr>
        <w:t xml:space="preserve">  </w:t>
      </w:r>
      <w:r w:rsidR="000346A0">
        <w:rPr>
          <w:b/>
          <w:bCs/>
        </w:rPr>
        <w:t>International organisation and human resources</w:t>
      </w:r>
    </w:p>
    <w:p w14:paraId="41F73A01" w14:textId="18458600" w:rsidR="000346A0" w:rsidRPr="00443780" w:rsidRDefault="00443780" w:rsidP="00551E86">
      <w:pPr>
        <w:spacing w:line="276" w:lineRule="auto"/>
        <w:ind w:left="709" w:hanging="425"/>
        <w:jc w:val="both"/>
        <w:rPr>
          <w:bCs/>
        </w:rPr>
      </w:pPr>
      <w:r>
        <w:rPr>
          <w:bCs/>
        </w:rPr>
        <w:t xml:space="preserve">3.1 </w:t>
      </w:r>
      <w:r w:rsidR="000346A0" w:rsidRPr="00443780">
        <w:rPr>
          <w:bCs/>
        </w:rPr>
        <w:t xml:space="preserve">Did you experience any benefits, from an internal organisation perspective, following external financing? </w:t>
      </w:r>
      <w:r w:rsidR="00DD7783">
        <w:rPr>
          <w:bCs/>
        </w:rPr>
        <w:t>Have there been any negative effects?</w:t>
      </w:r>
    </w:p>
    <w:p w14:paraId="239ACB30" w14:textId="7566BE9E" w:rsidR="00B420F1" w:rsidRPr="00443780" w:rsidRDefault="00443780" w:rsidP="00551E86">
      <w:pPr>
        <w:spacing w:line="276" w:lineRule="auto"/>
        <w:ind w:left="709" w:hanging="425"/>
        <w:jc w:val="both"/>
        <w:rPr>
          <w:rFonts w:eastAsia="Calibri"/>
          <w:bCs/>
          <w:szCs w:val="22"/>
        </w:rPr>
      </w:pPr>
      <w:r>
        <w:rPr>
          <w:bCs/>
        </w:rPr>
        <w:t>3.</w:t>
      </w:r>
      <w:r w:rsidR="00DD7783">
        <w:rPr>
          <w:bCs/>
        </w:rPr>
        <w:t>2</w:t>
      </w:r>
      <w:r>
        <w:rPr>
          <w:bCs/>
        </w:rPr>
        <w:t xml:space="preserve"> </w:t>
      </w:r>
      <w:r w:rsidR="00B420F1" w:rsidRPr="00443780">
        <w:rPr>
          <w:bCs/>
        </w:rPr>
        <w:t xml:space="preserve">How </w:t>
      </w:r>
      <w:r w:rsidR="00E06841">
        <w:rPr>
          <w:bCs/>
        </w:rPr>
        <w:t xml:space="preserve">have </w:t>
      </w:r>
      <w:r w:rsidR="00B420F1" w:rsidRPr="00443780">
        <w:rPr>
          <w:rFonts w:eastAsia="Calibri"/>
          <w:bCs/>
          <w:szCs w:val="22"/>
        </w:rPr>
        <w:t xml:space="preserve">different financial growth stages shaped the internal organisation of the company? </w:t>
      </w:r>
    </w:p>
    <w:p w14:paraId="792A76EA" w14:textId="01AB9EED" w:rsidR="00B420F1" w:rsidRPr="00443780" w:rsidRDefault="00443780" w:rsidP="00551E86">
      <w:pPr>
        <w:spacing w:line="276" w:lineRule="auto"/>
        <w:ind w:left="709" w:hanging="425"/>
        <w:jc w:val="both"/>
        <w:rPr>
          <w:rFonts w:eastAsia="Calibri"/>
          <w:bCs/>
          <w:szCs w:val="22"/>
        </w:rPr>
      </w:pPr>
      <w:r>
        <w:rPr>
          <w:rFonts w:eastAsia="Calibri"/>
          <w:bCs/>
          <w:szCs w:val="22"/>
        </w:rPr>
        <w:t>3.</w:t>
      </w:r>
      <w:r w:rsidR="00DD7783">
        <w:rPr>
          <w:rFonts w:eastAsia="Calibri"/>
          <w:bCs/>
          <w:szCs w:val="22"/>
        </w:rPr>
        <w:t>3</w:t>
      </w:r>
      <w:r>
        <w:rPr>
          <w:rFonts w:eastAsia="Calibri"/>
          <w:bCs/>
          <w:szCs w:val="22"/>
        </w:rPr>
        <w:t xml:space="preserve"> </w:t>
      </w:r>
      <w:r w:rsidR="00B420F1" w:rsidRPr="00443780">
        <w:rPr>
          <w:rFonts w:eastAsia="Calibri"/>
          <w:bCs/>
          <w:szCs w:val="22"/>
        </w:rPr>
        <w:t>What are the main organisational aspects that have been influenced by the external financing actors?</w:t>
      </w:r>
    </w:p>
    <w:p w14:paraId="74AABBD3" w14:textId="073BF8D7" w:rsidR="000346A0" w:rsidRPr="00443780" w:rsidRDefault="00443780" w:rsidP="00551E86">
      <w:pPr>
        <w:spacing w:line="276" w:lineRule="auto"/>
        <w:ind w:left="709" w:hanging="425"/>
        <w:jc w:val="both"/>
        <w:rPr>
          <w:rFonts w:eastAsia="Calibri"/>
          <w:bCs/>
          <w:szCs w:val="22"/>
        </w:rPr>
      </w:pPr>
      <w:r>
        <w:rPr>
          <w:rFonts w:eastAsia="Calibri"/>
          <w:bCs/>
          <w:szCs w:val="22"/>
        </w:rPr>
        <w:t>3.</w:t>
      </w:r>
      <w:r w:rsidR="00DD7783">
        <w:rPr>
          <w:rFonts w:eastAsia="Calibri"/>
          <w:bCs/>
          <w:szCs w:val="22"/>
        </w:rPr>
        <w:t>4</w:t>
      </w:r>
      <w:r>
        <w:rPr>
          <w:rFonts w:eastAsia="Calibri"/>
          <w:bCs/>
          <w:szCs w:val="22"/>
        </w:rPr>
        <w:t xml:space="preserve"> </w:t>
      </w:r>
      <w:r w:rsidR="000346A0" w:rsidRPr="00443780">
        <w:rPr>
          <w:rFonts w:eastAsia="Calibri"/>
          <w:bCs/>
          <w:szCs w:val="22"/>
        </w:rPr>
        <w:t xml:space="preserve">Has your employee base changed </w:t>
      </w:r>
      <w:r w:rsidR="00E06841">
        <w:rPr>
          <w:rFonts w:eastAsia="Calibri"/>
          <w:bCs/>
          <w:szCs w:val="22"/>
        </w:rPr>
        <w:t>since</w:t>
      </w:r>
      <w:r w:rsidR="00E06841" w:rsidRPr="00443780">
        <w:rPr>
          <w:rFonts w:eastAsia="Calibri"/>
          <w:bCs/>
          <w:szCs w:val="22"/>
        </w:rPr>
        <w:t xml:space="preserve"> </w:t>
      </w:r>
      <w:r w:rsidR="00B420F1" w:rsidRPr="00443780">
        <w:rPr>
          <w:rFonts w:eastAsia="Calibri"/>
          <w:bCs/>
          <w:szCs w:val="22"/>
        </w:rPr>
        <w:t xml:space="preserve">the involvement of </w:t>
      </w:r>
      <w:r w:rsidR="00B420F1" w:rsidRPr="00443780">
        <w:rPr>
          <w:bCs/>
        </w:rPr>
        <w:t>external investors</w:t>
      </w:r>
      <w:r w:rsidR="000346A0" w:rsidRPr="00443780">
        <w:rPr>
          <w:rFonts w:eastAsia="Calibri"/>
          <w:bCs/>
          <w:szCs w:val="22"/>
        </w:rPr>
        <w:t xml:space="preserve">? How? </w:t>
      </w:r>
    </w:p>
    <w:p w14:paraId="54F490A0" w14:textId="245B7C15" w:rsidR="000346A0" w:rsidRPr="00443780" w:rsidRDefault="00443780" w:rsidP="00551E86">
      <w:pPr>
        <w:spacing w:line="276" w:lineRule="auto"/>
        <w:ind w:left="709" w:hanging="425"/>
        <w:jc w:val="both"/>
        <w:rPr>
          <w:rFonts w:eastAsia="Calibri"/>
          <w:bCs/>
          <w:szCs w:val="22"/>
        </w:rPr>
      </w:pPr>
      <w:r>
        <w:rPr>
          <w:rFonts w:eastAsia="Calibri"/>
          <w:bCs/>
          <w:szCs w:val="22"/>
        </w:rPr>
        <w:t>3.</w:t>
      </w:r>
      <w:r w:rsidR="00DD7783">
        <w:rPr>
          <w:rFonts w:eastAsia="Calibri"/>
          <w:bCs/>
          <w:szCs w:val="22"/>
        </w:rPr>
        <w:t>5</w:t>
      </w:r>
      <w:r>
        <w:rPr>
          <w:rFonts w:eastAsia="Calibri"/>
          <w:bCs/>
          <w:szCs w:val="22"/>
        </w:rPr>
        <w:t xml:space="preserve"> </w:t>
      </w:r>
      <w:r w:rsidR="000346A0" w:rsidRPr="00443780">
        <w:rPr>
          <w:rFonts w:eastAsia="Calibri"/>
          <w:bCs/>
          <w:szCs w:val="22"/>
        </w:rPr>
        <w:t xml:space="preserve">What are your current human resource processes or policies? Have these changed </w:t>
      </w:r>
      <w:r w:rsidR="00E06841">
        <w:rPr>
          <w:rFonts w:eastAsia="Calibri"/>
          <w:bCs/>
          <w:szCs w:val="22"/>
        </w:rPr>
        <w:t>since</w:t>
      </w:r>
      <w:r w:rsidR="00E06841" w:rsidRPr="00443780">
        <w:rPr>
          <w:rFonts w:eastAsia="Calibri"/>
          <w:bCs/>
          <w:szCs w:val="22"/>
        </w:rPr>
        <w:t xml:space="preserve"> </w:t>
      </w:r>
      <w:r w:rsidR="002E325D" w:rsidRPr="00443780">
        <w:rPr>
          <w:rFonts w:eastAsia="Calibri"/>
          <w:bCs/>
          <w:szCs w:val="22"/>
        </w:rPr>
        <w:t xml:space="preserve">the involvement of </w:t>
      </w:r>
      <w:r w:rsidR="002E325D" w:rsidRPr="00443780">
        <w:rPr>
          <w:bCs/>
        </w:rPr>
        <w:t>external investors</w:t>
      </w:r>
      <w:r w:rsidR="000346A0" w:rsidRPr="00443780">
        <w:rPr>
          <w:rFonts w:eastAsia="Calibri"/>
          <w:bCs/>
          <w:szCs w:val="22"/>
        </w:rPr>
        <w:t>?</w:t>
      </w:r>
    </w:p>
    <w:p w14:paraId="1B4C446C" w14:textId="6911F8CF" w:rsidR="00A94E17" w:rsidRDefault="00443780" w:rsidP="00551E86">
      <w:pPr>
        <w:spacing w:line="276" w:lineRule="auto"/>
        <w:ind w:left="709" w:hanging="425"/>
        <w:jc w:val="both"/>
        <w:rPr>
          <w:rFonts w:eastAsia="Calibri"/>
          <w:bCs/>
          <w:szCs w:val="22"/>
        </w:rPr>
      </w:pPr>
      <w:r>
        <w:rPr>
          <w:rFonts w:eastAsia="Calibri"/>
          <w:bCs/>
          <w:szCs w:val="22"/>
        </w:rPr>
        <w:t>3.</w:t>
      </w:r>
      <w:r w:rsidR="00DD7783">
        <w:rPr>
          <w:rFonts w:eastAsia="Calibri"/>
          <w:bCs/>
          <w:szCs w:val="22"/>
        </w:rPr>
        <w:t>6</w:t>
      </w:r>
      <w:r>
        <w:rPr>
          <w:rFonts w:eastAsia="Calibri"/>
          <w:bCs/>
          <w:szCs w:val="22"/>
        </w:rPr>
        <w:t xml:space="preserve"> </w:t>
      </w:r>
      <w:r w:rsidR="000346A0" w:rsidRPr="00443780">
        <w:rPr>
          <w:rFonts w:eastAsia="Calibri"/>
          <w:bCs/>
          <w:szCs w:val="22"/>
        </w:rPr>
        <w:t xml:space="preserve">Can you tell us a bit about your recruitment and selection processes? How have they changed </w:t>
      </w:r>
      <w:r w:rsidR="00E06841">
        <w:rPr>
          <w:rFonts w:eastAsia="Calibri"/>
          <w:bCs/>
          <w:szCs w:val="22"/>
        </w:rPr>
        <w:t>since</w:t>
      </w:r>
      <w:r w:rsidR="00E06841" w:rsidRPr="00443780">
        <w:rPr>
          <w:rFonts w:eastAsia="Calibri"/>
          <w:bCs/>
          <w:szCs w:val="22"/>
        </w:rPr>
        <w:t xml:space="preserve"> </w:t>
      </w:r>
      <w:r w:rsidR="002E325D" w:rsidRPr="00443780">
        <w:rPr>
          <w:rFonts w:eastAsia="Calibri"/>
          <w:bCs/>
          <w:szCs w:val="22"/>
        </w:rPr>
        <w:t xml:space="preserve">the involvement of </w:t>
      </w:r>
      <w:r w:rsidR="002E325D" w:rsidRPr="00443780">
        <w:rPr>
          <w:bCs/>
        </w:rPr>
        <w:t>external investors</w:t>
      </w:r>
      <w:r w:rsidR="000346A0" w:rsidRPr="00443780">
        <w:rPr>
          <w:rFonts w:eastAsia="Calibri"/>
          <w:bCs/>
          <w:szCs w:val="22"/>
        </w:rPr>
        <w:t>?</w:t>
      </w:r>
    </w:p>
    <w:p w14:paraId="6D6E7D6A" w14:textId="69908040" w:rsidR="00551E86" w:rsidRPr="004A09FD" w:rsidRDefault="00551E86" w:rsidP="00551E86">
      <w:pPr>
        <w:spacing w:line="276" w:lineRule="auto"/>
        <w:ind w:left="709" w:hanging="425"/>
        <w:jc w:val="both"/>
        <w:rPr>
          <w:sz w:val="2"/>
          <w:szCs w:val="2"/>
        </w:rPr>
      </w:pPr>
      <w:r>
        <w:rPr>
          <w:rFonts w:eastAsia="Calibri"/>
          <w:bCs/>
          <w:szCs w:val="22"/>
        </w:rPr>
        <w:t>3.</w:t>
      </w:r>
      <w:r w:rsidR="008F079B">
        <w:rPr>
          <w:rFonts w:eastAsia="Calibri"/>
          <w:bCs/>
          <w:szCs w:val="22"/>
        </w:rPr>
        <w:t>7</w:t>
      </w:r>
      <w:r>
        <w:rPr>
          <w:rFonts w:eastAsia="Calibri"/>
          <w:bCs/>
          <w:szCs w:val="22"/>
        </w:rPr>
        <w:t xml:space="preserve"> </w:t>
      </w:r>
      <w:r w:rsidR="00E06841">
        <w:rPr>
          <w:rFonts w:eastAsia="Calibri"/>
          <w:bCs/>
          <w:szCs w:val="22"/>
        </w:rPr>
        <w:t>Can you describe the nature of how</w:t>
      </w:r>
      <w:r>
        <w:rPr>
          <w:rFonts w:eastAsia="Calibri"/>
          <w:bCs/>
          <w:szCs w:val="22"/>
        </w:rPr>
        <w:t xml:space="preserve"> other ongoing human resource activities, such as training, </w:t>
      </w:r>
      <w:proofErr w:type="gramStart"/>
      <w:r>
        <w:rPr>
          <w:rFonts w:eastAsia="Calibri"/>
          <w:bCs/>
          <w:szCs w:val="22"/>
        </w:rPr>
        <w:t>payment</w:t>
      </w:r>
      <w:proofErr w:type="gramEnd"/>
      <w:r>
        <w:rPr>
          <w:rFonts w:eastAsia="Calibri"/>
          <w:bCs/>
          <w:szCs w:val="22"/>
        </w:rPr>
        <w:t xml:space="preserve"> and compensation, etc, </w:t>
      </w:r>
      <w:r w:rsidR="00E06841">
        <w:rPr>
          <w:rFonts w:eastAsia="Calibri"/>
          <w:bCs/>
          <w:szCs w:val="22"/>
        </w:rPr>
        <w:t xml:space="preserve">are managed </w:t>
      </w:r>
      <w:r>
        <w:rPr>
          <w:rFonts w:eastAsia="Calibri"/>
          <w:bCs/>
          <w:szCs w:val="22"/>
        </w:rPr>
        <w:t>within the company?</w:t>
      </w:r>
    </w:p>
    <w:sectPr w:rsidR="00551E86" w:rsidRPr="004A09FD" w:rsidSect="0008745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67DC6" w14:textId="77777777" w:rsidR="00D750AA" w:rsidRDefault="00D750AA" w:rsidP="000F209A">
      <w:r>
        <w:separator/>
      </w:r>
    </w:p>
  </w:endnote>
  <w:endnote w:type="continuationSeparator" w:id="0">
    <w:p w14:paraId="6B7DF4BD" w14:textId="77777777" w:rsidR="00D750AA" w:rsidRDefault="00D750AA" w:rsidP="000F2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AdvTTa9c1b374">
    <w:altName w:val="Microsoft Sans Serif"/>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2841969"/>
      <w:docPartObj>
        <w:docPartGallery w:val="Page Numbers (Bottom of Page)"/>
        <w:docPartUnique/>
      </w:docPartObj>
    </w:sdtPr>
    <w:sdtEndPr>
      <w:rPr>
        <w:rStyle w:val="PageNumber"/>
      </w:rPr>
    </w:sdtEndPr>
    <w:sdtContent>
      <w:p w14:paraId="2B9A775B" w14:textId="71DCFE46" w:rsidR="00E00446" w:rsidRDefault="00E00446" w:rsidP="007A4C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EB9406" w14:textId="77777777" w:rsidR="00E00446" w:rsidRDefault="00E00446" w:rsidP="000F209A">
    <w:pPr>
      <w:pStyle w:val="Footer"/>
      <w:ind w:right="360"/>
    </w:pPr>
  </w:p>
  <w:p w14:paraId="4ABE4404" w14:textId="77777777" w:rsidR="00E00446" w:rsidRDefault="00E0044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0505789"/>
      <w:docPartObj>
        <w:docPartGallery w:val="Page Numbers (Bottom of Page)"/>
        <w:docPartUnique/>
      </w:docPartObj>
    </w:sdtPr>
    <w:sdtEndPr>
      <w:rPr>
        <w:rStyle w:val="PageNumber"/>
      </w:rPr>
    </w:sdtEndPr>
    <w:sdtContent>
      <w:p w14:paraId="0B112B56" w14:textId="7266F89E" w:rsidR="00E00446" w:rsidRDefault="00E00446" w:rsidP="007A4C33">
        <w:pPr>
          <w:pStyle w:val="Footer"/>
          <w:framePr w:wrap="none" w:vAnchor="text" w:hAnchor="margin" w:xAlign="right" w:y="1"/>
          <w:rPr>
            <w:rStyle w:val="PageNumber"/>
          </w:rPr>
        </w:pPr>
        <w:r w:rsidRPr="005A40D6">
          <w:rPr>
            <w:rStyle w:val="PageNumber"/>
            <w:sz w:val="20"/>
          </w:rPr>
          <w:fldChar w:fldCharType="begin"/>
        </w:r>
        <w:r w:rsidRPr="005A40D6">
          <w:rPr>
            <w:rStyle w:val="PageNumber"/>
            <w:sz w:val="20"/>
          </w:rPr>
          <w:instrText xml:space="preserve"> PAGE </w:instrText>
        </w:r>
        <w:r w:rsidRPr="005A40D6">
          <w:rPr>
            <w:rStyle w:val="PageNumber"/>
            <w:sz w:val="20"/>
          </w:rPr>
          <w:fldChar w:fldCharType="separate"/>
        </w:r>
        <w:r w:rsidR="003350CC">
          <w:rPr>
            <w:rStyle w:val="PageNumber"/>
            <w:noProof/>
            <w:sz w:val="20"/>
          </w:rPr>
          <w:t>1</w:t>
        </w:r>
        <w:r w:rsidRPr="005A40D6">
          <w:rPr>
            <w:rStyle w:val="PageNumber"/>
            <w:sz w:val="20"/>
          </w:rPr>
          <w:fldChar w:fldCharType="end"/>
        </w:r>
      </w:p>
    </w:sdtContent>
  </w:sdt>
  <w:p w14:paraId="3B147985" w14:textId="77777777" w:rsidR="00E00446" w:rsidRDefault="00E004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AC5BE" w14:textId="77777777" w:rsidR="00D750AA" w:rsidRDefault="00D750AA" w:rsidP="000F209A">
      <w:r>
        <w:separator/>
      </w:r>
    </w:p>
  </w:footnote>
  <w:footnote w:type="continuationSeparator" w:id="0">
    <w:p w14:paraId="000DF6FF" w14:textId="77777777" w:rsidR="00D750AA" w:rsidRDefault="00D750AA" w:rsidP="000F209A">
      <w:r>
        <w:continuationSeparator/>
      </w:r>
    </w:p>
  </w:footnote>
  <w:footnote w:id="1">
    <w:p w14:paraId="2BDD83BF" w14:textId="021FA15C" w:rsidR="00E00446" w:rsidRDefault="00E00446">
      <w:pPr>
        <w:pStyle w:val="FootnoteText"/>
      </w:pPr>
      <w:r>
        <w:rPr>
          <w:rStyle w:val="FootnoteReference"/>
        </w:rPr>
        <w:footnoteRef/>
      </w:r>
      <w:r>
        <w:t xml:space="preserve"> Thanks to an anonymous reviewer for highlighting this point.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752E"/>
    <w:multiLevelType w:val="hybridMultilevel"/>
    <w:tmpl w:val="4AE22EA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B993007"/>
    <w:multiLevelType w:val="hybridMultilevel"/>
    <w:tmpl w:val="7708E58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4E55362"/>
    <w:multiLevelType w:val="hybridMultilevel"/>
    <w:tmpl w:val="9AD2FAD4"/>
    <w:lvl w:ilvl="0" w:tplc="18090001">
      <w:numFmt w:val="bullet"/>
      <w:lvlText w:val=""/>
      <w:lvlJc w:val="left"/>
      <w:pPr>
        <w:ind w:left="720" w:hanging="360"/>
      </w:pPr>
      <w:rPr>
        <w:rFonts w:ascii="Symbol" w:eastAsia="Times New Roman" w:hAnsi="Symbol"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88548D1"/>
    <w:multiLevelType w:val="hybridMultilevel"/>
    <w:tmpl w:val="ADCE4F54"/>
    <w:lvl w:ilvl="0" w:tplc="18090001">
      <w:numFmt w:val="bullet"/>
      <w:lvlText w:val=""/>
      <w:lvlJc w:val="left"/>
      <w:pPr>
        <w:ind w:left="720" w:hanging="360"/>
      </w:pPr>
      <w:rPr>
        <w:rFonts w:ascii="Symbol" w:eastAsia="Times New Roman" w:hAnsi="Symbol"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A6E1F3F"/>
    <w:multiLevelType w:val="hybridMultilevel"/>
    <w:tmpl w:val="92FE98BA"/>
    <w:lvl w:ilvl="0" w:tplc="B7E8C720">
      <w:start w:val="1"/>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B901860"/>
    <w:multiLevelType w:val="multilevel"/>
    <w:tmpl w:val="C6E82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785EBE"/>
    <w:multiLevelType w:val="hybridMultilevel"/>
    <w:tmpl w:val="ECB0B278"/>
    <w:lvl w:ilvl="0" w:tplc="1A42B82C">
      <w:start w:val="4"/>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C93420C"/>
    <w:multiLevelType w:val="hybridMultilevel"/>
    <w:tmpl w:val="30441CDC"/>
    <w:lvl w:ilvl="0" w:tplc="F03E229C">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CA026F9"/>
    <w:multiLevelType w:val="hybridMultilevel"/>
    <w:tmpl w:val="D0D28BD6"/>
    <w:lvl w:ilvl="0" w:tplc="1166FB8C">
      <w:start w:val="1"/>
      <w:numFmt w:val="decimal"/>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9" w15:restartNumberingAfterBreak="0">
    <w:nsid w:val="3AF631F5"/>
    <w:multiLevelType w:val="hybridMultilevel"/>
    <w:tmpl w:val="A3683722"/>
    <w:lvl w:ilvl="0" w:tplc="0410000F">
      <w:start w:val="1"/>
      <w:numFmt w:val="decimal"/>
      <w:lvlText w:val="%1."/>
      <w:lvlJc w:val="left"/>
      <w:pPr>
        <w:ind w:left="360" w:hanging="360"/>
      </w:pPr>
      <w:rPr>
        <w:rFonts w:hint="default"/>
      </w:rPr>
    </w:lvl>
    <w:lvl w:ilvl="1" w:tplc="FC26C738">
      <w:start w:val="1"/>
      <w:numFmt w:val="decimal"/>
      <w:lvlText w:val="%2."/>
      <w:lvlJc w:val="left"/>
      <w:pPr>
        <w:ind w:left="1640" w:hanging="920"/>
      </w:pPr>
      <w:rPr>
        <w:rFonts w:hint="default"/>
      </w:r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0" w15:restartNumberingAfterBreak="0">
    <w:nsid w:val="499468D4"/>
    <w:multiLevelType w:val="hybridMultilevel"/>
    <w:tmpl w:val="1494DA4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4BBA53B0"/>
    <w:multiLevelType w:val="multilevel"/>
    <w:tmpl w:val="AF4EB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D73AD9"/>
    <w:multiLevelType w:val="multilevel"/>
    <w:tmpl w:val="B5D648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1B3821"/>
    <w:multiLevelType w:val="hybridMultilevel"/>
    <w:tmpl w:val="63CE575C"/>
    <w:lvl w:ilvl="0" w:tplc="18090001">
      <w:numFmt w:val="bullet"/>
      <w:lvlText w:val=""/>
      <w:lvlJc w:val="left"/>
      <w:pPr>
        <w:ind w:left="720" w:hanging="360"/>
      </w:pPr>
      <w:rPr>
        <w:rFonts w:ascii="Symbol" w:eastAsia="Times New Roman" w:hAnsi="Symbol"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54353B6C"/>
    <w:multiLevelType w:val="hybridMultilevel"/>
    <w:tmpl w:val="8A58E9F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61AD749E"/>
    <w:multiLevelType w:val="hybridMultilevel"/>
    <w:tmpl w:val="25F0D640"/>
    <w:lvl w:ilvl="0" w:tplc="6F4C5144">
      <w:start w:val="1"/>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65DF7226"/>
    <w:multiLevelType w:val="hybridMultilevel"/>
    <w:tmpl w:val="FBB632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69A65AE4"/>
    <w:multiLevelType w:val="hybridMultilevel"/>
    <w:tmpl w:val="49BAC4C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6D3B4ADE"/>
    <w:multiLevelType w:val="multilevel"/>
    <w:tmpl w:val="E8909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A34936"/>
    <w:multiLevelType w:val="multilevel"/>
    <w:tmpl w:val="1C80BF0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76392D43"/>
    <w:multiLevelType w:val="hybridMultilevel"/>
    <w:tmpl w:val="C4BAB18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9"/>
  </w:num>
  <w:num w:numId="2">
    <w:abstractNumId w:val="10"/>
  </w:num>
  <w:num w:numId="3">
    <w:abstractNumId w:val="14"/>
  </w:num>
  <w:num w:numId="4">
    <w:abstractNumId w:val="11"/>
  </w:num>
  <w:num w:numId="5">
    <w:abstractNumId w:val="5"/>
  </w:num>
  <w:num w:numId="6">
    <w:abstractNumId w:val="12"/>
  </w:num>
  <w:num w:numId="7">
    <w:abstractNumId w:val="18"/>
  </w:num>
  <w:num w:numId="8">
    <w:abstractNumId w:val="20"/>
  </w:num>
  <w:num w:numId="9">
    <w:abstractNumId w:val="8"/>
  </w:num>
  <w:num w:numId="10">
    <w:abstractNumId w:val="6"/>
  </w:num>
  <w:num w:numId="11">
    <w:abstractNumId w:val="15"/>
  </w:num>
  <w:num w:numId="12">
    <w:abstractNumId w:val="4"/>
  </w:num>
  <w:num w:numId="13">
    <w:abstractNumId w:val="16"/>
  </w:num>
  <w:num w:numId="14">
    <w:abstractNumId w:val="17"/>
  </w:num>
  <w:num w:numId="15">
    <w:abstractNumId w:val="1"/>
  </w:num>
  <w:num w:numId="16">
    <w:abstractNumId w:val="0"/>
  </w:num>
  <w:num w:numId="17">
    <w:abstractNumId w:val="13"/>
  </w:num>
  <w:num w:numId="18">
    <w:abstractNumId w:val="3"/>
  </w:num>
  <w:num w:numId="19">
    <w:abstractNumId w:val="2"/>
  </w:num>
  <w:num w:numId="20">
    <w:abstractNumId w:val="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en-IE" w:vendorID="64" w:dllVersion="6"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it-IT" w:vendorID="64" w:dllVersion="4096" w:nlCheck="1" w:checkStyle="0"/>
  <w:activeWritingStyle w:appName="MSWord" w:lang="en-US" w:vendorID="64" w:dllVersion="4096" w:nlCheck="1" w:checkStyle="0"/>
  <w:activeWritingStyle w:appName="MSWord" w:lang="en-US" w:vendorID="64" w:dllVersion="0" w:nlCheck="1" w:checkStyle="0"/>
  <w:activeWritingStyle w:appName="MSWord" w:lang="en-IE" w:vendorID="64" w:dllVersion="0" w:nlCheck="1" w:checkStyle="0"/>
  <w:activeWritingStyle w:appName="MSWord" w:lang="en-GB" w:vendorID="64" w:dllVersion="0" w:nlCheck="1" w:checkStyle="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749"/>
    <w:rsid w:val="000002F7"/>
    <w:rsid w:val="000007E0"/>
    <w:rsid w:val="00001B71"/>
    <w:rsid w:val="00001FD0"/>
    <w:rsid w:val="00002BD9"/>
    <w:rsid w:val="00004AB7"/>
    <w:rsid w:val="00005056"/>
    <w:rsid w:val="00006812"/>
    <w:rsid w:val="00007B20"/>
    <w:rsid w:val="0001110A"/>
    <w:rsid w:val="0001388C"/>
    <w:rsid w:val="00016E06"/>
    <w:rsid w:val="00021929"/>
    <w:rsid w:val="00021FA5"/>
    <w:rsid w:val="00022B87"/>
    <w:rsid w:val="000235DA"/>
    <w:rsid w:val="00023AE5"/>
    <w:rsid w:val="00023F2A"/>
    <w:rsid w:val="0002421C"/>
    <w:rsid w:val="00025C2D"/>
    <w:rsid w:val="0002656B"/>
    <w:rsid w:val="00026ED3"/>
    <w:rsid w:val="000316C6"/>
    <w:rsid w:val="00031A02"/>
    <w:rsid w:val="00031C8C"/>
    <w:rsid w:val="00033E5E"/>
    <w:rsid w:val="0003445A"/>
    <w:rsid w:val="00034693"/>
    <w:rsid w:val="000346A0"/>
    <w:rsid w:val="00035650"/>
    <w:rsid w:val="00035BD0"/>
    <w:rsid w:val="00036403"/>
    <w:rsid w:val="000369FB"/>
    <w:rsid w:val="0004399D"/>
    <w:rsid w:val="000442F1"/>
    <w:rsid w:val="00045756"/>
    <w:rsid w:val="00050A78"/>
    <w:rsid w:val="00050B02"/>
    <w:rsid w:val="00051309"/>
    <w:rsid w:val="000541EC"/>
    <w:rsid w:val="000559C8"/>
    <w:rsid w:val="00055CE1"/>
    <w:rsid w:val="00056019"/>
    <w:rsid w:val="00056BD4"/>
    <w:rsid w:val="00056E48"/>
    <w:rsid w:val="0005727A"/>
    <w:rsid w:val="00063246"/>
    <w:rsid w:val="00063544"/>
    <w:rsid w:val="000639D3"/>
    <w:rsid w:val="00066461"/>
    <w:rsid w:val="00066B4B"/>
    <w:rsid w:val="0007008E"/>
    <w:rsid w:val="0007052A"/>
    <w:rsid w:val="00070FCE"/>
    <w:rsid w:val="00071DA6"/>
    <w:rsid w:val="00072942"/>
    <w:rsid w:val="00075FD3"/>
    <w:rsid w:val="00076437"/>
    <w:rsid w:val="00076EA1"/>
    <w:rsid w:val="00077AC4"/>
    <w:rsid w:val="00081975"/>
    <w:rsid w:val="0008232C"/>
    <w:rsid w:val="00082A8F"/>
    <w:rsid w:val="00083926"/>
    <w:rsid w:val="0008398B"/>
    <w:rsid w:val="00085334"/>
    <w:rsid w:val="00085C62"/>
    <w:rsid w:val="00085EA3"/>
    <w:rsid w:val="00085F5E"/>
    <w:rsid w:val="00086CDC"/>
    <w:rsid w:val="00086F95"/>
    <w:rsid w:val="00087450"/>
    <w:rsid w:val="00087569"/>
    <w:rsid w:val="000900B9"/>
    <w:rsid w:val="00092503"/>
    <w:rsid w:val="0009371B"/>
    <w:rsid w:val="000937E6"/>
    <w:rsid w:val="00093807"/>
    <w:rsid w:val="00094CEA"/>
    <w:rsid w:val="00095073"/>
    <w:rsid w:val="000A0D40"/>
    <w:rsid w:val="000A1D85"/>
    <w:rsid w:val="000A1E70"/>
    <w:rsid w:val="000A2069"/>
    <w:rsid w:val="000A2325"/>
    <w:rsid w:val="000A3768"/>
    <w:rsid w:val="000A5DAF"/>
    <w:rsid w:val="000A7B38"/>
    <w:rsid w:val="000B3F19"/>
    <w:rsid w:val="000B4773"/>
    <w:rsid w:val="000B4D91"/>
    <w:rsid w:val="000B5E9B"/>
    <w:rsid w:val="000C0B90"/>
    <w:rsid w:val="000C2488"/>
    <w:rsid w:val="000C3AC5"/>
    <w:rsid w:val="000C3B95"/>
    <w:rsid w:val="000C4D24"/>
    <w:rsid w:val="000C511F"/>
    <w:rsid w:val="000D1A69"/>
    <w:rsid w:val="000D2350"/>
    <w:rsid w:val="000D2E72"/>
    <w:rsid w:val="000D3EBE"/>
    <w:rsid w:val="000D4212"/>
    <w:rsid w:val="000D6556"/>
    <w:rsid w:val="000D713F"/>
    <w:rsid w:val="000D7E72"/>
    <w:rsid w:val="000E0B00"/>
    <w:rsid w:val="000E0BE1"/>
    <w:rsid w:val="000E20E5"/>
    <w:rsid w:val="000E22F1"/>
    <w:rsid w:val="000E2EA6"/>
    <w:rsid w:val="000E44D2"/>
    <w:rsid w:val="000E5A7F"/>
    <w:rsid w:val="000E6705"/>
    <w:rsid w:val="000E7362"/>
    <w:rsid w:val="000F11DA"/>
    <w:rsid w:val="000F209A"/>
    <w:rsid w:val="000F2E0B"/>
    <w:rsid w:val="000F3F90"/>
    <w:rsid w:val="000F4A87"/>
    <w:rsid w:val="000F5DCB"/>
    <w:rsid w:val="000F7163"/>
    <w:rsid w:val="000F72F6"/>
    <w:rsid w:val="000F77DD"/>
    <w:rsid w:val="000F7E72"/>
    <w:rsid w:val="00101CE4"/>
    <w:rsid w:val="00105194"/>
    <w:rsid w:val="00105AC7"/>
    <w:rsid w:val="00106FD0"/>
    <w:rsid w:val="00107623"/>
    <w:rsid w:val="00107D41"/>
    <w:rsid w:val="00107E38"/>
    <w:rsid w:val="00111181"/>
    <w:rsid w:val="001116AD"/>
    <w:rsid w:val="00111892"/>
    <w:rsid w:val="001118D7"/>
    <w:rsid w:val="0011572D"/>
    <w:rsid w:val="00116FBA"/>
    <w:rsid w:val="00117F46"/>
    <w:rsid w:val="001212ED"/>
    <w:rsid w:val="0012131F"/>
    <w:rsid w:val="00126AC3"/>
    <w:rsid w:val="00126E23"/>
    <w:rsid w:val="001273F8"/>
    <w:rsid w:val="0012748B"/>
    <w:rsid w:val="00131207"/>
    <w:rsid w:val="0013146C"/>
    <w:rsid w:val="001316D3"/>
    <w:rsid w:val="00131B79"/>
    <w:rsid w:val="00132702"/>
    <w:rsid w:val="0013632C"/>
    <w:rsid w:val="001368E4"/>
    <w:rsid w:val="001371B1"/>
    <w:rsid w:val="00141FB7"/>
    <w:rsid w:val="0014216C"/>
    <w:rsid w:val="00142B05"/>
    <w:rsid w:val="00142EB1"/>
    <w:rsid w:val="00144016"/>
    <w:rsid w:val="0014466C"/>
    <w:rsid w:val="00145E89"/>
    <w:rsid w:val="00146B06"/>
    <w:rsid w:val="001475FE"/>
    <w:rsid w:val="00147803"/>
    <w:rsid w:val="00150814"/>
    <w:rsid w:val="00151445"/>
    <w:rsid w:val="00151D02"/>
    <w:rsid w:val="00153BFE"/>
    <w:rsid w:val="0015402A"/>
    <w:rsid w:val="00154BFB"/>
    <w:rsid w:val="00154DF2"/>
    <w:rsid w:val="001551C7"/>
    <w:rsid w:val="00156842"/>
    <w:rsid w:val="0016087C"/>
    <w:rsid w:val="00161F27"/>
    <w:rsid w:val="00162F9E"/>
    <w:rsid w:val="0016422F"/>
    <w:rsid w:val="00164C96"/>
    <w:rsid w:val="001659A3"/>
    <w:rsid w:val="00165ED0"/>
    <w:rsid w:val="001661A4"/>
    <w:rsid w:val="0016633B"/>
    <w:rsid w:val="00166C34"/>
    <w:rsid w:val="00167058"/>
    <w:rsid w:val="001675D4"/>
    <w:rsid w:val="001701AE"/>
    <w:rsid w:val="0017053D"/>
    <w:rsid w:val="00172547"/>
    <w:rsid w:val="001731E2"/>
    <w:rsid w:val="001749CC"/>
    <w:rsid w:val="001751E9"/>
    <w:rsid w:val="001771C7"/>
    <w:rsid w:val="0017797A"/>
    <w:rsid w:val="00177F09"/>
    <w:rsid w:val="001825FD"/>
    <w:rsid w:val="00182AAD"/>
    <w:rsid w:val="00182BD4"/>
    <w:rsid w:val="00183CAB"/>
    <w:rsid w:val="00183DBA"/>
    <w:rsid w:val="001872A9"/>
    <w:rsid w:val="00190B6F"/>
    <w:rsid w:val="00193EFB"/>
    <w:rsid w:val="00194981"/>
    <w:rsid w:val="00194B70"/>
    <w:rsid w:val="00195D41"/>
    <w:rsid w:val="0019627B"/>
    <w:rsid w:val="001968FD"/>
    <w:rsid w:val="001A06CD"/>
    <w:rsid w:val="001A09FE"/>
    <w:rsid w:val="001A17B5"/>
    <w:rsid w:val="001A1AEB"/>
    <w:rsid w:val="001A2795"/>
    <w:rsid w:val="001A360F"/>
    <w:rsid w:val="001A411F"/>
    <w:rsid w:val="001A44B8"/>
    <w:rsid w:val="001A56A3"/>
    <w:rsid w:val="001A7969"/>
    <w:rsid w:val="001A7AD3"/>
    <w:rsid w:val="001B00CA"/>
    <w:rsid w:val="001B01BC"/>
    <w:rsid w:val="001B15AB"/>
    <w:rsid w:val="001B178D"/>
    <w:rsid w:val="001B287F"/>
    <w:rsid w:val="001B36A3"/>
    <w:rsid w:val="001B44BF"/>
    <w:rsid w:val="001C0085"/>
    <w:rsid w:val="001C0E3E"/>
    <w:rsid w:val="001C3147"/>
    <w:rsid w:val="001C3760"/>
    <w:rsid w:val="001C5D75"/>
    <w:rsid w:val="001C73E8"/>
    <w:rsid w:val="001D0F11"/>
    <w:rsid w:val="001D1052"/>
    <w:rsid w:val="001D1DAA"/>
    <w:rsid w:val="001D29EF"/>
    <w:rsid w:val="001D42E3"/>
    <w:rsid w:val="001D590D"/>
    <w:rsid w:val="001E04A4"/>
    <w:rsid w:val="001E276F"/>
    <w:rsid w:val="001E3485"/>
    <w:rsid w:val="001E34C1"/>
    <w:rsid w:val="001E453B"/>
    <w:rsid w:val="001E4D31"/>
    <w:rsid w:val="001E4F95"/>
    <w:rsid w:val="001E560C"/>
    <w:rsid w:val="001E63EB"/>
    <w:rsid w:val="001F1899"/>
    <w:rsid w:val="001F1A13"/>
    <w:rsid w:val="001F283F"/>
    <w:rsid w:val="001F30A8"/>
    <w:rsid w:val="001F41F7"/>
    <w:rsid w:val="001F4544"/>
    <w:rsid w:val="001F53BC"/>
    <w:rsid w:val="001F57D4"/>
    <w:rsid w:val="001F6264"/>
    <w:rsid w:val="002002BF"/>
    <w:rsid w:val="0020118D"/>
    <w:rsid w:val="00201382"/>
    <w:rsid w:val="00201B50"/>
    <w:rsid w:val="00201F1F"/>
    <w:rsid w:val="002020C1"/>
    <w:rsid w:val="00202535"/>
    <w:rsid w:val="00202FE1"/>
    <w:rsid w:val="002037B3"/>
    <w:rsid w:val="00205456"/>
    <w:rsid w:val="00206E22"/>
    <w:rsid w:val="00210470"/>
    <w:rsid w:val="00210F45"/>
    <w:rsid w:val="0021179E"/>
    <w:rsid w:val="002117AD"/>
    <w:rsid w:val="00212E3C"/>
    <w:rsid w:val="00213197"/>
    <w:rsid w:val="002168AC"/>
    <w:rsid w:val="00217883"/>
    <w:rsid w:val="0021796A"/>
    <w:rsid w:val="00217B49"/>
    <w:rsid w:val="002210C1"/>
    <w:rsid w:val="002212C3"/>
    <w:rsid w:val="002215C9"/>
    <w:rsid w:val="002225CD"/>
    <w:rsid w:val="00223998"/>
    <w:rsid w:val="00223BE5"/>
    <w:rsid w:val="00223E22"/>
    <w:rsid w:val="002240F0"/>
    <w:rsid w:val="00224BDD"/>
    <w:rsid w:val="00225A7C"/>
    <w:rsid w:val="002260F6"/>
    <w:rsid w:val="002264E5"/>
    <w:rsid w:val="00226F1C"/>
    <w:rsid w:val="002323DE"/>
    <w:rsid w:val="002347E4"/>
    <w:rsid w:val="00234B5B"/>
    <w:rsid w:val="00235DD0"/>
    <w:rsid w:val="00236589"/>
    <w:rsid w:val="00237594"/>
    <w:rsid w:val="00237DC5"/>
    <w:rsid w:val="0024064D"/>
    <w:rsid w:val="00240F4D"/>
    <w:rsid w:val="00242556"/>
    <w:rsid w:val="002428B6"/>
    <w:rsid w:val="00242B9E"/>
    <w:rsid w:val="00243118"/>
    <w:rsid w:val="00243171"/>
    <w:rsid w:val="00243E93"/>
    <w:rsid w:val="002448BA"/>
    <w:rsid w:val="00244F05"/>
    <w:rsid w:val="00245595"/>
    <w:rsid w:val="00247235"/>
    <w:rsid w:val="00250599"/>
    <w:rsid w:val="00251BEC"/>
    <w:rsid w:val="00251C0F"/>
    <w:rsid w:val="00252A80"/>
    <w:rsid w:val="00252D50"/>
    <w:rsid w:val="002534A5"/>
    <w:rsid w:val="00253968"/>
    <w:rsid w:val="002545A7"/>
    <w:rsid w:val="002547FE"/>
    <w:rsid w:val="00254960"/>
    <w:rsid w:val="00254BE8"/>
    <w:rsid w:val="002552FF"/>
    <w:rsid w:val="00255388"/>
    <w:rsid w:val="00255860"/>
    <w:rsid w:val="00256273"/>
    <w:rsid w:val="0025720D"/>
    <w:rsid w:val="002573A9"/>
    <w:rsid w:val="00257ED1"/>
    <w:rsid w:val="00257EFA"/>
    <w:rsid w:val="00260B11"/>
    <w:rsid w:val="00260F0E"/>
    <w:rsid w:val="002613D5"/>
    <w:rsid w:val="00261704"/>
    <w:rsid w:val="00261AEA"/>
    <w:rsid w:val="00262D00"/>
    <w:rsid w:val="00266428"/>
    <w:rsid w:val="002665C4"/>
    <w:rsid w:val="00266AA9"/>
    <w:rsid w:val="00266EF9"/>
    <w:rsid w:val="0026787E"/>
    <w:rsid w:val="00270AEE"/>
    <w:rsid w:val="00270F6F"/>
    <w:rsid w:val="002719F6"/>
    <w:rsid w:val="00271A7B"/>
    <w:rsid w:val="002720DC"/>
    <w:rsid w:val="00274162"/>
    <w:rsid w:val="002746E2"/>
    <w:rsid w:val="002747C8"/>
    <w:rsid w:val="00274C98"/>
    <w:rsid w:val="002768D2"/>
    <w:rsid w:val="002772CB"/>
    <w:rsid w:val="0028016F"/>
    <w:rsid w:val="002804D0"/>
    <w:rsid w:val="00283052"/>
    <w:rsid w:val="002835DC"/>
    <w:rsid w:val="00284C6B"/>
    <w:rsid w:val="002855BD"/>
    <w:rsid w:val="0028593B"/>
    <w:rsid w:val="0028767B"/>
    <w:rsid w:val="002879D0"/>
    <w:rsid w:val="00287D49"/>
    <w:rsid w:val="0029436B"/>
    <w:rsid w:val="002956B5"/>
    <w:rsid w:val="0029789E"/>
    <w:rsid w:val="002A187A"/>
    <w:rsid w:val="002A1B61"/>
    <w:rsid w:val="002A200F"/>
    <w:rsid w:val="002A2FA7"/>
    <w:rsid w:val="002A310B"/>
    <w:rsid w:val="002A3F26"/>
    <w:rsid w:val="002A4690"/>
    <w:rsid w:val="002A4F9C"/>
    <w:rsid w:val="002A5622"/>
    <w:rsid w:val="002A5EA3"/>
    <w:rsid w:val="002A6BFB"/>
    <w:rsid w:val="002A73A4"/>
    <w:rsid w:val="002B044B"/>
    <w:rsid w:val="002B1C3B"/>
    <w:rsid w:val="002B29A8"/>
    <w:rsid w:val="002B4409"/>
    <w:rsid w:val="002B66BF"/>
    <w:rsid w:val="002B69D1"/>
    <w:rsid w:val="002B7291"/>
    <w:rsid w:val="002B7F73"/>
    <w:rsid w:val="002C0E71"/>
    <w:rsid w:val="002C13B0"/>
    <w:rsid w:val="002C2417"/>
    <w:rsid w:val="002C31CD"/>
    <w:rsid w:val="002C323E"/>
    <w:rsid w:val="002C32D3"/>
    <w:rsid w:val="002C3957"/>
    <w:rsid w:val="002C46E5"/>
    <w:rsid w:val="002C6602"/>
    <w:rsid w:val="002C6BD1"/>
    <w:rsid w:val="002D1242"/>
    <w:rsid w:val="002D1D97"/>
    <w:rsid w:val="002D477F"/>
    <w:rsid w:val="002D4B66"/>
    <w:rsid w:val="002D5071"/>
    <w:rsid w:val="002D5330"/>
    <w:rsid w:val="002D5AFF"/>
    <w:rsid w:val="002D63E4"/>
    <w:rsid w:val="002D6745"/>
    <w:rsid w:val="002D7495"/>
    <w:rsid w:val="002D7E13"/>
    <w:rsid w:val="002E0E1A"/>
    <w:rsid w:val="002E1724"/>
    <w:rsid w:val="002E18A2"/>
    <w:rsid w:val="002E3119"/>
    <w:rsid w:val="002E325D"/>
    <w:rsid w:val="002E51B8"/>
    <w:rsid w:val="002E5F13"/>
    <w:rsid w:val="002E5F6D"/>
    <w:rsid w:val="002E6E87"/>
    <w:rsid w:val="002E7D19"/>
    <w:rsid w:val="002F0006"/>
    <w:rsid w:val="002F2756"/>
    <w:rsid w:val="002F3FA0"/>
    <w:rsid w:val="002F469C"/>
    <w:rsid w:val="002F593B"/>
    <w:rsid w:val="002F722F"/>
    <w:rsid w:val="00300140"/>
    <w:rsid w:val="00301CF4"/>
    <w:rsid w:val="00302E3D"/>
    <w:rsid w:val="003030CA"/>
    <w:rsid w:val="00303B15"/>
    <w:rsid w:val="00304CA2"/>
    <w:rsid w:val="00305D07"/>
    <w:rsid w:val="0030640A"/>
    <w:rsid w:val="0030773B"/>
    <w:rsid w:val="00310352"/>
    <w:rsid w:val="00310AAF"/>
    <w:rsid w:val="00311DA7"/>
    <w:rsid w:val="00312DFF"/>
    <w:rsid w:val="003156F7"/>
    <w:rsid w:val="00317A00"/>
    <w:rsid w:val="003209C0"/>
    <w:rsid w:val="003216AF"/>
    <w:rsid w:val="003228A5"/>
    <w:rsid w:val="003243CE"/>
    <w:rsid w:val="003248A3"/>
    <w:rsid w:val="00325058"/>
    <w:rsid w:val="00326332"/>
    <w:rsid w:val="00327C22"/>
    <w:rsid w:val="00330567"/>
    <w:rsid w:val="00330AD1"/>
    <w:rsid w:val="00334F2F"/>
    <w:rsid w:val="00334F95"/>
    <w:rsid w:val="003350CC"/>
    <w:rsid w:val="003373DE"/>
    <w:rsid w:val="00340555"/>
    <w:rsid w:val="003411EE"/>
    <w:rsid w:val="00343C53"/>
    <w:rsid w:val="00343FA9"/>
    <w:rsid w:val="0034470D"/>
    <w:rsid w:val="003447CC"/>
    <w:rsid w:val="003453C9"/>
    <w:rsid w:val="00346FDC"/>
    <w:rsid w:val="003520E0"/>
    <w:rsid w:val="00352271"/>
    <w:rsid w:val="00352D52"/>
    <w:rsid w:val="00353BB2"/>
    <w:rsid w:val="00353EF8"/>
    <w:rsid w:val="00356D25"/>
    <w:rsid w:val="003572F6"/>
    <w:rsid w:val="00357839"/>
    <w:rsid w:val="003604E0"/>
    <w:rsid w:val="00361C29"/>
    <w:rsid w:val="00362039"/>
    <w:rsid w:val="0036397D"/>
    <w:rsid w:val="00363E31"/>
    <w:rsid w:val="003640A9"/>
    <w:rsid w:val="0037000C"/>
    <w:rsid w:val="0037267C"/>
    <w:rsid w:val="003726F7"/>
    <w:rsid w:val="00373F3B"/>
    <w:rsid w:val="00374460"/>
    <w:rsid w:val="00374CF0"/>
    <w:rsid w:val="00374E19"/>
    <w:rsid w:val="00376A21"/>
    <w:rsid w:val="00377123"/>
    <w:rsid w:val="00377207"/>
    <w:rsid w:val="00380305"/>
    <w:rsid w:val="003816D5"/>
    <w:rsid w:val="0038241D"/>
    <w:rsid w:val="00383E3D"/>
    <w:rsid w:val="0038480D"/>
    <w:rsid w:val="003859F5"/>
    <w:rsid w:val="00385FE3"/>
    <w:rsid w:val="00390900"/>
    <w:rsid w:val="00391608"/>
    <w:rsid w:val="00394A81"/>
    <w:rsid w:val="00394AD5"/>
    <w:rsid w:val="00394E83"/>
    <w:rsid w:val="00395E08"/>
    <w:rsid w:val="00396A66"/>
    <w:rsid w:val="003973C1"/>
    <w:rsid w:val="003A2A01"/>
    <w:rsid w:val="003A31F4"/>
    <w:rsid w:val="003A3831"/>
    <w:rsid w:val="003A3AD5"/>
    <w:rsid w:val="003A3BF7"/>
    <w:rsid w:val="003A3F73"/>
    <w:rsid w:val="003A443E"/>
    <w:rsid w:val="003A5BA8"/>
    <w:rsid w:val="003A65CB"/>
    <w:rsid w:val="003A731A"/>
    <w:rsid w:val="003A73D1"/>
    <w:rsid w:val="003A7B4C"/>
    <w:rsid w:val="003B0276"/>
    <w:rsid w:val="003B116B"/>
    <w:rsid w:val="003B18F3"/>
    <w:rsid w:val="003B25C9"/>
    <w:rsid w:val="003B2D40"/>
    <w:rsid w:val="003B47F9"/>
    <w:rsid w:val="003B4C2D"/>
    <w:rsid w:val="003B5394"/>
    <w:rsid w:val="003B5972"/>
    <w:rsid w:val="003B60DF"/>
    <w:rsid w:val="003B6C3D"/>
    <w:rsid w:val="003B6CC5"/>
    <w:rsid w:val="003B7CA2"/>
    <w:rsid w:val="003B7E30"/>
    <w:rsid w:val="003C0B02"/>
    <w:rsid w:val="003C1C45"/>
    <w:rsid w:val="003C31CF"/>
    <w:rsid w:val="003C5718"/>
    <w:rsid w:val="003C5914"/>
    <w:rsid w:val="003C7EAB"/>
    <w:rsid w:val="003D0174"/>
    <w:rsid w:val="003D097F"/>
    <w:rsid w:val="003D0D6A"/>
    <w:rsid w:val="003D0E24"/>
    <w:rsid w:val="003D193D"/>
    <w:rsid w:val="003D354E"/>
    <w:rsid w:val="003D3EA1"/>
    <w:rsid w:val="003D4A2A"/>
    <w:rsid w:val="003D53A6"/>
    <w:rsid w:val="003D5F64"/>
    <w:rsid w:val="003E0CBA"/>
    <w:rsid w:val="003E18DC"/>
    <w:rsid w:val="003E1E79"/>
    <w:rsid w:val="003E22BC"/>
    <w:rsid w:val="003E684B"/>
    <w:rsid w:val="003E697B"/>
    <w:rsid w:val="003E6BF5"/>
    <w:rsid w:val="003E74D0"/>
    <w:rsid w:val="003E75AE"/>
    <w:rsid w:val="003E76B3"/>
    <w:rsid w:val="003F0CCE"/>
    <w:rsid w:val="003F2F60"/>
    <w:rsid w:val="003F407C"/>
    <w:rsid w:val="003F4808"/>
    <w:rsid w:val="003F688E"/>
    <w:rsid w:val="003F6DAB"/>
    <w:rsid w:val="00401896"/>
    <w:rsid w:val="004032E8"/>
    <w:rsid w:val="004037AB"/>
    <w:rsid w:val="00404AD9"/>
    <w:rsid w:val="00405193"/>
    <w:rsid w:val="00406D05"/>
    <w:rsid w:val="00407960"/>
    <w:rsid w:val="00414C1E"/>
    <w:rsid w:val="00415397"/>
    <w:rsid w:val="00415A2D"/>
    <w:rsid w:val="004164B0"/>
    <w:rsid w:val="00416AD1"/>
    <w:rsid w:val="004172F6"/>
    <w:rsid w:val="00422F99"/>
    <w:rsid w:val="004231B3"/>
    <w:rsid w:val="004252BB"/>
    <w:rsid w:val="004253FC"/>
    <w:rsid w:val="004259AE"/>
    <w:rsid w:val="00425B36"/>
    <w:rsid w:val="00425E45"/>
    <w:rsid w:val="00426E3D"/>
    <w:rsid w:val="0043117B"/>
    <w:rsid w:val="00431436"/>
    <w:rsid w:val="004314C0"/>
    <w:rsid w:val="00432EDA"/>
    <w:rsid w:val="00433B28"/>
    <w:rsid w:val="00434E9D"/>
    <w:rsid w:val="004358AE"/>
    <w:rsid w:val="00435F87"/>
    <w:rsid w:val="00440D9A"/>
    <w:rsid w:val="00441C52"/>
    <w:rsid w:val="004422B2"/>
    <w:rsid w:val="00443780"/>
    <w:rsid w:val="0044394B"/>
    <w:rsid w:val="00444E8B"/>
    <w:rsid w:val="00445BEE"/>
    <w:rsid w:val="00450967"/>
    <w:rsid w:val="0045188A"/>
    <w:rsid w:val="00451B5E"/>
    <w:rsid w:val="004521A6"/>
    <w:rsid w:val="00453A96"/>
    <w:rsid w:val="0045616C"/>
    <w:rsid w:val="00460564"/>
    <w:rsid w:val="0046068B"/>
    <w:rsid w:val="00461523"/>
    <w:rsid w:val="00461F6A"/>
    <w:rsid w:val="004637C1"/>
    <w:rsid w:val="00465FDF"/>
    <w:rsid w:val="00467FCC"/>
    <w:rsid w:val="0047100D"/>
    <w:rsid w:val="00471FDC"/>
    <w:rsid w:val="00472358"/>
    <w:rsid w:val="00472C7B"/>
    <w:rsid w:val="00473296"/>
    <w:rsid w:val="0047354D"/>
    <w:rsid w:val="00473799"/>
    <w:rsid w:val="00473E32"/>
    <w:rsid w:val="00475390"/>
    <w:rsid w:val="0047578D"/>
    <w:rsid w:val="004768B7"/>
    <w:rsid w:val="0048092F"/>
    <w:rsid w:val="00481017"/>
    <w:rsid w:val="00481136"/>
    <w:rsid w:val="00481AF1"/>
    <w:rsid w:val="00483754"/>
    <w:rsid w:val="00483837"/>
    <w:rsid w:val="00484A1A"/>
    <w:rsid w:val="00484E33"/>
    <w:rsid w:val="00484E3B"/>
    <w:rsid w:val="004852D9"/>
    <w:rsid w:val="00485869"/>
    <w:rsid w:val="0048596E"/>
    <w:rsid w:val="00485B87"/>
    <w:rsid w:val="00487210"/>
    <w:rsid w:val="00490C4A"/>
    <w:rsid w:val="004945D8"/>
    <w:rsid w:val="00494A3B"/>
    <w:rsid w:val="00494BC9"/>
    <w:rsid w:val="00494C56"/>
    <w:rsid w:val="004A09FD"/>
    <w:rsid w:val="004A27BA"/>
    <w:rsid w:val="004A2C48"/>
    <w:rsid w:val="004A2FCD"/>
    <w:rsid w:val="004A4B4A"/>
    <w:rsid w:val="004A57A7"/>
    <w:rsid w:val="004A5C65"/>
    <w:rsid w:val="004A67AF"/>
    <w:rsid w:val="004A6E5A"/>
    <w:rsid w:val="004A7C13"/>
    <w:rsid w:val="004A7E7F"/>
    <w:rsid w:val="004A7F28"/>
    <w:rsid w:val="004B0532"/>
    <w:rsid w:val="004B08FE"/>
    <w:rsid w:val="004B129D"/>
    <w:rsid w:val="004B2093"/>
    <w:rsid w:val="004B21F2"/>
    <w:rsid w:val="004B2852"/>
    <w:rsid w:val="004B2992"/>
    <w:rsid w:val="004B2BB2"/>
    <w:rsid w:val="004B397D"/>
    <w:rsid w:val="004B4CCC"/>
    <w:rsid w:val="004B4EAC"/>
    <w:rsid w:val="004B52B9"/>
    <w:rsid w:val="004B5641"/>
    <w:rsid w:val="004B5867"/>
    <w:rsid w:val="004B6031"/>
    <w:rsid w:val="004B6111"/>
    <w:rsid w:val="004B7DC1"/>
    <w:rsid w:val="004C2B25"/>
    <w:rsid w:val="004C2E69"/>
    <w:rsid w:val="004C43B0"/>
    <w:rsid w:val="004C55D9"/>
    <w:rsid w:val="004C59CB"/>
    <w:rsid w:val="004C6075"/>
    <w:rsid w:val="004C60CD"/>
    <w:rsid w:val="004C614B"/>
    <w:rsid w:val="004C7511"/>
    <w:rsid w:val="004D0B93"/>
    <w:rsid w:val="004D2A7E"/>
    <w:rsid w:val="004D3315"/>
    <w:rsid w:val="004D4783"/>
    <w:rsid w:val="004D5C2D"/>
    <w:rsid w:val="004D6815"/>
    <w:rsid w:val="004D6BCE"/>
    <w:rsid w:val="004D7EAB"/>
    <w:rsid w:val="004E0950"/>
    <w:rsid w:val="004E0A7D"/>
    <w:rsid w:val="004E1B90"/>
    <w:rsid w:val="004E1CC1"/>
    <w:rsid w:val="004E31E8"/>
    <w:rsid w:val="004E3E0A"/>
    <w:rsid w:val="004E4363"/>
    <w:rsid w:val="004E52D0"/>
    <w:rsid w:val="004E66AC"/>
    <w:rsid w:val="004E69C6"/>
    <w:rsid w:val="004E75C8"/>
    <w:rsid w:val="004E7CA8"/>
    <w:rsid w:val="004F185A"/>
    <w:rsid w:val="004F20B6"/>
    <w:rsid w:val="004F2F6B"/>
    <w:rsid w:val="004F36FD"/>
    <w:rsid w:val="004F6019"/>
    <w:rsid w:val="004F7AF9"/>
    <w:rsid w:val="00502A87"/>
    <w:rsid w:val="00502A9A"/>
    <w:rsid w:val="00502D4B"/>
    <w:rsid w:val="00503481"/>
    <w:rsid w:val="00503998"/>
    <w:rsid w:val="00505004"/>
    <w:rsid w:val="00505D21"/>
    <w:rsid w:val="0050664C"/>
    <w:rsid w:val="00506771"/>
    <w:rsid w:val="0050720E"/>
    <w:rsid w:val="00507765"/>
    <w:rsid w:val="00510A1A"/>
    <w:rsid w:val="00511EB4"/>
    <w:rsid w:val="00516705"/>
    <w:rsid w:val="00516846"/>
    <w:rsid w:val="00516E2F"/>
    <w:rsid w:val="00517ACC"/>
    <w:rsid w:val="00517D9F"/>
    <w:rsid w:val="00520C87"/>
    <w:rsid w:val="00522586"/>
    <w:rsid w:val="0052368C"/>
    <w:rsid w:val="0052394D"/>
    <w:rsid w:val="00523B86"/>
    <w:rsid w:val="005247AE"/>
    <w:rsid w:val="00526114"/>
    <w:rsid w:val="005267B5"/>
    <w:rsid w:val="00526F8D"/>
    <w:rsid w:val="0052733D"/>
    <w:rsid w:val="00527F81"/>
    <w:rsid w:val="00530C42"/>
    <w:rsid w:val="0053699A"/>
    <w:rsid w:val="00536BDB"/>
    <w:rsid w:val="005371FB"/>
    <w:rsid w:val="005408BE"/>
    <w:rsid w:val="00541072"/>
    <w:rsid w:val="00542DB2"/>
    <w:rsid w:val="00543565"/>
    <w:rsid w:val="005435AC"/>
    <w:rsid w:val="005445D7"/>
    <w:rsid w:val="005445DA"/>
    <w:rsid w:val="00546121"/>
    <w:rsid w:val="00546D34"/>
    <w:rsid w:val="00546D84"/>
    <w:rsid w:val="0055011A"/>
    <w:rsid w:val="00550E48"/>
    <w:rsid w:val="005513E0"/>
    <w:rsid w:val="00551E86"/>
    <w:rsid w:val="0055376C"/>
    <w:rsid w:val="00555278"/>
    <w:rsid w:val="00555EC8"/>
    <w:rsid w:val="00556AC5"/>
    <w:rsid w:val="00556CC9"/>
    <w:rsid w:val="00557056"/>
    <w:rsid w:val="0056058A"/>
    <w:rsid w:val="0056256F"/>
    <w:rsid w:val="0056412E"/>
    <w:rsid w:val="00564DDC"/>
    <w:rsid w:val="0056525F"/>
    <w:rsid w:val="00566000"/>
    <w:rsid w:val="00566929"/>
    <w:rsid w:val="0057282D"/>
    <w:rsid w:val="00572E0C"/>
    <w:rsid w:val="00573922"/>
    <w:rsid w:val="005741FC"/>
    <w:rsid w:val="00574A47"/>
    <w:rsid w:val="00575C01"/>
    <w:rsid w:val="00576D2C"/>
    <w:rsid w:val="00577316"/>
    <w:rsid w:val="0058252D"/>
    <w:rsid w:val="00582F5B"/>
    <w:rsid w:val="00583F7D"/>
    <w:rsid w:val="005919E3"/>
    <w:rsid w:val="00594069"/>
    <w:rsid w:val="005951FC"/>
    <w:rsid w:val="00596122"/>
    <w:rsid w:val="00597E58"/>
    <w:rsid w:val="00597E9D"/>
    <w:rsid w:val="005A2749"/>
    <w:rsid w:val="005A2760"/>
    <w:rsid w:val="005A285B"/>
    <w:rsid w:val="005A3BD9"/>
    <w:rsid w:val="005A3FA2"/>
    <w:rsid w:val="005A40D6"/>
    <w:rsid w:val="005A4748"/>
    <w:rsid w:val="005A4899"/>
    <w:rsid w:val="005A59E5"/>
    <w:rsid w:val="005A5E92"/>
    <w:rsid w:val="005A74BF"/>
    <w:rsid w:val="005B047F"/>
    <w:rsid w:val="005B2999"/>
    <w:rsid w:val="005B4C9C"/>
    <w:rsid w:val="005B5DE0"/>
    <w:rsid w:val="005B6E72"/>
    <w:rsid w:val="005C0599"/>
    <w:rsid w:val="005C1CC8"/>
    <w:rsid w:val="005C5327"/>
    <w:rsid w:val="005C6DD2"/>
    <w:rsid w:val="005C76E9"/>
    <w:rsid w:val="005C7B5E"/>
    <w:rsid w:val="005D016A"/>
    <w:rsid w:val="005D1A63"/>
    <w:rsid w:val="005D1F17"/>
    <w:rsid w:val="005D2400"/>
    <w:rsid w:val="005D2880"/>
    <w:rsid w:val="005D2BC2"/>
    <w:rsid w:val="005D4001"/>
    <w:rsid w:val="005D604A"/>
    <w:rsid w:val="005D69B6"/>
    <w:rsid w:val="005D77CB"/>
    <w:rsid w:val="005D7F37"/>
    <w:rsid w:val="005E4321"/>
    <w:rsid w:val="005E5AF7"/>
    <w:rsid w:val="005E5DDC"/>
    <w:rsid w:val="005E667A"/>
    <w:rsid w:val="005F0324"/>
    <w:rsid w:val="005F0F4C"/>
    <w:rsid w:val="005F30DB"/>
    <w:rsid w:val="005F3231"/>
    <w:rsid w:val="005F5E49"/>
    <w:rsid w:val="005F62DC"/>
    <w:rsid w:val="005F6F7B"/>
    <w:rsid w:val="005F7AD5"/>
    <w:rsid w:val="005F7DA9"/>
    <w:rsid w:val="006026A4"/>
    <w:rsid w:val="00602EE3"/>
    <w:rsid w:val="00603DC3"/>
    <w:rsid w:val="006045DC"/>
    <w:rsid w:val="00605259"/>
    <w:rsid w:val="006115C7"/>
    <w:rsid w:val="00611ECC"/>
    <w:rsid w:val="00612770"/>
    <w:rsid w:val="006130EE"/>
    <w:rsid w:val="006137A5"/>
    <w:rsid w:val="006137BA"/>
    <w:rsid w:val="00613C11"/>
    <w:rsid w:val="00615137"/>
    <w:rsid w:val="006151E1"/>
    <w:rsid w:val="00615786"/>
    <w:rsid w:val="00616022"/>
    <w:rsid w:val="006174C3"/>
    <w:rsid w:val="00617591"/>
    <w:rsid w:val="00620B1D"/>
    <w:rsid w:val="0062164C"/>
    <w:rsid w:val="00621FD3"/>
    <w:rsid w:val="00622134"/>
    <w:rsid w:val="00622355"/>
    <w:rsid w:val="00623124"/>
    <w:rsid w:val="0062438C"/>
    <w:rsid w:val="00630328"/>
    <w:rsid w:val="00630566"/>
    <w:rsid w:val="00630687"/>
    <w:rsid w:val="0063145C"/>
    <w:rsid w:val="00631D37"/>
    <w:rsid w:val="00633C45"/>
    <w:rsid w:val="006348B5"/>
    <w:rsid w:val="0063581B"/>
    <w:rsid w:val="00637A41"/>
    <w:rsid w:val="00640305"/>
    <w:rsid w:val="00641B42"/>
    <w:rsid w:val="006437EF"/>
    <w:rsid w:val="00643CD0"/>
    <w:rsid w:val="006440B8"/>
    <w:rsid w:val="006464F1"/>
    <w:rsid w:val="00646DDD"/>
    <w:rsid w:val="00647DB5"/>
    <w:rsid w:val="006505AA"/>
    <w:rsid w:val="00652363"/>
    <w:rsid w:val="0065244F"/>
    <w:rsid w:val="00653E05"/>
    <w:rsid w:val="00653FC9"/>
    <w:rsid w:val="00654024"/>
    <w:rsid w:val="0065429F"/>
    <w:rsid w:val="006547F3"/>
    <w:rsid w:val="00654D2F"/>
    <w:rsid w:val="00654F9B"/>
    <w:rsid w:val="00655C34"/>
    <w:rsid w:val="00656013"/>
    <w:rsid w:val="00656883"/>
    <w:rsid w:val="00657366"/>
    <w:rsid w:val="00657686"/>
    <w:rsid w:val="00657A4D"/>
    <w:rsid w:val="0066071C"/>
    <w:rsid w:val="00660A20"/>
    <w:rsid w:val="00662B02"/>
    <w:rsid w:val="006646B8"/>
    <w:rsid w:val="00664AE5"/>
    <w:rsid w:val="00665797"/>
    <w:rsid w:val="006668B6"/>
    <w:rsid w:val="006668BB"/>
    <w:rsid w:val="00671494"/>
    <w:rsid w:val="00673D45"/>
    <w:rsid w:val="00674587"/>
    <w:rsid w:val="00676091"/>
    <w:rsid w:val="006775A4"/>
    <w:rsid w:val="00677A41"/>
    <w:rsid w:val="00677F77"/>
    <w:rsid w:val="00680417"/>
    <w:rsid w:val="006805D4"/>
    <w:rsid w:val="00681374"/>
    <w:rsid w:val="00682E1F"/>
    <w:rsid w:val="006855EF"/>
    <w:rsid w:val="00685F32"/>
    <w:rsid w:val="00686D00"/>
    <w:rsid w:val="006875DE"/>
    <w:rsid w:val="006877C6"/>
    <w:rsid w:val="00687DE9"/>
    <w:rsid w:val="0069021A"/>
    <w:rsid w:val="00690265"/>
    <w:rsid w:val="00691A9B"/>
    <w:rsid w:val="006923F2"/>
    <w:rsid w:val="00692A2D"/>
    <w:rsid w:val="00692DB0"/>
    <w:rsid w:val="00693818"/>
    <w:rsid w:val="006950E4"/>
    <w:rsid w:val="00695E16"/>
    <w:rsid w:val="0069649E"/>
    <w:rsid w:val="006A10C3"/>
    <w:rsid w:val="006A13D2"/>
    <w:rsid w:val="006A1951"/>
    <w:rsid w:val="006A2032"/>
    <w:rsid w:val="006A244E"/>
    <w:rsid w:val="006A3200"/>
    <w:rsid w:val="006A3CED"/>
    <w:rsid w:val="006A43CF"/>
    <w:rsid w:val="006A4C59"/>
    <w:rsid w:val="006A52B4"/>
    <w:rsid w:val="006A7196"/>
    <w:rsid w:val="006A7400"/>
    <w:rsid w:val="006A744E"/>
    <w:rsid w:val="006A7D63"/>
    <w:rsid w:val="006B02CC"/>
    <w:rsid w:val="006B0B1A"/>
    <w:rsid w:val="006B0F47"/>
    <w:rsid w:val="006B19D8"/>
    <w:rsid w:val="006B2526"/>
    <w:rsid w:val="006B35CD"/>
    <w:rsid w:val="006B3B5E"/>
    <w:rsid w:val="006B5390"/>
    <w:rsid w:val="006B5545"/>
    <w:rsid w:val="006B5568"/>
    <w:rsid w:val="006B5764"/>
    <w:rsid w:val="006B5B5C"/>
    <w:rsid w:val="006B6737"/>
    <w:rsid w:val="006B6765"/>
    <w:rsid w:val="006B7143"/>
    <w:rsid w:val="006C1274"/>
    <w:rsid w:val="006C2166"/>
    <w:rsid w:val="006C22EE"/>
    <w:rsid w:val="006C375B"/>
    <w:rsid w:val="006C4DB6"/>
    <w:rsid w:val="006C7D8B"/>
    <w:rsid w:val="006D034C"/>
    <w:rsid w:val="006D3583"/>
    <w:rsid w:val="006D380C"/>
    <w:rsid w:val="006D4578"/>
    <w:rsid w:val="006D5707"/>
    <w:rsid w:val="006D6B82"/>
    <w:rsid w:val="006D79CF"/>
    <w:rsid w:val="006E0CE3"/>
    <w:rsid w:val="006E2C59"/>
    <w:rsid w:val="006E3DA7"/>
    <w:rsid w:val="006E60F0"/>
    <w:rsid w:val="006E6218"/>
    <w:rsid w:val="006E6AA7"/>
    <w:rsid w:val="006E795C"/>
    <w:rsid w:val="006F07D5"/>
    <w:rsid w:val="006F198B"/>
    <w:rsid w:val="006F263F"/>
    <w:rsid w:val="006F3D2E"/>
    <w:rsid w:val="006F471B"/>
    <w:rsid w:val="006F4B68"/>
    <w:rsid w:val="006F4F95"/>
    <w:rsid w:val="006F506C"/>
    <w:rsid w:val="006F6466"/>
    <w:rsid w:val="006F67FF"/>
    <w:rsid w:val="006F6AA4"/>
    <w:rsid w:val="006F7D64"/>
    <w:rsid w:val="0070230D"/>
    <w:rsid w:val="007024B0"/>
    <w:rsid w:val="007027C8"/>
    <w:rsid w:val="0070281C"/>
    <w:rsid w:val="007037A1"/>
    <w:rsid w:val="007041EB"/>
    <w:rsid w:val="007046C4"/>
    <w:rsid w:val="007054C2"/>
    <w:rsid w:val="007069D0"/>
    <w:rsid w:val="00706A85"/>
    <w:rsid w:val="007073DA"/>
    <w:rsid w:val="00707B2A"/>
    <w:rsid w:val="0071095B"/>
    <w:rsid w:val="007119B4"/>
    <w:rsid w:val="007121C8"/>
    <w:rsid w:val="0071281B"/>
    <w:rsid w:val="007133DE"/>
    <w:rsid w:val="0071373B"/>
    <w:rsid w:val="0071414E"/>
    <w:rsid w:val="00714345"/>
    <w:rsid w:val="00714938"/>
    <w:rsid w:val="007155E9"/>
    <w:rsid w:val="00715FDF"/>
    <w:rsid w:val="0071639C"/>
    <w:rsid w:val="007163A1"/>
    <w:rsid w:val="007171C7"/>
    <w:rsid w:val="00720CEE"/>
    <w:rsid w:val="00721BCF"/>
    <w:rsid w:val="00721EF8"/>
    <w:rsid w:val="007222EE"/>
    <w:rsid w:val="0072338A"/>
    <w:rsid w:val="007237AB"/>
    <w:rsid w:val="0072383A"/>
    <w:rsid w:val="00725285"/>
    <w:rsid w:val="007256F5"/>
    <w:rsid w:val="007256FB"/>
    <w:rsid w:val="007264BB"/>
    <w:rsid w:val="00730B4E"/>
    <w:rsid w:val="00732188"/>
    <w:rsid w:val="007322A0"/>
    <w:rsid w:val="007342C6"/>
    <w:rsid w:val="007345AE"/>
    <w:rsid w:val="0073585E"/>
    <w:rsid w:val="00735986"/>
    <w:rsid w:val="00735EDA"/>
    <w:rsid w:val="0073660F"/>
    <w:rsid w:val="007407A8"/>
    <w:rsid w:val="00740EDB"/>
    <w:rsid w:val="00741C5B"/>
    <w:rsid w:val="00743A0B"/>
    <w:rsid w:val="00743E41"/>
    <w:rsid w:val="0074412A"/>
    <w:rsid w:val="00744C32"/>
    <w:rsid w:val="00745F8B"/>
    <w:rsid w:val="00746821"/>
    <w:rsid w:val="0074708D"/>
    <w:rsid w:val="007470BE"/>
    <w:rsid w:val="0075044E"/>
    <w:rsid w:val="00750D89"/>
    <w:rsid w:val="00752001"/>
    <w:rsid w:val="0075331C"/>
    <w:rsid w:val="00755120"/>
    <w:rsid w:val="007551C7"/>
    <w:rsid w:val="0075607A"/>
    <w:rsid w:val="00756524"/>
    <w:rsid w:val="007610B2"/>
    <w:rsid w:val="0076261B"/>
    <w:rsid w:val="0076281F"/>
    <w:rsid w:val="007629D1"/>
    <w:rsid w:val="00763F1A"/>
    <w:rsid w:val="00765052"/>
    <w:rsid w:val="00766151"/>
    <w:rsid w:val="00767104"/>
    <w:rsid w:val="00772CB8"/>
    <w:rsid w:val="00773717"/>
    <w:rsid w:val="00773870"/>
    <w:rsid w:val="00773E7C"/>
    <w:rsid w:val="00774080"/>
    <w:rsid w:val="00775D94"/>
    <w:rsid w:val="007766BE"/>
    <w:rsid w:val="00777158"/>
    <w:rsid w:val="00777293"/>
    <w:rsid w:val="00777A28"/>
    <w:rsid w:val="00777C81"/>
    <w:rsid w:val="00781985"/>
    <w:rsid w:val="007826BB"/>
    <w:rsid w:val="0078391C"/>
    <w:rsid w:val="00783B37"/>
    <w:rsid w:val="00783D7E"/>
    <w:rsid w:val="00784880"/>
    <w:rsid w:val="007854FC"/>
    <w:rsid w:val="00785CAD"/>
    <w:rsid w:val="0078613B"/>
    <w:rsid w:val="00786D34"/>
    <w:rsid w:val="00786FC9"/>
    <w:rsid w:val="007875F1"/>
    <w:rsid w:val="00787B07"/>
    <w:rsid w:val="00787B4E"/>
    <w:rsid w:val="00787E61"/>
    <w:rsid w:val="00787F89"/>
    <w:rsid w:val="00790046"/>
    <w:rsid w:val="0079028F"/>
    <w:rsid w:val="007924DA"/>
    <w:rsid w:val="00792A0B"/>
    <w:rsid w:val="00792B95"/>
    <w:rsid w:val="0079389F"/>
    <w:rsid w:val="007945AE"/>
    <w:rsid w:val="00795614"/>
    <w:rsid w:val="00795D79"/>
    <w:rsid w:val="007962D6"/>
    <w:rsid w:val="00796E47"/>
    <w:rsid w:val="007A0676"/>
    <w:rsid w:val="007A08BF"/>
    <w:rsid w:val="007A185B"/>
    <w:rsid w:val="007A42BD"/>
    <w:rsid w:val="007A46E7"/>
    <w:rsid w:val="007A494A"/>
    <w:rsid w:val="007A4C33"/>
    <w:rsid w:val="007A5618"/>
    <w:rsid w:val="007A5F3E"/>
    <w:rsid w:val="007A7466"/>
    <w:rsid w:val="007A7AC5"/>
    <w:rsid w:val="007B05BD"/>
    <w:rsid w:val="007B11D5"/>
    <w:rsid w:val="007B1B65"/>
    <w:rsid w:val="007B2CD0"/>
    <w:rsid w:val="007B3332"/>
    <w:rsid w:val="007B4278"/>
    <w:rsid w:val="007B43CC"/>
    <w:rsid w:val="007B46F6"/>
    <w:rsid w:val="007B4FB9"/>
    <w:rsid w:val="007B56DB"/>
    <w:rsid w:val="007B5B16"/>
    <w:rsid w:val="007B76C7"/>
    <w:rsid w:val="007B7A7B"/>
    <w:rsid w:val="007B7BDC"/>
    <w:rsid w:val="007C17A1"/>
    <w:rsid w:val="007C34D8"/>
    <w:rsid w:val="007C395D"/>
    <w:rsid w:val="007C3AA9"/>
    <w:rsid w:val="007C4E49"/>
    <w:rsid w:val="007C5589"/>
    <w:rsid w:val="007C5D4B"/>
    <w:rsid w:val="007C6CC6"/>
    <w:rsid w:val="007D013F"/>
    <w:rsid w:val="007D04DA"/>
    <w:rsid w:val="007D0D6B"/>
    <w:rsid w:val="007D16EE"/>
    <w:rsid w:val="007D19A4"/>
    <w:rsid w:val="007D1CDD"/>
    <w:rsid w:val="007D39E2"/>
    <w:rsid w:val="007D5C76"/>
    <w:rsid w:val="007D5E24"/>
    <w:rsid w:val="007D6ECB"/>
    <w:rsid w:val="007D7234"/>
    <w:rsid w:val="007E0384"/>
    <w:rsid w:val="007E1405"/>
    <w:rsid w:val="007E1788"/>
    <w:rsid w:val="007E2131"/>
    <w:rsid w:val="007E34FD"/>
    <w:rsid w:val="007E3895"/>
    <w:rsid w:val="007E42C3"/>
    <w:rsid w:val="007E4B61"/>
    <w:rsid w:val="007E4B74"/>
    <w:rsid w:val="007E58B3"/>
    <w:rsid w:val="007E6C06"/>
    <w:rsid w:val="007E7213"/>
    <w:rsid w:val="007F083B"/>
    <w:rsid w:val="007F097D"/>
    <w:rsid w:val="007F113D"/>
    <w:rsid w:val="007F1B8E"/>
    <w:rsid w:val="007F1D31"/>
    <w:rsid w:val="007F4BDD"/>
    <w:rsid w:val="007F5481"/>
    <w:rsid w:val="007F5C9C"/>
    <w:rsid w:val="007F6367"/>
    <w:rsid w:val="0080080F"/>
    <w:rsid w:val="00800CE2"/>
    <w:rsid w:val="00801E90"/>
    <w:rsid w:val="0080259A"/>
    <w:rsid w:val="0080384A"/>
    <w:rsid w:val="0080477A"/>
    <w:rsid w:val="00805F81"/>
    <w:rsid w:val="008067F1"/>
    <w:rsid w:val="00807D7F"/>
    <w:rsid w:val="008101E7"/>
    <w:rsid w:val="00810C7D"/>
    <w:rsid w:val="0081247F"/>
    <w:rsid w:val="00812A1C"/>
    <w:rsid w:val="0081506E"/>
    <w:rsid w:val="008152E3"/>
    <w:rsid w:val="00820154"/>
    <w:rsid w:val="008201B7"/>
    <w:rsid w:val="00820755"/>
    <w:rsid w:val="008213CB"/>
    <w:rsid w:val="008214F5"/>
    <w:rsid w:val="008215FA"/>
    <w:rsid w:val="00821BF2"/>
    <w:rsid w:val="00822365"/>
    <w:rsid w:val="00823068"/>
    <w:rsid w:val="0082366D"/>
    <w:rsid w:val="00823817"/>
    <w:rsid w:val="00823ED7"/>
    <w:rsid w:val="00825169"/>
    <w:rsid w:val="00826177"/>
    <w:rsid w:val="00826731"/>
    <w:rsid w:val="00827568"/>
    <w:rsid w:val="00827896"/>
    <w:rsid w:val="008304D0"/>
    <w:rsid w:val="00830A81"/>
    <w:rsid w:val="00830E0C"/>
    <w:rsid w:val="008317E1"/>
    <w:rsid w:val="0083568D"/>
    <w:rsid w:val="00835CE7"/>
    <w:rsid w:val="00836F6B"/>
    <w:rsid w:val="00837DBD"/>
    <w:rsid w:val="0084020A"/>
    <w:rsid w:val="00843632"/>
    <w:rsid w:val="00843817"/>
    <w:rsid w:val="008447BE"/>
    <w:rsid w:val="00845E0F"/>
    <w:rsid w:val="00845F56"/>
    <w:rsid w:val="0085069F"/>
    <w:rsid w:val="00851253"/>
    <w:rsid w:val="00851EA4"/>
    <w:rsid w:val="00854B3A"/>
    <w:rsid w:val="0085578C"/>
    <w:rsid w:val="0085704D"/>
    <w:rsid w:val="008574D6"/>
    <w:rsid w:val="0086044B"/>
    <w:rsid w:val="0086055F"/>
    <w:rsid w:val="0086183F"/>
    <w:rsid w:val="0086229F"/>
    <w:rsid w:val="008622DB"/>
    <w:rsid w:val="00863296"/>
    <w:rsid w:val="00863FA0"/>
    <w:rsid w:val="008653F3"/>
    <w:rsid w:val="0086543A"/>
    <w:rsid w:val="0086570C"/>
    <w:rsid w:val="008669EE"/>
    <w:rsid w:val="00872903"/>
    <w:rsid w:val="0087354D"/>
    <w:rsid w:val="00873585"/>
    <w:rsid w:val="00873A0E"/>
    <w:rsid w:val="008740AA"/>
    <w:rsid w:val="0087412C"/>
    <w:rsid w:val="00880BE7"/>
    <w:rsid w:val="00880FE3"/>
    <w:rsid w:val="00882095"/>
    <w:rsid w:val="00882840"/>
    <w:rsid w:val="00883B1C"/>
    <w:rsid w:val="00884CA3"/>
    <w:rsid w:val="008853A7"/>
    <w:rsid w:val="00886943"/>
    <w:rsid w:val="00887ABA"/>
    <w:rsid w:val="00891221"/>
    <w:rsid w:val="00891A99"/>
    <w:rsid w:val="00891DEC"/>
    <w:rsid w:val="00892646"/>
    <w:rsid w:val="008928DE"/>
    <w:rsid w:val="008938E1"/>
    <w:rsid w:val="00893EF7"/>
    <w:rsid w:val="00893F22"/>
    <w:rsid w:val="008942FE"/>
    <w:rsid w:val="00894555"/>
    <w:rsid w:val="008948F4"/>
    <w:rsid w:val="0089516C"/>
    <w:rsid w:val="00896884"/>
    <w:rsid w:val="00896CFE"/>
    <w:rsid w:val="00897007"/>
    <w:rsid w:val="00897330"/>
    <w:rsid w:val="008A12D7"/>
    <w:rsid w:val="008A132B"/>
    <w:rsid w:val="008A2D2E"/>
    <w:rsid w:val="008A7389"/>
    <w:rsid w:val="008A78C6"/>
    <w:rsid w:val="008B154C"/>
    <w:rsid w:val="008B2404"/>
    <w:rsid w:val="008B2642"/>
    <w:rsid w:val="008B28E3"/>
    <w:rsid w:val="008B469D"/>
    <w:rsid w:val="008B5672"/>
    <w:rsid w:val="008B5CDE"/>
    <w:rsid w:val="008B6791"/>
    <w:rsid w:val="008B746C"/>
    <w:rsid w:val="008C00CA"/>
    <w:rsid w:val="008C0947"/>
    <w:rsid w:val="008C0C2E"/>
    <w:rsid w:val="008C25DE"/>
    <w:rsid w:val="008C27EA"/>
    <w:rsid w:val="008C3B37"/>
    <w:rsid w:val="008C463C"/>
    <w:rsid w:val="008C4B4C"/>
    <w:rsid w:val="008C4C41"/>
    <w:rsid w:val="008C4DEB"/>
    <w:rsid w:val="008C530F"/>
    <w:rsid w:val="008C60C5"/>
    <w:rsid w:val="008C744C"/>
    <w:rsid w:val="008D246A"/>
    <w:rsid w:val="008D4867"/>
    <w:rsid w:val="008D7113"/>
    <w:rsid w:val="008D79FC"/>
    <w:rsid w:val="008E02B6"/>
    <w:rsid w:val="008E160C"/>
    <w:rsid w:val="008E22FA"/>
    <w:rsid w:val="008E2A61"/>
    <w:rsid w:val="008E3247"/>
    <w:rsid w:val="008E57E6"/>
    <w:rsid w:val="008E7363"/>
    <w:rsid w:val="008E784F"/>
    <w:rsid w:val="008F079B"/>
    <w:rsid w:val="008F167C"/>
    <w:rsid w:val="008F20ED"/>
    <w:rsid w:val="008F2D5A"/>
    <w:rsid w:val="008F2D90"/>
    <w:rsid w:val="008F3254"/>
    <w:rsid w:val="008F3C8C"/>
    <w:rsid w:val="008F55FE"/>
    <w:rsid w:val="008F7B78"/>
    <w:rsid w:val="008F7DC8"/>
    <w:rsid w:val="00900659"/>
    <w:rsid w:val="0090118C"/>
    <w:rsid w:val="00903093"/>
    <w:rsid w:val="0090369B"/>
    <w:rsid w:val="00903EB5"/>
    <w:rsid w:val="00904037"/>
    <w:rsid w:val="00906675"/>
    <w:rsid w:val="00906D01"/>
    <w:rsid w:val="00906D3E"/>
    <w:rsid w:val="0091051F"/>
    <w:rsid w:val="009112D6"/>
    <w:rsid w:val="00912A56"/>
    <w:rsid w:val="0091454C"/>
    <w:rsid w:val="00914F21"/>
    <w:rsid w:val="009151DF"/>
    <w:rsid w:val="00915234"/>
    <w:rsid w:val="009159BA"/>
    <w:rsid w:val="0091627A"/>
    <w:rsid w:val="00921E79"/>
    <w:rsid w:val="00922D35"/>
    <w:rsid w:val="009230C3"/>
    <w:rsid w:val="00923AE9"/>
    <w:rsid w:val="00923E19"/>
    <w:rsid w:val="00924561"/>
    <w:rsid w:val="0092462B"/>
    <w:rsid w:val="00924E95"/>
    <w:rsid w:val="00925BF2"/>
    <w:rsid w:val="009261A1"/>
    <w:rsid w:val="0093180E"/>
    <w:rsid w:val="009332D2"/>
    <w:rsid w:val="0093396F"/>
    <w:rsid w:val="00933E7B"/>
    <w:rsid w:val="00934293"/>
    <w:rsid w:val="00934B81"/>
    <w:rsid w:val="00934FB0"/>
    <w:rsid w:val="0093534D"/>
    <w:rsid w:val="009368D8"/>
    <w:rsid w:val="00937570"/>
    <w:rsid w:val="00937670"/>
    <w:rsid w:val="00940AE6"/>
    <w:rsid w:val="00941C52"/>
    <w:rsid w:val="00942ABD"/>
    <w:rsid w:val="00942BC4"/>
    <w:rsid w:val="00942F01"/>
    <w:rsid w:val="0094448D"/>
    <w:rsid w:val="00944B73"/>
    <w:rsid w:val="00944E1B"/>
    <w:rsid w:val="00946DD4"/>
    <w:rsid w:val="00947624"/>
    <w:rsid w:val="009500BE"/>
    <w:rsid w:val="00951796"/>
    <w:rsid w:val="0095191C"/>
    <w:rsid w:val="009537C4"/>
    <w:rsid w:val="00953CCC"/>
    <w:rsid w:val="00953EFC"/>
    <w:rsid w:val="009562DE"/>
    <w:rsid w:val="009566FD"/>
    <w:rsid w:val="00956E40"/>
    <w:rsid w:val="009570F9"/>
    <w:rsid w:val="00960745"/>
    <w:rsid w:val="009612D1"/>
    <w:rsid w:val="00961CCE"/>
    <w:rsid w:val="00963F17"/>
    <w:rsid w:val="00964071"/>
    <w:rsid w:val="009652EA"/>
    <w:rsid w:val="0096619A"/>
    <w:rsid w:val="009668FD"/>
    <w:rsid w:val="00967362"/>
    <w:rsid w:val="00970D9B"/>
    <w:rsid w:val="0097184A"/>
    <w:rsid w:val="00971E60"/>
    <w:rsid w:val="0097234C"/>
    <w:rsid w:val="00972608"/>
    <w:rsid w:val="00972A10"/>
    <w:rsid w:val="00972E3F"/>
    <w:rsid w:val="00976663"/>
    <w:rsid w:val="00976CF7"/>
    <w:rsid w:val="009772AB"/>
    <w:rsid w:val="0097768D"/>
    <w:rsid w:val="0098154A"/>
    <w:rsid w:val="00982743"/>
    <w:rsid w:val="009829FA"/>
    <w:rsid w:val="00982C9A"/>
    <w:rsid w:val="00983C0C"/>
    <w:rsid w:val="00984F17"/>
    <w:rsid w:val="009904B4"/>
    <w:rsid w:val="009908F5"/>
    <w:rsid w:val="00991277"/>
    <w:rsid w:val="00991D79"/>
    <w:rsid w:val="00993341"/>
    <w:rsid w:val="00994249"/>
    <w:rsid w:val="00994F93"/>
    <w:rsid w:val="00995532"/>
    <w:rsid w:val="00997D65"/>
    <w:rsid w:val="009A105C"/>
    <w:rsid w:val="009A521A"/>
    <w:rsid w:val="009A6A87"/>
    <w:rsid w:val="009A6A9D"/>
    <w:rsid w:val="009A734F"/>
    <w:rsid w:val="009B03CF"/>
    <w:rsid w:val="009B1854"/>
    <w:rsid w:val="009B29B5"/>
    <w:rsid w:val="009B3817"/>
    <w:rsid w:val="009B522B"/>
    <w:rsid w:val="009B536C"/>
    <w:rsid w:val="009B5967"/>
    <w:rsid w:val="009B7D9F"/>
    <w:rsid w:val="009C010C"/>
    <w:rsid w:val="009C26E6"/>
    <w:rsid w:val="009C348C"/>
    <w:rsid w:val="009C36CA"/>
    <w:rsid w:val="009C42B3"/>
    <w:rsid w:val="009C479D"/>
    <w:rsid w:val="009C5F59"/>
    <w:rsid w:val="009C6038"/>
    <w:rsid w:val="009C60A5"/>
    <w:rsid w:val="009C60D3"/>
    <w:rsid w:val="009C622C"/>
    <w:rsid w:val="009C6272"/>
    <w:rsid w:val="009C715A"/>
    <w:rsid w:val="009D1F46"/>
    <w:rsid w:val="009D45E9"/>
    <w:rsid w:val="009D5C2B"/>
    <w:rsid w:val="009E050F"/>
    <w:rsid w:val="009E0579"/>
    <w:rsid w:val="009E4EC7"/>
    <w:rsid w:val="009E4F83"/>
    <w:rsid w:val="009E5C98"/>
    <w:rsid w:val="009E77A7"/>
    <w:rsid w:val="009F0404"/>
    <w:rsid w:val="009F138D"/>
    <w:rsid w:val="009F3528"/>
    <w:rsid w:val="009F39D2"/>
    <w:rsid w:val="009F3CF1"/>
    <w:rsid w:val="009F3E86"/>
    <w:rsid w:val="009F4837"/>
    <w:rsid w:val="009F4DE7"/>
    <w:rsid w:val="009F549D"/>
    <w:rsid w:val="009F565C"/>
    <w:rsid w:val="00A01271"/>
    <w:rsid w:val="00A027AB"/>
    <w:rsid w:val="00A029C6"/>
    <w:rsid w:val="00A03068"/>
    <w:rsid w:val="00A0349F"/>
    <w:rsid w:val="00A036E8"/>
    <w:rsid w:val="00A051FE"/>
    <w:rsid w:val="00A052C3"/>
    <w:rsid w:val="00A063DE"/>
    <w:rsid w:val="00A0691B"/>
    <w:rsid w:val="00A07EDD"/>
    <w:rsid w:val="00A10379"/>
    <w:rsid w:val="00A1298E"/>
    <w:rsid w:val="00A1400F"/>
    <w:rsid w:val="00A1653F"/>
    <w:rsid w:val="00A20C9E"/>
    <w:rsid w:val="00A21BA1"/>
    <w:rsid w:val="00A22B9A"/>
    <w:rsid w:val="00A2350A"/>
    <w:rsid w:val="00A24058"/>
    <w:rsid w:val="00A24395"/>
    <w:rsid w:val="00A243EB"/>
    <w:rsid w:val="00A25889"/>
    <w:rsid w:val="00A267AE"/>
    <w:rsid w:val="00A27CF3"/>
    <w:rsid w:val="00A27F84"/>
    <w:rsid w:val="00A310FE"/>
    <w:rsid w:val="00A31A49"/>
    <w:rsid w:val="00A31C57"/>
    <w:rsid w:val="00A321F3"/>
    <w:rsid w:val="00A328CB"/>
    <w:rsid w:val="00A32BB7"/>
    <w:rsid w:val="00A32C55"/>
    <w:rsid w:val="00A32E8B"/>
    <w:rsid w:val="00A32EB5"/>
    <w:rsid w:val="00A331CF"/>
    <w:rsid w:val="00A33552"/>
    <w:rsid w:val="00A34852"/>
    <w:rsid w:val="00A355C9"/>
    <w:rsid w:val="00A35B5A"/>
    <w:rsid w:val="00A36EF9"/>
    <w:rsid w:val="00A37061"/>
    <w:rsid w:val="00A371C9"/>
    <w:rsid w:val="00A378B1"/>
    <w:rsid w:val="00A37D7A"/>
    <w:rsid w:val="00A40723"/>
    <w:rsid w:val="00A40CF3"/>
    <w:rsid w:val="00A41674"/>
    <w:rsid w:val="00A42582"/>
    <w:rsid w:val="00A42B5D"/>
    <w:rsid w:val="00A42DB8"/>
    <w:rsid w:val="00A43E8E"/>
    <w:rsid w:val="00A44F64"/>
    <w:rsid w:val="00A461A2"/>
    <w:rsid w:val="00A46976"/>
    <w:rsid w:val="00A46B80"/>
    <w:rsid w:val="00A46BDC"/>
    <w:rsid w:val="00A46CB2"/>
    <w:rsid w:val="00A47456"/>
    <w:rsid w:val="00A47708"/>
    <w:rsid w:val="00A53030"/>
    <w:rsid w:val="00A53979"/>
    <w:rsid w:val="00A54383"/>
    <w:rsid w:val="00A54EB8"/>
    <w:rsid w:val="00A550FD"/>
    <w:rsid w:val="00A551B3"/>
    <w:rsid w:val="00A55349"/>
    <w:rsid w:val="00A60BFF"/>
    <w:rsid w:val="00A611E4"/>
    <w:rsid w:val="00A61AEC"/>
    <w:rsid w:val="00A61CB2"/>
    <w:rsid w:val="00A63134"/>
    <w:rsid w:val="00A633A1"/>
    <w:rsid w:val="00A63B9D"/>
    <w:rsid w:val="00A63FC7"/>
    <w:rsid w:val="00A6414D"/>
    <w:rsid w:val="00A64764"/>
    <w:rsid w:val="00A64925"/>
    <w:rsid w:val="00A6532E"/>
    <w:rsid w:val="00A6550B"/>
    <w:rsid w:val="00A65C03"/>
    <w:rsid w:val="00A65EDD"/>
    <w:rsid w:val="00A6607D"/>
    <w:rsid w:val="00A663A2"/>
    <w:rsid w:val="00A669ED"/>
    <w:rsid w:val="00A70EFF"/>
    <w:rsid w:val="00A70F94"/>
    <w:rsid w:val="00A714B4"/>
    <w:rsid w:val="00A7165F"/>
    <w:rsid w:val="00A72DF6"/>
    <w:rsid w:val="00A7313E"/>
    <w:rsid w:val="00A7403E"/>
    <w:rsid w:val="00A75991"/>
    <w:rsid w:val="00A76537"/>
    <w:rsid w:val="00A76EE2"/>
    <w:rsid w:val="00A77C91"/>
    <w:rsid w:val="00A810F7"/>
    <w:rsid w:val="00A82734"/>
    <w:rsid w:val="00A83774"/>
    <w:rsid w:val="00A86EAC"/>
    <w:rsid w:val="00A8743F"/>
    <w:rsid w:val="00A878FB"/>
    <w:rsid w:val="00A9041B"/>
    <w:rsid w:val="00A90A1C"/>
    <w:rsid w:val="00A91987"/>
    <w:rsid w:val="00A91BC1"/>
    <w:rsid w:val="00A92637"/>
    <w:rsid w:val="00A9376A"/>
    <w:rsid w:val="00A939DB"/>
    <w:rsid w:val="00A93F35"/>
    <w:rsid w:val="00A94046"/>
    <w:rsid w:val="00A94A5A"/>
    <w:rsid w:val="00A94E17"/>
    <w:rsid w:val="00A97899"/>
    <w:rsid w:val="00AA1652"/>
    <w:rsid w:val="00AA1A81"/>
    <w:rsid w:val="00AA2ABF"/>
    <w:rsid w:val="00AA31F5"/>
    <w:rsid w:val="00AA3D99"/>
    <w:rsid w:val="00AA5100"/>
    <w:rsid w:val="00AA5771"/>
    <w:rsid w:val="00AA68DD"/>
    <w:rsid w:val="00AA6ACB"/>
    <w:rsid w:val="00AA6D8E"/>
    <w:rsid w:val="00AA78CB"/>
    <w:rsid w:val="00AB0558"/>
    <w:rsid w:val="00AB0AD6"/>
    <w:rsid w:val="00AB0E60"/>
    <w:rsid w:val="00AB1B6C"/>
    <w:rsid w:val="00AB1BBF"/>
    <w:rsid w:val="00AB1FAB"/>
    <w:rsid w:val="00AB1FB4"/>
    <w:rsid w:val="00AB2F8D"/>
    <w:rsid w:val="00AB350F"/>
    <w:rsid w:val="00AB3BC7"/>
    <w:rsid w:val="00AB47A1"/>
    <w:rsid w:val="00AB59B2"/>
    <w:rsid w:val="00AB672D"/>
    <w:rsid w:val="00AB752D"/>
    <w:rsid w:val="00AB795C"/>
    <w:rsid w:val="00AB7D3A"/>
    <w:rsid w:val="00AC0AE2"/>
    <w:rsid w:val="00AC202F"/>
    <w:rsid w:val="00AC20C2"/>
    <w:rsid w:val="00AC20DB"/>
    <w:rsid w:val="00AC47CD"/>
    <w:rsid w:val="00AC6F5C"/>
    <w:rsid w:val="00AC7911"/>
    <w:rsid w:val="00AD0E9D"/>
    <w:rsid w:val="00AD1096"/>
    <w:rsid w:val="00AD2B70"/>
    <w:rsid w:val="00AD2CAA"/>
    <w:rsid w:val="00AD34F6"/>
    <w:rsid w:val="00AD4A94"/>
    <w:rsid w:val="00AD5922"/>
    <w:rsid w:val="00AD5A85"/>
    <w:rsid w:val="00AD651C"/>
    <w:rsid w:val="00AD7EB2"/>
    <w:rsid w:val="00AE06BB"/>
    <w:rsid w:val="00AE06CF"/>
    <w:rsid w:val="00AE2185"/>
    <w:rsid w:val="00AE22B3"/>
    <w:rsid w:val="00AE2426"/>
    <w:rsid w:val="00AE3548"/>
    <w:rsid w:val="00AE470B"/>
    <w:rsid w:val="00AE50C3"/>
    <w:rsid w:val="00AE609D"/>
    <w:rsid w:val="00AE6E0A"/>
    <w:rsid w:val="00AE7076"/>
    <w:rsid w:val="00AE7340"/>
    <w:rsid w:val="00AE7C06"/>
    <w:rsid w:val="00AF09A4"/>
    <w:rsid w:val="00AF254C"/>
    <w:rsid w:val="00AF37B5"/>
    <w:rsid w:val="00AF3D56"/>
    <w:rsid w:val="00AF50AA"/>
    <w:rsid w:val="00AF7DA2"/>
    <w:rsid w:val="00AF7E0B"/>
    <w:rsid w:val="00B002A2"/>
    <w:rsid w:val="00B002BF"/>
    <w:rsid w:val="00B014D8"/>
    <w:rsid w:val="00B0387E"/>
    <w:rsid w:val="00B04D40"/>
    <w:rsid w:val="00B064C7"/>
    <w:rsid w:val="00B06941"/>
    <w:rsid w:val="00B1317D"/>
    <w:rsid w:val="00B13C41"/>
    <w:rsid w:val="00B16465"/>
    <w:rsid w:val="00B1686D"/>
    <w:rsid w:val="00B169BD"/>
    <w:rsid w:val="00B17A77"/>
    <w:rsid w:val="00B206C1"/>
    <w:rsid w:val="00B22220"/>
    <w:rsid w:val="00B24472"/>
    <w:rsid w:val="00B25309"/>
    <w:rsid w:val="00B25E14"/>
    <w:rsid w:val="00B26279"/>
    <w:rsid w:val="00B279C6"/>
    <w:rsid w:val="00B27A75"/>
    <w:rsid w:val="00B3042B"/>
    <w:rsid w:val="00B30C6B"/>
    <w:rsid w:val="00B30EB8"/>
    <w:rsid w:val="00B33A02"/>
    <w:rsid w:val="00B34580"/>
    <w:rsid w:val="00B37400"/>
    <w:rsid w:val="00B40D8F"/>
    <w:rsid w:val="00B41004"/>
    <w:rsid w:val="00B415BB"/>
    <w:rsid w:val="00B420F1"/>
    <w:rsid w:val="00B426CE"/>
    <w:rsid w:val="00B44151"/>
    <w:rsid w:val="00B44B57"/>
    <w:rsid w:val="00B45527"/>
    <w:rsid w:val="00B50704"/>
    <w:rsid w:val="00B50724"/>
    <w:rsid w:val="00B509C4"/>
    <w:rsid w:val="00B51F77"/>
    <w:rsid w:val="00B520D3"/>
    <w:rsid w:val="00B520E0"/>
    <w:rsid w:val="00B52C39"/>
    <w:rsid w:val="00B54297"/>
    <w:rsid w:val="00B5522A"/>
    <w:rsid w:val="00B55E70"/>
    <w:rsid w:val="00B57841"/>
    <w:rsid w:val="00B6032A"/>
    <w:rsid w:val="00B6233A"/>
    <w:rsid w:val="00B63069"/>
    <w:rsid w:val="00B649AD"/>
    <w:rsid w:val="00B710AD"/>
    <w:rsid w:val="00B713D8"/>
    <w:rsid w:val="00B71E65"/>
    <w:rsid w:val="00B729D9"/>
    <w:rsid w:val="00B72E70"/>
    <w:rsid w:val="00B73FE9"/>
    <w:rsid w:val="00B75922"/>
    <w:rsid w:val="00B75A28"/>
    <w:rsid w:val="00B765FE"/>
    <w:rsid w:val="00B76B34"/>
    <w:rsid w:val="00B862E7"/>
    <w:rsid w:val="00B86EC7"/>
    <w:rsid w:val="00B875AC"/>
    <w:rsid w:val="00B90569"/>
    <w:rsid w:val="00B909DE"/>
    <w:rsid w:val="00B90E44"/>
    <w:rsid w:val="00B91FF1"/>
    <w:rsid w:val="00B9210D"/>
    <w:rsid w:val="00B955A8"/>
    <w:rsid w:val="00B960A2"/>
    <w:rsid w:val="00B96A77"/>
    <w:rsid w:val="00B96AB2"/>
    <w:rsid w:val="00BA05C6"/>
    <w:rsid w:val="00BA0B07"/>
    <w:rsid w:val="00BA0B9B"/>
    <w:rsid w:val="00BA1A32"/>
    <w:rsid w:val="00BA203D"/>
    <w:rsid w:val="00BA34BB"/>
    <w:rsid w:val="00BA4292"/>
    <w:rsid w:val="00BA56D1"/>
    <w:rsid w:val="00BA60D1"/>
    <w:rsid w:val="00BA66B1"/>
    <w:rsid w:val="00BA7134"/>
    <w:rsid w:val="00BB02D3"/>
    <w:rsid w:val="00BB1B43"/>
    <w:rsid w:val="00BB2D46"/>
    <w:rsid w:val="00BB3717"/>
    <w:rsid w:val="00BB54F1"/>
    <w:rsid w:val="00BB54F9"/>
    <w:rsid w:val="00BB5CA2"/>
    <w:rsid w:val="00BB5E32"/>
    <w:rsid w:val="00BB5F3A"/>
    <w:rsid w:val="00BB6EDA"/>
    <w:rsid w:val="00BB6F85"/>
    <w:rsid w:val="00BB79B8"/>
    <w:rsid w:val="00BB79E0"/>
    <w:rsid w:val="00BB7E89"/>
    <w:rsid w:val="00BC04FF"/>
    <w:rsid w:val="00BC0940"/>
    <w:rsid w:val="00BC0DE6"/>
    <w:rsid w:val="00BC1A74"/>
    <w:rsid w:val="00BC2550"/>
    <w:rsid w:val="00BC3074"/>
    <w:rsid w:val="00BC320E"/>
    <w:rsid w:val="00BC33A4"/>
    <w:rsid w:val="00BC3CC5"/>
    <w:rsid w:val="00BC5A74"/>
    <w:rsid w:val="00BC5AE3"/>
    <w:rsid w:val="00BC5DE8"/>
    <w:rsid w:val="00BC6577"/>
    <w:rsid w:val="00BC6D7C"/>
    <w:rsid w:val="00BC6DC2"/>
    <w:rsid w:val="00BC7175"/>
    <w:rsid w:val="00BC7895"/>
    <w:rsid w:val="00BD06A9"/>
    <w:rsid w:val="00BD2527"/>
    <w:rsid w:val="00BD2535"/>
    <w:rsid w:val="00BD2801"/>
    <w:rsid w:val="00BD42E4"/>
    <w:rsid w:val="00BD494B"/>
    <w:rsid w:val="00BD4AB1"/>
    <w:rsid w:val="00BD51D4"/>
    <w:rsid w:val="00BD5D53"/>
    <w:rsid w:val="00BD70EE"/>
    <w:rsid w:val="00BD7341"/>
    <w:rsid w:val="00BE38F8"/>
    <w:rsid w:val="00BE43C0"/>
    <w:rsid w:val="00BE5631"/>
    <w:rsid w:val="00BE57EC"/>
    <w:rsid w:val="00BE6BE1"/>
    <w:rsid w:val="00BE7CE3"/>
    <w:rsid w:val="00BF13D5"/>
    <w:rsid w:val="00BF2A62"/>
    <w:rsid w:val="00BF7667"/>
    <w:rsid w:val="00C017E6"/>
    <w:rsid w:val="00C02F0A"/>
    <w:rsid w:val="00C03CA2"/>
    <w:rsid w:val="00C0418D"/>
    <w:rsid w:val="00C04CFA"/>
    <w:rsid w:val="00C0529E"/>
    <w:rsid w:val="00C05AF6"/>
    <w:rsid w:val="00C06A0C"/>
    <w:rsid w:val="00C06CD0"/>
    <w:rsid w:val="00C06D79"/>
    <w:rsid w:val="00C06DDA"/>
    <w:rsid w:val="00C070F8"/>
    <w:rsid w:val="00C100B0"/>
    <w:rsid w:val="00C1168D"/>
    <w:rsid w:val="00C11EDA"/>
    <w:rsid w:val="00C12377"/>
    <w:rsid w:val="00C14208"/>
    <w:rsid w:val="00C15B41"/>
    <w:rsid w:val="00C15CAB"/>
    <w:rsid w:val="00C16F84"/>
    <w:rsid w:val="00C17ED5"/>
    <w:rsid w:val="00C20582"/>
    <w:rsid w:val="00C20EC9"/>
    <w:rsid w:val="00C21293"/>
    <w:rsid w:val="00C21DDF"/>
    <w:rsid w:val="00C23591"/>
    <w:rsid w:val="00C246E2"/>
    <w:rsid w:val="00C24949"/>
    <w:rsid w:val="00C24CB9"/>
    <w:rsid w:val="00C26198"/>
    <w:rsid w:val="00C30EF7"/>
    <w:rsid w:val="00C312C0"/>
    <w:rsid w:val="00C3162C"/>
    <w:rsid w:val="00C334D2"/>
    <w:rsid w:val="00C34C6F"/>
    <w:rsid w:val="00C350ED"/>
    <w:rsid w:val="00C35120"/>
    <w:rsid w:val="00C366BB"/>
    <w:rsid w:val="00C379FF"/>
    <w:rsid w:val="00C416DF"/>
    <w:rsid w:val="00C4280F"/>
    <w:rsid w:val="00C46892"/>
    <w:rsid w:val="00C47D42"/>
    <w:rsid w:val="00C509C1"/>
    <w:rsid w:val="00C50DDD"/>
    <w:rsid w:val="00C50E65"/>
    <w:rsid w:val="00C52A65"/>
    <w:rsid w:val="00C53ECB"/>
    <w:rsid w:val="00C54139"/>
    <w:rsid w:val="00C55440"/>
    <w:rsid w:val="00C55FF6"/>
    <w:rsid w:val="00C56E06"/>
    <w:rsid w:val="00C57E58"/>
    <w:rsid w:val="00C62093"/>
    <w:rsid w:val="00C62C0B"/>
    <w:rsid w:val="00C63B17"/>
    <w:rsid w:val="00C63D4B"/>
    <w:rsid w:val="00C64876"/>
    <w:rsid w:val="00C65119"/>
    <w:rsid w:val="00C6543D"/>
    <w:rsid w:val="00C6576B"/>
    <w:rsid w:val="00C65F23"/>
    <w:rsid w:val="00C66529"/>
    <w:rsid w:val="00C66978"/>
    <w:rsid w:val="00C66AC8"/>
    <w:rsid w:val="00C66E15"/>
    <w:rsid w:val="00C6746E"/>
    <w:rsid w:val="00C70B98"/>
    <w:rsid w:val="00C71268"/>
    <w:rsid w:val="00C72E7A"/>
    <w:rsid w:val="00C735FB"/>
    <w:rsid w:val="00C752F9"/>
    <w:rsid w:val="00C77D48"/>
    <w:rsid w:val="00C80855"/>
    <w:rsid w:val="00C81423"/>
    <w:rsid w:val="00C81A82"/>
    <w:rsid w:val="00C833B4"/>
    <w:rsid w:val="00C8474D"/>
    <w:rsid w:val="00C85040"/>
    <w:rsid w:val="00C876A8"/>
    <w:rsid w:val="00C90EF2"/>
    <w:rsid w:val="00C91143"/>
    <w:rsid w:val="00C91D0A"/>
    <w:rsid w:val="00C92C3C"/>
    <w:rsid w:val="00C92F1A"/>
    <w:rsid w:val="00C92FCF"/>
    <w:rsid w:val="00C93627"/>
    <w:rsid w:val="00C93C8B"/>
    <w:rsid w:val="00C93F61"/>
    <w:rsid w:val="00C95770"/>
    <w:rsid w:val="00C959EE"/>
    <w:rsid w:val="00C96842"/>
    <w:rsid w:val="00C97385"/>
    <w:rsid w:val="00CA106E"/>
    <w:rsid w:val="00CA1E2B"/>
    <w:rsid w:val="00CA209C"/>
    <w:rsid w:val="00CA4E51"/>
    <w:rsid w:val="00CA565D"/>
    <w:rsid w:val="00CA6480"/>
    <w:rsid w:val="00CB0978"/>
    <w:rsid w:val="00CB0B85"/>
    <w:rsid w:val="00CB288A"/>
    <w:rsid w:val="00CB3DF1"/>
    <w:rsid w:val="00CB478B"/>
    <w:rsid w:val="00CB5D5D"/>
    <w:rsid w:val="00CB6674"/>
    <w:rsid w:val="00CB712C"/>
    <w:rsid w:val="00CC12BF"/>
    <w:rsid w:val="00CC1433"/>
    <w:rsid w:val="00CC23FF"/>
    <w:rsid w:val="00CC3F4F"/>
    <w:rsid w:val="00CC43B6"/>
    <w:rsid w:val="00CC4421"/>
    <w:rsid w:val="00CC58BA"/>
    <w:rsid w:val="00CC68AC"/>
    <w:rsid w:val="00CD035A"/>
    <w:rsid w:val="00CD03D4"/>
    <w:rsid w:val="00CD0EE0"/>
    <w:rsid w:val="00CD1865"/>
    <w:rsid w:val="00CD1D35"/>
    <w:rsid w:val="00CD1F2F"/>
    <w:rsid w:val="00CD22C0"/>
    <w:rsid w:val="00CD25D2"/>
    <w:rsid w:val="00CD429A"/>
    <w:rsid w:val="00CD4B87"/>
    <w:rsid w:val="00CD5140"/>
    <w:rsid w:val="00CD6FAA"/>
    <w:rsid w:val="00CD7980"/>
    <w:rsid w:val="00CD7E28"/>
    <w:rsid w:val="00CE016B"/>
    <w:rsid w:val="00CE3397"/>
    <w:rsid w:val="00CE429E"/>
    <w:rsid w:val="00CE4301"/>
    <w:rsid w:val="00CE48F8"/>
    <w:rsid w:val="00CE5023"/>
    <w:rsid w:val="00CE7534"/>
    <w:rsid w:val="00CE7B3F"/>
    <w:rsid w:val="00CF3A01"/>
    <w:rsid w:val="00CF4D7E"/>
    <w:rsid w:val="00CF517D"/>
    <w:rsid w:val="00CF623E"/>
    <w:rsid w:val="00CF66BF"/>
    <w:rsid w:val="00CF6E5A"/>
    <w:rsid w:val="00D004B8"/>
    <w:rsid w:val="00D0096B"/>
    <w:rsid w:val="00D00AA0"/>
    <w:rsid w:val="00D017C7"/>
    <w:rsid w:val="00D03302"/>
    <w:rsid w:val="00D03CB2"/>
    <w:rsid w:val="00D050C4"/>
    <w:rsid w:val="00D056A9"/>
    <w:rsid w:val="00D067B3"/>
    <w:rsid w:val="00D07678"/>
    <w:rsid w:val="00D11AA1"/>
    <w:rsid w:val="00D11BF7"/>
    <w:rsid w:val="00D12207"/>
    <w:rsid w:val="00D1232B"/>
    <w:rsid w:val="00D125AD"/>
    <w:rsid w:val="00D1335C"/>
    <w:rsid w:val="00D13607"/>
    <w:rsid w:val="00D15169"/>
    <w:rsid w:val="00D15E59"/>
    <w:rsid w:val="00D172A1"/>
    <w:rsid w:val="00D23A45"/>
    <w:rsid w:val="00D23C56"/>
    <w:rsid w:val="00D27074"/>
    <w:rsid w:val="00D30366"/>
    <w:rsid w:val="00D30525"/>
    <w:rsid w:val="00D30BDF"/>
    <w:rsid w:val="00D311E6"/>
    <w:rsid w:val="00D31BB5"/>
    <w:rsid w:val="00D3262B"/>
    <w:rsid w:val="00D32F37"/>
    <w:rsid w:val="00D32F8A"/>
    <w:rsid w:val="00D32FEF"/>
    <w:rsid w:val="00D33BEF"/>
    <w:rsid w:val="00D350A7"/>
    <w:rsid w:val="00D426E5"/>
    <w:rsid w:val="00D4587D"/>
    <w:rsid w:val="00D45DEF"/>
    <w:rsid w:val="00D463E4"/>
    <w:rsid w:val="00D47BD5"/>
    <w:rsid w:val="00D521A3"/>
    <w:rsid w:val="00D531C4"/>
    <w:rsid w:val="00D53996"/>
    <w:rsid w:val="00D5469C"/>
    <w:rsid w:val="00D5485E"/>
    <w:rsid w:val="00D55182"/>
    <w:rsid w:val="00D568CF"/>
    <w:rsid w:val="00D570EE"/>
    <w:rsid w:val="00D57358"/>
    <w:rsid w:val="00D60733"/>
    <w:rsid w:val="00D610BA"/>
    <w:rsid w:val="00D61254"/>
    <w:rsid w:val="00D61983"/>
    <w:rsid w:val="00D62636"/>
    <w:rsid w:val="00D65F37"/>
    <w:rsid w:val="00D7012D"/>
    <w:rsid w:val="00D707CC"/>
    <w:rsid w:val="00D709F1"/>
    <w:rsid w:val="00D71B36"/>
    <w:rsid w:val="00D7314C"/>
    <w:rsid w:val="00D739DF"/>
    <w:rsid w:val="00D74E21"/>
    <w:rsid w:val="00D750AA"/>
    <w:rsid w:val="00D7535F"/>
    <w:rsid w:val="00D7541B"/>
    <w:rsid w:val="00D7657D"/>
    <w:rsid w:val="00D77932"/>
    <w:rsid w:val="00D801BF"/>
    <w:rsid w:val="00D817C9"/>
    <w:rsid w:val="00D81BDE"/>
    <w:rsid w:val="00D82260"/>
    <w:rsid w:val="00D82DD1"/>
    <w:rsid w:val="00D83C51"/>
    <w:rsid w:val="00D84603"/>
    <w:rsid w:val="00D84D75"/>
    <w:rsid w:val="00D84EA1"/>
    <w:rsid w:val="00D85551"/>
    <w:rsid w:val="00D8625A"/>
    <w:rsid w:val="00D86813"/>
    <w:rsid w:val="00D86D0F"/>
    <w:rsid w:val="00D86E35"/>
    <w:rsid w:val="00D8782C"/>
    <w:rsid w:val="00D913C6"/>
    <w:rsid w:val="00D9541B"/>
    <w:rsid w:val="00D95A3C"/>
    <w:rsid w:val="00D9691B"/>
    <w:rsid w:val="00D96CB3"/>
    <w:rsid w:val="00D96E71"/>
    <w:rsid w:val="00D96FAB"/>
    <w:rsid w:val="00D9710E"/>
    <w:rsid w:val="00DA0FBF"/>
    <w:rsid w:val="00DA1441"/>
    <w:rsid w:val="00DA2693"/>
    <w:rsid w:val="00DA3685"/>
    <w:rsid w:val="00DA4525"/>
    <w:rsid w:val="00DA67C6"/>
    <w:rsid w:val="00DA7883"/>
    <w:rsid w:val="00DA7B34"/>
    <w:rsid w:val="00DA7F0A"/>
    <w:rsid w:val="00DB09B5"/>
    <w:rsid w:val="00DB13CD"/>
    <w:rsid w:val="00DB184A"/>
    <w:rsid w:val="00DB2322"/>
    <w:rsid w:val="00DB26AB"/>
    <w:rsid w:val="00DB3756"/>
    <w:rsid w:val="00DB4235"/>
    <w:rsid w:val="00DB50B3"/>
    <w:rsid w:val="00DB6EA2"/>
    <w:rsid w:val="00DB74D7"/>
    <w:rsid w:val="00DC02DB"/>
    <w:rsid w:val="00DC107E"/>
    <w:rsid w:val="00DC2B16"/>
    <w:rsid w:val="00DC35B8"/>
    <w:rsid w:val="00DC3736"/>
    <w:rsid w:val="00DC4E05"/>
    <w:rsid w:val="00DC6F21"/>
    <w:rsid w:val="00DD163D"/>
    <w:rsid w:val="00DD1D42"/>
    <w:rsid w:val="00DD21AA"/>
    <w:rsid w:val="00DD3DD1"/>
    <w:rsid w:val="00DD59F3"/>
    <w:rsid w:val="00DD6851"/>
    <w:rsid w:val="00DD6A43"/>
    <w:rsid w:val="00DD7783"/>
    <w:rsid w:val="00DE08C1"/>
    <w:rsid w:val="00DE0E44"/>
    <w:rsid w:val="00DE246B"/>
    <w:rsid w:val="00DE2574"/>
    <w:rsid w:val="00DE2CB9"/>
    <w:rsid w:val="00DE2E71"/>
    <w:rsid w:val="00DE2ED1"/>
    <w:rsid w:val="00DE5B81"/>
    <w:rsid w:val="00DE6654"/>
    <w:rsid w:val="00DE7489"/>
    <w:rsid w:val="00DF0232"/>
    <w:rsid w:val="00DF0410"/>
    <w:rsid w:val="00DF0BC3"/>
    <w:rsid w:val="00DF22F1"/>
    <w:rsid w:val="00DF36F1"/>
    <w:rsid w:val="00DF49D9"/>
    <w:rsid w:val="00DF64C9"/>
    <w:rsid w:val="00DF71A4"/>
    <w:rsid w:val="00E00446"/>
    <w:rsid w:val="00E0206E"/>
    <w:rsid w:val="00E02946"/>
    <w:rsid w:val="00E03D8D"/>
    <w:rsid w:val="00E04CD3"/>
    <w:rsid w:val="00E04EFB"/>
    <w:rsid w:val="00E05494"/>
    <w:rsid w:val="00E06841"/>
    <w:rsid w:val="00E06889"/>
    <w:rsid w:val="00E0696D"/>
    <w:rsid w:val="00E06E4E"/>
    <w:rsid w:val="00E079A1"/>
    <w:rsid w:val="00E10F15"/>
    <w:rsid w:val="00E13583"/>
    <w:rsid w:val="00E154FB"/>
    <w:rsid w:val="00E157F3"/>
    <w:rsid w:val="00E1656F"/>
    <w:rsid w:val="00E17CC8"/>
    <w:rsid w:val="00E208CC"/>
    <w:rsid w:val="00E21026"/>
    <w:rsid w:val="00E21367"/>
    <w:rsid w:val="00E22787"/>
    <w:rsid w:val="00E24CDA"/>
    <w:rsid w:val="00E25280"/>
    <w:rsid w:val="00E26428"/>
    <w:rsid w:val="00E2719A"/>
    <w:rsid w:val="00E3081F"/>
    <w:rsid w:val="00E314AA"/>
    <w:rsid w:val="00E315E2"/>
    <w:rsid w:val="00E316BE"/>
    <w:rsid w:val="00E3238F"/>
    <w:rsid w:val="00E33B16"/>
    <w:rsid w:val="00E34814"/>
    <w:rsid w:val="00E3589D"/>
    <w:rsid w:val="00E35AAB"/>
    <w:rsid w:val="00E36410"/>
    <w:rsid w:val="00E37F1A"/>
    <w:rsid w:val="00E40970"/>
    <w:rsid w:val="00E41EA4"/>
    <w:rsid w:val="00E43791"/>
    <w:rsid w:val="00E43FBE"/>
    <w:rsid w:val="00E4578C"/>
    <w:rsid w:val="00E4647B"/>
    <w:rsid w:val="00E4665B"/>
    <w:rsid w:val="00E50EA1"/>
    <w:rsid w:val="00E529E3"/>
    <w:rsid w:val="00E52AA5"/>
    <w:rsid w:val="00E53C58"/>
    <w:rsid w:val="00E541FE"/>
    <w:rsid w:val="00E54345"/>
    <w:rsid w:val="00E547E1"/>
    <w:rsid w:val="00E55C87"/>
    <w:rsid w:val="00E56A4A"/>
    <w:rsid w:val="00E579F5"/>
    <w:rsid w:val="00E61B27"/>
    <w:rsid w:val="00E622E7"/>
    <w:rsid w:val="00E624C6"/>
    <w:rsid w:val="00E62565"/>
    <w:rsid w:val="00E644A1"/>
    <w:rsid w:val="00E64A37"/>
    <w:rsid w:val="00E652F3"/>
    <w:rsid w:val="00E65C1F"/>
    <w:rsid w:val="00E6626F"/>
    <w:rsid w:val="00E66A41"/>
    <w:rsid w:val="00E679F6"/>
    <w:rsid w:val="00E71682"/>
    <w:rsid w:val="00E7186C"/>
    <w:rsid w:val="00E71FD3"/>
    <w:rsid w:val="00E72918"/>
    <w:rsid w:val="00E72E8B"/>
    <w:rsid w:val="00E7400E"/>
    <w:rsid w:val="00E743AE"/>
    <w:rsid w:val="00E749BB"/>
    <w:rsid w:val="00E75046"/>
    <w:rsid w:val="00E75076"/>
    <w:rsid w:val="00E751EE"/>
    <w:rsid w:val="00E77612"/>
    <w:rsid w:val="00E803C8"/>
    <w:rsid w:val="00E80903"/>
    <w:rsid w:val="00E80D9C"/>
    <w:rsid w:val="00E8194D"/>
    <w:rsid w:val="00E819F1"/>
    <w:rsid w:val="00E82BBA"/>
    <w:rsid w:val="00E83216"/>
    <w:rsid w:val="00E83428"/>
    <w:rsid w:val="00E834E5"/>
    <w:rsid w:val="00E83910"/>
    <w:rsid w:val="00E83C4A"/>
    <w:rsid w:val="00E874A0"/>
    <w:rsid w:val="00E87B4E"/>
    <w:rsid w:val="00E90E44"/>
    <w:rsid w:val="00E90F38"/>
    <w:rsid w:val="00E91C16"/>
    <w:rsid w:val="00E92444"/>
    <w:rsid w:val="00E93423"/>
    <w:rsid w:val="00E95232"/>
    <w:rsid w:val="00E952B9"/>
    <w:rsid w:val="00E95D33"/>
    <w:rsid w:val="00E96041"/>
    <w:rsid w:val="00E974D2"/>
    <w:rsid w:val="00E97DD0"/>
    <w:rsid w:val="00EA0275"/>
    <w:rsid w:val="00EA20B9"/>
    <w:rsid w:val="00EA2456"/>
    <w:rsid w:val="00EA3F95"/>
    <w:rsid w:val="00EA452C"/>
    <w:rsid w:val="00EA7BE9"/>
    <w:rsid w:val="00EB036C"/>
    <w:rsid w:val="00EB14C0"/>
    <w:rsid w:val="00EB1FE2"/>
    <w:rsid w:val="00EB1FEF"/>
    <w:rsid w:val="00EB318B"/>
    <w:rsid w:val="00EB3A6D"/>
    <w:rsid w:val="00EB468E"/>
    <w:rsid w:val="00EB6B49"/>
    <w:rsid w:val="00EB6E44"/>
    <w:rsid w:val="00EB7B24"/>
    <w:rsid w:val="00EC0960"/>
    <w:rsid w:val="00EC1016"/>
    <w:rsid w:val="00EC1C7C"/>
    <w:rsid w:val="00EC23E9"/>
    <w:rsid w:val="00EC2481"/>
    <w:rsid w:val="00EC2FB3"/>
    <w:rsid w:val="00EC4A25"/>
    <w:rsid w:val="00EC54CD"/>
    <w:rsid w:val="00EC5984"/>
    <w:rsid w:val="00EC6B86"/>
    <w:rsid w:val="00ED2504"/>
    <w:rsid w:val="00ED3458"/>
    <w:rsid w:val="00ED4699"/>
    <w:rsid w:val="00ED4F5C"/>
    <w:rsid w:val="00ED5CAD"/>
    <w:rsid w:val="00ED6F63"/>
    <w:rsid w:val="00EE051C"/>
    <w:rsid w:val="00EE16B4"/>
    <w:rsid w:val="00EE2720"/>
    <w:rsid w:val="00EE30CE"/>
    <w:rsid w:val="00EE6037"/>
    <w:rsid w:val="00EE6A8C"/>
    <w:rsid w:val="00EF3524"/>
    <w:rsid w:val="00EF3AFB"/>
    <w:rsid w:val="00EF485C"/>
    <w:rsid w:val="00EF4D03"/>
    <w:rsid w:val="00EF67E7"/>
    <w:rsid w:val="00EF67EF"/>
    <w:rsid w:val="00EF6C5B"/>
    <w:rsid w:val="00EF733A"/>
    <w:rsid w:val="00EF7890"/>
    <w:rsid w:val="00F0088A"/>
    <w:rsid w:val="00F011FC"/>
    <w:rsid w:val="00F01FBD"/>
    <w:rsid w:val="00F0244F"/>
    <w:rsid w:val="00F02AED"/>
    <w:rsid w:val="00F0736B"/>
    <w:rsid w:val="00F07376"/>
    <w:rsid w:val="00F079C2"/>
    <w:rsid w:val="00F07CAA"/>
    <w:rsid w:val="00F1125A"/>
    <w:rsid w:val="00F118CA"/>
    <w:rsid w:val="00F1430C"/>
    <w:rsid w:val="00F14B4C"/>
    <w:rsid w:val="00F1516A"/>
    <w:rsid w:val="00F15923"/>
    <w:rsid w:val="00F17974"/>
    <w:rsid w:val="00F17CE2"/>
    <w:rsid w:val="00F17F88"/>
    <w:rsid w:val="00F21B37"/>
    <w:rsid w:val="00F22C8C"/>
    <w:rsid w:val="00F23073"/>
    <w:rsid w:val="00F261F2"/>
    <w:rsid w:val="00F261FC"/>
    <w:rsid w:val="00F26609"/>
    <w:rsid w:val="00F2716F"/>
    <w:rsid w:val="00F27BD9"/>
    <w:rsid w:val="00F310E8"/>
    <w:rsid w:val="00F31B48"/>
    <w:rsid w:val="00F31DC0"/>
    <w:rsid w:val="00F33224"/>
    <w:rsid w:val="00F33765"/>
    <w:rsid w:val="00F3385A"/>
    <w:rsid w:val="00F33A00"/>
    <w:rsid w:val="00F363F3"/>
    <w:rsid w:val="00F36945"/>
    <w:rsid w:val="00F3780D"/>
    <w:rsid w:val="00F42548"/>
    <w:rsid w:val="00F430F2"/>
    <w:rsid w:val="00F442FD"/>
    <w:rsid w:val="00F448A0"/>
    <w:rsid w:val="00F4668E"/>
    <w:rsid w:val="00F474A4"/>
    <w:rsid w:val="00F50D8B"/>
    <w:rsid w:val="00F51563"/>
    <w:rsid w:val="00F5186D"/>
    <w:rsid w:val="00F5219F"/>
    <w:rsid w:val="00F5318F"/>
    <w:rsid w:val="00F53A4A"/>
    <w:rsid w:val="00F53CAF"/>
    <w:rsid w:val="00F5535E"/>
    <w:rsid w:val="00F55EE0"/>
    <w:rsid w:val="00F607A0"/>
    <w:rsid w:val="00F60C94"/>
    <w:rsid w:val="00F6186C"/>
    <w:rsid w:val="00F61920"/>
    <w:rsid w:val="00F62743"/>
    <w:rsid w:val="00F64C12"/>
    <w:rsid w:val="00F6663D"/>
    <w:rsid w:val="00F67BEA"/>
    <w:rsid w:val="00F71BE7"/>
    <w:rsid w:val="00F72DB5"/>
    <w:rsid w:val="00F73C51"/>
    <w:rsid w:val="00F73C71"/>
    <w:rsid w:val="00F75270"/>
    <w:rsid w:val="00F75325"/>
    <w:rsid w:val="00F7632A"/>
    <w:rsid w:val="00F85081"/>
    <w:rsid w:val="00F85166"/>
    <w:rsid w:val="00F85DC1"/>
    <w:rsid w:val="00F86D06"/>
    <w:rsid w:val="00F8756C"/>
    <w:rsid w:val="00F90525"/>
    <w:rsid w:val="00F90B65"/>
    <w:rsid w:val="00F90C0C"/>
    <w:rsid w:val="00F912BD"/>
    <w:rsid w:val="00F918D1"/>
    <w:rsid w:val="00F92213"/>
    <w:rsid w:val="00F9423C"/>
    <w:rsid w:val="00F955B2"/>
    <w:rsid w:val="00F95CD8"/>
    <w:rsid w:val="00F97A74"/>
    <w:rsid w:val="00FA1F36"/>
    <w:rsid w:val="00FA3378"/>
    <w:rsid w:val="00FA3C7B"/>
    <w:rsid w:val="00FA445B"/>
    <w:rsid w:val="00FA4A92"/>
    <w:rsid w:val="00FA4DAA"/>
    <w:rsid w:val="00FA4FF8"/>
    <w:rsid w:val="00FB022F"/>
    <w:rsid w:val="00FB04BF"/>
    <w:rsid w:val="00FB1AD6"/>
    <w:rsid w:val="00FB209F"/>
    <w:rsid w:val="00FB261B"/>
    <w:rsid w:val="00FB2873"/>
    <w:rsid w:val="00FB2FD4"/>
    <w:rsid w:val="00FB5CBF"/>
    <w:rsid w:val="00FB70F3"/>
    <w:rsid w:val="00FC10A0"/>
    <w:rsid w:val="00FC1D39"/>
    <w:rsid w:val="00FC24C1"/>
    <w:rsid w:val="00FC3339"/>
    <w:rsid w:val="00FC52AF"/>
    <w:rsid w:val="00FC7A6F"/>
    <w:rsid w:val="00FD0469"/>
    <w:rsid w:val="00FD0DD0"/>
    <w:rsid w:val="00FD256A"/>
    <w:rsid w:val="00FD40FD"/>
    <w:rsid w:val="00FD496D"/>
    <w:rsid w:val="00FD5963"/>
    <w:rsid w:val="00FE00BF"/>
    <w:rsid w:val="00FE033B"/>
    <w:rsid w:val="00FE1277"/>
    <w:rsid w:val="00FE1ED4"/>
    <w:rsid w:val="00FE254F"/>
    <w:rsid w:val="00FE269F"/>
    <w:rsid w:val="00FE3047"/>
    <w:rsid w:val="00FE3704"/>
    <w:rsid w:val="00FE3B95"/>
    <w:rsid w:val="00FE5994"/>
    <w:rsid w:val="00FE5D09"/>
    <w:rsid w:val="00FE61D8"/>
    <w:rsid w:val="00FE6FB7"/>
    <w:rsid w:val="00FF0736"/>
    <w:rsid w:val="00FF307C"/>
    <w:rsid w:val="00FF3386"/>
    <w:rsid w:val="00FF3981"/>
    <w:rsid w:val="00FF3AAE"/>
    <w:rsid w:val="00FF43FE"/>
    <w:rsid w:val="00FF460B"/>
    <w:rsid w:val="00FF49D1"/>
    <w:rsid w:val="00FF6386"/>
    <w:rsid w:val="00FF7015"/>
    <w:rsid w:val="00FF78E0"/>
    <w:rsid w:val="00FF79B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833AD"/>
  <w15:chartTrackingRefBased/>
  <w15:docId w15:val="{BE661534-8162-EA40-9DF9-FF8C4C1C4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CE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55E70"/>
    <w:pPr>
      <w:spacing w:line="360" w:lineRule="auto"/>
      <w:jc w:val="both"/>
      <w:outlineLvl w:val="0"/>
    </w:pPr>
    <w:rPr>
      <w:b/>
      <w:bCs/>
      <w:sz w:val="28"/>
      <w:szCs w:val="28"/>
    </w:rPr>
  </w:style>
  <w:style w:type="paragraph" w:styleId="Heading2">
    <w:name w:val="heading 2"/>
    <w:basedOn w:val="Normal"/>
    <w:next w:val="Normal"/>
    <w:link w:val="Heading2Char"/>
    <w:uiPriority w:val="9"/>
    <w:unhideWhenUsed/>
    <w:qFormat/>
    <w:rsid w:val="00B55E70"/>
    <w:pPr>
      <w:spacing w:line="360" w:lineRule="auto"/>
      <w:jc w:val="both"/>
      <w:outlineLvl w:val="1"/>
    </w:pPr>
    <w:rPr>
      <w:i/>
      <w:color w:val="222222"/>
    </w:rPr>
  </w:style>
  <w:style w:type="paragraph" w:styleId="Heading3">
    <w:name w:val="heading 3"/>
    <w:basedOn w:val="Normal"/>
    <w:next w:val="Normal"/>
    <w:link w:val="Heading3Char"/>
    <w:uiPriority w:val="9"/>
    <w:unhideWhenUsed/>
    <w:qFormat/>
    <w:rsid w:val="000A0D40"/>
    <w:pPr>
      <w:spacing w:line="360" w:lineRule="auto"/>
      <w:ind w:left="284"/>
      <w:jc w:val="both"/>
      <w:outlineLvl w:val="2"/>
    </w:pPr>
    <w:rPr>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6EF9"/>
    <w:pPr>
      <w:ind w:left="720"/>
      <w:contextualSpacing/>
    </w:pPr>
  </w:style>
  <w:style w:type="paragraph" w:styleId="BalloonText">
    <w:name w:val="Balloon Text"/>
    <w:basedOn w:val="Normal"/>
    <w:link w:val="BalloonTextChar"/>
    <w:uiPriority w:val="99"/>
    <w:semiHidden/>
    <w:unhideWhenUsed/>
    <w:rsid w:val="00DB4235"/>
    <w:rPr>
      <w:sz w:val="18"/>
      <w:szCs w:val="18"/>
    </w:rPr>
  </w:style>
  <w:style w:type="character" w:customStyle="1" w:styleId="BalloonTextChar">
    <w:name w:val="Balloon Text Char"/>
    <w:basedOn w:val="DefaultParagraphFont"/>
    <w:link w:val="BalloonText"/>
    <w:uiPriority w:val="99"/>
    <w:semiHidden/>
    <w:rsid w:val="00DB4235"/>
    <w:rPr>
      <w:rFonts w:ascii="Times New Roman" w:eastAsia="Times New Roman" w:hAnsi="Times New Roman" w:cs="Times New Roman"/>
      <w:sz w:val="18"/>
      <w:szCs w:val="18"/>
      <w:lang w:val="en-GB"/>
    </w:rPr>
  </w:style>
  <w:style w:type="paragraph" w:styleId="Footer">
    <w:name w:val="footer"/>
    <w:basedOn w:val="Normal"/>
    <w:link w:val="FooterChar"/>
    <w:uiPriority w:val="99"/>
    <w:unhideWhenUsed/>
    <w:rsid w:val="000F209A"/>
    <w:pPr>
      <w:tabs>
        <w:tab w:val="center" w:pos="4680"/>
        <w:tab w:val="right" w:pos="9360"/>
      </w:tabs>
    </w:pPr>
  </w:style>
  <w:style w:type="character" w:customStyle="1" w:styleId="FooterChar">
    <w:name w:val="Footer Char"/>
    <w:basedOn w:val="DefaultParagraphFont"/>
    <w:link w:val="Footer"/>
    <w:uiPriority w:val="99"/>
    <w:rsid w:val="000F209A"/>
    <w:rPr>
      <w:rFonts w:ascii="Times New Roman" w:eastAsia="Times New Roman" w:hAnsi="Times New Roman" w:cs="Times New Roman"/>
      <w:lang w:val="en-GB"/>
    </w:rPr>
  </w:style>
  <w:style w:type="character" w:styleId="PageNumber">
    <w:name w:val="page number"/>
    <w:basedOn w:val="DefaultParagraphFont"/>
    <w:uiPriority w:val="99"/>
    <w:semiHidden/>
    <w:unhideWhenUsed/>
    <w:rsid w:val="000F209A"/>
  </w:style>
  <w:style w:type="paragraph" w:styleId="NormalWeb">
    <w:name w:val="Normal (Web)"/>
    <w:basedOn w:val="Normal"/>
    <w:uiPriority w:val="99"/>
    <w:unhideWhenUsed/>
    <w:rsid w:val="009562DE"/>
    <w:pPr>
      <w:spacing w:before="100" w:beforeAutospacing="1" w:after="100" w:afterAutospacing="1"/>
    </w:pPr>
  </w:style>
  <w:style w:type="character" w:customStyle="1" w:styleId="apple-converted-space">
    <w:name w:val="apple-converted-space"/>
    <w:basedOn w:val="DefaultParagraphFont"/>
    <w:rsid w:val="009562DE"/>
  </w:style>
  <w:style w:type="character" w:styleId="CommentReference">
    <w:name w:val="annotation reference"/>
    <w:basedOn w:val="DefaultParagraphFont"/>
    <w:uiPriority w:val="99"/>
    <w:semiHidden/>
    <w:unhideWhenUsed/>
    <w:rsid w:val="00AB1B6C"/>
    <w:rPr>
      <w:sz w:val="16"/>
      <w:szCs w:val="16"/>
    </w:rPr>
  </w:style>
  <w:style w:type="paragraph" w:styleId="CommentText">
    <w:name w:val="annotation text"/>
    <w:basedOn w:val="Normal"/>
    <w:link w:val="CommentTextChar"/>
    <w:uiPriority w:val="99"/>
    <w:unhideWhenUsed/>
    <w:rsid w:val="00AB1B6C"/>
    <w:rPr>
      <w:sz w:val="20"/>
      <w:szCs w:val="20"/>
    </w:rPr>
  </w:style>
  <w:style w:type="character" w:customStyle="1" w:styleId="CommentTextChar">
    <w:name w:val="Comment Text Char"/>
    <w:basedOn w:val="DefaultParagraphFont"/>
    <w:link w:val="CommentText"/>
    <w:uiPriority w:val="99"/>
    <w:rsid w:val="00AB1B6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B1B6C"/>
    <w:rPr>
      <w:b/>
      <w:bCs/>
    </w:rPr>
  </w:style>
  <w:style w:type="character" w:customStyle="1" w:styleId="CommentSubjectChar">
    <w:name w:val="Comment Subject Char"/>
    <w:basedOn w:val="CommentTextChar"/>
    <w:link w:val="CommentSubject"/>
    <w:uiPriority w:val="99"/>
    <w:semiHidden/>
    <w:rsid w:val="00AB1B6C"/>
    <w:rPr>
      <w:rFonts w:ascii="Times New Roman" w:eastAsia="Times New Roman" w:hAnsi="Times New Roman" w:cs="Times New Roman"/>
      <w:b/>
      <w:bCs/>
      <w:sz w:val="20"/>
      <w:szCs w:val="20"/>
      <w:lang w:val="en-GB"/>
    </w:rPr>
  </w:style>
  <w:style w:type="character" w:styleId="Hyperlink">
    <w:name w:val="Hyperlink"/>
    <w:basedOn w:val="DefaultParagraphFont"/>
    <w:uiPriority w:val="99"/>
    <w:unhideWhenUsed/>
    <w:rsid w:val="00D15169"/>
    <w:rPr>
      <w:color w:val="0563C1" w:themeColor="hyperlink"/>
      <w:u w:val="single"/>
    </w:rPr>
  </w:style>
  <w:style w:type="paragraph" w:styleId="Header">
    <w:name w:val="header"/>
    <w:basedOn w:val="Normal"/>
    <w:link w:val="HeaderChar"/>
    <w:uiPriority w:val="99"/>
    <w:unhideWhenUsed/>
    <w:rsid w:val="000A1D85"/>
    <w:pPr>
      <w:tabs>
        <w:tab w:val="center" w:pos="4513"/>
        <w:tab w:val="right" w:pos="9026"/>
      </w:tabs>
    </w:pPr>
  </w:style>
  <w:style w:type="character" w:customStyle="1" w:styleId="HeaderChar">
    <w:name w:val="Header Char"/>
    <w:basedOn w:val="DefaultParagraphFont"/>
    <w:link w:val="Header"/>
    <w:uiPriority w:val="99"/>
    <w:rsid w:val="000A1D85"/>
    <w:rPr>
      <w:rFonts w:ascii="Times New Roman" w:eastAsia="Times New Roman" w:hAnsi="Times New Roman" w:cs="Times New Roman"/>
      <w:lang w:val="en-GB"/>
    </w:rPr>
  </w:style>
  <w:style w:type="paragraph" w:styleId="Revision">
    <w:name w:val="Revision"/>
    <w:hidden/>
    <w:uiPriority w:val="99"/>
    <w:semiHidden/>
    <w:rsid w:val="00472C7B"/>
    <w:rPr>
      <w:rFonts w:ascii="Times New Roman" w:eastAsia="Times New Roman" w:hAnsi="Times New Roman" w:cs="Times New Roman"/>
      <w:lang w:val="en-GB"/>
    </w:rPr>
  </w:style>
  <w:style w:type="paragraph" w:styleId="FootnoteText">
    <w:name w:val="footnote text"/>
    <w:basedOn w:val="Normal"/>
    <w:link w:val="FootnoteTextChar"/>
    <w:uiPriority w:val="99"/>
    <w:semiHidden/>
    <w:unhideWhenUsed/>
    <w:rsid w:val="003248A3"/>
    <w:rPr>
      <w:sz w:val="20"/>
      <w:szCs w:val="20"/>
    </w:rPr>
  </w:style>
  <w:style w:type="character" w:customStyle="1" w:styleId="FootnoteTextChar">
    <w:name w:val="Footnote Text Char"/>
    <w:basedOn w:val="DefaultParagraphFont"/>
    <w:link w:val="FootnoteText"/>
    <w:uiPriority w:val="99"/>
    <w:semiHidden/>
    <w:rsid w:val="003248A3"/>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3248A3"/>
    <w:rPr>
      <w:vertAlign w:val="superscript"/>
    </w:rPr>
  </w:style>
  <w:style w:type="character" w:customStyle="1" w:styleId="hlfld-contribauthor">
    <w:name w:val="hlfld-contribauthor"/>
    <w:basedOn w:val="DefaultParagraphFont"/>
    <w:rsid w:val="003E18DC"/>
  </w:style>
  <w:style w:type="character" w:customStyle="1" w:styleId="nlmgiven-names">
    <w:name w:val="nlm_given-names"/>
    <w:basedOn w:val="DefaultParagraphFont"/>
    <w:rsid w:val="003E18DC"/>
  </w:style>
  <w:style w:type="character" w:customStyle="1" w:styleId="nlmyear">
    <w:name w:val="nlm_year"/>
    <w:basedOn w:val="DefaultParagraphFont"/>
    <w:rsid w:val="003E18DC"/>
  </w:style>
  <w:style w:type="character" w:customStyle="1" w:styleId="nlmarticle-title">
    <w:name w:val="nlm_article-title"/>
    <w:basedOn w:val="DefaultParagraphFont"/>
    <w:rsid w:val="003E18DC"/>
  </w:style>
  <w:style w:type="character" w:customStyle="1" w:styleId="nlmfpage">
    <w:name w:val="nlm_fpage"/>
    <w:basedOn w:val="DefaultParagraphFont"/>
    <w:rsid w:val="003E18DC"/>
  </w:style>
  <w:style w:type="character" w:customStyle="1" w:styleId="nlmlpage">
    <w:name w:val="nlm_lpage"/>
    <w:basedOn w:val="DefaultParagraphFont"/>
    <w:rsid w:val="003E18DC"/>
  </w:style>
  <w:style w:type="character" w:customStyle="1" w:styleId="nlmpublisher-loc">
    <w:name w:val="nlm_publisher-loc"/>
    <w:basedOn w:val="DefaultParagraphFont"/>
    <w:rsid w:val="003E18DC"/>
  </w:style>
  <w:style w:type="character" w:customStyle="1" w:styleId="nlmpublisher-name">
    <w:name w:val="nlm_publisher-name"/>
    <w:basedOn w:val="DefaultParagraphFont"/>
    <w:rsid w:val="003E18DC"/>
  </w:style>
  <w:style w:type="table" w:styleId="TableGrid">
    <w:name w:val="Table Grid"/>
    <w:basedOn w:val="TableNormal"/>
    <w:uiPriority w:val="39"/>
    <w:rsid w:val="00685F3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55E70"/>
    <w:rPr>
      <w:rFonts w:ascii="Times New Roman" w:eastAsia="Times New Roman" w:hAnsi="Times New Roman" w:cs="Times New Roman"/>
      <w:b/>
      <w:bCs/>
      <w:sz w:val="28"/>
      <w:szCs w:val="28"/>
      <w:lang w:eastAsia="en-GB"/>
    </w:rPr>
  </w:style>
  <w:style w:type="character" w:customStyle="1" w:styleId="Heading2Char">
    <w:name w:val="Heading 2 Char"/>
    <w:basedOn w:val="DefaultParagraphFont"/>
    <w:link w:val="Heading2"/>
    <w:uiPriority w:val="9"/>
    <w:rsid w:val="00B55E70"/>
    <w:rPr>
      <w:rFonts w:ascii="Times New Roman" w:eastAsia="Times New Roman" w:hAnsi="Times New Roman" w:cs="Times New Roman"/>
      <w:i/>
      <w:color w:val="222222"/>
      <w:lang w:eastAsia="en-GB"/>
    </w:rPr>
  </w:style>
  <w:style w:type="paragraph" w:customStyle="1" w:styleId="xmsolistparagraph">
    <w:name w:val="x_msolistparagraph"/>
    <w:basedOn w:val="Normal"/>
    <w:rsid w:val="00AA2ABF"/>
    <w:pPr>
      <w:ind w:left="720"/>
    </w:pPr>
    <w:rPr>
      <w:rFonts w:ascii="Calibri" w:eastAsiaTheme="minorHAnsi" w:hAnsi="Calibri" w:cs="Calibri"/>
      <w:sz w:val="22"/>
      <w:szCs w:val="22"/>
      <w:lang w:eastAsia="en-IE"/>
    </w:rPr>
  </w:style>
  <w:style w:type="character" w:customStyle="1" w:styleId="Heading3Char">
    <w:name w:val="Heading 3 Char"/>
    <w:basedOn w:val="DefaultParagraphFont"/>
    <w:link w:val="Heading3"/>
    <w:uiPriority w:val="9"/>
    <w:rsid w:val="000A0D40"/>
    <w:rPr>
      <w:rFonts w:ascii="Times New Roman" w:eastAsia="Times New Roman" w:hAnsi="Times New Roman" w:cs="Times New Roman"/>
      <w:bCs/>
      <w:i/>
      <w:lang w:eastAsia="en-GB"/>
    </w:rPr>
  </w:style>
  <w:style w:type="paragraph" w:customStyle="1" w:styleId="Normal0">
    <w:name w:val="[Normal]"/>
    <w:uiPriority w:val="99"/>
    <w:rsid w:val="00DA1441"/>
    <w:pPr>
      <w:widowControl w:val="0"/>
      <w:autoSpaceDE w:val="0"/>
      <w:autoSpaceDN w:val="0"/>
      <w:adjustRightInd w:val="0"/>
    </w:pPr>
    <w:rPr>
      <w:rFonts w:ascii="Arial" w:hAnsi="Arial" w:cs="Arial"/>
    </w:rPr>
  </w:style>
  <w:style w:type="paragraph" w:styleId="BodyText2">
    <w:name w:val="Body Text 2"/>
    <w:basedOn w:val="Normal"/>
    <w:link w:val="BodyText2Char"/>
    <w:uiPriority w:val="99"/>
    <w:rsid w:val="00DA1441"/>
    <w:pPr>
      <w:autoSpaceDE w:val="0"/>
      <w:autoSpaceDN w:val="0"/>
      <w:adjustRightInd w:val="0"/>
      <w:jc w:val="both"/>
    </w:pPr>
    <w:rPr>
      <w:rFonts w:ascii="Calibri" w:eastAsiaTheme="minorHAnsi" w:hAnsi="Calibri" w:cs="Calibri"/>
      <w:lang w:eastAsia="en-US"/>
    </w:rPr>
  </w:style>
  <w:style w:type="character" w:customStyle="1" w:styleId="BodyText2Char">
    <w:name w:val="Body Text 2 Char"/>
    <w:basedOn w:val="DefaultParagraphFont"/>
    <w:link w:val="BodyText2"/>
    <w:uiPriority w:val="99"/>
    <w:rsid w:val="00DA1441"/>
    <w:rPr>
      <w:rFonts w:ascii="Calibri" w:hAnsi="Calibri" w:cs="Calibri"/>
    </w:rPr>
  </w:style>
  <w:style w:type="paragraph" w:customStyle="1" w:styleId="body-paragraph">
    <w:name w:val="body-paragraph"/>
    <w:basedOn w:val="Normal"/>
    <w:rsid w:val="00C34C6F"/>
    <w:pPr>
      <w:spacing w:before="100" w:beforeAutospacing="1" w:after="100" w:afterAutospacing="1"/>
    </w:pPr>
    <w:rPr>
      <w:lang w:eastAsia="en-IE"/>
    </w:rPr>
  </w:style>
  <w:style w:type="paragraph" w:styleId="BodyText">
    <w:name w:val="Body Text"/>
    <w:basedOn w:val="Normal"/>
    <w:link w:val="BodyTextChar"/>
    <w:uiPriority w:val="99"/>
    <w:unhideWhenUsed/>
    <w:rsid w:val="002215C9"/>
    <w:pPr>
      <w:spacing w:after="120"/>
    </w:pPr>
  </w:style>
  <w:style w:type="character" w:customStyle="1" w:styleId="BodyTextChar">
    <w:name w:val="Body Text Char"/>
    <w:basedOn w:val="DefaultParagraphFont"/>
    <w:link w:val="BodyText"/>
    <w:uiPriority w:val="99"/>
    <w:rsid w:val="002215C9"/>
    <w:rPr>
      <w:rFonts w:ascii="Times New Roman" w:eastAsia="Times New Roman" w:hAnsi="Times New Roman" w:cs="Times New Roman"/>
      <w:lang w:eastAsia="en-GB"/>
    </w:rPr>
  </w:style>
  <w:style w:type="character" w:styleId="PlaceholderText">
    <w:name w:val="Placeholder Text"/>
    <w:basedOn w:val="DefaultParagraphFont"/>
    <w:uiPriority w:val="99"/>
    <w:semiHidden/>
    <w:rsid w:val="00AF254C"/>
    <w:rPr>
      <w:color w:val="808080"/>
    </w:rPr>
  </w:style>
  <w:style w:type="paragraph" w:styleId="NoSpacing">
    <w:name w:val="No Spacing"/>
    <w:uiPriority w:val="1"/>
    <w:qFormat/>
    <w:rsid w:val="00190B6F"/>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1C73E8"/>
    <w:rPr>
      <w:color w:val="954F72" w:themeColor="followedHyperlink"/>
      <w:u w:val="single"/>
    </w:rPr>
  </w:style>
  <w:style w:type="paragraph" w:customStyle="1" w:styleId="Default">
    <w:name w:val="Default"/>
    <w:rsid w:val="00357839"/>
    <w:pPr>
      <w:autoSpaceDE w:val="0"/>
      <w:autoSpaceDN w:val="0"/>
      <w:adjustRightInd w:val="0"/>
    </w:pPr>
    <w:rPr>
      <w:rFonts w:ascii="Code" w:hAnsi="Code" w:cs="Code"/>
      <w:color w:val="000000"/>
      <w:lang w:val="en-GB"/>
    </w:rPr>
  </w:style>
  <w:style w:type="paragraph" w:styleId="EndnoteText">
    <w:name w:val="endnote text"/>
    <w:basedOn w:val="Normal"/>
    <w:link w:val="EndnoteTextChar"/>
    <w:uiPriority w:val="99"/>
    <w:semiHidden/>
    <w:unhideWhenUsed/>
    <w:rsid w:val="00142EB1"/>
    <w:rPr>
      <w:sz w:val="20"/>
      <w:szCs w:val="20"/>
    </w:rPr>
  </w:style>
  <w:style w:type="character" w:customStyle="1" w:styleId="EndnoteTextChar">
    <w:name w:val="Endnote Text Char"/>
    <w:basedOn w:val="DefaultParagraphFont"/>
    <w:link w:val="EndnoteText"/>
    <w:uiPriority w:val="99"/>
    <w:semiHidden/>
    <w:rsid w:val="00142EB1"/>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142EB1"/>
    <w:rPr>
      <w:vertAlign w:val="superscript"/>
    </w:rPr>
  </w:style>
  <w:style w:type="character" w:customStyle="1" w:styleId="UnresolvedMention1">
    <w:name w:val="Unresolved Mention1"/>
    <w:basedOn w:val="DefaultParagraphFont"/>
    <w:uiPriority w:val="99"/>
    <w:semiHidden/>
    <w:unhideWhenUsed/>
    <w:rsid w:val="00723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5075">
      <w:bodyDiv w:val="1"/>
      <w:marLeft w:val="0"/>
      <w:marRight w:val="0"/>
      <w:marTop w:val="0"/>
      <w:marBottom w:val="0"/>
      <w:divBdr>
        <w:top w:val="none" w:sz="0" w:space="0" w:color="auto"/>
        <w:left w:val="none" w:sz="0" w:space="0" w:color="auto"/>
        <w:bottom w:val="none" w:sz="0" w:space="0" w:color="auto"/>
        <w:right w:val="none" w:sz="0" w:space="0" w:color="auto"/>
      </w:divBdr>
    </w:div>
    <w:div w:id="19673334">
      <w:bodyDiv w:val="1"/>
      <w:marLeft w:val="0"/>
      <w:marRight w:val="0"/>
      <w:marTop w:val="0"/>
      <w:marBottom w:val="0"/>
      <w:divBdr>
        <w:top w:val="none" w:sz="0" w:space="0" w:color="auto"/>
        <w:left w:val="none" w:sz="0" w:space="0" w:color="auto"/>
        <w:bottom w:val="none" w:sz="0" w:space="0" w:color="auto"/>
        <w:right w:val="none" w:sz="0" w:space="0" w:color="auto"/>
      </w:divBdr>
    </w:div>
    <w:div w:id="47531061">
      <w:bodyDiv w:val="1"/>
      <w:marLeft w:val="0"/>
      <w:marRight w:val="0"/>
      <w:marTop w:val="0"/>
      <w:marBottom w:val="0"/>
      <w:divBdr>
        <w:top w:val="none" w:sz="0" w:space="0" w:color="auto"/>
        <w:left w:val="none" w:sz="0" w:space="0" w:color="auto"/>
        <w:bottom w:val="none" w:sz="0" w:space="0" w:color="auto"/>
        <w:right w:val="none" w:sz="0" w:space="0" w:color="auto"/>
      </w:divBdr>
    </w:div>
    <w:div w:id="60056713">
      <w:bodyDiv w:val="1"/>
      <w:marLeft w:val="0"/>
      <w:marRight w:val="0"/>
      <w:marTop w:val="0"/>
      <w:marBottom w:val="0"/>
      <w:divBdr>
        <w:top w:val="none" w:sz="0" w:space="0" w:color="auto"/>
        <w:left w:val="none" w:sz="0" w:space="0" w:color="auto"/>
        <w:bottom w:val="none" w:sz="0" w:space="0" w:color="auto"/>
        <w:right w:val="none" w:sz="0" w:space="0" w:color="auto"/>
      </w:divBdr>
    </w:div>
    <w:div w:id="129399752">
      <w:bodyDiv w:val="1"/>
      <w:marLeft w:val="0"/>
      <w:marRight w:val="0"/>
      <w:marTop w:val="0"/>
      <w:marBottom w:val="0"/>
      <w:divBdr>
        <w:top w:val="none" w:sz="0" w:space="0" w:color="auto"/>
        <w:left w:val="none" w:sz="0" w:space="0" w:color="auto"/>
        <w:bottom w:val="none" w:sz="0" w:space="0" w:color="auto"/>
        <w:right w:val="none" w:sz="0" w:space="0" w:color="auto"/>
      </w:divBdr>
    </w:div>
    <w:div w:id="131560877">
      <w:bodyDiv w:val="1"/>
      <w:marLeft w:val="0"/>
      <w:marRight w:val="0"/>
      <w:marTop w:val="0"/>
      <w:marBottom w:val="0"/>
      <w:divBdr>
        <w:top w:val="none" w:sz="0" w:space="0" w:color="auto"/>
        <w:left w:val="none" w:sz="0" w:space="0" w:color="auto"/>
        <w:bottom w:val="none" w:sz="0" w:space="0" w:color="auto"/>
        <w:right w:val="none" w:sz="0" w:space="0" w:color="auto"/>
      </w:divBdr>
    </w:div>
    <w:div w:id="148056339">
      <w:bodyDiv w:val="1"/>
      <w:marLeft w:val="0"/>
      <w:marRight w:val="0"/>
      <w:marTop w:val="0"/>
      <w:marBottom w:val="0"/>
      <w:divBdr>
        <w:top w:val="none" w:sz="0" w:space="0" w:color="auto"/>
        <w:left w:val="none" w:sz="0" w:space="0" w:color="auto"/>
        <w:bottom w:val="none" w:sz="0" w:space="0" w:color="auto"/>
        <w:right w:val="none" w:sz="0" w:space="0" w:color="auto"/>
      </w:divBdr>
    </w:div>
    <w:div w:id="151650914">
      <w:bodyDiv w:val="1"/>
      <w:marLeft w:val="0"/>
      <w:marRight w:val="0"/>
      <w:marTop w:val="0"/>
      <w:marBottom w:val="0"/>
      <w:divBdr>
        <w:top w:val="none" w:sz="0" w:space="0" w:color="auto"/>
        <w:left w:val="none" w:sz="0" w:space="0" w:color="auto"/>
        <w:bottom w:val="none" w:sz="0" w:space="0" w:color="auto"/>
        <w:right w:val="none" w:sz="0" w:space="0" w:color="auto"/>
      </w:divBdr>
    </w:div>
    <w:div w:id="181671821">
      <w:bodyDiv w:val="1"/>
      <w:marLeft w:val="0"/>
      <w:marRight w:val="0"/>
      <w:marTop w:val="0"/>
      <w:marBottom w:val="0"/>
      <w:divBdr>
        <w:top w:val="none" w:sz="0" w:space="0" w:color="auto"/>
        <w:left w:val="none" w:sz="0" w:space="0" w:color="auto"/>
        <w:bottom w:val="none" w:sz="0" w:space="0" w:color="auto"/>
        <w:right w:val="none" w:sz="0" w:space="0" w:color="auto"/>
      </w:divBdr>
      <w:divsChild>
        <w:div w:id="76950650">
          <w:marLeft w:val="0"/>
          <w:marRight w:val="0"/>
          <w:marTop w:val="0"/>
          <w:marBottom w:val="0"/>
          <w:divBdr>
            <w:top w:val="none" w:sz="0" w:space="0" w:color="auto"/>
            <w:left w:val="none" w:sz="0" w:space="0" w:color="auto"/>
            <w:bottom w:val="none" w:sz="0" w:space="0" w:color="auto"/>
            <w:right w:val="none" w:sz="0" w:space="0" w:color="auto"/>
          </w:divBdr>
        </w:div>
        <w:div w:id="119736819">
          <w:marLeft w:val="0"/>
          <w:marRight w:val="0"/>
          <w:marTop w:val="0"/>
          <w:marBottom w:val="0"/>
          <w:divBdr>
            <w:top w:val="none" w:sz="0" w:space="0" w:color="auto"/>
            <w:left w:val="none" w:sz="0" w:space="0" w:color="auto"/>
            <w:bottom w:val="none" w:sz="0" w:space="0" w:color="auto"/>
            <w:right w:val="none" w:sz="0" w:space="0" w:color="auto"/>
          </w:divBdr>
        </w:div>
        <w:div w:id="414547540">
          <w:marLeft w:val="0"/>
          <w:marRight w:val="0"/>
          <w:marTop w:val="0"/>
          <w:marBottom w:val="0"/>
          <w:divBdr>
            <w:top w:val="none" w:sz="0" w:space="0" w:color="auto"/>
            <w:left w:val="none" w:sz="0" w:space="0" w:color="auto"/>
            <w:bottom w:val="none" w:sz="0" w:space="0" w:color="auto"/>
            <w:right w:val="none" w:sz="0" w:space="0" w:color="auto"/>
          </w:divBdr>
        </w:div>
        <w:div w:id="638614555">
          <w:marLeft w:val="0"/>
          <w:marRight w:val="0"/>
          <w:marTop w:val="0"/>
          <w:marBottom w:val="0"/>
          <w:divBdr>
            <w:top w:val="none" w:sz="0" w:space="0" w:color="auto"/>
            <w:left w:val="none" w:sz="0" w:space="0" w:color="auto"/>
            <w:bottom w:val="none" w:sz="0" w:space="0" w:color="auto"/>
            <w:right w:val="none" w:sz="0" w:space="0" w:color="auto"/>
          </w:divBdr>
        </w:div>
        <w:div w:id="748120409">
          <w:marLeft w:val="0"/>
          <w:marRight w:val="0"/>
          <w:marTop w:val="0"/>
          <w:marBottom w:val="0"/>
          <w:divBdr>
            <w:top w:val="none" w:sz="0" w:space="0" w:color="auto"/>
            <w:left w:val="none" w:sz="0" w:space="0" w:color="auto"/>
            <w:bottom w:val="none" w:sz="0" w:space="0" w:color="auto"/>
            <w:right w:val="none" w:sz="0" w:space="0" w:color="auto"/>
          </w:divBdr>
        </w:div>
        <w:div w:id="809590326">
          <w:marLeft w:val="0"/>
          <w:marRight w:val="0"/>
          <w:marTop w:val="0"/>
          <w:marBottom w:val="0"/>
          <w:divBdr>
            <w:top w:val="none" w:sz="0" w:space="0" w:color="auto"/>
            <w:left w:val="none" w:sz="0" w:space="0" w:color="auto"/>
            <w:bottom w:val="none" w:sz="0" w:space="0" w:color="auto"/>
            <w:right w:val="none" w:sz="0" w:space="0" w:color="auto"/>
          </w:divBdr>
        </w:div>
        <w:div w:id="827745689">
          <w:marLeft w:val="0"/>
          <w:marRight w:val="0"/>
          <w:marTop w:val="0"/>
          <w:marBottom w:val="0"/>
          <w:divBdr>
            <w:top w:val="none" w:sz="0" w:space="0" w:color="auto"/>
            <w:left w:val="none" w:sz="0" w:space="0" w:color="auto"/>
            <w:bottom w:val="none" w:sz="0" w:space="0" w:color="auto"/>
            <w:right w:val="none" w:sz="0" w:space="0" w:color="auto"/>
          </w:divBdr>
        </w:div>
        <w:div w:id="849871493">
          <w:marLeft w:val="0"/>
          <w:marRight w:val="0"/>
          <w:marTop w:val="0"/>
          <w:marBottom w:val="0"/>
          <w:divBdr>
            <w:top w:val="none" w:sz="0" w:space="0" w:color="auto"/>
            <w:left w:val="none" w:sz="0" w:space="0" w:color="auto"/>
            <w:bottom w:val="none" w:sz="0" w:space="0" w:color="auto"/>
            <w:right w:val="none" w:sz="0" w:space="0" w:color="auto"/>
          </w:divBdr>
        </w:div>
        <w:div w:id="900097451">
          <w:marLeft w:val="0"/>
          <w:marRight w:val="0"/>
          <w:marTop w:val="0"/>
          <w:marBottom w:val="0"/>
          <w:divBdr>
            <w:top w:val="none" w:sz="0" w:space="0" w:color="auto"/>
            <w:left w:val="none" w:sz="0" w:space="0" w:color="auto"/>
            <w:bottom w:val="none" w:sz="0" w:space="0" w:color="auto"/>
            <w:right w:val="none" w:sz="0" w:space="0" w:color="auto"/>
          </w:divBdr>
        </w:div>
        <w:div w:id="1287853530">
          <w:marLeft w:val="0"/>
          <w:marRight w:val="0"/>
          <w:marTop w:val="0"/>
          <w:marBottom w:val="0"/>
          <w:divBdr>
            <w:top w:val="none" w:sz="0" w:space="0" w:color="auto"/>
            <w:left w:val="none" w:sz="0" w:space="0" w:color="auto"/>
            <w:bottom w:val="none" w:sz="0" w:space="0" w:color="auto"/>
            <w:right w:val="none" w:sz="0" w:space="0" w:color="auto"/>
          </w:divBdr>
        </w:div>
        <w:div w:id="1406299251">
          <w:marLeft w:val="0"/>
          <w:marRight w:val="0"/>
          <w:marTop w:val="0"/>
          <w:marBottom w:val="0"/>
          <w:divBdr>
            <w:top w:val="none" w:sz="0" w:space="0" w:color="auto"/>
            <w:left w:val="none" w:sz="0" w:space="0" w:color="auto"/>
            <w:bottom w:val="none" w:sz="0" w:space="0" w:color="auto"/>
            <w:right w:val="none" w:sz="0" w:space="0" w:color="auto"/>
          </w:divBdr>
        </w:div>
        <w:div w:id="1433672383">
          <w:marLeft w:val="0"/>
          <w:marRight w:val="0"/>
          <w:marTop w:val="0"/>
          <w:marBottom w:val="0"/>
          <w:divBdr>
            <w:top w:val="none" w:sz="0" w:space="0" w:color="auto"/>
            <w:left w:val="none" w:sz="0" w:space="0" w:color="auto"/>
            <w:bottom w:val="none" w:sz="0" w:space="0" w:color="auto"/>
            <w:right w:val="none" w:sz="0" w:space="0" w:color="auto"/>
          </w:divBdr>
        </w:div>
        <w:div w:id="1703747773">
          <w:marLeft w:val="0"/>
          <w:marRight w:val="0"/>
          <w:marTop w:val="0"/>
          <w:marBottom w:val="0"/>
          <w:divBdr>
            <w:top w:val="none" w:sz="0" w:space="0" w:color="auto"/>
            <w:left w:val="none" w:sz="0" w:space="0" w:color="auto"/>
            <w:bottom w:val="none" w:sz="0" w:space="0" w:color="auto"/>
            <w:right w:val="none" w:sz="0" w:space="0" w:color="auto"/>
          </w:divBdr>
        </w:div>
        <w:div w:id="1790663421">
          <w:marLeft w:val="0"/>
          <w:marRight w:val="0"/>
          <w:marTop w:val="0"/>
          <w:marBottom w:val="0"/>
          <w:divBdr>
            <w:top w:val="none" w:sz="0" w:space="0" w:color="auto"/>
            <w:left w:val="none" w:sz="0" w:space="0" w:color="auto"/>
            <w:bottom w:val="none" w:sz="0" w:space="0" w:color="auto"/>
            <w:right w:val="none" w:sz="0" w:space="0" w:color="auto"/>
          </w:divBdr>
        </w:div>
        <w:div w:id="1886520034">
          <w:marLeft w:val="0"/>
          <w:marRight w:val="0"/>
          <w:marTop w:val="0"/>
          <w:marBottom w:val="0"/>
          <w:divBdr>
            <w:top w:val="none" w:sz="0" w:space="0" w:color="auto"/>
            <w:left w:val="none" w:sz="0" w:space="0" w:color="auto"/>
            <w:bottom w:val="none" w:sz="0" w:space="0" w:color="auto"/>
            <w:right w:val="none" w:sz="0" w:space="0" w:color="auto"/>
          </w:divBdr>
        </w:div>
        <w:div w:id="1978100897">
          <w:marLeft w:val="0"/>
          <w:marRight w:val="0"/>
          <w:marTop w:val="0"/>
          <w:marBottom w:val="0"/>
          <w:divBdr>
            <w:top w:val="none" w:sz="0" w:space="0" w:color="auto"/>
            <w:left w:val="none" w:sz="0" w:space="0" w:color="auto"/>
            <w:bottom w:val="none" w:sz="0" w:space="0" w:color="auto"/>
            <w:right w:val="none" w:sz="0" w:space="0" w:color="auto"/>
          </w:divBdr>
        </w:div>
        <w:div w:id="2016571967">
          <w:marLeft w:val="0"/>
          <w:marRight w:val="0"/>
          <w:marTop w:val="0"/>
          <w:marBottom w:val="0"/>
          <w:divBdr>
            <w:top w:val="none" w:sz="0" w:space="0" w:color="auto"/>
            <w:left w:val="none" w:sz="0" w:space="0" w:color="auto"/>
            <w:bottom w:val="none" w:sz="0" w:space="0" w:color="auto"/>
            <w:right w:val="none" w:sz="0" w:space="0" w:color="auto"/>
          </w:divBdr>
        </w:div>
        <w:div w:id="2021618986">
          <w:marLeft w:val="0"/>
          <w:marRight w:val="0"/>
          <w:marTop w:val="0"/>
          <w:marBottom w:val="0"/>
          <w:divBdr>
            <w:top w:val="none" w:sz="0" w:space="0" w:color="auto"/>
            <w:left w:val="none" w:sz="0" w:space="0" w:color="auto"/>
            <w:bottom w:val="none" w:sz="0" w:space="0" w:color="auto"/>
            <w:right w:val="none" w:sz="0" w:space="0" w:color="auto"/>
          </w:divBdr>
        </w:div>
        <w:div w:id="2142379093">
          <w:marLeft w:val="0"/>
          <w:marRight w:val="0"/>
          <w:marTop w:val="0"/>
          <w:marBottom w:val="0"/>
          <w:divBdr>
            <w:top w:val="none" w:sz="0" w:space="0" w:color="auto"/>
            <w:left w:val="none" w:sz="0" w:space="0" w:color="auto"/>
            <w:bottom w:val="none" w:sz="0" w:space="0" w:color="auto"/>
            <w:right w:val="none" w:sz="0" w:space="0" w:color="auto"/>
          </w:divBdr>
        </w:div>
      </w:divsChild>
    </w:div>
    <w:div w:id="194008382">
      <w:bodyDiv w:val="1"/>
      <w:marLeft w:val="0"/>
      <w:marRight w:val="0"/>
      <w:marTop w:val="0"/>
      <w:marBottom w:val="0"/>
      <w:divBdr>
        <w:top w:val="none" w:sz="0" w:space="0" w:color="auto"/>
        <w:left w:val="none" w:sz="0" w:space="0" w:color="auto"/>
        <w:bottom w:val="none" w:sz="0" w:space="0" w:color="auto"/>
        <w:right w:val="none" w:sz="0" w:space="0" w:color="auto"/>
      </w:divBdr>
    </w:div>
    <w:div w:id="196621942">
      <w:bodyDiv w:val="1"/>
      <w:marLeft w:val="0"/>
      <w:marRight w:val="0"/>
      <w:marTop w:val="0"/>
      <w:marBottom w:val="0"/>
      <w:divBdr>
        <w:top w:val="none" w:sz="0" w:space="0" w:color="auto"/>
        <w:left w:val="none" w:sz="0" w:space="0" w:color="auto"/>
        <w:bottom w:val="none" w:sz="0" w:space="0" w:color="auto"/>
        <w:right w:val="none" w:sz="0" w:space="0" w:color="auto"/>
      </w:divBdr>
    </w:div>
    <w:div w:id="197011377">
      <w:bodyDiv w:val="1"/>
      <w:marLeft w:val="0"/>
      <w:marRight w:val="0"/>
      <w:marTop w:val="0"/>
      <w:marBottom w:val="0"/>
      <w:divBdr>
        <w:top w:val="none" w:sz="0" w:space="0" w:color="auto"/>
        <w:left w:val="none" w:sz="0" w:space="0" w:color="auto"/>
        <w:bottom w:val="none" w:sz="0" w:space="0" w:color="auto"/>
        <w:right w:val="none" w:sz="0" w:space="0" w:color="auto"/>
      </w:divBdr>
    </w:div>
    <w:div w:id="204223748">
      <w:bodyDiv w:val="1"/>
      <w:marLeft w:val="0"/>
      <w:marRight w:val="0"/>
      <w:marTop w:val="0"/>
      <w:marBottom w:val="0"/>
      <w:divBdr>
        <w:top w:val="none" w:sz="0" w:space="0" w:color="auto"/>
        <w:left w:val="none" w:sz="0" w:space="0" w:color="auto"/>
        <w:bottom w:val="none" w:sz="0" w:space="0" w:color="auto"/>
        <w:right w:val="none" w:sz="0" w:space="0" w:color="auto"/>
      </w:divBdr>
    </w:div>
    <w:div w:id="219026272">
      <w:bodyDiv w:val="1"/>
      <w:marLeft w:val="0"/>
      <w:marRight w:val="0"/>
      <w:marTop w:val="0"/>
      <w:marBottom w:val="0"/>
      <w:divBdr>
        <w:top w:val="none" w:sz="0" w:space="0" w:color="auto"/>
        <w:left w:val="none" w:sz="0" w:space="0" w:color="auto"/>
        <w:bottom w:val="none" w:sz="0" w:space="0" w:color="auto"/>
        <w:right w:val="none" w:sz="0" w:space="0" w:color="auto"/>
      </w:divBdr>
    </w:div>
    <w:div w:id="219366711">
      <w:bodyDiv w:val="1"/>
      <w:marLeft w:val="0"/>
      <w:marRight w:val="0"/>
      <w:marTop w:val="0"/>
      <w:marBottom w:val="0"/>
      <w:divBdr>
        <w:top w:val="none" w:sz="0" w:space="0" w:color="auto"/>
        <w:left w:val="none" w:sz="0" w:space="0" w:color="auto"/>
        <w:bottom w:val="none" w:sz="0" w:space="0" w:color="auto"/>
        <w:right w:val="none" w:sz="0" w:space="0" w:color="auto"/>
      </w:divBdr>
    </w:div>
    <w:div w:id="243488751">
      <w:bodyDiv w:val="1"/>
      <w:marLeft w:val="0"/>
      <w:marRight w:val="0"/>
      <w:marTop w:val="0"/>
      <w:marBottom w:val="0"/>
      <w:divBdr>
        <w:top w:val="none" w:sz="0" w:space="0" w:color="auto"/>
        <w:left w:val="none" w:sz="0" w:space="0" w:color="auto"/>
        <w:bottom w:val="none" w:sz="0" w:space="0" w:color="auto"/>
        <w:right w:val="none" w:sz="0" w:space="0" w:color="auto"/>
      </w:divBdr>
    </w:div>
    <w:div w:id="252280599">
      <w:bodyDiv w:val="1"/>
      <w:marLeft w:val="0"/>
      <w:marRight w:val="0"/>
      <w:marTop w:val="0"/>
      <w:marBottom w:val="0"/>
      <w:divBdr>
        <w:top w:val="none" w:sz="0" w:space="0" w:color="auto"/>
        <w:left w:val="none" w:sz="0" w:space="0" w:color="auto"/>
        <w:bottom w:val="none" w:sz="0" w:space="0" w:color="auto"/>
        <w:right w:val="none" w:sz="0" w:space="0" w:color="auto"/>
      </w:divBdr>
    </w:div>
    <w:div w:id="252861819">
      <w:bodyDiv w:val="1"/>
      <w:marLeft w:val="0"/>
      <w:marRight w:val="0"/>
      <w:marTop w:val="0"/>
      <w:marBottom w:val="0"/>
      <w:divBdr>
        <w:top w:val="none" w:sz="0" w:space="0" w:color="auto"/>
        <w:left w:val="none" w:sz="0" w:space="0" w:color="auto"/>
        <w:bottom w:val="none" w:sz="0" w:space="0" w:color="auto"/>
        <w:right w:val="none" w:sz="0" w:space="0" w:color="auto"/>
      </w:divBdr>
    </w:div>
    <w:div w:id="285507048">
      <w:bodyDiv w:val="1"/>
      <w:marLeft w:val="0"/>
      <w:marRight w:val="0"/>
      <w:marTop w:val="0"/>
      <w:marBottom w:val="0"/>
      <w:divBdr>
        <w:top w:val="none" w:sz="0" w:space="0" w:color="auto"/>
        <w:left w:val="none" w:sz="0" w:space="0" w:color="auto"/>
        <w:bottom w:val="none" w:sz="0" w:space="0" w:color="auto"/>
        <w:right w:val="none" w:sz="0" w:space="0" w:color="auto"/>
      </w:divBdr>
    </w:div>
    <w:div w:id="312223464">
      <w:bodyDiv w:val="1"/>
      <w:marLeft w:val="0"/>
      <w:marRight w:val="0"/>
      <w:marTop w:val="0"/>
      <w:marBottom w:val="0"/>
      <w:divBdr>
        <w:top w:val="none" w:sz="0" w:space="0" w:color="auto"/>
        <w:left w:val="none" w:sz="0" w:space="0" w:color="auto"/>
        <w:bottom w:val="none" w:sz="0" w:space="0" w:color="auto"/>
        <w:right w:val="none" w:sz="0" w:space="0" w:color="auto"/>
      </w:divBdr>
    </w:div>
    <w:div w:id="327563566">
      <w:bodyDiv w:val="1"/>
      <w:marLeft w:val="0"/>
      <w:marRight w:val="0"/>
      <w:marTop w:val="0"/>
      <w:marBottom w:val="0"/>
      <w:divBdr>
        <w:top w:val="none" w:sz="0" w:space="0" w:color="auto"/>
        <w:left w:val="none" w:sz="0" w:space="0" w:color="auto"/>
        <w:bottom w:val="none" w:sz="0" w:space="0" w:color="auto"/>
        <w:right w:val="none" w:sz="0" w:space="0" w:color="auto"/>
      </w:divBdr>
    </w:div>
    <w:div w:id="339354586">
      <w:bodyDiv w:val="1"/>
      <w:marLeft w:val="0"/>
      <w:marRight w:val="0"/>
      <w:marTop w:val="0"/>
      <w:marBottom w:val="0"/>
      <w:divBdr>
        <w:top w:val="none" w:sz="0" w:space="0" w:color="auto"/>
        <w:left w:val="none" w:sz="0" w:space="0" w:color="auto"/>
        <w:bottom w:val="none" w:sz="0" w:space="0" w:color="auto"/>
        <w:right w:val="none" w:sz="0" w:space="0" w:color="auto"/>
      </w:divBdr>
    </w:div>
    <w:div w:id="344406383">
      <w:bodyDiv w:val="1"/>
      <w:marLeft w:val="0"/>
      <w:marRight w:val="0"/>
      <w:marTop w:val="0"/>
      <w:marBottom w:val="0"/>
      <w:divBdr>
        <w:top w:val="none" w:sz="0" w:space="0" w:color="auto"/>
        <w:left w:val="none" w:sz="0" w:space="0" w:color="auto"/>
        <w:bottom w:val="none" w:sz="0" w:space="0" w:color="auto"/>
        <w:right w:val="none" w:sz="0" w:space="0" w:color="auto"/>
      </w:divBdr>
    </w:div>
    <w:div w:id="350690477">
      <w:bodyDiv w:val="1"/>
      <w:marLeft w:val="0"/>
      <w:marRight w:val="0"/>
      <w:marTop w:val="0"/>
      <w:marBottom w:val="0"/>
      <w:divBdr>
        <w:top w:val="none" w:sz="0" w:space="0" w:color="auto"/>
        <w:left w:val="none" w:sz="0" w:space="0" w:color="auto"/>
        <w:bottom w:val="none" w:sz="0" w:space="0" w:color="auto"/>
        <w:right w:val="none" w:sz="0" w:space="0" w:color="auto"/>
      </w:divBdr>
    </w:div>
    <w:div w:id="380054061">
      <w:bodyDiv w:val="1"/>
      <w:marLeft w:val="0"/>
      <w:marRight w:val="0"/>
      <w:marTop w:val="0"/>
      <w:marBottom w:val="0"/>
      <w:divBdr>
        <w:top w:val="none" w:sz="0" w:space="0" w:color="auto"/>
        <w:left w:val="none" w:sz="0" w:space="0" w:color="auto"/>
        <w:bottom w:val="none" w:sz="0" w:space="0" w:color="auto"/>
        <w:right w:val="none" w:sz="0" w:space="0" w:color="auto"/>
      </w:divBdr>
    </w:div>
    <w:div w:id="383872094">
      <w:bodyDiv w:val="1"/>
      <w:marLeft w:val="0"/>
      <w:marRight w:val="0"/>
      <w:marTop w:val="0"/>
      <w:marBottom w:val="0"/>
      <w:divBdr>
        <w:top w:val="none" w:sz="0" w:space="0" w:color="auto"/>
        <w:left w:val="none" w:sz="0" w:space="0" w:color="auto"/>
        <w:bottom w:val="none" w:sz="0" w:space="0" w:color="auto"/>
        <w:right w:val="none" w:sz="0" w:space="0" w:color="auto"/>
      </w:divBdr>
    </w:div>
    <w:div w:id="385615221">
      <w:bodyDiv w:val="1"/>
      <w:marLeft w:val="0"/>
      <w:marRight w:val="0"/>
      <w:marTop w:val="0"/>
      <w:marBottom w:val="0"/>
      <w:divBdr>
        <w:top w:val="none" w:sz="0" w:space="0" w:color="auto"/>
        <w:left w:val="none" w:sz="0" w:space="0" w:color="auto"/>
        <w:bottom w:val="none" w:sz="0" w:space="0" w:color="auto"/>
        <w:right w:val="none" w:sz="0" w:space="0" w:color="auto"/>
      </w:divBdr>
    </w:div>
    <w:div w:id="387263632">
      <w:bodyDiv w:val="1"/>
      <w:marLeft w:val="0"/>
      <w:marRight w:val="0"/>
      <w:marTop w:val="0"/>
      <w:marBottom w:val="0"/>
      <w:divBdr>
        <w:top w:val="none" w:sz="0" w:space="0" w:color="auto"/>
        <w:left w:val="none" w:sz="0" w:space="0" w:color="auto"/>
        <w:bottom w:val="none" w:sz="0" w:space="0" w:color="auto"/>
        <w:right w:val="none" w:sz="0" w:space="0" w:color="auto"/>
      </w:divBdr>
    </w:div>
    <w:div w:id="399837417">
      <w:bodyDiv w:val="1"/>
      <w:marLeft w:val="0"/>
      <w:marRight w:val="0"/>
      <w:marTop w:val="0"/>
      <w:marBottom w:val="0"/>
      <w:divBdr>
        <w:top w:val="none" w:sz="0" w:space="0" w:color="auto"/>
        <w:left w:val="none" w:sz="0" w:space="0" w:color="auto"/>
        <w:bottom w:val="none" w:sz="0" w:space="0" w:color="auto"/>
        <w:right w:val="none" w:sz="0" w:space="0" w:color="auto"/>
      </w:divBdr>
    </w:div>
    <w:div w:id="417872928">
      <w:bodyDiv w:val="1"/>
      <w:marLeft w:val="0"/>
      <w:marRight w:val="0"/>
      <w:marTop w:val="0"/>
      <w:marBottom w:val="0"/>
      <w:divBdr>
        <w:top w:val="none" w:sz="0" w:space="0" w:color="auto"/>
        <w:left w:val="none" w:sz="0" w:space="0" w:color="auto"/>
        <w:bottom w:val="none" w:sz="0" w:space="0" w:color="auto"/>
        <w:right w:val="none" w:sz="0" w:space="0" w:color="auto"/>
      </w:divBdr>
    </w:div>
    <w:div w:id="423379666">
      <w:bodyDiv w:val="1"/>
      <w:marLeft w:val="0"/>
      <w:marRight w:val="0"/>
      <w:marTop w:val="0"/>
      <w:marBottom w:val="0"/>
      <w:divBdr>
        <w:top w:val="none" w:sz="0" w:space="0" w:color="auto"/>
        <w:left w:val="none" w:sz="0" w:space="0" w:color="auto"/>
        <w:bottom w:val="none" w:sz="0" w:space="0" w:color="auto"/>
        <w:right w:val="none" w:sz="0" w:space="0" w:color="auto"/>
      </w:divBdr>
    </w:div>
    <w:div w:id="423692096">
      <w:bodyDiv w:val="1"/>
      <w:marLeft w:val="0"/>
      <w:marRight w:val="0"/>
      <w:marTop w:val="0"/>
      <w:marBottom w:val="0"/>
      <w:divBdr>
        <w:top w:val="none" w:sz="0" w:space="0" w:color="auto"/>
        <w:left w:val="none" w:sz="0" w:space="0" w:color="auto"/>
        <w:bottom w:val="none" w:sz="0" w:space="0" w:color="auto"/>
        <w:right w:val="none" w:sz="0" w:space="0" w:color="auto"/>
      </w:divBdr>
    </w:div>
    <w:div w:id="429542946">
      <w:bodyDiv w:val="1"/>
      <w:marLeft w:val="0"/>
      <w:marRight w:val="0"/>
      <w:marTop w:val="0"/>
      <w:marBottom w:val="0"/>
      <w:divBdr>
        <w:top w:val="none" w:sz="0" w:space="0" w:color="auto"/>
        <w:left w:val="none" w:sz="0" w:space="0" w:color="auto"/>
        <w:bottom w:val="none" w:sz="0" w:space="0" w:color="auto"/>
        <w:right w:val="none" w:sz="0" w:space="0" w:color="auto"/>
      </w:divBdr>
    </w:div>
    <w:div w:id="455216975">
      <w:bodyDiv w:val="1"/>
      <w:marLeft w:val="0"/>
      <w:marRight w:val="0"/>
      <w:marTop w:val="0"/>
      <w:marBottom w:val="0"/>
      <w:divBdr>
        <w:top w:val="none" w:sz="0" w:space="0" w:color="auto"/>
        <w:left w:val="none" w:sz="0" w:space="0" w:color="auto"/>
        <w:bottom w:val="none" w:sz="0" w:space="0" w:color="auto"/>
        <w:right w:val="none" w:sz="0" w:space="0" w:color="auto"/>
      </w:divBdr>
    </w:div>
    <w:div w:id="471096937">
      <w:bodyDiv w:val="1"/>
      <w:marLeft w:val="0"/>
      <w:marRight w:val="0"/>
      <w:marTop w:val="0"/>
      <w:marBottom w:val="0"/>
      <w:divBdr>
        <w:top w:val="none" w:sz="0" w:space="0" w:color="auto"/>
        <w:left w:val="none" w:sz="0" w:space="0" w:color="auto"/>
        <w:bottom w:val="none" w:sz="0" w:space="0" w:color="auto"/>
        <w:right w:val="none" w:sz="0" w:space="0" w:color="auto"/>
      </w:divBdr>
    </w:div>
    <w:div w:id="478613622">
      <w:bodyDiv w:val="1"/>
      <w:marLeft w:val="0"/>
      <w:marRight w:val="0"/>
      <w:marTop w:val="0"/>
      <w:marBottom w:val="0"/>
      <w:divBdr>
        <w:top w:val="none" w:sz="0" w:space="0" w:color="auto"/>
        <w:left w:val="none" w:sz="0" w:space="0" w:color="auto"/>
        <w:bottom w:val="none" w:sz="0" w:space="0" w:color="auto"/>
        <w:right w:val="none" w:sz="0" w:space="0" w:color="auto"/>
      </w:divBdr>
    </w:div>
    <w:div w:id="483277813">
      <w:bodyDiv w:val="1"/>
      <w:marLeft w:val="0"/>
      <w:marRight w:val="0"/>
      <w:marTop w:val="0"/>
      <w:marBottom w:val="0"/>
      <w:divBdr>
        <w:top w:val="none" w:sz="0" w:space="0" w:color="auto"/>
        <w:left w:val="none" w:sz="0" w:space="0" w:color="auto"/>
        <w:bottom w:val="none" w:sz="0" w:space="0" w:color="auto"/>
        <w:right w:val="none" w:sz="0" w:space="0" w:color="auto"/>
      </w:divBdr>
    </w:div>
    <w:div w:id="489947690">
      <w:bodyDiv w:val="1"/>
      <w:marLeft w:val="0"/>
      <w:marRight w:val="0"/>
      <w:marTop w:val="0"/>
      <w:marBottom w:val="0"/>
      <w:divBdr>
        <w:top w:val="none" w:sz="0" w:space="0" w:color="auto"/>
        <w:left w:val="none" w:sz="0" w:space="0" w:color="auto"/>
        <w:bottom w:val="none" w:sz="0" w:space="0" w:color="auto"/>
        <w:right w:val="none" w:sz="0" w:space="0" w:color="auto"/>
      </w:divBdr>
    </w:div>
    <w:div w:id="501555692">
      <w:bodyDiv w:val="1"/>
      <w:marLeft w:val="0"/>
      <w:marRight w:val="0"/>
      <w:marTop w:val="0"/>
      <w:marBottom w:val="0"/>
      <w:divBdr>
        <w:top w:val="none" w:sz="0" w:space="0" w:color="auto"/>
        <w:left w:val="none" w:sz="0" w:space="0" w:color="auto"/>
        <w:bottom w:val="none" w:sz="0" w:space="0" w:color="auto"/>
        <w:right w:val="none" w:sz="0" w:space="0" w:color="auto"/>
      </w:divBdr>
    </w:div>
    <w:div w:id="508179024">
      <w:bodyDiv w:val="1"/>
      <w:marLeft w:val="0"/>
      <w:marRight w:val="0"/>
      <w:marTop w:val="0"/>
      <w:marBottom w:val="0"/>
      <w:divBdr>
        <w:top w:val="none" w:sz="0" w:space="0" w:color="auto"/>
        <w:left w:val="none" w:sz="0" w:space="0" w:color="auto"/>
        <w:bottom w:val="none" w:sz="0" w:space="0" w:color="auto"/>
        <w:right w:val="none" w:sz="0" w:space="0" w:color="auto"/>
      </w:divBdr>
    </w:div>
    <w:div w:id="528418935">
      <w:bodyDiv w:val="1"/>
      <w:marLeft w:val="0"/>
      <w:marRight w:val="0"/>
      <w:marTop w:val="0"/>
      <w:marBottom w:val="0"/>
      <w:divBdr>
        <w:top w:val="none" w:sz="0" w:space="0" w:color="auto"/>
        <w:left w:val="none" w:sz="0" w:space="0" w:color="auto"/>
        <w:bottom w:val="none" w:sz="0" w:space="0" w:color="auto"/>
        <w:right w:val="none" w:sz="0" w:space="0" w:color="auto"/>
      </w:divBdr>
    </w:div>
    <w:div w:id="544021254">
      <w:bodyDiv w:val="1"/>
      <w:marLeft w:val="0"/>
      <w:marRight w:val="0"/>
      <w:marTop w:val="0"/>
      <w:marBottom w:val="0"/>
      <w:divBdr>
        <w:top w:val="none" w:sz="0" w:space="0" w:color="auto"/>
        <w:left w:val="none" w:sz="0" w:space="0" w:color="auto"/>
        <w:bottom w:val="none" w:sz="0" w:space="0" w:color="auto"/>
        <w:right w:val="none" w:sz="0" w:space="0" w:color="auto"/>
      </w:divBdr>
    </w:div>
    <w:div w:id="582488966">
      <w:bodyDiv w:val="1"/>
      <w:marLeft w:val="0"/>
      <w:marRight w:val="0"/>
      <w:marTop w:val="0"/>
      <w:marBottom w:val="0"/>
      <w:divBdr>
        <w:top w:val="none" w:sz="0" w:space="0" w:color="auto"/>
        <w:left w:val="none" w:sz="0" w:space="0" w:color="auto"/>
        <w:bottom w:val="none" w:sz="0" w:space="0" w:color="auto"/>
        <w:right w:val="none" w:sz="0" w:space="0" w:color="auto"/>
      </w:divBdr>
    </w:div>
    <w:div w:id="583953219">
      <w:bodyDiv w:val="1"/>
      <w:marLeft w:val="0"/>
      <w:marRight w:val="0"/>
      <w:marTop w:val="0"/>
      <w:marBottom w:val="0"/>
      <w:divBdr>
        <w:top w:val="none" w:sz="0" w:space="0" w:color="auto"/>
        <w:left w:val="none" w:sz="0" w:space="0" w:color="auto"/>
        <w:bottom w:val="none" w:sz="0" w:space="0" w:color="auto"/>
        <w:right w:val="none" w:sz="0" w:space="0" w:color="auto"/>
      </w:divBdr>
    </w:div>
    <w:div w:id="592711261">
      <w:bodyDiv w:val="1"/>
      <w:marLeft w:val="0"/>
      <w:marRight w:val="0"/>
      <w:marTop w:val="0"/>
      <w:marBottom w:val="0"/>
      <w:divBdr>
        <w:top w:val="none" w:sz="0" w:space="0" w:color="auto"/>
        <w:left w:val="none" w:sz="0" w:space="0" w:color="auto"/>
        <w:bottom w:val="none" w:sz="0" w:space="0" w:color="auto"/>
        <w:right w:val="none" w:sz="0" w:space="0" w:color="auto"/>
      </w:divBdr>
    </w:div>
    <w:div w:id="644314122">
      <w:bodyDiv w:val="1"/>
      <w:marLeft w:val="0"/>
      <w:marRight w:val="0"/>
      <w:marTop w:val="0"/>
      <w:marBottom w:val="0"/>
      <w:divBdr>
        <w:top w:val="none" w:sz="0" w:space="0" w:color="auto"/>
        <w:left w:val="none" w:sz="0" w:space="0" w:color="auto"/>
        <w:bottom w:val="none" w:sz="0" w:space="0" w:color="auto"/>
        <w:right w:val="none" w:sz="0" w:space="0" w:color="auto"/>
      </w:divBdr>
    </w:div>
    <w:div w:id="709689765">
      <w:bodyDiv w:val="1"/>
      <w:marLeft w:val="0"/>
      <w:marRight w:val="0"/>
      <w:marTop w:val="0"/>
      <w:marBottom w:val="0"/>
      <w:divBdr>
        <w:top w:val="none" w:sz="0" w:space="0" w:color="auto"/>
        <w:left w:val="none" w:sz="0" w:space="0" w:color="auto"/>
        <w:bottom w:val="none" w:sz="0" w:space="0" w:color="auto"/>
        <w:right w:val="none" w:sz="0" w:space="0" w:color="auto"/>
      </w:divBdr>
    </w:div>
    <w:div w:id="740756474">
      <w:bodyDiv w:val="1"/>
      <w:marLeft w:val="0"/>
      <w:marRight w:val="0"/>
      <w:marTop w:val="0"/>
      <w:marBottom w:val="0"/>
      <w:divBdr>
        <w:top w:val="none" w:sz="0" w:space="0" w:color="auto"/>
        <w:left w:val="none" w:sz="0" w:space="0" w:color="auto"/>
        <w:bottom w:val="none" w:sz="0" w:space="0" w:color="auto"/>
        <w:right w:val="none" w:sz="0" w:space="0" w:color="auto"/>
      </w:divBdr>
    </w:div>
    <w:div w:id="771630510">
      <w:bodyDiv w:val="1"/>
      <w:marLeft w:val="0"/>
      <w:marRight w:val="0"/>
      <w:marTop w:val="0"/>
      <w:marBottom w:val="0"/>
      <w:divBdr>
        <w:top w:val="none" w:sz="0" w:space="0" w:color="auto"/>
        <w:left w:val="none" w:sz="0" w:space="0" w:color="auto"/>
        <w:bottom w:val="none" w:sz="0" w:space="0" w:color="auto"/>
        <w:right w:val="none" w:sz="0" w:space="0" w:color="auto"/>
      </w:divBdr>
    </w:div>
    <w:div w:id="786120803">
      <w:bodyDiv w:val="1"/>
      <w:marLeft w:val="0"/>
      <w:marRight w:val="0"/>
      <w:marTop w:val="0"/>
      <w:marBottom w:val="0"/>
      <w:divBdr>
        <w:top w:val="none" w:sz="0" w:space="0" w:color="auto"/>
        <w:left w:val="none" w:sz="0" w:space="0" w:color="auto"/>
        <w:bottom w:val="none" w:sz="0" w:space="0" w:color="auto"/>
        <w:right w:val="none" w:sz="0" w:space="0" w:color="auto"/>
      </w:divBdr>
    </w:div>
    <w:div w:id="797145964">
      <w:bodyDiv w:val="1"/>
      <w:marLeft w:val="0"/>
      <w:marRight w:val="0"/>
      <w:marTop w:val="0"/>
      <w:marBottom w:val="0"/>
      <w:divBdr>
        <w:top w:val="none" w:sz="0" w:space="0" w:color="auto"/>
        <w:left w:val="none" w:sz="0" w:space="0" w:color="auto"/>
        <w:bottom w:val="none" w:sz="0" w:space="0" w:color="auto"/>
        <w:right w:val="none" w:sz="0" w:space="0" w:color="auto"/>
      </w:divBdr>
    </w:div>
    <w:div w:id="812530067">
      <w:bodyDiv w:val="1"/>
      <w:marLeft w:val="0"/>
      <w:marRight w:val="0"/>
      <w:marTop w:val="0"/>
      <w:marBottom w:val="0"/>
      <w:divBdr>
        <w:top w:val="none" w:sz="0" w:space="0" w:color="auto"/>
        <w:left w:val="none" w:sz="0" w:space="0" w:color="auto"/>
        <w:bottom w:val="none" w:sz="0" w:space="0" w:color="auto"/>
        <w:right w:val="none" w:sz="0" w:space="0" w:color="auto"/>
      </w:divBdr>
    </w:div>
    <w:div w:id="840509637">
      <w:bodyDiv w:val="1"/>
      <w:marLeft w:val="0"/>
      <w:marRight w:val="0"/>
      <w:marTop w:val="0"/>
      <w:marBottom w:val="0"/>
      <w:divBdr>
        <w:top w:val="none" w:sz="0" w:space="0" w:color="auto"/>
        <w:left w:val="none" w:sz="0" w:space="0" w:color="auto"/>
        <w:bottom w:val="none" w:sz="0" w:space="0" w:color="auto"/>
        <w:right w:val="none" w:sz="0" w:space="0" w:color="auto"/>
      </w:divBdr>
    </w:div>
    <w:div w:id="849835330">
      <w:bodyDiv w:val="1"/>
      <w:marLeft w:val="0"/>
      <w:marRight w:val="0"/>
      <w:marTop w:val="0"/>
      <w:marBottom w:val="0"/>
      <w:divBdr>
        <w:top w:val="none" w:sz="0" w:space="0" w:color="auto"/>
        <w:left w:val="none" w:sz="0" w:space="0" w:color="auto"/>
        <w:bottom w:val="none" w:sz="0" w:space="0" w:color="auto"/>
        <w:right w:val="none" w:sz="0" w:space="0" w:color="auto"/>
      </w:divBdr>
    </w:div>
    <w:div w:id="860703834">
      <w:bodyDiv w:val="1"/>
      <w:marLeft w:val="0"/>
      <w:marRight w:val="0"/>
      <w:marTop w:val="0"/>
      <w:marBottom w:val="0"/>
      <w:divBdr>
        <w:top w:val="none" w:sz="0" w:space="0" w:color="auto"/>
        <w:left w:val="none" w:sz="0" w:space="0" w:color="auto"/>
        <w:bottom w:val="none" w:sz="0" w:space="0" w:color="auto"/>
        <w:right w:val="none" w:sz="0" w:space="0" w:color="auto"/>
      </w:divBdr>
    </w:div>
    <w:div w:id="862405974">
      <w:bodyDiv w:val="1"/>
      <w:marLeft w:val="0"/>
      <w:marRight w:val="0"/>
      <w:marTop w:val="0"/>
      <w:marBottom w:val="0"/>
      <w:divBdr>
        <w:top w:val="none" w:sz="0" w:space="0" w:color="auto"/>
        <w:left w:val="none" w:sz="0" w:space="0" w:color="auto"/>
        <w:bottom w:val="none" w:sz="0" w:space="0" w:color="auto"/>
        <w:right w:val="none" w:sz="0" w:space="0" w:color="auto"/>
      </w:divBdr>
    </w:div>
    <w:div w:id="869028343">
      <w:bodyDiv w:val="1"/>
      <w:marLeft w:val="0"/>
      <w:marRight w:val="0"/>
      <w:marTop w:val="0"/>
      <w:marBottom w:val="0"/>
      <w:divBdr>
        <w:top w:val="none" w:sz="0" w:space="0" w:color="auto"/>
        <w:left w:val="none" w:sz="0" w:space="0" w:color="auto"/>
        <w:bottom w:val="none" w:sz="0" w:space="0" w:color="auto"/>
        <w:right w:val="none" w:sz="0" w:space="0" w:color="auto"/>
      </w:divBdr>
    </w:div>
    <w:div w:id="869029129">
      <w:bodyDiv w:val="1"/>
      <w:marLeft w:val="0"/>
      <w:marRight w:val="0"/>
      <w:marTop w:val="0"/>
      <w:marBottom w:val="0"/>
      <w:divBdr>
        <w:top w:val="none" w:sz="0" w:space="0" w:color="auto"/>
        <w:left w:val="none" w:sz="0" w:space="0" w:color="auto"/>
        <w:bottom w:val="none" w:sz="0" w:space="0" w:color="auto"/>
        <w:right w:val="none" w:sz="0" w:space="0" w:color="auto"/>
      </w:divBdr>
    </w:div>
    <w:div w:id="882330659">
      <w:bodyDiv w:val="1"/>
      <w:marLeft w:val="0"/>
      <w:marRight w:val="0"/>
      <w:marTop w:val="0"/>
      <w:marBottom w:val="0"/>
      <w:divBdr>
        <w:top w:val="none" w:sz="0" w:space="0" w:color="auto"/>
        <w:left w:val="none" w:sz="0" w:space="0" w:color="auto"/>
        <w:bottom w:val="none" w:sz="0" w:space="0" w:color="auto"/>
        <w:right w:val="none" w:sz="0" w:space="0" w:color="auto"/>
      </w:divBdr>
    </w:div>
    <w:div w:id="900946388">
      <w:bodyDiv w:val="1"/>
      <w:marLeft w:val="0"/>
      <w:marRight w:val="0"/>
      <w:marTop w:val="0"/>
      <w:marBottom w:val="0"/>
      <w:divBdr>
        <w:top w:val="none" w:sz="0" w:space="0" w:color="auto"/>
        <w:left w:val="none" w:sz="0" w:space="0" w:color="auto"/>
        <w:bottom w:val="none" w:sz="0" w:space="0" w:color="auto"/>
        <w:right w:val="none" w:sz="0" w:space="0" w:color="auto"/>
      </w:divBdr>
    </w:div>
    <w:div w:id="911083928">
      <w:bodyDiv w:val="1"/>
      <w:marLeft w:val="0"/>
      <w:marRight w:val="0"/>
      <w:marTop w:val="0"/>
      <w:marBottom w:val="0"/>
      <w:divBdr>
        <w:top w:val="none" w:sz="0" w:space="0" w:color="auto"/>
        <w:left w:val="none" w:sz="0" w:space="0" w:color="auto"/>
        <w:bottom w:val="none" w:sz="0" w:space="0" w:color="auto"/>
        <w:right w:val="none" w:sz="0" w:space="0" w:color="auto"/>
      </w:divBdr>
    </w:div>
    <w:div w:id="929850516">
      <w:bodyDiv w:val="1"/>
      <w:marLeft w:val="0"/>
      <w:marRight w:val="0"/>
      <w:marTop w:val="0"/>
      <w:marBottom w:val="0"/>
      <w:divBdr>
        <w:top w:val="none" w:sz="0" w:space="0" w:color="auto"/>
        <w:left w:val="none" w:sz="0" w:space="0" w:color="auto"/>
        <w:bottom w:val="none" w:sz="0" w:space="0" w:color="auto"/>
        <w:right w:val="none" w:sz="0" w:space="0" w:color="auto"/>
      </w:divBdr>
    </w:div>
    <w:div w:id="933786359">
      <w:bodyDiv w:val="1"/>
      <w:marLeft w:val="0"/>
      <w:marRight w:val="0"/>
      <w:marTop w:val="0"/>
      <w:marBottom w:val="0"/>
      <w:divBdr>
        <w:top w:val="none" w:sz="0" w:space="0" w:color="auto"/>
        <w:left w:val="none" w:sz="0" w:space="0" w:color="auto"/>
        <w:bottom w:val="none" w:sz="0" w:space="0" w:color="auto"/>
        <w:right w:val="none" w:sz="0" w:space="0" w:color="auto"/>
      </w:divBdr>
    </w:div>
    <w:div w:id="943076696">
      <w:bodyDiv w:val="1"/>
      <w:marLeft w:val="0"/>
      <w:marRight w:val="0"/>
      <w:marTop w:val="0"/>
      <w:marBottom w:val="0"/>
      <w:divBdr>
        <w:top w:val="none" w:sz="0" w:space="0" w:color="auto"/>
        <w:left w:val="none" w:sz="0" w:space="0" w:color="auto"/>
        <w:bottom w:val="none" w:sz="0" w:space="0" w:color="auto"/>
        <w:right w:val="none" w:sz="0" w:space="0" w:color="auto"/>
      </w:divBdr>
    </w:div>
    <w:div w:id="958804967">
      <w:bodyDiv w:val="1"/>
      <w:marLeft w:val="0"/>
      <w:marRight w:val="0"/>
      <w:marTop w:val="0"/>
      <w:marBottom w:val="0"/>
      <w:divBdr>
        <w:top w:val="none" w:sz="0" w:space="0" w:color="auto"/>
        <w:left w:val="none" w:sz="0" w:space="0" w:color="auto"/>
        <w:bottom w:val="none" w:sz="0" w:space="0" w:color="auto"/>
        <w:right w:val="none" w:sz="0" w:space="0" w:color="auto"/>
      </w:divBdr>
    </w:div>
    <w:div w:id="963388913">
      <w:bodyDiv w:val="1"/>
      <w:marLeft w:val="0"/>
      <w:marRight w:val="0"/>
      <w:marTop w:val="0"/>
      <w:marBottom w:val="0"/>
      <w:divBdr>
        <w:top w:val="none" w:sz="0" w:space="0" w:color="auto"/>
        <w:left w:val="none" w:sz="0" w:space="0" w:color="auto"/>
        <w:bottom w:val="none" w:sz="0" w:space="0" w:color="auto"/>
        <w:right w:val="none" w:sz="0" w:space="0" w:color="auto"/>
      </w:divBdr>
    </w:div>
    <w:div w:id="963733118">
      <w:bodyDiv w:val="1"/>
      <w:marLeft w:val="0"/>
      <w:marRight w:val="0"/>
      <w:marTop w:val="0"/>
      <w:marBottom w:val="0"/>
      <w:divBdr>
        <w:top w:val="none" w:sz="0" w:space="0" w:color="auto"/>
        <w:left w:val="none" w:sz="0" w:space="0" w:color="auto"/>
        <w:bottom w:val="none" w:sz="0" w:space="0" w:color="auto"/>
        <w:right w:val="none" w:sz="0" w:space="0" w:color="auto"/>
      </w:divBdr>
    </w:div>
    <w:div w:id="969095925">
      <w:bodyDiv w:val="1"/>
      <w:marLeft w:val="0"/>
      <w:marRight w:val="0"/>
      <w:marTop w:val="0"/>
      <w:marBottom w:val="0"/>
      <w:divBdr>
        <w:top w:val="none" w:sz="0" w:space="0" w:color="auto"/>
        <w:left w:val="none" w:sz="0" w:space="0" w:color="auto"/>
        <w:bottom w:val="none" w:sz="0" w:space="0" w:color="auto"/>
        <w:right w:val="none" w:sz="0" w:space="0" w:color="auto"/>
      </w:divBdr>
    </w:div>
    <w:div w:id="1016036603">
      <w:bodyDiv w:val="1"/>
      <w:marLeft w:val="0"/>
      <w:marRight w:val="0"/>
      <w:marTop w:val="0"/>
      <w:marBottom w:val="0"/>
      <w:divBdr>
        <w:top w:val="none" w:sz="0" w:space="0" w:color="auto"/>
        <w:left w:val="none" w:sz="0" w:space="0" w:color="auto"/>
        <w:bottom w:val="none" w:sz="0" w:space="0" w:color="auto"/>
        <w:right w:val="none" w:sz="0" w:space="0" w:color="auto"/>
      </w:divBdr>
    </w:div>
    <w:div w:id="1029448637">
      <w:bodyDiv w:val="1"/>
      <w:marLeft w:val="0"/>
      <w:marRight w:val="0"/>
      <w:marTop w:val="0"/>
      <w:marBottom w:val="0"/>
      <w:divBdr>
        <w:top w:val="none" w:sz="0" w:space="0" w:color="auto"/>
        <w:left w:val="none" w:sz="0" w:space="0" w:color="auto"/>
        <w:bottom w:val="none" w:sz="0" w:space="0" w:color="auto"/>
        <w:right w:val="none" w:sz="0" w:space="0" w:color="auto"/>
      </w:divBdr>
    </w:div>
    <w:div w:id="1034307472">
      <w:bodyDiv w:val="1"/>
      <w:marLeft w:val="0"/>
      <w:marRight w:val="0"/>
      <w:marTop w:val="0"/>
      <w:marBottom w:val="0"/>
      <w:divBdr>
        <w:top w:val="none" w:sz="0" w:space="0" w:color="auto"/>
        <w:left w:val="none" w:sz="0" w:space="0" w:color="auto"/>
        <w:bottom w:val="none" w:sz="0" w:space="0" w:color="auto"/>
        <w:right w:val="none" w:sz="0" w:space="0" w:color="auto"/>
      </w:divBdr>
    </w:div>
    <w:div w:id="1072507870">
      <w:bodyDiv w:val="1"/>
      <w:marLeft w:val="0"/>
      <w:marRight w:val="0"/>
      <w:marTop w:val="0"/>
      <w:marBottom w:val="0"/>
      <w:divBdr>
        <w:top w:val="none" w:sz="0" w:space="0" w:color="auto"/>
        <w:left w:val="none" w:sz="0" w:space="0" w:color="auto"/>
        <w:bottom w:val="none" w:sz="0" w:space="0" w:color="auto"/>
        <w:right w:val="none" w:sz="0" w:space="0" w:color="auto"/>
      </w:divBdr>
    </w:div>
    <w:div w:id="1080100262">
      <w:bodyDiv w:val="1"/>
      <w:marLeft w:val="0"/>
      <w:marRight w:val="0"/>
      <w:marTop w:val="0"/>
      <w:marBottom w:val="0"/>
      <w:divBdr>
        <w:top w:val="none" w:sz="0" w:space="0" w:color="auto"/>
        <w:left w:val="none" w:sz="0" w:space="0" w:color="auto"/>
        <w:bottom w:val="none" w:sz="0" w:space="0" w:color="auto"/>
        <w:right w:val="none" w:sz="0" w:space="0" w:color="auto"/>
      </w:divBdr>
    </w:div>
    <w:div w:id="1086339171">
      <w:bodyDiv w:val="1"/>
      <w:marLeft w:val="0"/>
      <w:marRight w:val="0"/>
      <w:marTop w:val="0"/>
      <w:marBottom w:val="0"/>
      <w:divBdr>
        <w:top w:val="none" w:sz="0" w:space="0" w:color="auto"/>
        <w:left w:val="none" w:sz="0" w:space="0" w:color="auto"/>
        <w:bottom w:val="none" w:sz="0" w:space="0" w:color="auto"/>
        <w:right w:val="none" w:sz="0" w:space="0" w:color="auto"/>
      </w:divBdr>
      <w:divsChild>
        <w:div w:id="1464539890">
          <w:marLeft w:val="0"/>
          <w:marRight w:val="0"/>
          <w:marTop w:val="0"/>
          <w:marBottom w:val="0"/>
          <w:divBdr>
            <w:top w:val="none" w:sz="0" w:space="0" w:color="auto"/>
            <w:left w:val="none" w:sz="0" w:space="0" w:color="auto"/>
            <w:bottom w:val="none" w:sz="0" w:space="0" w:color="auto"/>
            <w:right w:val="none" w:sz="0" w:space="0" w:color="auto"/>
          </w:divBdr>
        </w:div>
      </w:divsChild>
    </w:div>
    <w:div w:id="1144396624">
      <w:bodyDiv w:val="1"/>
      <w:marLeft w:val="0"/>
      <w:marRight w:val="0"/>
      <w:marTop w:val="0"/>
      <w:marBottom w:val="0"/>
      <w:divBdr>
        <w:top w:val="none" w:sz="0" w:space="0" w:color="auto"/>
        <w:left w:val="none" w:sz="0" w:space="0" w:color="auto"/>
        <w:bottom w:val="none" w:sz="0" w:space="0" w:color="auto"/>
        <w:right w:val="none" w:sz="0" w:space="0" w:color="auto"/>
      </w:divBdr>
    </w:div>
    <w:div w:id="1148860437">
      <w:bodyDiv w:val="1"/>
      <w:marLeft w:val="0"/>
      <w:marRight w:val="0"/>
      <w:marTop w:val="0"/>
      <w:marBottom w:val="0"/>
      <w:divBdr>
        <w:top w:val="none" w:sz="0" w:space="0" w:color="auto"/>
        <w:left w:val="none" w:sz="0" w:space="0" w:color="auto"/>
        <w:bottom w:val="none" w:sz="0" w:space="0" w:color="auto"/>
        <w:right w:val="none" w:sz="0" w:space="0" w:color="auto"/>
      </w:divBdr>
    </w:div>
    <w:div w:id="1165826989">
      <w:bodyDiv w:val="1"/>
      <w:marLeft w:val="0"/>
      <w:marRight w:val="0"/>
      <w:marTop w:val="0"/>
      <w:marBottom w:val="0"/>
      <w:divBdr>
        <w:top w:val="none" w:sz="0" w:space="0" w:color="auto"/>
        <w:left w:val="none" w:sz="0" w:space="0" w:color="auto"/>
        <w:bottom w:val="none" w:sz="0" w:space="0" w:color="auto"/>
        <w:right w:val="none" w:sz="0" w:space="0" w:color="auto"/>
      </w:divBdr>
    </w:div>
    <w:div w:id="1170409155">
      <w:bodyDiv w:val="1"/>
      <w:marLeft w:val="0"/>
      <w:marRight w:val="0"/>
      <w:marTop w:val="0"/>
      <w:marBottom w:val="0"/>
      <w:divBdr>
        <w:top w:val="none" w:sz="0" w:space="0" w:color="auto"/>
        <w:left w:val="none" w:sz="0" w:space="0" w:color="auto"/>
        <w:bottom w:val="none" w:sz="0" w:space="0" w:color="auto"/>
        <w:right w:val="none" w:sz="0" w:space="0" w:color="auto"/>
      </w:divBdr>
    </w:div>
    <w:div w:id="1175463610">
      <w:bodyDiv w:val="1"/>
      <w:marLeft w:val="0"/>
      <w:marRight w:val="0"/>
      <w:marTop w:val="0"/>
      <w:marBottom w:val="0"/>
      <w:divBdr>
        <w:top w:val="none" w:sz="0" w:space="0" w:color="auto"/>
        <w:left w:val="none" w:sz="0" w:space="0" w:color="auto"/>
        <w:bottom w:val="none" w:sz="0" w:space="0" w:color="auto"/>
        <w:right w:val="none" w:sz="0" w:space="0" w:color="auto"/>
      </w:divBdr>
    </w:div>
    <w:div w:id="1208182385">
      <w:bodyDiv w:val="1"/>
      <w:marLeft w:val="0"/>
      <w:marRight w:val="0"/>
      <w:marTop w:val="0"/>
      <w:marBottom w:val="0"/>
      <w:divBdr>
        <w:top w:val="none" w:sz="0" w:space="0" w:color="auto"/>
        <w:left w:val="none" w:sz="0" w:space="0" w:color="auto"/>
        <w:bottom w:val="none" w:sz="0" w:space="0" w:color="auto"/>
        <w:right w:val="none" w:sz="0" w:space="0" w:color="auto"/>
      </w:divBdr>
      <w:divsChild>
        <w:div w:id="650790625">
          <w:marLeft w:val="0"/>
          <w:marRight w:val="0"/>
          <w:marTop w:val="0"/>
          <w:marBottom w:val="0"/>
          <w:divBdr>
            <w:top w:val="none" w:sz="0" w:space="0" w:color="auto"/>
            <w:left w:val="none" w:sz="0" w:space="0" w:color="auto"/>
            <w:bottom w:val="none" w:sz="0" w:space="0" w:color="auto"/>
            <w:right w:val="none" w:sz="0" w:space="0" w:color="auto"/>
          </w:divBdr>
        </w:div>
        <w:div w:id="1784492437">
          <w:marLeft w:val="0"/>
          <w:marRight w:val="0"/>
          <w:marTop w:val="0"/>
          <w:marBottom w:val="0"/>
          <w:divBdr>
            <w:top w:val="none" w:sz="0" w:space="0" w:color="auto"/>
            <w:left w:val="none" w:sz="0" w:space="0" w:color="auto"/>
            <w:bottom w:val="none" w:sz="0" w:space="0" w:color="auto"/>
            <w:right w:val="none" w:sz="0" w:space="0" w:color="auto"/>
          </w:divBdr>
        </w:div>
      </w:divsChild>
    </w:div>
    <w:div w:id="1215894815">
      <w:bodyDiv w:val="1"/>
      <w:marLeft w:val="0"/>
      <w:marRight w:val="0"/>
      <w:marTop w:val="0"/>
      <w:marBottom w:val="0"/>
      <w:divBdr>
        <w:top w:val="none" w:sz="0" w:space="0" w:color="auto"/>
        <w:left w:val="none" w:sz="0" w:space="0" w:color="auto"/>
        <w:bottom w:val="none" w:sz="0" w:space="0" w:color="auto"/>
        <w:right w:val="none" w:sz="0" w:space="0" w:color="auto"/>
      </w:divBdr>
    </w:div>
    <w:div w:id="1244143944">
      <w:bodyDiv w:val="1"/>
      <w:marLeft w:val="0"/>
      <w:marRight w:val="0"/>
      <w:marTop w:val="0"/>
      <w:marBottom w:val="0"/>
      <w:divBdr>
        <w:top w:val="none" w:sz="0" w:space="0" w:color="auto"/>
        <w:left w:val="none" w:sz="0" w:space="0" w:color="auto"/>
        <w:bottom w:val="none" w:sz="0" w:space="0" w:color="auto"/>
        <w:right w:val="none" w:sz="0" w:space="0" w:color="auto"/>
      </w:divBdr>
      <w:divsChild>
        <w:div w:id="1824616276">
          <w:marLeft w:val="0"/>
          <w:marRight w:val="0"/>
          <w:marTop w:val="0"/>
          <w:marBottom w:val="0"/>
          <w:divBdr>
            <w:top w:val="none" w:sz="0" w:space="0" w:color="auto"/>
            <w:left w:val="none" w:sz="0" w:space="0" w:color="auto"/>
            <w:bottom w:val="none" w:sz="0" w:space="0" w:color="auto"/>
            <w:right w:val="none" w:sz="0" w:space="0" w:color="auto"/>
          </w:divBdr>
        </w:div>
        <w:div w:id="603851872">
          <w:marLeft w:val="0"/>
          <w:marRight w:val="0"/>
          <w:marTop w:val="0"/>
          <w:marBottom w:val="0"/>
          <w:divBdr>
            <w:top w:val="none" w:sz="0" w:space="0" w:color="auto"/>
            <w:left w:val="none" w:sz="0" w:space="0" w:color="auto"/>
            <w:bottom w:val="none" w:sz="0" w:space="0" w:color="auto"/>
            <w:right w:val="none" w:sz="0" w:space="0" w:color="auto"/>
          </w:divBdr>
        </w:div>
      </w:divsChild>
    </w:div>
    <w:div w:id="1247956144">
      <w:bodyDiv w:val="1"/>
      <w:marLeft w:val="0"/>
      <w:marRight w:val="0"/>
      <w:marTop w:val="0"/>
      <w:marBottom w:val="0"/>
      <w:divBdr>
        <w:top w:val="none" w:sz="0" w:space="0" w:color="auto"/>
        <w:left w:val="none" w:sz="0" w:space="0" w:color="auto"/>
        <w:bottom w:val="none" w:sz="0" w:space="0" w:color="auto"/>
        <w:right w:val="none" w:sz="0" w:space="0" w:color="auto"/>
      </w:divBdr>
    </w:div>
    <w:div w:id="1268657629">
      <w:bodyDiv w:val="1"/>
      <w:marLeft w:val="0"/>
      <w:marRight w:val="0"/>
      <w:marTop w:val="0"/>
      <w:marBottom w:val="0"/>
      <w:divBdr>
        <w:top w:val="none" w:sz="0" w:space="0" w:color="auto"/>
        <w:left w:val="none" w:sz="0" w:space="0" w:color="auto"/>
        <w:bottom w:val="none" w:sz="0" w:space="0" w:color="auto"/>
        <w:right w:val="none" w:sz="0" w:space="0" w:color="auto"/>
      </w:divBdr>
    </w:div>
    <w:div w:id="1269584792">
      <w:bodyDiv w:val="1"/>
      <w:marLeft w:val="0"/>
      <w:marRight w:val="0"/>
      <w:marTop w:val="0"/>
      <w:marBottom w:val="0"/>
      <w:divBdr>
        <w:top w:val="none" w:sz="0" w:space="0" w:color="auto"/>
        <w:left w:val="none" w:sz="0" w:space="0" w:color="auto"/>
        <w:bottom w:val="none" w:sz="0" w:space="0" w:color="auto"/>
        <w:right w:val="none" w:sz="0" w:space="0" w:color="auto"/>
      </w:divBdr>
    </w:div>
    <w:div w:id="1286960578">
      <w:bodyDiv w:val="1"/>
      <w:marLeft w:val="0"/>
      <w:marRight w:val="0"/>
      <w:marTop w:val="0"/>
      <w:marBottom w:val="0"/>
      <w:divBdr>
        <w:top w:val="none" w:sz="0" w:space="0" w:color="auto"/>
        <w:left w:val="none" w:sz="0" w:space="0" w:color="auto"/>
        <w:bottom w:val="none" w:sz="0" w:space="0" w:color="auto"/>
        <w:right w:val="none" w:sz="0" w:space="0" w:color="auto"/>
      </w:divBdr>
    </w:div>
    <w:div w:id="1308778577">
      <w:bodyDiv w:val="1"/>
      <w:marLeft w:val="0"/>
      <w:marRight w:val="0"/>
      <w:marTop w:val="0"/>
      <w:marBottom w:val="0"/>
      <w:divBdr>
        <w:top w:val="none" w:sz="0" w:space="0" w:color="auto"/>
        <w:left w:val="none" w:sz="0" w:space="0" w:color="auto"/>
        <w:bottom w:val="none" w:sz="0" w:space="0" w:color="auto"/>
        <w:right w:val="none" w:sz="0" w:space="0" w:color="auto"/>
      </w:divBdr>
    </w:div>
    <w:div w:id="1318342940">
      <w:bodyDiv w:val="1"/>
      <w:marLeft w:val="0"/>
      <w:marRight w:val="0"/>
      <w:marTop w:val="0"/>
      <w:marBottom w:val="0"/>
      <w:divBdr>
        <w:top w:val="none" w:sz="0" w:space="0" w:color="auto"/>
        <w:left w:val="none" w:sz="0" w:space="0" w:color="auto"/>
        <w:bottom w:val="none" w:sz="0" w:space="0" w:color="auto"/>
        <w:right w:val="none" w:sz="0" w:space="0" w:color="auto"/>
      </w:divBdr>
    </w:div>
    <w:div w:id="1326129737">
      <w:bodyDiv w:val="1"/>
      <w:marLeft w:val="0"/>
      <w:marRight w:val="0"/>
      <w:marTop w:val="0"/>
      <w:marBottom w:val="0"/>
      <w:divBdr>
        <w:top w:val="none" w:sz="0" w:space="0" w:color="auto"/>
        <w:left w:val="none" w:sz="0" w:space="0" w:color="auto"/>
        <w:bottom w:val="none" w:sz="0" w:space="0" w:color="auto"/>
        <w:right w:val="none" w:sz="0" w:space="0" w:color="auto"/>
      </w:divBdr>
    </w:div>
    <w:div w:id="1350835390">
      <w:bodyDiv w:val="1"/>
      <w:marLeft w:val="0"/>
      <w:marRight w:val="0"/>
      <w:marTop w:val="0"/>
      <w:marBottom w:val="0"/>
      <w:divBdr>
        <w:top w:val="none" w:sz="0" w:space="0" w:color="auto"/>
        <w:left w:val="none" w:sz="0" w:space="0" w:color="auto"/>
        <w:bottom w:val="none" w:sz="0" w:space="0" w:color="auto"/>
        <w:right w:val="none" w:sz="0" w:space="0" w:color="auto"/>
      </w:divBdr>
    </w:div>
    <w:div w:id="1351301450">
      <w:bodyDiv w:val="1"/>
      <w:marLeft w:val="0"/>
      <w:marRight w:val="0"/>
      <w:marTop w:val="0"/>
      <w:marBottom w:val="0"/>
      <w:divBdr>
        <w:top w:val="none" w:sz="0" w:space="0" w:color="auto"/>
        <w:left w:val="none" w:sz="0" w:space="0" w:color="auto"/>
        <w:bottom w:val="none" w:sz="0" w:space="0" w:color="auto"/>
        <w:right w:val="none" w:sz="0" w:space="0" w:color="auto"/>
      </w:divBdr>
    </w:div>
    <w:div w:id="1365180863">
      <w:bodyDiv w:val="1"/>
      <w:marLeft w:val="0"/>
      <w:marRight w:val="0"/>
      <w:marTop w:val="0"/>
      <w:marBottom w:val="0"/>
      <w:divBdr>
        <w:top w:val="none" w:sz="0" w:space="0" w:color="auto"/>
        <w:left w:val="none" w:sz="0" w:space="0" w:color="auto"/>
        <w:bottom w:val="none" w:sz="0" w:space="0" w:color="auto"/>
        <w:right w:val="none" w:sz="0" w:space="0" w:color="auto"/>
      </w:divBdr>
    </w:div>
    <w:div w:id="1371538005">
      <w:bodyDiv w:val="1"/>
      <w:marLeft w:val="0"/>
      <w:marRight w:val="0"/>
      <w:marTop w:val="0"/>
      <w:marBottom w:val="0"/>
      <w:divBdr>
        <w:top w:val="none" w:sz="0" w:space="0" w:color="auto"/>
        <w:left w:val="none" w:sz="0" w:space="0" w:color="auto"/>
        <w:bottom w:val="none" w:sz="0" w:space="0" w:color="auto"/>
        <w:right w:val="none" w:sz="0" w:space="0" w:color="auto"/>
      </w:divBdr>
    </w:div>
    <w:div w:id="1432969672">
      <w:bodyDiv w:val="1"/>
      <w:marLeft w:val="0"/>
      <w:marRight w:val="0"/>
      <w:marTop w:val="0"/>
      <w:marBottom w:val="0"/>
      <w:divBdr>
        <w:top w:val="none" w:sz="0" w:space="0" w:color="auto"/>
        <w:left w:val="none" w:sz="0" w:space="0" w:color="auto"/>
        <w:bottom w:val="none" w:sz="0" w:space="0" w:color="auto"/>
        <w:right w:val="none" w:sz="0" w:space="0" w:color="auto"/>
      </w:divBdr>
    </w:div>
    <w:div w:id="1448694644">
      <w:bodyDiv w:val="1"/>
      <w:marLeft w:val="0"/>
      <w:marRight w:val="0"/>
      <w:marTop w:val="0"/>
      <w:marBottom w:val="0"/>
      <w:divBdr>
        <w:top w:val="none" w:sz="0" w:space="0" w:color="auto"/>
        <w:left w:val="none" w:sz="0" w:space="0" w:color="auto"/>
        <w:bottom w:val="none" w:sz="0" w:space="0" w:color="auto"/>
        <w:right w:val="none" w:sz="0" w:space="0" w:color="auto"/>
      </w:divBdr>
    </w:div>
    <w:div w:id="1449348553">
      <w:bodyDiv w:val="1"/>
      <w:marLeft w:val="0"/>
      <w:marRight w:val="0"/>
      <w:marTop w:val="0"/>
      <w:marBottom w:val="0"/>
      <w:divBdr>
        <w:top w:val="none" w:sz="0" w:space="0" w:color="auto"/>
        <w:left w:val="none" w:sz="0" w:space="0" w:color="auto"/>
        <w:bottom w:val="none" w:sz="0" w:space="0" w:color="auto"/>
        <w:right w:val="none" w:sz="0" w:space="0" w:color="auto"/>
      </w:divBdr>
    </w:div>
    <w:div w:id="1453599661">
      <w:bodyDiv w:val="1"/>
      <w:marLeft w:val="0"/>
      <w:marRight w:val="0"/>
      <w:marTop w:val="0"/>
      <w:marBottom w:val="0"/>
      <w:divBdr>
        <w:top w:val="none" w:sz="0" w:space="0" w:color="auto"/>
        <w:left w:val="none" w:sz="0" w:space="0" w:color="auto"/>
        <w:bottom w:val="none" w:sz="0" w:space="0" w:color="auto"/>
        <w:right w:val="none" w:sz="0" w:space="0" w:color="auto"/>
      </w:divBdr>
    </w:div>
    <w:div w:id="1470510665">
      <w:bodyDiv w:val="1"/>
      <w:marLeft w:val="0"/>
      <w:marRight w:val="0"/>
      <w:marTop w:val="0"/>
      <w:marBottom w:val="0"/>
      <w:divBdr>
        <w:top w:val="none" w:sz="0" w:space="0" w:color="auto"/>
        <w:left w:val="none" w:sz="0" w:space="0" w:color="auto"/>
        <w:bottom w:val="none" w:sz="0" w:space="0" w:color="auto"/>
        <w:right w:val="none" w:sz="0" w:space="0" w:color="auto"/>
      </w:divBdr>
    </w:div>
    <w:div w:id="1481730482">
      <w:bodyDiv w:val="1"/>
      <w:marLeft w:val="0"/>
      <w:marRight w:val="0"/>
      <w:marTop w:val="0"/>
      <w:marBottom w:val="0"/>
      <w:divBdr>
        <w:top w:val="none" w:sz="0" w:space="0" w:color="auto"/>
        <w:left w:val="none" w:sz="0" w:space="0" w:color="auto"/>
        <w:bottom w:val="none" w:sz="0" w:space="0" w:color="auto"/>
        <w:right w:val="none" w:sz="0" w:space="0" w:color="auto"/>
      </w:divBdr>
    </w:div>
    <w:div w:id="1484809303">
      <w:bodyDiv w:val="1"/>
      <w:marLeft w:val="0"/>
      <w:marRight w:val="0"/>
      <w:marTop w:val="0"/>
      <w:marBottom w:val="0"/>
      <w:divBdr>
        <w:top w:val="none" w:sz="0" w:space="0" w:color="auto"/>
        <w:left w:val="none" w:sz="0" w:space="0" w:color="auto"/>
        <w:bottom w:val="none" w:sz="0" w:space="0" w:color="auto"/>
        <w:right w:val="none" w:sz="0" w:space="0" w:color="auto"/>
      </w:divBdr>
    </w:div>
    <w:div w:id="1499614383">
      <w:bodyDiv w:val="1"/>
      <w:marLeft w:val="0"/>
      <w:marRight w:val="0"/>
      <w:marTop w:val="0"/>
      <w:marBottom w:val="0"/>
      <w:divBdr>
        <w:top w:val="none" w:sz="0" w:space="0" w:color="auto"/>
        <w:left w:val="none" w:sz="0" w:space="0" w:color="auto"/>
        <w:bottom w:val="none" w:sz="0" w:space="0" w:color="auto"/>
        <w:right w:val="none" w:sz="0" w:space="0" w:color="auto"/>
      </w:divBdr>
    </w:div>
    <w:div w:id="1500385012">
      <w:bodyDiv w:val="1"/>
      <w:marLeft w:val="0"/>
      <w:marRight w:val="0"/>
      <w:marTop w:val="0"/>
      <w:marBottom w:val="0"/>
      <w:divBdr>
        <w:top w:val="none" w:sz="0" w:space="0" w:color="auto"/>
        <w:left w:val="none" w:sz="0" w:space="0" w:color="auto"/>
        <w:bottom w:val="none" w:sz="0" w:space="0" w:color="auto"/>
        <w:right w:val="none" w:sz="0" w:space="0" w:color="auto"/>
      </w:divBdr>
    </w:div>
    <w:div w:id="1518038747">
      <w:bodyDiv w:val="1"/>
      <w:marLeft w:val="0"/>
      <w:marRight w:val="0"/>
      <w:marTop w:val="0"/>
      <w:marBottom w:val="0"/>
      <w:divBdr>
        <w:top w:val="none" w:sz="0" w:space="0" w:color="auto"/>
        <w:left w:val="none" w:sz="0" w:space="0" w:color="auto"/>
        <w:bottom w:val="none" w:sz="0" w:space="0" w:color="auto"/>
        <w:right w:val="none" w:sz="0" w:space="0" w:color="auto"/>
      </w:divBdr>
    </w:div>
    <w:div w:id="1518301970">
      <w:bodyDiv w:val="1"/>
      <w:marLeft w:val="0"/>
      <w:marRight w:val="0"/>
      <w:marTop w:val="0"/>
      <w:marBottom w:val="0"/>
      <w:divBdr>
        <w:top w:val="none" w:sz="0" w:space="0" w:color="auto"/>
        <w:left w:val="none" w:sz="0" w:space="0" w:color="auto"/>
        <w:bottom w:val="none" w:sz="0" w:space="0" w:color="auto"/>
        <w:right w:val="none" w:sz="0" w:space="0" w:color="auto"/>
      </w:divBdr>
    </w:div>
    <w:div w:id="1527913735">
      <w:bodyDiv w:val="1"/>
      <w:marLeft w:val="0"/>
      <w:marRight w:val="0"/>
      <w:marTop w:val="0"/>
      <w:marBottom w:val="0"/>
      <w:divBdr>
        <w:top w:val="none" w:sz="0" w:space="0" w:color="auto"/>
        <w:left w:val="none" w:sz="0" w:space="0" w:color="auto"/>
        <w:bottom w:val="none" w:sz="0" w:space="0" w:color="auto"/>
        <w:right w:val="none" w:sz="0" w:space="0" w:color="auto"/>
      </w:divBdr>
    </w:div>
    <w:div w:id="1532962376">
      <w:bodyDiv w:val="1"/>
      <w:marLeft w:val="0"/>
      <w:marRight w:val="0"/>
      <w:marTop w:val="0"/>
      <w:marBottom w:val="0"/>
      <w:divBdr>
        <w:top w:val="none" w:sz="0" w:space="0" w:color="auto"/>
        <w:left w:val="none" w:sz="0" w:space="0" w:color="auto"/>
        <w:bottom w:val="none" w:sz="0" w:space="0" w:color="auto"/>
        <w:right w:val="none" w:sz="0" w:space="0" w:color="auto"/>
      </w:divBdr>
    </w:div>
    <w:div w:id="1557549336">
      <w:bodyDiv w:val="1"/>
      <w:marLeft w:val="0"/>
      <w:marRight w:val="0"/>
      <w:marTop w:val="0"/>
      <w:marBottom w:val="0"/>
      <w:divBdr>
        <w:top w:val="none" w:sz="0" w:space="0" w:color="auto"/>
        <w:left w:val="none" w:sz="0" w:space="0" w:color="auto"/>
        <w:bottom w:val="none" w:sz="0" w:space="0" w:color="auto"/>
        <w:right w:val="none" w:sz="0" w:space="0" w:color="auto"/>
      </w:divBdr>
    </w:div>
    <w:div w:id="1569608006">
      <w:bodyDiv w:val="1"/>
      <w:marLeft w:val="0"/>
      <w:marRight w:val="0"/>
      <w:marTop w:val="0"/>
      <w:marBottom w:val="0"/>
      <w:divBdr>
        <w:top w:val="none" w:sz="0" w:space="0" w:color="auto"/>
        <w:left w:val="none" w:sz="0" w:space="0" w:color="auto"/>
        <w:bottom w:val="none" w:sz="0" w:space="0" w:color="auto"/>
        <w:right w:val="none" w:sz="0" w:space="0" w:color="auto"/>
      </w:divBdr>
    </w:div>
    <w:div w:id="1621912638">
      <w:bodyDiv w:val="1"/>
      <w:marLeft w:val="0"/>
      <w:marRight w:val="0"/>
      <w:marTop w:val="0"/>
      <w:marBottom w:val="0"/>
      <w:divBdr>
        <w:top w:val="none" w:sz="0" w:space="0" w:color="auto"/>
        <w:left w:val="none" w:sz="0" w:space="0" w:color="auto"/>
        <w:bottom w:val="none" w:sz="0" w:space="0" w:color="auto"/>
        <w:right w:val="none" w:sz="0" w:space="0" w:color="auto"/>
      </w:divBdr>
    </w:div>
    <w:div w:id="1642731487">
      <w:bodyDiv w:val="1"/>
      <w:marLeft w:val="0"/>
      <w:marRight w:val="0"/>
      <w:marTop w:val="0"/>
      <w:marBottom w:val="0"/>
      <w:divBdr>
        <w:top w:val="none" w:sz="0" w:space="0" w:color="auto"/>
        <w:left w:val="none" w:sz="0" w:space="0" w:color="auto"/>
        <w:bottom w:val="none" w:sz="0" w:space="0" w:color="auto"/>
        <w:right w:val="none" w:sz="0" w:space="0" w:color="auto"/>
      </w:divBdr>
    </w:div>
    <w:div w:id="1664358589">
      <w:bodyDiv w:val="1"/>
      <w:marLeft w:val="0"/>
      <w:marRight w:val="0"/>
      <w:marTop w:val="0"/>
      <w:marBottom w:val="0"/>
      <w:divBdr>
        <w:top w:val="none" w:sz="0" w:space="0" w:color="auto"/>
        <w:left w:val="none" w:sz="0" w:space="0" w:color="auto"/>
        <w:bottom w:val="none" w:sz="0" w:space="0" w:color="auto"/>
        <w:right w:val="none" w:sz="0" w:space="0" w:color="auto"/>
      </w:divBdr>
    </w:div>
    <w:div w:id="1673680528">
      <w:bodyDiv w:val="1"/>
      <w:marLeft w:val="0"/>
      <w:marRight w:val="0"/>
      <w:marTop w:val="0"/>
      <w:marBottom w:val="0"/>
      <w:divBdr>
        <w:top w:val="none" w:sz="0" w:space="0" w:color="auto"/>
        <w:left w:val="none" w:sz="0" w:space="0" w:color="auto"/>
        <w:bottom w:val="none" w:sz="0" w:space="0" w:color="auto"/>
        <w:right w:val="none" w:sz="0" w:space="0" w:color="auto"/>
      </w:divBdr>
    </w:div>
    <w:div w:id="1674798801">
      <w:bodyDiv w:val="1"/>
      <w:marLeft w:val="0"/>
      <w:marRight w:val="0"/>
      <w:marTop w:val="0"/>
      <w:marBottom w:val="0"/>
      <w:divBdr>
        <w:top w:val="none" w:sz="0" w:space="0" w:color="auto"/>
        <w:left w:val="none" w:sz="0" w:space="0" w:color="auto"/>
        <w:bottom w:val="none" w:sz="0" w:space="0" w:color="auto"/>
        <w:right w:val="none" w:sz="0" w:space="0" w:color="auto"/>
      </w:divBdr>
    </w:div>
    <w:div w:id="1688865258">
      <w:bodyDiv w:val="1"/>
      <w:marLeft w:val="0"/>
      <w:marRight w:val="0"/>
      <w:marTop w:val="0"/>
      <w:marBottom w:val="0"/>
      <w:divBdr>
        <w:top w:val="none" w:sz="0" w:space="0" w:color="auto"/>
        <w:left w:val="none" w:sz="0" w:space="0" w:color="auto"/>
        <w:bottom w:val="none" w:sz="0" w:space="0" w:color="auto"/>
        <w:right w:val="none" w:sz="0" w:space="0" w:color="auto"/>
      </w:divBdr>
    </w:div>
    <w:div w:id="1725447817">
      <w:bodyDiv w:val="1"/>
      <w:marLeft w:val="0"/>
      <w:marRight w:val="0"/>
      <w:marTop w:val="0"/>
      <w:marBottom w:val="0"/>
      <w:divBdr>
        <w:top w:val="none" w:sz="0" w:space="0" w:color="auto"/>
        <w:left w:val="none" w:sz="0" w:space="0" w:color="auto"/>
        <w:bottom w:val="none" w:sz="0" w:space="0" w:color="auto"/>
        <w:right w:val="none" w:sz="0" w:space="0" w:color="auto"/>
      </w:divBdr>
    </w:div>
    <w:div w:id="1738935506">
      <w:bodyDiv w:val="1"/>
      <w:marLeft w:val="0"/>
      <w:marRight w:val="0"/>
      <w:marTop w:val="0"/>
      <w:marBottom w:val="0"/>
      <w:divBdr>
        <w:top w:val="none" w:sz="0" w:space="0" w:color="auto"/>
        <w:left w:val="none" w:sz="0" w:space="0" w:color="auto"/>
        <w:bottom w:val="none" w:sz="0" w:space="0" w:color="auto"/>
        <w:right w:val="none" w:sz="0" w:space="0" w:color="auto"/>
      </w:divBdr>
    </w:div>
    <w:div w:id="1818718055">
      <w:bodyDiv w:val="1"/>
      <w:marLeft w:val="0"/>
      <w:marRight w:val="0"/>
      <w:marTop w:val="0"/>
      <w:marBottom w:val="0"/>
      <w:divBdr>
        <w:top w:val="none" w:sz="0" w:space="0" w:color="auto"/>
        <w:left w:val="none" w:sz="0" w:space="0" w:color="auto"/>
        <w:bottom w:val="none" w:sz="0" w:space="0" w:color="auto"/>
        <w:right w:val="none" w:sz="0" w:space="0" w:color="auto"/>
      </w:divBdr>
    </w:div>
    <w:div w:id="1871726795">
      <w:bodyDiv w:val="1"/>
      <w:marLeft w:val="0"/>
      <w:marRight w:val="0"/>
      <w:marTop w:val="0"/>
      <w:marBottom w:val="0"/>
      <w:divBdr>
        <w:top w:val="none" w:sz="0" w:space="0" w:color="auto"/>
        <w:left w:val="none" w:sz="0" w:space="0" w:color="auto"/>
        <w:bottom w:val="none" w:sz="0" w:space="0" w:color="auto"/>
        <w:right w:val="none" w:sz="0" w:space="0" w:color="auto"/>
      </w:divBdr>
    </w:div>
    <w:div w:id="1872375385">
      <w:bodyDiv w:val="1"/>
      <w:marLeft w:val="0"/>
      <w:marRight w:val="0"/>
      <w:marTop w:val="0"/>
      <w:marBottom w:val="0"/>
      <w:divBdr>
        <w:top w:val="none" w:sz="0" w:space="0" w:color="auto"/>
        <w:left w:val="none" w:sz="0" w:space="0" w:color="auto"/>
        <w:bottom w:val="none" w:sz="0" w:space="0" w:color="auto"/>
        <w:right w:val="none" w:sz="0" w:space="0" w:color="auto"/>
      </w:divBdr>
    </w:div>
    <w:div w:id="1888058228">
      <w:bodyDiv w:val="1"/>
      <w:marLeft w:val="0"/>
      <w:marRight w:val="0"/>
      <w:marTop w:val="0"/>
      <w:marBottom w:val="0"/>
      <w:divBdr>
        <w:top w:val="none" w:sz="0" w:space="0" w:color="auto"/>
        <w:left w:val="none" w:sz="0" w:space="0" w:color="auto"/>
        <w:bottom w:val="none" w:sz="0" w:space="0" w:color="auto"/>
        <w:right w:val="none" w:sz="0" w:space="0" w:color="auto"/>
      </w:divBdr>
    </w:div>
    <w:div w:id="1904173694">
      <w:bodyDiv w:val="1"/>
      <w:marLeft w:val="0"/>
      <w:marRight w:val="0"/>
      <w:marTop w:val="0"/>
      <w:marBottom w:val="0"/>
      <w:divBdr>
        <w:top w:val="none" w:sz="0" w:space="0" w:color="auto"/>
        <w:left w:val="none" w:sz="0" w:space="0" w:color="auto"/>
        <w:bottom w:val="none" w:sz="0" w:space="0" w:color="auto"/>
        <w:right w:val="none" w:sz="0" w:space="0" w:color="auto"/>
      </w:divBdr>
    </w:div>
    <w:div w:id="1914392200">
      <w:bodyDiv w:val="1"/>
      <w:marLeft w:val="0"/>
      <w:marRight w:val="0"/>
      <w:marTop w:val="0"/>
      <w:marBottom w:val="0"/>
      <w:divBdr>
        <w:top w:val="none" w:sz="0" w:space="0" w:color="auto"/>
        <w:left w:val="none" w:sz="0" w:space="0" w:color="auto"/>
        <w:bottom w:val="none" w:sz="0" w:space="0" w:color="auto"/>
        <w:right w:val="none" w:sz="0" w:space="0" w:color="auto"/>
      </w:divBdr>
    </w:div>
    <w:div w:id="1958901716">
      <w:bodyDiv w:val="1"/>
      <w:marLeft w:val="0"/>
      <w:marRight w:val="0"/>
      <w:marTop w:val="0"/>
      <w:marBottom w:val="0"/>
      <w:divBdr>
        <w:top w:val="none" w:sz="0" w:space="0" w:color="auto"/>
        <w:left w:val="none" w:sz="0" w:space="0" w:color="auto"/>
        <w:bottom w:val="none" w:sz="0" w:space="0" w:color="auto"/>
        <w:right w:val="none" w:sz="0" w:space="0" w:color="auto"/>
      </w:divBdr>
    </w:div>
    <w:div w:id="1988971280">
      <w:bodyDiv w:val="1"/>
      <w:marLeft w:val="0"/>
      <w:marRight w:val="0"/>
      <w:marTop w:val="0"/>
      <w:marBottom w:val="0"/>
      <w:divBdr>
        <w:top w:val="none" w:sz="0" w:space="0" w:color="auto"/>
        <w:left w:val="none" w:sz="0" w:space="0" w:color="auto"/>
        <w:bottom w:val="none" w:sz="0" w:space="0" w:color="auto"/>
        <w:right w:val="none" w:sz="0" w:space="0" w:color="auto"/>
      </w:divBdr>
    </w:div>
    <w:div w:id="1998530893">
      <w:bodyDiv w:val="1"/>
      <w:marLeft w:val="0"/>
      <w:marRight w:val="0"/>
      <w:marTop w:val="0"/>
      <w:marBottom w:val="0"/>
      <w:divBdr>
        <w:top w:val="none" w:sz="0" w:space="0" w:color="auto"/>
        <w:left w:val="none" w:sz="0" w:space="0" w:color="auto"/>
        <w:bottom w:val="none" w:sz="0" w:space="0" w:color="auto"/>
        <w:right w:val="none" w:sz="0" w:space="0" w:color="auto"/>
      </w:divBdr>
    </w:div>
    <w:div w:id="2095007565">
      <w:bodyDiv w:val="1"/>
      <w:marLeft w:val="0"/>
      <w:marRight w:val="0"/>
      <w:marTop w:val="0"/>
      <w:marBottom w:val="0"/>
      <w:divBdr>
        <w:top w:val="none" w:sz="0" w:space="0" w:color="auto"/>
        <w:left w:val="none" w:sz="0" w:space="0" w:color="auto"/>
        <w:bottom w:val="none" w:sz="0" w:space="0" w:color="auto"/>
        <w:right w:val="none" w:sz="0" w:space="0" w:color="auto"/>
      </w:divBdr>
    </w:div>
    <w:div w:id="2130585819">
      <w:bodyDiv w:val="1"/>
      <w:marLeft w:val="0"/>
      <w:marRight w:val="0"/>
      <w:marTop w:val="0"/>
      <w:marBottom w:val="0"/>
      <w:divBdr>
        <w:top w:val="none" w:sz="0" w:space="0" w:color="auto"/>
        <w:left w:val="none" w:sz="0" w:space="0" w:color="auto"/>
        <w:bottom w:val="none" w:sz="0" w:space="0" w:color="auto"/>
        <w:right w:val="none" w:sz="0" w:space="0" w:color="auto"/>
      </w:divBdr>
    </w:div>
    <w:div w:id="213714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griculture.gov.ie/media/migration/foodindustrydevelopmenttrademarkets/agrifoodandtheeconomy/publications/DepartmentAgricultureAnnualReviewOutlook2019200919.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rdbia.ie/globalassets/bordbia.ie/industry/performance-and-prospects/2019-pdf/performance-and-prospects-2019-2020.pdf" TargetMode="Externa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8929C-1EAF-425D-9D15-4A3778081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12396</Words>
  <Characters>70658</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Di Pietro</dc:creator>
  <cp:keywords/>
  <dc:description/>
  <cp:lastModifiedBy>Martha O'Hagan Luff</cp:lastModifiedBy>
  <cp:revision>4</cp:revision>
  <cp:lastPrinted>2020-07-10T11:58:00Z</cp:lastPrinted>
  <dcterms:created xsi:type="dcterms:W3CDTF">2021-01-18T13:57:00Z</dcterms:created>
  <dcterms:modified xsi:type="dcterms:W3CDTF">2022-06-20T11:50:00Z</dcterms:modified>
</cp:coreProperties>
</file>