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947B35" w14:textId="2C63AD77" w:rsidR="007541B2" w:rsidRDefault="00271FAD" w:rsidP="007541B2">
      <w:pPr>
        <w:spacing w:line="480" w:lineRule="auto"/>
        <w:jc w:val="center"/>
        <w:rPr>
          <w:rFonts w:ascii="Times New Roman" w:eastAsia="Times New Roman" w:hAnsi="Times New Roman" w:cs="Times New Roman"/>
          <w:b/>
          <w:bCs/>
          <w:color w:val="000000" w:themeColor="text1"/>
          <w:sz w:val="24"/>
          <w:szCs w:val="24"/>
        </w:rPr>
      </w:pPr>
      <w:r w:rsidRPr="008D55D1">
        <w:rPr>
          <w:rFonts w:ascii="Times New Roman" w:eastAsia="Times New Roman" w:hAnsi="Times New Roman" w:cs="Times New Roman"/>
          <w:b/>
          <w:bCs/>
          <w:color w:val="000000" w:themeColor="text1"/>
          <w:sz w:val="24"/>
          <w:szCs w:val="24"/>
        </w:rPr>
        <w:t>Prisoner Complaints</w:t>
      </w:r>
      <w:r w:rsidR="00EC59AC" w:rsidRPr="008D55D1">
        <w:rPr>
          <w:rFonts w:ascii="Times New Roman" w:eastAsia="Times New Roman" w:hAnsi="Times New Roman" w:cs="Times New Roman"/>
          <w:b/>
          <w:bCs/>
          <w:color w:val="000000" w:themeColor="text1"/>
          <w:sz w:val="24"/>
          <w:szCs w:val="24"/>
        </w:rPr>
        <w:t xml:space="preserve"> Mechanisms: Assessing Human Rights Requirements and the Role of </w:t>
      </w:r>
      <w:r w:rsidR="007541B2" w:rsidRPr="008D55D1">
        <w:rPr>
          <w:rFonts w:ascii="Times New Roman" w:eastAsia="Times New Roman" w:hAnsi="Times New Roman" w:cs="Times New Roman"/>
          <w:b/>
          <w:bCs/>
          <w:color w:val="000000" w:themeColor="text1"/>
          <w:sz w:val="24"/>
          <w:szCs w:val="24"/>
        </w:rPr>
        <w:t>a General Ombudsman</w:t>
      </w:r>
    </w:p>
    <w:p w14:paraId="070275B7" w14:textId="3FD0B501" w:rsidR="00D51795" w:rsidRDefault="00D51795" w:rsidP="007541B2">
      <w:pPr>
        <w:spacing w:line="480" w:lineRule="auto"/>
        <w:jc w:val="center"/>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Sophie van der </w:t>
      </w:r>
      <w:proofErr w:type="spellStart"/>
      <w:r>
        <w:rPr>
          <w:rFonts w:ascii="Times New Roman" w:eastAsia="Times New Roman" w:hAnsi="Times New Roman" w:cs="Times New Roman"/>
          <w:b/>
          <w:bCs/>
          <w:color w:val="000000" w:themeColor="text1"/>
          <w:sz w:val="24"/>
          <w:szCs w:val="24"/>
        </w:rPr>
        <w:t>Valk</w:t>
      </w:r>
      <w:proofErr w:type="spellEnd"/>
      <w:r>
        <w:rPr>
          <w:rFonts w:ascii="Times New Roman" w:eastAsia="Times New Roman" w:hAnsi="Times New Roman" w:cs="Times New Roman"/>
          <w:b/>
          <w:bCs/>
          <w:color w:val="000000" w:themeColor="text1"/>
          <w:sz w:val="24"/>
          <w:szCs w:val="24"/>
        </w:rPr>
        <w:t xml:space="preserve"> and Mary Rogan</w:t>
      </w:r>
    </w:p>
    <w:p w14:paraId="44BCADB9" w14:textId="6C4D0EE1" w:rsidR="00D51795" w:rsidRDefault="00D51795" w:rsidP="007541B2">
      <w:pPr>
        <w:spacing w:line="480" w:lineRule="auto"/>
        <w:jc w:val="center"/>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School of Law</w:t>
      </w:r>
    </w:p>
    <w:p w14:paraId="6340CB77" w14:textId="0BD34258" w:rsidR="00D51795" w:rsidRPr="008D55D1" w:rsidRDefault="00D51795" w:rsidP="007541B2">
      <w:pPr>
        <w:spacing w:line="480" w:lineRule="auto"/>
        <w:jc w:val="center"/>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Trinity College Dublin </w:t>
      </w:r>
    </w:p>
    <w:p w14:paraId="5F477E96" w14:textId="77777777" w:rsidR="007541B2" w:rsidRPr="008D55D1" w:rsidRDefault="007541B2" w:rsidP="007541B2">
      <w:pPr>
        <w:pBdr>
          <w:top w:val="nil"/>
          <w:left w:val="nil"/>
          <w:bottom w:val="nil"/>
          <w:right w:val="nil"/>
          <w:between w:val="nil"/>
        </w:pBdr>
        <w:spacing w:before="240" w:after="0" w:line="480" w:lineRule="auto"/>
        <w:jc w:val="center"/>
        <w:rPr>
          <w:rFonts w:ascii="Times New Roman" w:eastAsia="Arial" w:hAnsi="Times New Roman" w:cs="Times New Roman"/>
          <w:color w:val="000000" w:themeColor="text1"/>
          <w:sz w:val="24"/>
          <w:szCs w:val="24"/>
        </w:rPr>
      </w:pPr>
      <w:r w:rsidRPr="008D55D1">
        <w:rPr>
          <w:rFonts w:ascii="Times New Roman" w:eastAsia="Arial" w:hAnsi="Times New Roman" w:cs="Times New Roman"/>
          <w:b/>
          <w:bCs/>
          <w:color w:val="000000" w:themeColor="text1"/>
          <w:sz w:val="24"/>
          <w:szCs w:val="24"/>
        </w:rPr>
        <w:t>Abstract</w:t>
      </w:r>
    </w:p>
    <w:p w14:paraId="54D034A1" w14:textId="77777777" w:rsidR="007541B2" w:rsidRPr="008D55D1" w:rsidRDefault="007541B2" w:rsidP="007541B2">
      <w:pPr>
        <w:pBdr>
          <w:top w:val="nil"/>
          <w:left w:val="nil"/>
          <w:bottom w:val="nil"/>
          <w:right w:val="nil"/>
          <w:between w:val="nil"/>
        </w:pBdr>
        <w:spacing w:before="240" w:after="0" w:line="480" w:lineRule="auto"/>
        <w:jc w:val="both"/>
        <w:rPr>
          <w:rFonts w:ascii="Times New Roman" w:eastAsia="Arial" w:hAnsi="Times New Roman" w:cs="Times New Roman"/>
          <w:i/>
          <w:iCs/>
          <w:color w:val="000000" w:themeColor="text1"/>
          <w:sz w:val="24"/>
          <w:szCs w:val="24"/>
        </w:rPr>
      </w:pPr>
      <w:r w:rsidRPr="008D55D1">
        <w:rPr>
          <w:rFonts w:ascii="Times New Roman" w:eastAsia="Arial" w:hAnsi="Times New Roman" w:cs="Times New Roman"/>
          <w:i/>
          <w:iCs/>
          <w:color w:val="000000" w:themeColor="text1"/>
          <w:sz w:val="24"/>
          <w:szCs w:val="24"/>
        </w:rPr>
        <w:t xml:space="preserve">There is a long-established right under international human rights law for prisoners to make complaints. Such a right takes on particular importance in places which are far from public view, and where there are inherent power differentials between those making complaints and those receiving them, or who are the subject of them. This paper explores the criteria contained in international and regional human rights instruments on the right of prisoners to make a complaint, describing the importance of participation, effective resolution, and timeliness under these standards. The paper then uses the case of Ireland, a party to United Nations and Council of Europe instruments on prisons, to examine the application of these criteria in a setting where the complaints system is undergoing reform. With plans to involve its office of the Ombudsman in the prisoner complaints system, a body which currently deals with a variety of public services, the article examines how such involvement may be considered under international human rights standards. It notes some </w:t>
      </w:r>
      <w:r w:rsidRPr="008D55D1">
        <w:rPr>
          <w:rFonts w:ascii="Times New Roman" w:eastAsia="Arial" w:hAnsi="Times New Roman" w:cs="Times New Roman"/>
          <w:i/>
          <w:iCs/>
          <w:color w:val="000000" w:themeColor="text1"/>
          <w:sz w:val="24"/>
          <w:szCs w:val="24"/>
        </w:rPr>
        <w:lastRenderedPageBreak/>
        <w:t xml:space="preserve">tensions between the principles of those standards and the ethos and operation of Ombuds institutions in the area of prisoner complaints. </w:t>
      </w:r>
    </w:p>
    <w:p w14:paraId="671222DE" w14:textId="4BA79AE0" w:rsidR="002B6F72" w:rsidRDefault="007541B2" w:rsidP="00E14E81">
      <w:pPr>
        <w:pBdr>
          <w:top w:val="nil"/>
          <w:left w:val="nil"/>
          <w:bottom w:val="nil"/>
          <w:right w:val="nil"/>
          <w:between w:val="nil"/>
        </w:pBdr>
        <w:spacing w:before="240" w:after="0" w:line="480" w:lineRule="auto"/>
        <w:rPr>
          <w:rFonts w:ascii="Times New Roman" w:eastAsia="Times New Roman" w:hAnsi="Times New Roman" w:cs="Times New Roman"/>
          <w:b/>
          <w:bCs/>
          <w:color w:val="000000" w:themeColor="text1"/>
          <w:sz w:val="24"/>
          <w:szCs w:val="24"/>
        </w:rPr>
      </w:pPr>
      <w:r w:rsidRPr="008D55D1">
        <w:rPr>
          <w:rFonts w:ascii="Times New Roman" w:eastAsia="Times New Roman" w:hAnsi="Times New Roman" w:cs="Times New Roman"/>
          <w:b/>
          <w:bCs/>
          <w:color w:val="000000" w:themeColor="text1"/>
          <w:sz w:val="24"/>
          <w:szCs w:val="24"/>
        </w:rPr>
        <w:t>Keywords: prisons; complaints</w:t>
      </w:r>
      <w:r w:rsidR="00D5544C">
        <w:rPr>
          <w:rFonts w:ascii="Times New Roman" w:eastAsia="Times New Roman" w:hAnsi="Times New Roman" w:cs="Times New Roman"/>
          <w:b/>
          <w:bCs/>
          <w:color w:val="000000" w:themeColor="text1"/>
          <w:sz w:val="24"/>
          <w:szCs w:val="24"/>
        </w:rPr>
        <w:t xml:space="preserve"> mechanisms</w:t>
      </w:r>
      <w:r w:rsidRPr="008D55D1">
        <w:rPr>
          <w:rFonts w:ascii="Times New Roman" w:eastAsia="Times New Roman" w:hAnsi="Times New Roman" w:cs="Times New Roman"/>
          <w:b/>
          <w:bCs/>
          <w:color w:val="000000" w:themeColor="text1"/>
          <w:sz w:val="24"/>
          <w:szCs w:val="24"/>
        </w:rPr>
        <w:t xml:space="preserve">; </w:t>
      </w:r>
      <w:r w:rsidR="00D5544C">
        <w:rPr>
          <w:rFonts w:ascii="Times New Roman" w:eastAsia="Times New Roman" w:hAnsi="Times New Roman" w:cs="Times New Roman"/>
          <w:b/>
          <w:bCs/>
          <w:color w:val="000000" w:themeColor="text1"/>
          <w:sz w:val="24"/>
          <w:szCs w:val="24"/>
        </w:rPr>
        <w:t xml:space="preserve">Mandela Rules; European Prison Rules; </w:t>
      </w:r>
      <w:r w:rsidRPr="008D55D1">
        <w:rPr>
          <w:rFonts w:ascii="Times New Roman" w:eastAsia="Times New Roman" w:hAnsi="Times New Roman" w:cs="Times New Roman"/>
          <w:b/>
          <w:bCs/>
          <w:color w:val="000000" w:themeColor="text1"/>
          <w:sz w:val="24"/>
          <w:szCs w:val="24"/>
        </w:rPr>
        <w:t>Ombuds</w:t>
      </w:r>
      <w:r w:rsidR="00D5544C">
        <w:rPr>
          <w:rFonts w:ascii="Times New Roman" w:eastAsia="Times New Roman" w:hAnsi="Times New Roman" w:cs="Times New Roman"/>
          <w:b/>
          <w:bCs/>
          <w:color w:val="000000" w:themeColor="text1"/>
          <w:sz w:val="24"/>
          <w:szCs w:val="24"/>
        </w:rPr>
        <w:t xml:space="preserve"> institutions </w:t>
      </w:r>
    </w:p>
    <w:p w14:paraId="77ED6B73" w14:textId="77777777" w:rsidR="00D51795" w:rsidRPr="008D55D1" w:rsidRDefault="00D51795" w:rsidP="00E14E81">
      <w:pPr>
        <w:pBdr>
          <w:top w:val="nil"/>
          <w:left w:val="nil"/>
          <w:bottom w:val="nil"/>
          <w:right w:val="nil"/>
          <w:between w:val="nil"/>
        </w:pBdr>
        <w:spacing w:before="240" w:after="0" w:line="480" w:lineRule="auto"/>
        <w:rPr>
          <w:rFonts w:ascii="Times New Roman" w:eastAsia="Times New Roman" w:hAnsi="Times New Roman" w:cs="Times New Roman"/>
          <w:b/>
          <w:bCs/>
          <w:color w:val="000000" w:themeColor="text1"/>
          <w:sz w:val="24"/>
          <w:szCs w:val="24"/>
        </w:rPr>
      </w:pPr>
    </w:p>
    <w:p w14:paraId="3920A963" w14:textId="77777777" w:rsidR="007541B2" w:rsidRPr="008D55D1" w:rsidRDefault="007541B2" w:rsidP="007541B2">
      <w:pPr>
        <w:spacing w:line="480" w:lineRule="auto"/>
        <w:jc w:val="both"/>
        <w:rPr>
          <w:rFonts w:ascii="Times New Roman" w:eastAsia="Times New Roman" w:hAnsi="Times New Roman" w:cs="Times New Roman"/>
          <w:b/>
          <w:color w:val="000000" w:themeColor="text1"/>
          <w:sz w:val="24"/>
          <w:szCs w:val="24"/>
        </w:rPr>
      </w:pPr>
      <w:r w:rsidRPr="008D55D1">
        <w:rPr>
          <w:rFonts w:ascii="Times New Roman" w:eastAsia="Times New Roman" w:hAnsi="Times New Roman" w:cs="Times New Roman"/>
          <w:b/>
          <w:color w:val="000000" w:themeColor="text1"/>
          <w:sz w:val="24"/>
          <w:szCs w:val="24"/>
        </w:rPr>
        <w:t>Introduction</w:t>
      </w:r>
    </w:p>
    <w:p w14:paraId="350F1EEC" w14:textId="40D58941" w:rsidR="007541B2" w:rsidRPr="008D55D1" w:rsidRDefault="007541B2"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A prisoner’s right to make complaints is long established in international human rights law</w:t>
      </w:r>
      <w:r w:rsidR="00D75BFF" w:rsidRPr="008D55D1">
        <w:rPr>
          <w:rFonts w:ascii="Times New Roman" w:eastAsia="Times New Roman" w:hAnsi="Times New Roman" w:cs="Times New Roman"/>
          <w:color w:val="000000" w:themeColor="text1"/>
          <w:sz w:val="24"/>
          <w:szCs w:val="24"/>
        </w:rPr>
        <w:t xml:space="preserve">, found in </w:t>
      </w:r>
      <w:r w:rsidRPr="008D55D1">
        <w:rPr>
          <w:rFonts w:ascii="Times New Roman" w:eastAsia="Times New Roman" w:hAnsi="Times New Roman" w:cs="Times New Roman"/>
          <w:color w:val="000000" w:themeColor="text1"/>
          <w:sz w:val="24"/>
          <w:szCs w:val="24"/>
        </w:rPr>
        <w:t>the United Nations Standard Minimum Rules for the Treatment of Prisoners</w:t>
      </w:r>
      <w:r w:rsidR="00401BAB" w:rsidRPr="008D55D1">
        <w:rPr>
          <w:rFonts w:ascii="Times New Roman" w:eastAsia="Times New Roman" w:hAnsi="Times New Roman" w:cs="Times New Roman"/>
          <w:color w:val="000000" w:themeColor="text1"/>
          <w:sz w:val="24"/>
          <w:szCs w:val="24"/>
        </w:rPr>
        <w:t xml:space="preserve"> (hereafter “SMRs”</w:t>
      </w:r>
      <w:r w:rsidRPr="008D55D1">
        <w:rPr>
          <w:rFonts w:ascii="Times New Roman" w:eastAsia="Times New Roman" w:hAnsi="Times New Roman" w:cs="Times New Roman"/>
          <w:color w:val="000000" w:themeColor="text1"/>
          <w:sz w:val="24"/>
          <w:szCs w:val="24"/>
        </w:rPr>
        <w:t>, first adopted in 195</w:t>
      </w:r>
      <w:r w:rsidR="00D75BFF" w:rsidRPr="008D55D1">
        <w:rPr>
          <w:rFonts w:ascii="Times New Roman" w:eastAsia="Times New Roman" w:hAnsi="Times New Roman" w:cs="Times New Roman"/>
          <w:color w:val="000000" w:themeColor="text1"/>
          <w:sz w:val="24"/>
          <w:szCs w:val="24"/>
        </w:rPr>
        <w:t xml:space="preserve">5, and the </w:t>
      </w:r>
      <w:r w:rsidRPr="008D55D1">
        <w:rPr>
          <w:rFonts w:ascii="Times New Roman" w:eastAsia="Times New Roman" w:hAnsi="Times New Roman" w:cs="Times New Roman"/>
          <w:color w:val="000000" w:themeColor="text1"/>
          <w:sz w:val="24"/>
          <w:szCs w:val="24"/>
        </w:rPr>
        <w:t>Council of Europe’s European Prison Rules (hereafter “EPRs”), adopted for the first time in 1973</w:t>
      </w:r>
      <w:r w:rsidR="00D75BFF" w:rsidRPr="008D55D1">
        <w:rPr>
          <w:rFonts w:ascii="Times New Roman" w:eastAsia="Times New Roman" w:hAnsi="Times New Roman" w:cs="Times New Roman"/>
          <w:color w:val="000000" w:themeColor="text1"/>
          <w:sz w:val="24"/>
          <w:szCs w:val="24"/>
        </w:rPr>
        <w:t>.</w:t>
      </w:r>
      <w:r w:rsidR="009130E1" w:rsidRPr="008D55D1">
        <w:rPr>
          <w:rStyle w:val="FootnoteReference"/>
          <w:rFonts w:ascii="Times New Roman" w:eastAsia="Times New Roman" w:hAnsi="Times New Roman" w:cs="Times New Roman"/>
          <w:color w:val="000000" w:themeColor="text1"/>
          <w:sz w:val="24"/>
          <w:szCs w:val="24"/>
        </w:rPr>
        <w:footnoteReference w:id="1"/>
      </w:r>
      <w:r w:rsidRPr="008D55D1">
        <w:rPr>
          <w:rFonts w:ascii="Times New Roman" w:eastAsia="Times New Roman" w:hAnsi="Times New Roman" w:cs="Times New Roman"/>
          <w:color w:val="000000" w:themeColor="text1"/>
          <w:sz w:val="24"/>
          <w:szCs w:val="24"/>
        </w:rPr>
        <w:t xml:space="preserve"> These early developments reflect a recognition at an international level that avenues for complaints in prisons are important safeguards for human rights. The UN’s rules were substantially revised in 2015 and are now known as the Mandela Rules, while the EPRs were updated in 2006, with their accompanying commentary updated in 2018. Both sets of rules now contain stronger requirements for how complaint processes should operate in prisons.</w:t>
      </w:r>
      <w:r w:rsidR="00D75BFF" w:rsidRPr="008D55D1">
        <w:rPr>
          <w:rFonts w:ascii="Times New Roman" w:eastAsia="Times New Roman" w:hAnsi="Times New Roman" w:cs="Times New Roman"/>
          <w:color w:val="000000" w:themeColor="text1"/>
          <w:sz w:val="24"/>
          <w:szCs w:val="24"/>
        </w:rPr>
        <w:t xml:space="preserve"> These changes reflect the experience in practice that complaints procedures are important </w:t>
      </w:r>
      <w:r w:rsidR="00D75BFF" w:rsidRPr="008D55D1">
        <w:rPr>
          <w:rFonts w:ascii="Times New Roman" w:eastAsia="Times New Roman" w:hAnsi="Times New Roman" w:cs="Times New Roman"/>
          <w:color w:val="000000" w:themeColor="text1"/>
          <w:sz w:val="24"/>
          <w:szCs w:val="24"/>
        </w:rPr>
        <w:lastRenderedPageBreak/>
        <w:t>mechanisms for protecting rights, and supporting good prisoner-staff relationships (</w:t>
      </w:r>
      <w:proofErr w:type="spellStart"/>
      <w:r w:rsidR="00D75BFF" w:rsidRPr="008D55D1">
        <w:rPr>
          <w:rFonts w:ascii="Times New Roman" w:eastAsia="Times New Roman" w:hAnsi="Times New Roman" w:cs="Times New Roman"/>
          <w:color w:val="000000" w:themeColor="text1"/>
          <w:sz w:val="24"/>
          <w:szCs w:val="24"/>
        </w:rPr>
        <w:t>Calavita</w:t>
      </w:r>
      <w:proofErr w:type="spellEnd"/>
      <w:r w:rsidR="00D75BFF" w:rsidRPr="008D55D1">
        <w:rPr>
          <w:rFonts w:ascii="Times New Roman" w:eastAsia="Times New Roman" w:hAnsi="Times New Roman" w:cs="Times New Roman"/>
          <w:color w:val="000000" w:themeColor="text1"/>
          <w:sz w:val="24"/>
          <w:szCs w:val="24"/>
        </w:rPr>
        <w:t xml:space="preserve"> and </w:t>
      </w:r>
      <w:proofErr w:type="spellStart"/>
      <w:r w:rsidR="00D75BFF" w:rsidRPr="008D55D1">
        <w:rPr>
          <w:rFonts w:ascii="Times New Roman" w:eastAsia="Times New Roman" w:hAnsi="Times New Roman" w:cs="Times New Roman"/>
          <w:color w:val="000000" w:themeColor="text1"/>
          <w:sz w:val="24"/>
          <w:szCs w:val="24"/>
        </w:rPr>
        <w:t>Jenness</w:t>
      </w:r>
      <w:proofErr w:type="spellEnd"/>
      <w:r w:rsidR="00D75BFF" w:rsidRPr="008D55D1">
        <w:rPr>
          <w:rFonts w:ascii="Times New Roman" w:eastAsia="Times New Roman" w:hAnsi="Times New Roman" w:cs="Times New Roman"/>
          <w:color w:val="000000" w:themeColor="text1"/>
          <w:sz w:val="24"/>
          <w:szCs w:val="24"/>
        </w:rPr>
        <w:t>, 2014; Crewe, 2009).</w:t>
      </w:r>
    </w:p>
    <w:p w14:paraId="2022030D" w14:textId="2EFF2A65" w:rsidR="007541B2" w:rsidRPr="008D55D1" w:rsidRDefault="007541B2"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Ireland has taken steps to reform its prisoner complaints mechanism recently. Ireland’s complaints mechanism has been subject to considerable criticism, including for its unwieldy structure and lack of independence (CPT Report on Ireland, 2014; Inspector of Prisons’ Report, 2016). Proposed reforms will give prisoners access to the office of the general Ombudsman, a body which deals with complaints arising from the actions of a wide range of public bodies. This is a striking development, given that when the office of the Ombudsman was </w:t>
      </w:r>
      <w:r w:rsidR="00401BAB" w:rsidRPr="008D55D1">
        <w:rPr>
          <w:rFonts w:ascii="Times New Roman" w:eastAsia="Times New Roman" w:hAnsi="Times New Roman" w:cs="Times New Roman"/>
          <w:color w:val="000000" w:themeColor="text1"/>
          <w:sz w:val="24"/>
          <w:szCs w:val="24"/>
        </w:rPr>
        <w:t>established in 1980 the founding legislation specifically and deliberately excluded prisoners from its remit (section 5(e)(iii) Ombuds</w:t>
      </w:r>
      <w:r w:rsidR="009130E1" w:rsidRPr="008D55D1">
        <w:rPr>
          <w:rFonts w:ascii="Times New Roman" w:eastAsia="Times New Roman" w:hAnsi="Times New Roman" w:cs="Times New Roman"/>
          <w:color w:val="000000" w:themeColor="text1"/>
          <w:sz w:val="24"/>
          <w:szCs w:val="24"/>
        </w:rPr>
        <w:t>m</w:t>
      </w:r>
      <w:r w:rsidR="00401BAB" w:rsidRPr="008D55D1">
        <w:rPr>
          <w:rFonts w:ascii="Times New Roman" w:eastAsia="Times New Roman" w:hAnsi="Times New Roman" w:cs="Times New Roman"/>
          <w:color w:val="000000" w:themeColor="text1"/>
          <w:sz w:val="24"/>
          <w:szCs w:val="24"/>
        </w:rPr>
        <w:t xml:space="preserve">an Act 1980). </w:t>
      </w:r>
      <w:r w:rsidR="00697A0E">
        <w:rPr>
          <w:rFonts w:ascii="Times New Roman" w:eastAsia="Times New Roman" w:hAnsi="Times New Roman" w:cs="Times New Roman"/>
          <w:color w:val="000000" w:themeColor="text1"/>
          <w:sz w:val="24"/>
          <w:szCs w:val="24"/>
        </w:rPr>
        <w:t>As a</w:t>
      </w:r>
      <w:r w:rsidR="00697A0E" w:rsidRPr="008D55D1">
        <w:rPr>
          <w:rFonts w:ascii="Times New Roman" w:eastAsia="Times New Roman" w:hAnsi="Times New Roman" w:cs="Times New Roman"/>
          <w:color w:val="000000" w:themeColor="text1"/>
          <w:sz w:val="24"/>
          <w:szCs w:val="24"/>
        </w:rPr>
        <w:t xml:space="preserve"> member state of both the United Nations and the Council of Europe, </w:t>
      </w:r>
      <w:r w:rsidRPr="008D55D1">
        <w:rPr>
          <w:rFonts w:ascii="Times New Roman" w:eastAsia="Times New Roman" w:hAnsi="Times New Roman" w:cs="Times New Roman"/>
          <w:color w:val="000000" w:themeColor="text1"/>
          <w:sz w:val="24"/>
          <w:szCs w:val="24"/>
        </w:rPr>
        <w:t>Ireland’s current process of reform is of wid</w:t>
      </w:r>
      <w:r w:rsidR="00401BAB" w:rsidRPr="008D55D1">
        <w:rPr>
          <w:rFonts w:ascii="Times New Roman" w:eastAsia="Times New Roman" w:hAnsi="Times New Roman" w:cs="Times New Roman"/>
          <w:color w:val="000000" w:themeColor="text1"/>
          <w:sz w:val="24"/>
          <w:szCs w:val="24"/>
        </w:rPr>
        <w:t>er</w:t>
      </w:r>
      <w:r w:rsidRPr="008D55D1">
        <w:rPr>
          <w:rFonts w:ascii="Times New Roman" w:eastAsia="Times New Roman" w:hAnsi="Times New Roman" w:cs="Times New Roman"/>
          <w:color w:val="000000" w:themeColor="text1"/>
          <w:sz w:val="24"/>
          <w:szCs w:val="24"/>
        </w:rPr>
        <w:t xml:space="preserve"> relevance for those seeking to critically analyse the application of international human rights standards to prisoner complaints systems. In particular, the proposed involvement of the Ombudsman in Ireland allows us to consider how best to integrate such an office into prisoner complaint systems more generally. </w:t>
      </w:r>
      <w:r w:rsidR="00401BAB" w:rsidRPr="008D55D1">
        <w:rPr>
          <w:rFonts w:ascii="Times New Roman" w:eastAsia="Times New Roman" w:hAnsi="Times New Roman" w:cs="Times New Roman"/>
          <w:color w:val="000000" w:themeColor="text1"/>
          <w:sz w:val="24"/>
          <w:szCs w:val="24"/>
        </w:rPr>
        <w:t xml:space="preserve">By examining the case of Ireland, we can assess how international human rights standards may interact with specific instances of prisoner complaints mechanisms. </w:t>
      </w:r>
    </w:p>
    <w:p w14:paraId="53DBCFDB" w14:textId="07DC67BA" w:rsidR="007541B2" w:rsidRPr="008D55D1" w:rsidRDefault="007541B2" w:rsidP="007541B2">
      <w:pPr>
        <w:spacing w:line="480" w:lineRule="auto"/>
        <w:jc w:val="both"/>
        <w:rPr>
          <w:rFonts w:ascii="Times New Roman" w:eastAsia="Times New Roman" w:hAnsi="Times New Roman" w:cs="Times New Roman"/>
          <w:i/>
          <w:iCs/>
          <w:color w:val="000000" w:themeColor="text1"/>
          <w:sz w:val="24"/>
          <w:szCs w:val="24"/>
        </w:rPr>
      </w:pPr>
      <w:r w:rsidRPr="008D55D1">
        <w:rPr>
          <w:rFonts w:ascii="Times New Roman" w:eastAsia="Times New Roman" w:hAnsi="Times New Roman" w:cs="Times New Roman"/>
          <w:color w:val="000000" w:themeColor="text1"/>
          <w:sz w:val="24"/>
          <w:szCs w:val="24"/>
        </w:rPr>
        <w:lastRenderedPageBreak/>
        <w:t xml:space="preserve">This article </w:t>
      </w:r>
      <w:r w:rsidR="009130E1" w:rsidRPr="008D55D1">
        <w:rPr>
          <w:rFonts w:ascii="Times New Roman" w:eastAsia="Times New Roman" w:hAnsi="Times New Roman" w:cs="Times New Roman"/>
          <w:color w:val="000000" w:themeColor="text1"/>
          <w:sz w:val="24"/>
          <w:szCs w:val="24"/>
        </w:rPr>
        <w:t>will provide a comprehensive</w:t>
      </w:r>
      <w:r w:rsidRPr="008D55D1">
        <w:rPr>
          <w:rFonts w:ascii="Times New Roman" w:eastAsia="Times New Roman" w:hAnsi="Times New Roman" w:cs="Times New Roman"/>
          <w:color w:val="000000" w:themeColor="text1"/>
          <w:sz w:val="24"/>
          <w:szCs w:val="24"/>
        </w:rPr>
        <w:t xml:space="preserve"> legal analysis of the </w:t>
      </w:r>
      <w:r w:rsidR="00710FE0" w:rsidRPr="008D55D1">
        <w:rPr>
          <w:rFonts w:ascii="Times New Roman" w:eastAsia="Times New Roman" w:hAnsi="Times New Roman" w:cs="Times New Roman"/>
          <w:color w:val="000000" w:themeColor="text1"/>
          <w:sz w:val="24"/>
          <w:szCs w:val="24"/>
        </w:rPr>
        <w:t xml:space="preserve">United Nations </w:t>
      </w:r>
      <w:r w:rsidRPr="008D55D1">
        <w:rPr>
          <w:rFonts w:ascii="Times New Roman" w:eastAsia="Times New Roman" w:hAnsi="Times New Roman" w:cs="Times New Roman"/>
          <w:color w:val="000000" w:themeColor="text1"/>
          <w:sz w:val="24"/>
          <w:szCs w:val="24"/>
        </w:rPr>
        <w:t xml:space="preserve">and </w:t>
      </w:r>
      <w:r w:rsidR="009130E1" w:rsidRPr="008D55D1">
        <w:rPr>
          <w:rFonts w:ascii="Times New Roman" w:eastAsia="Times New Roman" w:hAnsi="Times New Roman" w:cs="Times New Roman"/>
          <w:color w:val="000000" w:themeColor="text1"/>
          <w:sz w:val="24"/>
          <w:szCs w:val="24"/>
        </w:rPr>
        <w:t xml:space="preserve">European </w:t>
      </w:r>
      <w:r w:rsidRPr="008D55D1">
        <w:rPr>
          <w:rFonts w:ascii="Times New Roman" w:eastAsia="Times New Roman" w:hAnsi="Times New Roman" w:cs="Times New Roman"/>
          <w:color w:val="000000" w:themeColor="text1"/>
          <w:sz w:val="24"/>
          <w:szCs w:val="24"/>
        </w:rPr>
        <w:t xml:space="preserve">regional </w:t>
      </w:r>
      <w:r w:rsidR="00401BAB" w:rsidRPr="008D55D1">
        <w:rPr>
          <w:rFonts w:ascii="Times New Roman" w:eastAsia="Times New Roman" w:hAnsi="Times New Roman" w:cs="Times New Roman"/>
          <w:color w:val="000000" w:themeColor="text1"/>
          <w:sz w:val="24"/>
          <w:szCs w:val="24"/>
        </w:rPr>
        <w:t xml:space="preserve">human rights </w:t>
      </w:r>
      <w:r w:rsidRPr="008D55D1">
        <w:rPr>
          <w:rFonts w:ascii="Times New Roman" w:eastAsia="Times New Roman" w:hAnsi="Times New Roman" w:cs="Times New Roman"/>
          <w:color w:val="000000" w:themeColor="text1"/>
          <w:sz w:val="24"/>
          <w:szCs w:val="24"/>
        </w:rPr>
        <w:t>standards which govern the right of prisoners to complain</w:t>
      </w:r>
      <w:r w:rsidR="00710FE0" w:rsidRPr="008D55D1">
        <w:rPr>
          <w:rFonts w:ascii="Times New Roman" w:eastAsia="Times New Roman" w:hAnsi="Times New Roman" w:cs="Times New Roman"/>
          <w:color w:val="000000" w:themeColor="text1"/>
          <w:sz w:val="24"/>
          <w:szCs w:val="24"/>
        </w:rPr>
        <w:t>, with a particular focus on the latter set of principles</w:t>
      </w:r>
      <w:r w:rsidRPr="008D55D1">
        <w:rPr>
          <w:rFonts w:ascii="Times New Roman" w:eastAsia="Times New Roman" w:hAnsi="Times New Roman" w:cs="Times New Roman"/>
          <w:color w:val="000000" w:themeColor="text1"/>
          <w:sz w:val="24"/>
          <w:szCs w:val="24"/>
        </w:rPr>
        <w:t>. Subsequently, the article will discuss the</w:t>
      </w:r>
      <w:r w:rsidR="009130E1" w:rsidRPr="008D55D1">
        <w:rPr>
          <w:rFonts w:ascii="Times New Roman" w:eastAsia="Times New Roman" w:hAnsi="Times New Roman" w:cs="Times New Roman"/>
          <w:color w:val="000000" w:themeColor="text1"/>
          <w:sz w:val="24"/>
          <w:szCs w:val="24"/>
        </w:rPr>
        <w:t xml:space="preserve"> prisoner complaints mechanism in Ireland, </w:t>
      </w:r>
      <w:r w:rsidR="00337525" w:rsidRPr="008D55D1">
        <w:rPr>
          <w:rFonts w:ascii="Times New Roman" w:eastAsia="Times New Roman" w:hAnsi="Times New Roman" w:cs="Times New Roman"/>
          <w:color w:val="000000" w:themeColor="text1"/>
          <w:sz w:val="24"/>
          <w:szCs w:val="24"/>
        </w:rPr>
        <w:t>assessing</w:t>
      </w:r>
      <w:r w:rsidRPr="008D55D1">
        <w:rPr>
          <w:rFonts w:ascii="Times New Roman" w:eastAsia="Times New Roman" w:hAnsi="Times New Roman" w:cs="Times New Roman"/>
          <w:color w:val="000000" w:themeColor="text1"/>
          <w:sz w:val="24"/>
          <w:szCs w:val="24"/>
        </w:rPr>
        <w:t xml:space="preserve"> proposed reforms to </w:t>
      </w:r>
      <w:r w:rsidR="00337525" w:rsidRPr="008D55D1">
        <w:rPr>
          <w:rFonts w:ascii="Times New Roman" w:eastAsia="Times New Roman" w:hAnsi="Times New Roman" w:cs="Times New Roman"/>
          <w:color w:val="000000" w:themeColor="text1"/>
          <w:sz w:val="24"/>
          <w:szCs w:val="24"/>
        </w:rPr>
        <w:t>it by comparing those changes to the requirements of r</w:t>
      </w:r>
      <w:r w:rsidRPr="008D55D1">
        <w:rPr>
          <w:rFonts w:ascii="Times New Roman" w:eastAsia="Times New Roman" w:hAnsi="Times New Roman" w:cs="Times New Roman"/>
          <w:color w:val="000000" w:themeColor="text1"/>
          <w:sz w:val="24"/>
          <w:szCs w:val="24"/>
        </w:rPr>
        <w:t xml:space="preserve">elevant international and regional human rights standards. </w:t>
      </w:r>
      <w:r w:rsidR="00E578F4">
        <w:rPr>
          <w:rFonts w:ascii="Times New Roman" w:eastAsia="Times New Roman" w:hAnsi="Times New Roman" w:cs="Times New Roman"/>
          <w:color w:val="000000" w:themeColor="text1"/>
          <w:sz w:val="24"/>
          <w:szCs w:val="24"/>
        </w:rPr>
        <w:t>In doing so, the article</w:t>
      </w:r>
      <w:r w:rsidR="00423F58" w:rsidRPr="008D55D1">
        <w:rPr>
          <w:rFonts w:ascii="Times New Roman" w:eastAsia="Times New Roman" w:hAnsi="Times New Roman" w:cs="Times New Roman"/>
          <w:color w:val="000000" w:themeColor="text1"/>
          <w:sz w:val="24"/>
          <w:szCs w:val="24"/>
        </w:rPr>
        <w:t xml:space="preserve"> </w:t>
      </w:r>
      <w:r w:rsidR="00401BAB" w:rsidRPr="008D55D1">
        <w:rPr>
          <w:rFonts w:ascii="Times New Roman" w:eastAsia="Times New Roman" w:hAnsi="Times New Roman" w:cs="Times New Roman"/>
          <w:color w:val="000000" w:themeColor="text1"/>
          <w:sz w:val="24"/>
          <w:szCs w:val="24"/>
        </w:rPr>
        <w:t>provides an opportunity</w:t>
      </w:r>
      <w:r w:rsidR="00337525" w:rsidRPr="008D55D1">
        <w:rPr>
          <w:rFonts w:ascii="Times New Roman" w:eastAsia="Times New Roman" w:hAnsi="Times New Roman" w:cs="Times New Roman"/>
          <w:color w:val="000000" w:themeColor="text1"/>
          <w:sz w:val="24"/>
          <w:szCs w:val="24"/>
        </w:rPr>
        <w:t>, through assessment of the Irish system,</w:t>
      </w:r>
      <w:r w:rsidR="00401BAB" w:rsidRPr="008D55D1">
        <w:rPr>
          <w:rFonts w:ascii="Times New Roman" w:eastAsia="Times New Roman" w:hAnsi="Times New Roman" w:cs="Times New Roman"/>
          <w:color w:val="000000" w:themeColor="text1"/>
          <w:sz w:val="24"/>
          <w:szCs w:val="24"/>
        </w:rPr>
        <w:t xml:space="preserve"> to </w:t>
      </w:r>
      <w:r w:rsidR="00337525" w:rsidRPr="008D55D1">
        <w:rPr>
          <w:rFonts w:ascii="Times New Roman" w:eastAsia="Times New Roman" w:hAnsi="Times New Roman" w:cs="Times New Roman"/>
          <w:color w:val="000000" w:themeColor="text1"/>
          <w:sz w:val="24"/>
          <w:szCs w:val="24"/>
        </w:rPr>
        <w:t>explore</w:t>
      </w:r>
      <w:r w:rsidR="00401BAB" w:rsidRPr="008D55D1">
        <w:rPr>
          <w:rFonts w:ascii="Times New Roman" w:eastAsia="Times New Roman" w:hAnsi="Times New Roman" w:cs="Times New Roman"/>
          <w:color w:val="000000" w:themeColor="text1"/>
          <w:sz w:val="24"/>
          <w:szCs w:val="24"/>
        </w:rPr>
        <w:t xml:space="preserve"> the application of international human rights standards to complaints bodies for prisons more widely.</w:t>
      </w:r>
    </w:p>
    <w:p w14:paraId="32C1DF00" w14:textId="77777777" w:rsidR="007541B2" w:rsidRPr="008D55D1" w:rsidRDefault="007541B2" w:rsidP="007541B2">
      <w:pPr>
        <w:spacing w:line="480" w:lineRule="auto"/>
        <w:jc w:val="both"/>
        <w:rPr>
          <w:rFonts w:ascii="Times New Roman" w:eastAsia="Times New Roman" w:hAnsi="Times New Roman" w:cs="Times New Roman"/>
          <w:b/>
          <w:i/>
          <w:color w:val="000000" w:themeColor="text1"/>
          <w:sz w:val="24"/>
          <w:szCs w:val="24"/>
        </w:rPr>
      </w:pPr>
      <w:bookmarkStart w:id="0" w:name="_gjdgxs" w:colFirst="0" w:colLast="0"/>
      <w:bookmarkEnd w:id="0"/>
      <w:r w:rsidRPr="008D55D1">
        <w:rPr>
          <w:rFonts w:ascii="Times New Roman" w:eastAsia="Times New Roman" w:hAnsi="Times New Roman" w:cs="Times New Roman"/>
          <w:b/>
          <w:i/>
          <w:color w:val="000000" w:themeColor="text1"/>
          <w:sz w:val="24"/>
          <w:szCs w:val="24"/>
        </w:rPr>
        <w:t>Complaints mechanisms for Prisoners under International Human Rights Law</w:t>
      </w:r>
    </w:p>
    <w:p w14:paraId="5294BFB1" w14:textId="1068606F" w:rsidR="007541B2" w:rsidRPr="008D55D1" w:rsidRDefault="00401BAB"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International human rights instruments</w:t>
      </w:r>
      <w:r w:rsidR="00165E48" w:rsidRPr="008D55D1">
        <w:rPr>
          <w:rFonts w:ascii="Times New Roman" w:eastAsia="Times New Roman" w:hAnsi="Times New Roman" w:cs="Times New Roman"/>
          <w:color w:val="000000" w:themeColor="text1"/>
          <w:sz w:val="24"/>
          <w:szCs w:val="24"/>
        </w:rPr>
        <w:t xml:space="preserve"> concerning prisons</w:t>
      </w:r>
      <w:r w:rsidRPr="008D55D1">
        <w:rPr>
          <w:rFonts w:ascii="Times New Roman" w:eastAsia="Times New Roman" w:hAnsi="Times New Roman" w:cs="Times New Roman"/>
          <w:color w:val="000000" w:themeColor="text1"/>
          <w:sz w:val="24"/>
          <w:szCs w:val="24"/>
        </w:rPr>
        <w:t xml:space="preserve"> make it clear that there must be a system whereby prisoners can make complaints. An early example of this comes in the form of the UN’s SMRs</w:t>
      </w:r>
      <w:r w:rsidR="00AA2B24" w:rsidRPr="008D55D1">
        <w:rPr>
          <w:rFonts w:ascii="Times New Roman" w:eastAsia="Times New Roman" w:hAnsi="Times New Roman" w:cs="Times New Roman"/>
          <w:color w:val="000000" w:themeColor="text1"/>
          <w:sz w:val="24"/>
          <w:szCs w:val="24"/>
        </w:rPr>
        <w:t xml:space="preserve"> from 1955. There, </w:t>
      </w:r>
      <w:r w:rsidR="009130E1" w:rsidRPr="008D55D1">
        <w:rPr>
          <w:rFonts w:ascii="Times New Roman" w:eastAsia="Times New Roman" w:hAnsi="Times New Roman" w:cs="Times New Roman"/>
          <w:color w:val="000000" w:themeColor="text1"/>
          <w:sz w:val="24"/>
          <w:szCs w:val="24"/>
        </w:rPr>
        <w:t>rules 35 and 36 require</w:t>
      </w:r>
      <w:r w:rsidR="00697A0E">
        <w:rPr>
          <w:rFonts w:ascii="Times New Roman" w:eastAsia="Times New Roman" w:hAnsi="Times New Roman" w:cs="Times New Roman"/>
          <w:color w:val="000000" w:themeColor="text1"/>
          <w:sz w:val="24"/>
          <w:szCs w:val="24"/>
        </w:rPr>
        <w:t>d</w:t>
      </w:r>
      <w:r w:rsidR="009130E1" w:rsidRPr="008D55D1">
        <w:rPr>
          <w:rFonts w:ascii="Times New Roman" w:eastAsia="Times New Roman" w:hAnsi="Times New Roman" w:cs="Times New Roman"/>
          <w:color w:val="000000" w:themeColor="text1"/>
          <w:sz w:val="24"/>
          <w:szCs w:val="24"/>
        </w:rPr>
        <w:t xml:space="preserve"> states to provide every prisoner with information on how to make complaints, and an opportunity to make complaints or requests to the prison authorities on a weekly basis. </w:t>
      </w:r>
      <w:r w:rsidR="007541B2" w:rsidRPr="008D55D1">
        <w:rPr>
          <w:rFonts w:ascii="Times New Roman" w:eastAsia="Times New Roman" w:hAnsi="Times New Roman" w:cs="Times New Roman"/>
          <w:color w:val="000000" w:themeColor="text1"/>
          <w:sz w:val="24"/>
          <w:szCs w:val="24"/>
        </w:rPr>
        <w:t xml:space="preserve">In the European context, the </w:t>
      </w:r>
      <w:r w:rsidR="009130E1" w:rsidRPr="008D55D1">
        <w:rPr>
          <w:rFonts w:ascii="Times New Roman" w:eastAsia="Times New Roman" w:hAnsi="Times New Roman" w:cs="Times New Roman"/>
          <w:color w:val="000000" w:themeColor="text1"/>
          <w:sz w:val="24"/>
          <w:szCs w:val="24"/>
        </w:rPr>
        <w:t xml:space="preserve">original </w:t>
      </w:r>
      <w:r w:rsidR="007541B2" w:rsidRPr="008D55D1">
        <w:rPr>
          <w:rFonts w:ascii="Times New Roman" w:eastAsia="Times New Roman" w:hAnsi="Times New Roman" w:cs="Times New Roman"/>
          <w:color w:val="000000" w:themeColor="text1"/>
          <w:sz w:val="24"/>
          <w:szCs w:val="24"/>
        </w:rPr>
        <w:t>EPRs</w:t>
      </w:r>
      <w:r w:rsidR="009130E1" w:rsidRPr="008D55D1">
        <w:rPr>
          <w:rFonts w:ascii="Times New Roman" w:eastAsia="Times New Roman" w:hAnsi="Times New Roman" w:cs="Times New Roman"/>
          <w:color w:val="000000" w:themeColor="text1"/>
          <w:sz w:val="24"/>
          <w:szCs w:val="24"/>
        </w:rPr>
        <w:t xml:space="preserve"> contained a similar set of requirements</w:t>
      </w:r>
      <w:r w:rsidR="007541B2" w:rsidRPr="008D55D1">
        <w:rPr>
          <w:rFonts w:ascii="Times New Roman" w:eastAsia="Times New Roman" w:hAnsi="Times New Roman" w:cs="Times New Roman"/>
          <w:color w:val="000000" w:themeColor="text1"/>
          <w:sz w:val="24"/>
          <w:szCs w:val="24"/>
        </w:rPr>
        <w:t xml:space="preserve">. </w:t>
      </w:r>
      <w:r w:rsidR="009130E1" w:rsidRPr="008D55D1">
        <w:rPr>
          <w:rFonts w:ascii="Times New Roman" w:eastAsia="Times New Roman" w:hAnsi="Times New Roman" w:cs="Times New Roman"/>
          <w:color w:val="000000" w:themeColor="text1"/>
          <w:sz w:val="24"/>
          <w:szCs w:val="24"/>
        </w:rPr>
        <w:t>The EPRs are also not binding on states</w:t>
      </w:r>
      <w:r w:rsidR="007541B2" w:rsidRPr="008D55D1">
        <w:rPr>
          <w:rFonts w:ascii="Times New Roman" w:eastAsia="Times New Roman" w:hAnsi="Times New Roman" w:cs="Times New Roman"/>
          <w:color w:val="000000" w:themeColor="text1"/>
          <w:sz w:val="24"/>
          <w:szCs w:val="24"/>
        </w:rPr>
        <w:t xml:space="preserve">; </w:t>
      </w:r>
      <w:r w:rsidR="009130E1" w:rsidRPr="008D55D1">
        <w:rPr>
          <w:rFonts w:ascii="Times New Roman" w:eastAsia="Times New Roman" w:hAnsi="Times New Roman" w:cs="Times New Roman"/>
          <w:color w:val="000000" w:themeColor="text1"/>
          <w:sz w:val="24"/>
          <w:szCs w:val="24"/>
        </w:rPr>
        <w:t xml:space="preserve">but </w:t>
      </w:r>
      <w:r w:rsidR="007541B2" w:rsidRPr="008D55D1">
        <w:rPr>
          <w:rFonts w:ascii="Times New Roman" w:eastAsia="Times New Roman" w:hAnsi="Times New Roman" w:cs="Times New Roman"/>
          <w:color w:val="000000" w:themeColor="text1"/>
          <w:sz w:val="24"/>
          <w:szCs w:val="24"/>
        </w:rPr>
        <w:t xml:space="preserve">are </w:t>
      </w:r>
      <w:r w:rsidR="009130E1" w:rsidRPr="008D55D1">
        <w:rPr>
          <w:rFonts w:ascii="Times New Roman" w:eastAsia="Times New Roman" w:hAnsi="Times New Roman" w:cs="Times New Roman"/>
          <w:color w:val="000000" w:themeColor="text1"/>
          <w:sz w:val="24"/>
          <w:szCs w:val="24"/>
        </w:rPr>
        <w:t>have been given a much stronger status through the activities of</w:t>
      </w:r>
      <w:r w:rsidR="007541B2" w:rsidRPr="008D55D1">
        <w:rPr>
          <w:rFonts w:ascii="Times New Roman" w:eastAsia="Times New Roman" w:hAnsi="Times New Roman" w:cs="Times New Roman"/>
          <w:color w:val="000000" w:themeColor="text1"/>
          <w:sz w:val="24"/>
          <w:szCs w:val="24"/>
        </w:rPr>
        <w:t xml:space="preserve"> the European Committee for the Prevention of Torture and </w:t>
      </w:r>
      <w:r w:rsidR="007541B2" w:rsidRPr="008D55D1">
        <w:rPr>
          <w:rFonts w:ascii="Times New Roman" w:eastAsia="Times New Roman" w:hAnsi="Times New Roman" w:cs="Times New Roman"/>
          <w:color w:val="000000" w:themeColor="text1"/>
          <w:sz w:val="24"/>
          <w:szCs w:val="24"/>
        </w:rPr>
        <w:lastRenderedPageBreak/>
        <w:t>Inhuman or Degrading Treatment or Punishment (hereafter “CPT”)</w:t>
      </w:r>
      <w:r w:rsidR="009130E1" w:rsidRPr="008D55D1">
        <w:rPr>
          <w:rFonts w:ascii="Times New Roman" w:eastAsia="Times New Roman" w:hAnsi="Times New Roman" w:cs="Times New Roman"/>
          <w:color w:val="000000" w:themeColor="text1"/>
          <w:sz w:val="24"/>
          <w:szCs w:val="24"/>
        </w:rPr>
        <w:t xml:space="preserve">, a body which monitors places where liberty is deprived in all Council of Europe member states, </w:t>
      </w:r>
      <w:r w:rsidR="007541B2" w:rsidRPr="008D55D1">
        <w:rPr>
          <w:rFonts w:ascii="Times New Roman" w:eastAsia="Times New Roman" w:hAnsi="Times New Roman" w:cs="Times New Roman"/>
          <w:color w:val="000000" w:themeColor="text1"/>
          <w:sz w:val="24"/>
          <w:szCs w:val="24"/>
        </w:rPr>
        <w:t xml:space="preserve">and by the European Court of Human Rights (hereafter “ECtHR”) in cases concerning prison conditions. </w:t>
      </w:r>
      <w:r w:rsidR="009130E1" w:rsidRPr="008D55D1">
        <w:rPr>
          <w:rFonts w:ascii="Times New Roman" w:eastAsia="Times New Roman" w:hAnsi="Times New Roman" w:cs="Times New Roman"/>
          <w:color w:val="000000" w:themeColor="text1"/>
          <w:sz w:val="24"/>
          <w:szCs w:val="24"/>
        </w:rPr>
        <w:t>The EPRs therefore</w:t>
      </w:r>
      <w:r w:rsidR="007541B2" w:rsidRPr="008D55D1">
        <w:rPr>
          <w:rFonts w:ascii="Times New Roman" w:eastAsia="Times New Roman" w:hAnsi="Times New Roman" w:cs="Times New Roman"/>
          <w:color w:val="000000" w:themeColor="text1"/>
          <w:sz w:val="24"/>
          <w:szCs w:val="24"/>
        </w:rPr>
        <w:t xml:space="preserve"> provide important guidance to </w:t>
      </w:r>
      <w:r w:rsidR="00165E48" w:rsidRPr="008D55D1">
        <w:rPr>
          <w:rFonts w:ascii="Times New Roman" w:eastAsia="Times New Roman" w:hAnsi="Times New Roman" w:cs="Times New Roman"/>
          <w:color w:val="000000" w:themeColor="text1"/>
          <w:sz w:val="24"/>
          <w:szCs w:val="24"/>
        </w:rPr>
        <w:t xml:space="preserve">European </w:t>
      </w:r>
      <w:r w:rsidR="007541B2" w:rsidRPr="008D55D1">
        <w:rPr>
          <w:rFonts w:ascii="Times New Roman" w:eastAsia="Times New Roman" w:hAnsi="Times New Roman" w:cs="Times New Roman"/>
          <w:color w:val="000000" w:themeColor="text1"/>
          <w:sz w:val="24"/>
          <w:szCs w:val="24"/>
        </w:rPr>
        <w:t xml:space="preserve">states as to the expectations of the ECtHR and the CPT (van Zyl Smit and </w:t>
      </w:r>
      <w:proofErr w:type="spellStart"/>
      <w:r w:rsidR="007541B2" w:rsidRPr="008D55D1">
        <w:rPr>
          <w:rFonts w:ascii="Times New Roman" w:eastAsia="Times New Roman" w:hAnsi="Times New Roman" w:cs="Times New Roman"/>
          <w:color w:val="000000" w:themeColor="text1"/>
          <w:sz w:val="24"/>
          <w:szCs w:val="24"/>
        </w:rPr>
        <w:t>Snacken</w:t>
      </w:r>
      <w:proofErr w:type="spellEnd"/>
      <w:r w:rsidR="007541B2" w:rsidRPr="008D55D1">
        <w:rPr>
          <w:rFonts w:ascii="Times New Roman" w:eastAsia="Times New Roman" w:hAnsi="Times New Roman" w:cs="Times New Roman"/>
          <w:color w:val="000000" w:themeColor="text1"/>
          <w:sz w:val="24"/>
          <w:szCs w:val="24"/>
        </w:rPr>
        <w:t xml:space="preserve">, 2009).  </w:t>
      </w:r>
    </w:p>
    <w:p w14:paraId="2888C8B0" w14:textId="412B5685" w:rsidR="00165E48" w:rsidRPr="008D55D1" w:rsidRDefault="00165E48"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It is important to note that both these sets of rules maintain a distinction between requests and complaints. While, in general, the rules place the same obligations on states for both complaints and requests, the commentary to the EPRs makes it clear that complaints are formal objections against decisions, actions or lack of action (Council of Europe, 2018, 57). </w:t>
      </w:r>
      <w:r w:rsidR="00FF36B2" w:rsidRPr="008D55D1">
        <w:rPr>
          <w:rFonts w:ascii="Times New Roman" w:eastAsia="Times New Roman" w:hAnsi="Times New Roman" w:cs="Times New Roman"/>
          <w:color w:val="000000" w:themeColor="text1"/>
          <w:sz w:val="24"/>
          <w:szCs w:val="24"/>
        </w:rPr>
        <w:t xml:space="preserve">Requests concerns matters which are not matters of right. </w:t>
      </w:r>
      <w:r w:rsidRPr="008D55D1">
        <w:rPr>
          <w:rFonts w:ascii="Times New Roman" w:eastAsia="Times New Roman" w:hAnsi="Times New Roman" w:cs="Times New Roman"/>
          <w:color w:val="000000" w:themeColor="text1"/>
          <w:sz w:val="24"/>
          <w:szCs w:val="24"/>
        </w:rPr>
        <w:t xml:space="preserve">In this article, we focus on complaints procedures. </w:t>
      </w:r>
    </w:p>
    <w:p w14:paraId="45B9A6FB" w14:textId="77777777" w:rsidR="004C50F1" w:rsidRPr="008D55D1" w:rsidRDefault="004C50F1" w:rsidP="007541B2">
      <w:pPr>
        <w:spacing w:line="480" w:lineRule="auto"/>
        <w:jc w:val="both"/>
        <w:rPr>
          <w:rFonts w:ascii="Times New Roman" w:eastAsia="Times New Roman" w:hAnsi="Times New Roman" w:cs="Times New Roman"/>
          <w:i/>
          <w:color w:val="000000" w:themeColor="text1"/>
          <w:sz w:val="24"/>
          <w:szCs w:val="24"/>
        </w:rPr>
      </w:pPr>
      <w:r w:rsidRPr="008D55D1">
        <w:rPr>
          <w:rFonts w:ascii="Times New Roman" w:eastAsia="Times New Roman" w:hAnsi="Times New Roman" w:cs="Times New Roman"/>
          <w:i/>
          <w:color w:val="000000" w:themeColor="text1"/>
          <w:sz w:val="24"/>
          <w:szCs w:val="24"/>
        </w:rPr>
        <w:t>The Mandela Rules and the EPRs and complaints procedures</w:t>
      </w:r>
    </w:p>
    <w:p w14:paraId="039B214D" w14:textId="22DC7C97" w:rsidR="00862F6B" w:rsidRPr="008D55D1" w:rsidRDefault="007541B2"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Rule 54(b) of the Mandela </w:t>
      </w:r>
      <w:r w:rsidR="009130E1" w:rsidRPr="008D55D1">
        <w:rPr>
          <w:rFonts w:ascii="Times New Roman" w:eastAsia="Times New Roman" w:hAnsi="Times New Roman" w:cs="Times New Roman"/>
          <w:color w:val="000000" w:themeColor="text1"/>
          <w:sz w:val="24"/>
          <w:szCs w:val="24"/>
        </w:rPr>
        <w:t>R</w:t>
      </w:r>
      <w:r w:rsidRPr="008D55D1">
        <w:rPr>
          <w:rFonts w:ascii="Times New Roman" w:eastAsia="Times New Roman" w:hAnsi="Times New Roman" w:cs="Times New Roman"/>
          <w:color w:val="000000" w:themeColor="text1"/>
          <w:sz w:val="24"/>
          <w:szCs w:val="24"/>
        </w:rPr>
        <w:t xml:space="preserve">ules </w:t>
      </w:r>
      <w:r w:rsidR="00165E48" w:rsidRPr="008D55D1">
        <w:rPr>
          <w:rFonts w:ascii="Times New Roman" w:eastAsia="Times New Roman" w:hAnsi="Times New Roman" w:cs="Times New Roman"/>
          <w:color w:val="000000" w:themeColor="text1"/>
          <w:sz w:val="24"/>
          <w:szCs w:val="24"/>
        </w:rPr>
        <w:t xml:space="preserve">places an obligation on </w:t>
      </w:r>
      <w:r w:rsidRPr="008D55D1">
        <w:rPr>
          <w:rFonts w:ascii="Times New Roman" w:eastAsia="Times New Roman" w:hAnsi="Times New Roman" w:cs="Times New Roman"/>
          <w:color w:val="000000" w:themeColor="text1"/>
          <w:sz w:val="24"/>
          <w:szCs w:val="24"/>
        </w:rPr>
        <w:t>state</w:t>
      </w:r>
      <w:r w:rsidR="00165E48" w:rsidRPr="008D55D1">
        <w:rPr>
          <w:rFonts w:ascii="Times New Roman" w:eastAsia="Times New Roman" w:hAnsi="Times New Roman" w:cs="Times New Roman"/>
          <w:color w:val="000000" w:themeColor="text1"/>
          <w:sz w:val="24"/>
          <w:szCs w:val="24"/>
        </w:rPr>
        <w:t>s</w:t>
      </w:r>
      <w:r w:rsidRPr="008D55D1">
        <w:rPr>
          <w:rFonts w:ascii="Times New Roman" w:eastAsia="Times New Roman" w:hAnsi="Times New Roman" w:cs="Times New Roman"/>
          <w:color w:val="000000" w:themeColor="text1"/>
          <w:sz w:val="24"/>
          <w:szCs w:val="24"/>
        </w:rPr>
        <w:t xml:space="preserve"> to provide </w:t>
      </w:r>
      <w:r w:rsidR="00165E48" w:rsidRPr="008D55D1">
        <w:rPr>
          <w:rFonts w:ascii="Times New Roman" w:eastAsia="Times New Roman" w:hAnsi="Times New Roman" w:cs="Times New Roman"/>
          <w:color w:val="000000" w:themeColor="text1"/>
          <w:sz w:val="24"/>
          <w:szCs w:val="24"/>
        </w:rPr>
        <w:t xml:space="preserve">certain </w:t>
      </w:r>
      <w:r w:rsidRPr="008D55D1">
        <w:rPr>
          <w:rFonts w:ascii="Times New Roman" w:eastAsia="Times New Roman" w:hAnsi="Times New Roman" w:cs="Times New Roman"/>
          <w:color w:val="000000" w:themeColor="text1"/>
          <w:sz w:val="24"/>
          <w:szCs w:val="24"/>
        </w:rPr>
        <w:t xml:space="preserve">information to prisoners on </w:t>
      </w:r>
      <w:r w:rsidR="00165E48" w:rsidRPr="008D55D1">
        <w:rPr>
          <w:rFonts w:ascii="Times New Roman" w:eastAsia="Times New Roman" w:hAnsi="Times New Roman" w:cs="Times New Roman"/>
          <w:color w:val="000000" w:themeColor="text1"/>
          <w:sz w:val="24"/>
          <w:szCs w:val="24"/>
        </w:rPr>
        <w:t xml:space="preserve">their </w:t>
      </w:r>
      <w:r w:rsidRPr="008D55D1">
        <w:rPr>
          <w:rFonts w:ascii="Times New Roman" w:eastAsia="Times New Roman" w:hAnsi="Times New Roman" w:cs="Times New Roman"/>
          <w:color w:val="000000" w:themeColor="text1"/>
          <w:sz w:val="24"/>
          <w:szCs w:val="24"/>
        </w:rPr>
        <w:t xml:space="preserve">arrival, including </w:t>
      </w:r>
      <w:r w:rsidR="00165E48" w:rsidRPr="008D55D1">
        <w:rPr>
          <w:rFonts w:ascii="Times New Roman" w:eastAsia="Times New Roman" w:hAnsi="Times New Roman" w:cs="Times New Roman"/>
          <w:color w:val="000000" w:themeColor="text1"/>
          <w:sz w:val="24"/>
          <w:szCs w:val="24"/>
        </w:rPr>
        <w:t xml:space="preserve">on the </w:t>
      </w:r>
      <w:r w:rsidRPr="008D55D1">
        <w:rPr>
          <w:rFonts w:ascii="Times New Roman" w:eastAsia="Times New Roman" w:hAnsi="Times New Roman" w:cs="Times New Roman"/>
          <w:color w:val="000000" w:themeColor="text1"/>
          <w:sz w:val="24"/>
          <w:szCs w:val="24"/>
        </w:rPr>
        <w:t>complaints procedures. Rule 55.1 contains the requirement that the state provide</w:t>
      </w:r>
      <w:r w:rsidR="00165E48" w:rsidRPr="008D55D1">
        <w:rPr>
          <w:rFonts w:ascii="Times New Roman" w:eastAsia="Times New Roman" w:hAnsi="Times New Roman" w:cs="Times New Roman"/>
          <w:color w:val="000000" w:themeColor="text1"/>
          <w:sz w:val="24"/>
          <w:szCs w:val="24"/>
        </w:rPr>
        <w:t>s</w:t>
      </w:r>
      <w:r w:rsidRPr="008D55D1">
        <w:rPr>
          <w:rFonts w:ascii="Times New Roman" w:eastAsia="Times New Roman" w:hAnsi="Times New Roman" w:cs="Times New Roman"/>
          <w:color w:val="000000" w:themeColor="text1"/>
          <w:sz w:val="24"/>
          <w:szCs w:val="24"/>
        </w:rPr>
        <w:t xml:space="preserve"> this information in a manner which can be understood by the prisoner</w:t>
      </w:r>
      <w:r w:rsidR="00165E48" w:rsidRPr="008D55D1">
        <w:rPr>
          <w:rFonts w:ascii="Times New Roman" w:eastAsia="Times New Roman" w:hAnsi="Times New Roman" w:cs="Times New Roman"/>
          <w:color w:val="000000" w:themeColor="text1"/>
          <w:sz w:val="24"/>
          <w:szCs w:val="24"/>
        </w:rPr>
        <w:t>,</w:t>
      </w:r>
      <w:r w:rsidRPr="008D55D1">
        <w:rPr>
          <w:rFonts w:ascii="Times New Roman" w:eastAsia="Times New Roman" w:hAnsi="Times New Roman" w:cs="Times New Roman"/>
          <w:color w:val="000000" w:themeColor="text1"/>
          <w:sz w:val="24"/>
          <w:szCs w:val="24"/>
        </w:rPr>
        <w:t xml:space="preserve"> having regard to </w:t>
      </w:r>
      <w:r w:rsidR="00165E48" w:rsidRPr="008D55D1">
        <w:rPr>
          <w:rFonts w:ascii="Times New Roman" w:eastAsia="Times New Roman" w:hAnsi="Times New Roman" w:cs="Times New Roman"/>
          <w:color w:val="000000" w:themeColor="text1"/>
          <w:sz w:val="24"/>
          <w:szCs w:val="24"/>
        </w:rPr>
        <w:t xml:space="preserve">his/her </w:t>
      </w:r>
      <w:r w:rsidRPr="008D55D1">
        <w:rPr>
          <w:rFonts w:ascii="Times New Roman" w:eastAsia="Times New Roman" w:hAnsi="Times New Roman" w:cs="Times New Roman"/>
          <w:color w:val="000000" w:themeColor="text1"/>
          <w:sz w:val="24"/>
          <w:szCs w:val="24"/>
        </w:rPr>
        <w:t xml:space="preserve">language, literacy issues, </w:t>
      </w:r>
      <w:r w:rsidR="00165E48" w:rsidRPr="008D55D1">
        <w:rPr>
          <w:rFonts w:ascii="Times New Roman" w:eastAsia="Times New Roman" w:hAnsi="Times New Roman" w:cs="Times New Roman"/>
          <w:color w:val="000000" w:themeColor="text1"/>
          <w:sz w:val="24"/>
          <w:szCs w:val="24"/>
        </w:rPr>
        <w:t xml:space="preserve">and </w:t>
      </w:r>
      <w:r w:rsidRPr="008D55D1">
        <w:rPr>
          <w:rFonts w:ascii="Times New Roman" w:eastAsia="Times New Roman" w:hAnsi="Times New Roman" w:cs="Times New Roman"/>
          <w:color w:val="000000" w:themeColor="text1"/>
          <w:sz w:val="24"/>
          <w:szCs w:val="24"/>
        </w:rPr>
        <w:t>any disabilities which may impact on understanding.</w:t>
      </w:r>
      <w:r w:rsidR="00862F6B" w:rsidRPr="008D55D1">
        <w:rPr>
          <w:rFonts w:ascii="Times New Roman" w:eastAsia="Times New Roman" w:hAnsi="Times New Roman" w:cs="Times New Roman"/>
          <w:color w:val="000000" w:themeColor="text1"/>
          <w:sz w:val="24"/>
          <w:szCs w:val="24"/>
        </w:rPr>
        <w:t xml:space="preserve"> </w:t>
      </w:r>
      <w:r w:rsidRPr="008D55D1">
        <w:rPr>
          <w:rFonts w:ascii="Times New Roman" w:eastAsia="Times New Roman" w:hAnsi="Times New Roman" w:cs="Times New Roman"/>
          <w:color w:val="000000" w:themeColor="text1"/>
          <w:sz w:val="24"/>
          <w:szCs w:val="24"/>
        </w:rPr>
        <w:t xml:space="preserve">This duty </w:t>
      </w:r>
      <w:r w:rsidR="00165E48" w:rsidRPr="008D55D1">
        <w:rPr>
          <w:rFonts w:ascii="Times New Roman" w:eastAsia="Times New Roman" w:hAnsi="Times New Roman" w:cs="Times New Roman"/>
          <w:color w:val="000000" w:themeColor="text1"/>
          <w:sz w:val="24"/>
          <w:szCs w:val="24"/>
        </w:rPr>
        <w:t xml:space="preserve">is also </w:t>
      </w:r>
      <w:r w:rsidRPr="008D55D1">
        <w:rPr>
          <w:rFonts w:ascii="Times New Roman" w:eastAsia="Times New Roman" w:hAnsi="Times New Roman" w:cs="Times New Roman"/>
          <w:color w:val="000000" w:themeColor="text1"/>
          <w:sz w:val="24"/>
          <w:szCs w:val="24"/>
        </w:rPr>
        <w:t>found in the EPRs under rule 15.2 and 30</w:t>
      </w:r>
      <w:r w:rsidR="00862F6B" w:rsidRPr="008D55D1">
        <w:rPr>
          <w:rFonts w:ascii="Times New Roman" w:eastAsia="Times New Roman" w:hAnsi="Times New Roman" w:cs="Times New Roman"/>
          <w:color w:val="000000" w:themeColor="text1"/>
          <w:sz w:val="24"/>
          <w:szCs w:val="24"/>
        </w:rPr>
        <w:t>,</w:t>
      </w:r>
      <w:r w:rsidRPr="008D55D1">
        <w:rPr>
          <w:rFonts w:ascii="Times New Roman" w:eastAsia="Times New Roman" w:hAnsi="Times New Roman" w:cs="Times New Roman"/>
          <w:color w:val="000000" w:themeColor="text1"/>
          <w:sz w:val="24"/>
          <w:szCs w:val="24"/>
        </w:rPr>
        <w:t xml:space="preserve"> which require the state to provide </w:t>
      </w:r>
      <w:r w:rsidRPr="008D55D1">
        <w:rPr>
          <w:rFonts w:ascii="Times New Roman" w:eastAsia="Times New Roman" w:hAnsi="Times New Roman" w:cs="Times New Roman"/>
          <w:color w:val="000000" w:themeColor="text1"/>
          <w:sz w:val="24"/>
          <w:szCs w:val="24"/>
        </w:rPr>
        <w:lastRenderedPageBreak/>
        <w:t xml:space="preserve">prisoners with information as to the rights and duties in prison on arrival, and as often thereafter as necessary. EPR 30.1 refers to the need to provide this information both in writing and orally in a language understood by the prisoner. </w:t>
      </w:r>
      <w:r w:rsidR="00575442" w:rsidRPr="008D55D1">
        <w:rPr>
          <w:rFonts w:ascii="Times New Roman" w:eastAsia="Times New Roman" w:hAnsi="Times New Roman" w:cs="Times New Roman"/>
          <w:color w:val="000000" w:themeColor="text1"/>
          <w:sz w:val="24"/>
          <w:szCs w:val="24"/>
        </w:rPr>
        <w:t xml:space="preserve">The EPRs permit prisoners to make complaints individually or in a group (rule 70.1). </w:t>
      </w:r>
    </w:p>
    <w:p w14:paraId="25DB0615" w14:textId="7B7780BF" w:rsidR="004C50F1" w:rsidRPr="008D55D1" w:rsidRDefault="00862F6B"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As well as the important matter of ensuring that prisoners have access to information which actually allows them to use complaints procedures, the Mandela Rules and EPRs both provide some guidance on the </w:t>
      </w:r>
      <w:r w:rsidR="007541B2" w:rsidRPr="008D55D1">
        <w:rPr>
          <w:rFonts w:ascii="Times New Roman" w:eastAsia="Times New Roman" w:hAnsi="Times New Roman" w:cs="Times New Roman"/>
          <w:color w:val="000000" w:themeColor="text1"/>
          <w:sz w:val="24"/>
          <w:szCs w:val="24"/>
        </w:rPr>
        <w:t>criteria</w:t>
      </w:r>
      <w:r w:rsidRPr="008D55D1">
        <w:rPr>
          <w:rFonts w:ascii="Times New Roman" w:eastAsia="Times New Roman" w:hAnsi="Times New Roman" w:cs="Times New Roman"/>
          <w:color w:val="000000" w:themeColor="text1"/>
          <w:sz w:val="24"/>
          <w:szCs w:val="24"/>
        </w:rPr>
        <w:t xml:space="preserve"> which c</w:t>
      </w:r>
      <w:r w:rsidR="007541B2" w:rsidRPr="008D55D1">
        <w:rPr>
          <w:rFonts w:ascii="Times New Roman" w:eastAsia="Times New Roman" w:hAnsi="Times New Roman" w:cs="Times New Roman"/>
          <w:color w:val="000000" w:themeColor="text1"/>
          <w:sz w:val="24"/>
          <w:szCs w:val="24"/>
        </w:rPr>
        <w:t>omplaints system</w:t>
      </w:r>
      <w:r w:rsidRPr="008D55D1">
        <w:rPr>
          <w:rFonts w:ascii="Times New Roman" w:eastAsia="Times New Roman" w:hAnsi="Times New Roman" w:cs="Times New Roman"/>
          <w:color w:val="000000" w:themeColor="text1"/>
          <w:sz w:val="24"/>
          <w:szCs w:val="24"/>
        </w:rPr>
        <w:t>s must meet</w:t>
      </w:r>
      <w:r w:rsidR="007541B2" w:rsidRPr="008D55D1">
        <w:rPr>
          <w:rFonts w:ascii="Times New Roman" w:eastAsia="Times New Roman" w:hAnsi="Times New Roman" w:cs="Times New Roman"/>
          <w:color w:val="000000" w:themeColor="text1"/>
          <w:sz w:val="24"/>
          <w:szCs w:val="24"/>
        </w:rPr>
        <w:t xml:space="preserve">. </w:t>
      </w:r>
      <w:r w:rsidRPr="008D55D1">
        <w:rPr>
          <w:rFonts w:ascii="Times New Roman" w:eastAsia="Times New Roman" w:hAnsi="Times New Roman" w:cs="Times New Roman"/>
          <w:color w:val="000000" w:themeColor="text1"/>
          <w:sz w:val="24"/>
          <w:szCs w:val="24"/>
        </w:rPr>
        <w:t>Neither set of</w:t>
      </w:r>
      <w:r w:rsidR="007541B2" w:rsidRPr="008D55D1">
        <w:rPr>
          <w:rFonts w:ascii="Times New Roman" w:eastAsia="Times New Roman" w:hAnsi="Times New Roman" w:cs="Times New Roman"/>
          <w:color w:val="000000" w:themeColor="text1"/>
          <w:sz w:val="24"/>
          <w:szCs w:val="24"/>
        </w:rPr>
        <w:t xml:space="preserve"> rules</w:t>
      </w:r>
      <w:r w:rsidRPr="008D55D1">
        <w:rPr>
          <w:rFonts w:ascii="Times New Roman" w:eastAsia="Times New Roman" w:hAnsi="Times New Roman" w:cs="Times New Roman"/>
          <w:color w:val="000000" w:themeColor="text1"/>
          <w:sz w:val="24"/>
          <w:szCs w:val="24"/>
        </w:rPr>
        <w:t xml:space="preserve"> prescribes</w:t>
      </w:r>
      <w:r w:rsidR="007541B2" w:rsidRPr="008D55D1">
        <w:rPr>
          <w:rFonts w:ascii="Times New Roman" w:eastAsia="Times New Roman" w:hAnsi="Times New Roman" w:cs="Times New Roman"/>
          <w:color w:val="000000" w:themeColor="text1"/>
          <w:sz w:val="24"/>
          <w:szCs w:val="24"/>
        </w:rPr>
        <w:t xml:space="preserve"> a specific mechanism</w:t>
      </w:r>
      <w:r w:rsidRPr="008D55D1">
        <w:rPr>
          <w:rFonts w:ascii="Times New Roman" w:eastAsia="Times New Roman" w:hAnsi="Times New Roman" w:cs="Times New Roman"/>
          <w:color w:val="000000" w:themeColor="text1"/>
          <w:sz w:val="24"/>
          <w:szCs w:val="24"/>
        </w:rPr>
        <w:t xml:space="preserve">. </w:t>
      </w:r>
      <w:r w:rsidR="004C50F1" w:rsidRPr="008D55D1">
        <w:rPr>
          <w:rFonts w:ascii="Times New Roman" w:eastAsia="Times New Roman" w:hAnsi="Times New Roman" w:cs="Times New Roman"/>
          <w:color w:val="000000" w:themeColor="text1"/>
          <w:sz w:val="24"/>
          <w:szCs w:val="24"/>
        </w:rPr>
        <w:t>Both sets, however, indicate the types of recipients of complaints which must be established. R</w:t>
      </w:r>
      <w:r w:rsidRPr="008D55D1">
        <w:rPr>
          <w:rFonts w:ascii="Times New Roman" w:eastAsia="Times New Roman" w:hAnsi="Times New Roman" w:cs="Times New Roman"/>
          <w:color w:val="000000" w:themeColor="text1"/>
          <w:sz w:val="24"/>
          <w:szCs w:val="24"/>
        </w:rPr>
        <w:t>ule 56 of the Mandela Rules obliges prison authorities to allow prisoners to make complaints to the prison director or her/his representative on a daily basis (up from the weekly basis required in the 1955 version of the rules)</w:t>
      </w:r>
      <w:r w:rsidR="007541B2" w:rsidRPr="008D55D1">
        <w:rPr>
          <w:rFonts w:ascii="Times New Roman" w:eastAsia="Times New Roman" w:hAnsi="Times New Roman" w:cs="Times New Roman"/>
          <w:color w:val="000000" w:themeColor="text1"/>
          <w:sz w:val="24"/>
          <w:szCs w:val="24"/>
        </w:rPr>
        <w:t xml:space="preserve">. </w:t>
      </w:r>
      <w:r w:rsidRPr="008D55D1">
        <w:rPr>
          <w:rFonts w:ascii="Times New Roman" w:eastAsia="Times New Roman" w:hAnsi="Times New Roman" w:cs="Times New Roman"/>
          <w:color w:val="000000" w:themeColor="text1"/>
          <w:sz w:val="24"/>
          <w:szCs w:val="24"/>
        </w:rPr>
        <w:t xml:space="preserve">The rules also require states to make it possible for prisoners to make complaints to prison inspectors during their inspections, and require the </w:t>
      </w:r>
      <w:r w:rsidR="007541B2" w:rsidRPr="008D55D1">
        <w:rPr>
          <w:rFonts w:ascii="Times New Roman" w:eastAsia="Times New Roman" w:hAnsi="Times New Roman" w:cs="Times New Roman"/>
          <w:color w:val="000000" w:themeColor="text1"/>
          <w:sz w:val="24"/>
          <w:szCs w:val="24"/>
        </w:rPr>
        <w:t xml:space="preserve">possibility of speaking freely and in confidence </w:t>
      </w:r>
      <w:r w:rsidRPr="008D55D1">
        <w:rPr>
          <w:rFonts w:ascii="Times New Roman" w:eastAsia="Times New Roman" w:hAnsi="Times New Roman" w:cs="Times New Roman"/>
          <w:color w:val="000000" w:themeColor="text1"/>
          <w:sz w:val="24"/>
          <w:szCs w:val="24"/>
        </w:rPr>
        <w:t>a prison inspector or any other inspecting officer, without the presence of staff (rule 56.2)</w:t>
      </w:r>
      <w:r w:rsidR="007541B2" w:rsidRPr="008D55D1">
        <w:rPr>
          <w:rFonts w:ascii="Times New Roman" w:eastAsia="Times New Roman" w:hAnsi="Times New Roman" w:cs="Times New Roman"/>
          <w:color w:val="000000" w:themeColor="text1"/>
          <w:sz w:val="24"/>
          <w:szCs w:val="24"/>
        </w:rPr>
        <w:t>.</w:t>
      </w:r>
      <w:r w:rsidRPr="008D55D1">
        <w:rPr>
          <w:rFonts w:ascii="Times New Roman" w:eastAsia="Times New Roman" w:hAnsi="Times New Roman" w:cs="Times New Roman"/>
          <w:color w:val="000000" w:themeColor="text1"/>
          <w:sz w:val="24"/>
          <w:szCs w:val="24"/>
        </w:rPr>
        <w:t xml:space="preserve"> </w:t>
      </w:r>
      <w:r w:rsidR="007541B2" w:rsidRPr="008D55D1">
        <w:rPr>
          <w:rFonts w:ascii="Times New Roman" w:eastAsia="Times New Roman" w:hAnsi="Times New Roman" w:cs="Times New Roman"/>
          <w:color w:val="000000" w:themeColor="text1"/>
          <w:sz w:val="24"/>
          <w:szCs w:val="24"/>
        </w:rPr>
        <w:t xml:space="preserve"> </w:t>
      </w:r>
      <w:r w:rsidR="00B11C11" w:rsidRPr="008D55D1">
        <w:rPr>
          <w:rFonts w:ascii="Times New Roman" w:eastAsia="Times New Roman" w:hAnsi="Times New Roman" w:cs="Times New Roman"/>
          <w:color w:val="000000" w:themeColor="text1"/>
          <w:sz w:val="24"/>
          <w:szCs w:val="24"/>
        </w:rPr>
        <w:t xml:space="preserve">Notably, the revised commentary to the EPRs emphasises the CPT’s position that inspectors should not deal directly with formal complaints (2018: 58). </w:t>
      </w:r>
      <w:r w:rsidR="004C50F1" w:rsidRPr="008D55D1">
        <w:rPr>
          <w:rFonts w:ascii="Times New Roman" w:eastAsia="Times New Roman" w:hAnsi="Times New Roman" w:cs="Times New Roman"/>
          <w:color w:val="000000" w:themeColor="text1"/>
          <w:sz w:val="24"/>
          <w:szCs w:val="24"/>
        </w:rPr>
        <w:t xml:space="preserve">The Mandela Rules further refer to the ability of a prisoner to make </w:t>
      </w:r>
      <w:r w:rsidR="004C50F1" w:rsidRPr="008D55D1">
        <w:rPr>
          <w:rFonts w:ascii="Times New Roman" w:eastAsia="Times New Roman" w:hAnsi="Times New Roman" w:cs="Times New Roman"/>
          <w:color w:val="000000" w:themeColor="text1"/>
          <w:sz w:val="24"/>
          <w:szCs w:val="24"/>
        </w:rPr>
        <w:lastRenderedPageBreak/>
        <w:t xml:space="preserve">a complaint about his or her treatment to the central prison administration and to the judicial or other competent authorities </w:t>
      </w:r>
      <w:r w:rsidR="00575442" w:rsidRPr="008D55D1">
        <w:rPr>
          <w:rFonts w:ascii="Times New Roman" w:eastAsia="Times New Roman" w:hAnsi="Times New Roman" w:cs="Times New Roman"/>
          <w:color w:val="000000" w:themeColor="text1"/>
          <w:sz w:val="24"/>
          <w:szCs w:val="24"/>
        </w:rPr>
        <w:t>‘</w:t>
      </w:r>
      <w:r w:rsidR="004C50F1" w:rsidRPr="008D55D1">
        <w:rPr>
          <w:rFonts w:ascii="Times New Roman" w:eastAsia="Times New Roman" w:hAnsi="Times New Roman" w:cs="Times New Roman"/>
          <w:color w:val="000000" w:themeColor="text1"/>
          <w:sz w:val="24"/>
          <w:szCs w:val="24"/>
        </w:rPr>
        <w:t>including those vested with reviewing or remedial power</w:t>
      </w:r>
      <w:r w:rsidR="00575442" w:rsidRPr="008D55D1">
        <w:rPr>
          <w:rFonts w:ascii="Times New Roman" w:eastAsia="Times New Roman" w:hAnsi="Times New Roman" w:cs="Times New Roman"/>
          <w:color w:val="000000" w:themeColor="text1"/>
          <w:sz w:val="24"/>
          <w:szCs w:val="24"/>
        </w:rPr>
        <w:t>’</w:t>
      </w:r>
      <w:r w:rsidR="004C50F1" w:rsidRPr="008D55D1">
        <w:rPr>
          <w:rFonts w:ascii="Times New Roman" w:eastAsia="Times New Roman" w:hAnsi="Times New Roman" w:cs="Times New Roman"/>
          <w:color w:val="000000" w:themeColor="text1"/>
          <w:sz w:val="24"/>
          <w:szCs w:val="24"/>
        </w:rPr>
        <w:t xml:space="preserve"> (rule 56.3). </w:t>
      </w:r>
    </w:p>
    <w:p w14:paraId="2F8AC816" w14:textId="76E614C8" w:rsidR="007541B2" w:rsidRPr="008D55D1" w:rsidRDefault="007541B2"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EPR 70.1 highlights that prisoners should have ‘ample opportunity’ to make complaints</w:t>
      </w:r>
      <w:r w:rsidR="00575442" w:rsidRPr="008D55D1">
        <w:rPr>
          <w:rFonts w:ascii="Times New Roman" w:eastAsia="Times New Roman" w:hAnsi="Times New Roman" w:cs="Times New Roman"/>
          <w:color w:val="000000" w:themeColor="text1"/>
          <w:sz w:val="24"/>
          <w:szCs w:val="24"/>
        </w:rPr>
        <w:t xml:space="preserve"> to the director of the prison or other competent authority.</w:t>
      </w:r>
      <w:r w:rsidRPr="008D55D1">
        <w:rPr>
          <w:rFonts w:ascii="Times New Roman" w:eastAsia="Times New Roman" w:hAnsi="Times New Roman" w:cs="Times New Roman"/>
          <w:color w:val="000000" w:themeColor="text1"/>
          <w:sz w:val="24"/>
          <w:szCs w:val="24"/>
        </w:rPr>
        <w:t xml:space="preserve"> </w:t>
      </w:r>
      <w:r w:rsidR="00FF36B2" w:rsidRPr="008D55D1">
        <w:rPr>
          <w:rFonts w:ascii="Times New Roman" w:eastAsia="Times New Roman" w:hAnsi="Times New Roman" w:cs="Times New Roman"/>
          <w:color w:val="000000" w:themeColor="text1"/>
          <w:sz w:val="24"/>
          <w:szCs w:val="24"/>
        </w:rPr>
        <w:t xml:space="preserve">This does not have to be through written means. </w:t>
      </w:r>
      <w:r w:rsidRPr="008D55D1">
        <w:rPr>
          <w:rFonts w:ascii="Times New Roman" w:eastAsia="Times New Roman" w:hAnsi="Times New Roman" w:cs="Times New Roman"/>
          <w:color w:val="000000" w:themeColor="text1"/>
          <w:sz w:val="24"/>
          <w:szCs w:val="24"/>
        </w:rPr>
        <w:t xml:space="preserve">Unlike the Mandela </w:t>
      </w:r>
      <w:r w:rsidR="00575442" w:rsidRPr="008D55D1">
        <w:rPr>
          <w:rFonts w:ascii="Times New Roman" w:eastAsia="Times New Roman" w:hAnsi="Times New Roman" w:cs="Times New Roman"/>
          <w:color w:val="000000" w:themeColor="text1"/>
          <w:sz w:val="24"/>
          <w:szCs w:val="24"/>
        </w:rPr>
        <w:t>R</w:t>
      </w:r>
      <w:r w:rsidRPr="008D55D1">
        <w:rPr>
          <w:rFonts w:ascii="Times New Roman" w:eastAsia="Times New Roman" w:hAnsi="Times New Roman" w:cs="Times New Roman"/>
          <w:color w:val="000000" w:themeColor="text1"/>
          <w:sz w:val="24"/>
          <w:szCs w:val="24"/>
        </w:rPr>
        <w:t>ules</w:t>
      </w:r>
      <w:r w:rsidR="00575442" w:rsidRPr="008D55D1">
        <w:rPr>
          <w:rFonts w:ascii="Times New Roman" w:eastAsia="Times New Roman" w:hAnsi="Times New Roman" w:cs="Times New Roman"/>
          <w:color w:val="000000" w:themeColor="text1"/>
          <w:sz w:val="24"/>
          <w:szCs w:val="24"/>
        </w:rPr>
        <w:t xml:space="preserve">, </w:t>
      </w:r>
      <w:r w:rsidRPr="008D55D1">
        <w:rPr>
          <w:rFonts w:ascii="Times New Roman" w:eastAsia="Times New Roman" w:hAnsi="Times New Roman" w:cs="Times New Roman"/>
          <w:color w:val="000000" w:themeColor="text1"/>
          <w:sz w:val="24"/>
          <w:szCs w:val="24"/>
        </w:rPr>
        <w:t>the EPRs refer to the possibility of mediation in EPR 70.2 in the context of dealing with complaints</w:t>
      </w:r>
      <w:r w:rsidR="00763B13">
        <w:rPr>
          <w:rFonts w:ascii="Times New Roman" w:eastAsia="Times New Roman" w:hAnsi="Times New Roman" w:cs="Times New Roman"/>
          <w:color w:val="000000" w:themeColor="text1"/>
          <w:sz w:val="24"/>
          <w:szCs w:val="24"/>
        </w:rPr>
        <w:t xml:space="preserve">; </w:t>
      </w:r>
      <w:r w:rsidR="00575442" w:rsidRPr="008D55D1">
        <w:rPr>
          <w:rFonts w:ascii="Times New Roman" w:eastAsia="Times New Roman" w:hAnsi="Times New Roman" w:cs="Times New Roman"/>
          <w:color w:val="000000" w:themeColor="text1"/>
          <w:sz w:val="24"/>
          <w:szCs w:val="24"/>
        </w:rPr>
        <w:t>this should be tried first if it ‘seems appropriate’</w:t>
      </w:r>
      <w:r w:rsidRPr="008D55D1">
        <w:rPr>
          <w:rFonts w:ascii="Times New Roman" w:eastAsia="Times New Roman" w:hAnsi="Times New Roman" w:cs="Times New Roman"/>
          <w:color w:val="000000" w:themeColor="text1"/>
          <w:sz w:val="24"/>
          <w:szCs w:val="24"/>
        </w:rPr>
        <w:t>.</w:t>
      </w:r>
    </w:p>
    <w:p w14:paraId="0FCC6B05" w14:textId="1727BA90" w:rsidR="00FF36B2" w:rsidRPr="008D55D1" w:rsidRDefault="00575442"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Both sets of rules deal with the </w:t>
      </w:r>
      <w:r w:rsidR="002B76E6" w:rsidRPr="008D55D1">
        <w:rPr>
          <w:rFonts w:ascii="Times New Roman" w:eastAsia="Times New Roman" w:hAnsi="Times New Roman" w:cs="Times New Roman"/>
          <w:color w:val="000000" w:themeColor="text1"/>
          <w:sz w:val="24"/>
          <w:szCs w:val="24"/>
        </w:rPr>
        <w:t>prison authorities’ reaction to the complaint and manner of handling it</w:t>
      </w:r>
      <w:r w:rsidRPr="008D55D1">
        <w:rPr>
          <w:rFonts w:ascii="Times New Roman" w:eastAsia="Times New Roman" w:hAnsi="Times New Roman" w:cs="Times New Roman"/>
          <w:color w:val="000000" w:themeColor="text1"/>
          <w:sz w:val="24"/>
          <w:szCs w:val="24"/>
        </w:rPr>
        <w:t xml:space="preserve">. </w:t>
      </w:r>
      <w:r w:rsidR="007541B2" w:rsidRPr="008D55D1">
        <w:rPr>
          <w:rFonts w:ascii="Times New Roman" w:eastAsia="Times New Roman" w:hAnsi="Times New Roman" w:cs="Times New Roman"/>
          <w:color w:val="000000" w:themeColor="text1"/>
          <w:sz w:val="24"/>
          <w:szCs w:val="24"/>
        </w:rPr>
        <w:t xml:space="preserve">Mandela </w:t>
      </w:r>
      <w:r w:rsidRPr="008D55D1">
        <w:rPr>
          <w:rFonts w:ascii="Times New Roman" w:eastAsia="Times New Roman" w:hAnsi="Times New Roman" w:cs="Times New Roman"/>
          <w:color w:val="000000" w:themeColor="text1"/>
          <w:sz w:val="24"/>
          <w:szCs w:val="24"/>
        </w:rPr>
        <w:t>R</w:t>
      </w:r>
      <w:r w:rsidR="007541B2" w:rsidRPr="008D55D1">
        <w:rPr>
          <w:rFonts w:ascii="Times New Roman" w:eastAsia="Times New Roman" w:hAnsi="Times New Roman" w:cs="Times New Roman"/>
          <w:color w:val="000000" w:themeColor="text1"/>
          <w:sz w:val="24"/>
          <w:szCs w:val="24"/>
        </w:rPr>
        <w:t xml:space="preserve">ule 56.3 </w:t>
      </w:r>
      <w:r w:rsidR="00FF36B2" w:rsidRPr="008D55D1">
        <w:rPr>
          <w:rFonts w:ascii="Times New Roman" w:eastAsia="Times New Roman" w:hAnsi="Times New Roman" w:cs="Times New Roman"/>
          <w:color w:val="000000" w:themeColor="text1"/>
          <w:sz w:val="24"/>
          <w:szCs w:val="24"/>
        </w:rPr>
        <w:t>provides</w:t>
      </w:r>
      <w:r w:rsidR="007541B2" w:rsidRPr="008D55D1">
        <w:rPr>
          <w:rFonts w:ascii="Times New Roman" w:eastAsia="Times New Roman" w:hAnsi="Times New Roman" w:cs="Times New Roman"/>
          <w:color w:val="000000" w:themeColor="text1"/>
          <w:sz w:val="24"/>
          <w:szCs w:val="24"/>
        </w:rPr>
        <w:t xml:space="preserve"> that complaints should not be censored</w:t>
      </w:r>
      <w:r w:rsidRPr="008D55D1">
        <w:rPr>
          <w:rFonts w:ascii="Times New Roman" w:eastAsia="Times New Roman" w:hAnsi="Times New Roman" w:cs="Times New Roman"/>
          <w:color w:val="000000" w:themeColor="text1"/>
          <w:sz w:val="24"/>
          <w:szCs w:val="24"/>
        </w:rPr>
        <w:t xml:space="preserve"> as to substance</w:t>
      </w:r>
      <w:r w:rsidR="007541B2" w:rsidRPr="008D55D1">
        <w:rPr>
          <w:rFonts w:ascii="Times New Roman" w:eastAsia="Times New Roman" w:hAnsi="Times New Roman" w:cs="Times New Roman"/>
          <w:color w:val="000000" w:themeColor="text1"/>
          <w:sz w:val="24"/>
          <w:szCs w:val="24"/>
        </w:rPr>
        <w:t>.</w:t>
      </w:r>
      <w:r w:rsidRPr="008D55D1">
        <w:rPr>
          <w:rFonts w:ascii="Times New Roman" w:eastAsia="Times New Roman" w:hAnsi="Times New Roman" w:cs="Times New Roman"/>
          <w:color w:val="000000" w:themeColor="text1"/>
          <w:sz w:val="24"/>
          <w:szCs w:val="24"/>
        </w:rPr>
        <w:t xml:space="preserve"> </w:t>
      </w:r>
      <w:r w:rsidR="00FF36B2" w:rsidRPr="008D55D1">
        <w:rPr>
          <w:rFonts w:ascii="Times New Roman" w:eastAsia="Times New Roman" w:hAnsi="Times New Roman" w:cs="Times New Roman"/>
          <w:color w:val="000000" w:themeColor="text1"/>
          <w:sz w:val="24"/>
          <w:szCs w:val="24"/>
        </w:rPr>
        <w:t xml:space="preserve">The question of safeguards for those complaining is also explicitly dealt with by Rule 57.2 of the Mandela Rules, which requires that </w:t>
      </w:r>
      <w:r w:rsidR="0056498B" w:rsidRPr="008D55D1">
        <w:rPr>
          <w:rFonts w:ascii="Times New Roman" w:eastAsia="Times New Roman" w:hAnsi="Times New Roman" w:cs="Times New Roman"/>
          <w:color w:val="000000" w:themeColor="text1"/>
          <w:sz w:val="24"/>
          <w:szCs w:val="24"/>
        </w:rPr>
        <w:t xml:space="preserve">the prisoner or any other person who complains on behalf of the prisoner </w:t>
      </w:r>
      <w:r w:rsidR="00FF36B2" w:rsidRPr="008D55D1">
        <w:rPr>
          <w:rFonts w:ascii="Times New Roman" w:eastAsia="Times New Roman" w:hAnsi="Times New Roman" w:cs="Times New Roman"/>
          <w:color w:val="000000" w:themeColor="text1"/>
          <w:sz w:val="24"/>
          <w:szCs w:val="24"/>
        </w:rPr>
        <w:t>must</w:t>
      </w:r>
      <w:r w:rsidR="0056498B" w:rsidRPr="008D55D1">
        <w:rPr>
          <w:rFonts w:ascii="Times New Roman" w:eastAsia="Times New Roman" w:hAnsi="Times New Roman" w:cs="Times New Roman"/>
          <w:color w:val="000000" w:themeColor="text1"/>
          <w:sz w:val="24"/>
          <w:szCs w:val="24"/>
        </w:rPr>
        <w:t xml:space="preserve"> not</w:t>
      </w:r>
      <w:r w:rsidR="00FF36B2" w:rsidRPr="008D55D1">
        <w:rPr>
          <w:rFonts w:ascii="Times New Roman" w:eastAsia="Times New Roman" w:hAnsi="Times New Roman" w:cs="Times New Roman"/>
          <w:color w:val="000000" w:themeColor="text1"/>
          <w:sz w:val="24"/>
          <w:szCs w:val="24"/>
        </w:rPr>
        <w:t xml:space="preserve"> be</w:t>
      </w:r>
      <w:r w:rsidR="0056498B" w:rsidRPr="008D55D1">
        <w:rPr>
          <w:rFonts w:ascii="Times New Roman" w:eastAsia="Times New Roman" w:hAnsi="Times New Roman" w:cs="Times New Roman"/>
          <w:color w:val="000000" w:themeColor="text1"/>
          <w:sz w:val="24"/>
          <w:szCs w:val="24"/>
        </w:rPr>
        <w:t xml:space="preserve"> subject to any negative consequences </w:t>
      </w:r>
      <w:r w:rsidR="00B11C11" w:rsidRPr="008D55D1">
        <w:rPr>
          <w:rFonts w:ascii="Times New Roman" w:eastAsia="Times New Roman" w:hAnsi="Times New Roman" w:cs="Times New Roman"/>
          <w:color w:val="000000" w:themeColor="text1"/>
          <w:sz w:val="24"/>
          <w:szCs w:val="24"/>
        </w:rPr>
        <w:t xml:space="preserve">including any risk of retaliation or intimidation </w:t>
      </w:r>
      <w:r w:rsidR="0056498B" w:rsidRPr="008D55D1">
        <w:rPr>
          <w:rFonts w:ascii="Times New Roman" w:eastAsia="Times New Roman" w:hAnsi="Times New Roman" w:cs="Times New Roman"/>
          <w:color w:val="000000" w:themeColor="text1"/>
          <w:sz w:val="24"/>
          <w:szCs w:val="24"/>
        </w:rPr>
        <w:t xml:space="preserve">as a result of bringing a complaint. This protection </w:t>
      </w:r>
      <w:r w:rsidR="00FF36B2" w:rsidRPr="008D55D1">
        <w:rPr>
          <w:rFonts w:ascii="Times New Roman" w:eastAsia="Times New Roman" w:hAnsi="Times New Roman" w:cs="Times New Roman"/>
          <w:color w:val="000000" w:themeColor="text1"/>
          <w:sz w:val="24"/>
          <w:szCs w:val="24"/>
        </w:rPr>
        <w:t xml:space="preserve">against punishment </w:t>
      </w:r>
      <w:r w:rsidR="0056498B" w:rsidRPr="008D55D1">
        <w:rPr>
          <w:rFonts w:ascii="Times New Roman" w:eastAsia="Times New Roman" w:hAnsi="Times New Roman" w:cs="Times New Roman"/>
          <w:color w:val="000000" w:themeColor="text1"/>
          <w:sz w:val="24"/>
          <w:szCs w:val="24"/>
        </w:rPr>
        <w:t>can also be found in EPR 70.4 (70.7).</w:t>
      </w:r>
      <w:r w:rsidR="00FF36B2" w:rsidRPr="008D55D1">
        <w:rPr>
          <w:rStyle w:val="FootnoteReference"/>
          <w:rFonts w:ascii="Times New Roman" w:eastAsia="Times New Roman" w:hAnsi="Times New Roman" w:cs="Times New Roman"/>
          <w:color w:val="000000" w:themeColor="text1"/>
          <w:sz w:val="24"/>
          <w:szCs w:val="24"/>
        </w:rPr>
        <w:footnoteReference w:id="2"/>
      </w:r>
      <w:r w:rsidR="00FF36B2" w:rsidRPr="008D55D1">
        <w:rPr>
          <w:rFonts w:ascii="Times New Roman" w:eastAsia="Times New Roman" w:hAnsi="Times New Roman" w:cs="Times New Roman"/>
          <w:color w:val="000000" w:themeColor="text1"/>
          <w:sz w:val="24"/>
          <w:szCs w:val="24"/>
        </w:rPr>
        <w:t xml:space="preserve"> Confidentiality, should the prisoner desire it, is provided for in </w:t>
      </w:r>
      <w:r w:rsidR="00FF36B2" w:rsidRPr="008D55D1">
        <w:rPr>
          <w:rFonts w:ascii="Times New Roman" w:eastAsia="Times New Roman" w:hAnsi="Times New Roman" w:cs="Times New Roman"/>
          <w:color w:val="000000" w:themeColor="text1"/>
          <w:sz w:val="24"/>
          <w:szCs w:val="24"/>
        </w:rPr>
        <w:lastRenderedPageBreak/>
        <w:t xml:space="preserve">rule 70.2 of the Mandela Rules. Surprisingly, this requirement is not contained in the current provisions of the EPRs. However, the commentary to the rules makes it clear that ‘confidential communication with national and international bodies authorised to receive complaints is essential’ (p. 58). </w:t>
      </w:r>
      <w:r w:rsidR="00B11C11" w:rsidRPr="008D55D1">
        <w:rPr>
          <w:rFonts w:ascii="Times New Roman" w:eastAsia="Times New Roman" w:hAnsi="Times New Roman" w:cs="Times New Roman"/>
          <w:color w:val="000000" w:themeColor="text1"/>
          <w:sz w:val="24"/>
          <w:szCs w:val="24"/>
        </w:rPr>
        <w:t>EPR 70.7 (70.9) refers to a prisoner’s right to seek legal advice or assistance in bringing a complaint or an appeal.</w:t>
      </w:r>
    </w:p>
    <w:p w14:paraId="385BD1B4" w14:textId="532F37C1" w:rsidR="00B11C11" w:rsidRPr="008D55D1" w:rsidRDefault="007541B2"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Mandela </w:t>
      </w:r>
      <w:r w:rsidR="00FF36B2" w:rsidRPr="008D55D1">
        <w:rPr>
          <w:rFonts w:ascii="Times New Roman" w:eastAsia="Times New Roman" w:hAnsi="Times New Roman" w:cs="Times New Roman"/>
          <w:color w:val="000000" w:themeColor="text1"/>
          <w:sz w:val="24"/>
          <w:szCs w:val="24"/>
        </w:rPr>
        <w:t>R</w:t>
      </w:r>
      <w:r w:rsidRPr="008D55D1">
        <w:rPr>
          <w:rFonts w:ascii="Times New Roman" w:eastAsia="Times New Roman" w:hAnsi="Times New Roman" w:cs="Times New Roman"/>
          <w:color w:val="000000" w:themeColor="text1"/>
          <w:sz w:val="24"/>
          <w:szCs w:val="24"/>
        </w:rPr>
        <w:t>ule 57.1 states that complaints must be dealt with promptly</w:t>
      </w:r>
      <w:r w:rsidR="00B11C11" w:rsidRPr="008D55D1">
        <w:rPr>
          <w:rFonts w:ascii="Times New Roman" w:eastAsia="Times New Roman" w:hAnsi="Times New Roman" w:cs="Times New Roman"/>
          <w:color w:val="000000" w:themeColor="text1"/>
          <w:sz w:val="24"/>
          <w:szCs w:val="24"/>
        </w:rPr>
        <w:t xml:space="preserve"> and replied to ‘without delay’. In the case of either a rejection or undue delay, the complainant can bring the matter before a judicial or other authority under rule 57.2. </w:t>
      </w:r>
      <w:r w:rsidR="00FF36B2" w:rsidRPr="008D55D1">
        <w:rPr>
          <w:rFonts w:ascii="Times New Roman" w:eastAsia="Times New Roman" w:hAnsi="Times New Roman" w:cs="Times New Roman"/>
          <w:color w:val="000000" w:themeColor="text1"/>
          <w:sz w:val="24"/>
          <w:szCs w:val="24"/>
        </w:rPr>
        <w:t xml:space="preserve">Reasons for rejecting a complaint </w:t>
      </w:r>
      <w:r w:rsidR="00B11C11" w:rsidRPr="008D55D1">
        <w:rPr>
          <w:rFonts w:ascii="Times New Roman" w:eastAsia="Times New Roman" w:hAnsi="Times New Roman" w:cs="Times New Roman"/>
          <w:color w:val="000000" w:themeColor="text1"/>
          <w:sz w:val="24"/>
          <w:szCs w:val="24"/>
        </w:rPr>
        <w:t xml:space="preserve">is a specific requirement under </w:t>
      </w:r>
      <w:r w:rsidR="00FF36B2" w:rsidRPr="008D55D1">
        <w:rPr>
          <w:rFonts w:ascii="Times New Roman" w:eastAsia="Times New Roman" w:hAnsi="Times New Roman" w:cs="Times New Roman"/>
          <w:color w:val="000000" w:themeColor="text1"/>
          <w:sz w:val="24"/>
          <w:szCs w:val="24"/>
        </w:rPr>
        <w:t>EPR 70.3 (70.6), along with the possibility of appealing to an independent authority.</w:t>
      </w:r>
      <w:r w:rsidR="00B11C11" w:rsidRPr="008D55D1">
        <w:rPr>
          <w:rFonts w:ascii="Times New Roman" w:eastAsia="Times New Roman" w:hAnsi="Times New Roman" w:cs="Times New Roman"/>
          <w:color w:val="000000" w:themeColor="text1"/>
          <w:sz w:val="24"/>
          <w:szCs w:val="24"/>
        </w:rPr>
        <w:t xml:space="preserve"> The revised commentary to these rules states that responses to complaint must always be accompanied by reasons, and the authorities should also make it clear whether action will be taken and, if so, what action (2018: p 57). </w:t>
      </w:r>
    </w:p>
    <w:p w14:paraId="4033E170" w14:textId="77777777" w:rsidR="00D37454" w:rsidRPr="008D55D1" w:rsidRDefault="00D37454" w:rsidP="007541B2">
      <w:pPr>
        <w:spacing w:line="480" w:lineRule="auto"/>
        <w:jc w:val="both"/>
        <w:rPr>
          <w:rFonts w:ascii="Times New Roman" w:eastAsia="Times New Roman" w:hAnsi="Times New Roman" w:cs="Times New Roman"/>
          <w:i/>
          <w:color w:val="000000" w:themeColor="text1"/>
          <w:sz w:val="24"/>
          <w:szCs w:val="24"/>
        </w:rPr>
      </w:pPr>
      <w:r w:rsidRPr="008D55D1">
        <w:rPr>
          <w:rFonts w:ascii="Times New Roman" w:eastAsia="Times New Roman" w:hAnsi="Times New Roman" w:cs="Times New Roman"/>
          <w:i/>
          <w:color w:val="000000" w:themeColor="text1"/>
          <w:sz w:val="24"/>
          <w:szCs w:val="24"/>
        </w:rPr>
        <w:t>The European Court of Human Rights and prisoner complaints</w:t>
      </w:r>
    </w:p>
    <w:p w14:paraId="64090C66" w14:textId="77777777" w:rsidR="00D37454" w:rsidRPr="008D55D1" w:rsidRDefault="007541B2"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In addition to the instruments discussed above, complaints mechanisms are governed by decisions of the ECtHR. </w:t>
      </w:r>
      <w:r w:rsidR="00D37454" w:rsidRPr="008D55D1">
        <w:rPr>
          <w:rFonts w:ascii="Times New Roman" w:eastAsia="Times New Roman" w:hAnsi="Times New Roman" w:cs="Times New Roman"/>
          <w:color w:val="000000" w:themeColor="text1"/>
          <w:sz w:val="24"/>
          <w:szCs w:val="24"/>
        </w:rPr>
        <w:t xml:space="preserve">The Court has provided more specific guidance to states on how to manage complaints than that contained in the Mandela Rules or EPRs. </w:t>
      </w:r>
      <w:r w:rsidRPr="008D55D1">
        <w:rPr>
          <w:rFonts w:ascii="Times New Roman" w:eastAsia="Times New Roman" w:hAnsi="Times New Roman" w:cs="Times New Roman"/>
          <w:color w:val="000000" w:themeColor="text1"/>
          <w:sz w:val="24"/>
          <w:szCs w:val="24"/>
        </w:rPr>
        <w:t xml:space="preserve">Article 13 of the European Convention on Human Rights (hereafter “Convention”) contains the right to an effective </w:t>
      </w:r>
      <w:r w:rsidRPr="008D55D1">
        <w:rPr>
          <w:rFonts w:ascii="Times New Roman" w:eastAsia="Times New Roman" w:hAnsi="Times New Roman" w:cs="Times New Roman"/>
          <w:color w:val="000000" w:themeColor="text1"/>
          <w:sz w:val="24"/>
          <w:szCs w:val="24"/>
        </w:rPr>
        <w:lastRenderedPageBreak/>
        <w:t xml:space="preserve">remedy when a right or freedom under the Convention is breached. </w:t>
      </w:r>
      <w:r w:rsidR="00D37454" w:rsidRPr="008D55D1">
        <w:rPr>
          <w:rFonts w:ascii="Times New Roman" w:eastAsia="Times New Roman" w:hAnsi="Times New Roman" w:cs="Times New Roman"/>
          <w:color w:val="000000" w:themeColor="text1"/>
          <w:sz w:val="24"/>
          <w:szCs w:val="24"/>
        </w:rPr>
        <w:t xml:space="preserve">This Article is the one most regularly invoked when complaints procedures in prisons are at issue, as, often, a prisoner will argue that s/he was unable to gain access to an effective remedy to resolve a matter, or the state will argue that the prisoner has not exhausted domestic remedies. </w:t>
      </w:r>
    </w:p>
    <w:p w14:paraId="0CAFD8C4" w14:textId="38BF57C2" w:rsidR="007541B2" w:rsidRPr="008D55D1" w:rsidRDefault="007541B2" w:rsidP="007541B2">
      <w:pPr>
        <w:spacing w:line="480" w:lineRule="auto"/>
        <w:jc w:val="both"/>
        <w:rPr>
          <w:rFonts w:ascii="Times New Roman" w:hAnsi="Times New Roman" w:cs="Times New Roman"/>
          <w:color w:val="000000" w:themeColor="text1"/>
          <w:sz w:val="24"/>
          <w:szCs w:val="24"/>
          <w:lang w:val="en-GB"/>
        </w:rPr>
      </w:pPr>
      <w:r w:rsidRPr="008D55D1">
        <w:rPr>
          <w:rFonts w:ascii="Times New Roman" w:eastAsia="Times New Roman" w:hAnsi="Times New Roman" w:cs="Times New Roman"/>
          <w:color w:val="000000" w:themeColor="text1"/>
          <w:sz w:val="24"/>
          <w:szCs w:val="24"/>
        </w:rPr>
        <w:t xml:space="preserve">The ECtHR has outlined several key criteria which are applied in examining the compliance of domestic remedies with Article 13. </w:t>
      </w:r>
      <w:r w:rsidRPr="008D55D1">
        <w:rPr>
          <w:rFonts w:ascii="Times New Roman" w:hAnsi="Times New Roman" w:cs="Times New Roman"/>
          <w:color w:val="000000" w:themeColor="text1"/>
          <w:sz w:val="24"/>
          <w:szCs w:val="24"/>
          <w:lang w:val="en-GB"/>
        </w:rPr>
        <w:t xml:space="preserve">As a general principle, for a remedy to be effective, it must allow the domestic authorities to deal with the substance of the complaint under the Convention and grant appropriate relief. In </w:t>
      </w:r>
      <w:r w:rsidR="00D37454" w:rsidRPr="008D55D1">
        <w:rPr>
          <w:rFonts w:ascii="Times New Roman" w:hAnsi="Times New Roman" w:cs="Times New Roman"/>
          <w:color w:val="000000" w:themeColor="text1"/>
          <w:sz w:val="24"/>
          <w:szCs w:val="24"/>
          <w:lang w:val="en-GB"/>
        </w:rPr>
        <w:t xml:space="preserve">a </w:t>
      </w:r>
      <w:r w:rsidRPr="008D55D1">
        <w:rPr>
          <w:rFonts w:ascii="Times New Roman" w:hAnsi="Times New Roman" w:cs="Times New Roman"/>
          <w:color w:val="000000" w:themeColor="text1"/>
          <w:sz w:val="24"/>
          <w:szCs w:val="24"/>
          <w:lang w:val="en-GB"/>
        </w:rPr>
        <w:t>pilot judgment issued</w:t>
      </w:r>
      <w:r w:rsidR="00D37454" w:rsidRPr="008D55D1">
        <w:rPr>
          <w:rFonts w:ascii="Times New Roman" w:hAnsi="Times New Roman" w:cs="Times New Roman"/>
          <w:color w:val="000000" w:themeColor="text1"/>
          <w:sz w:val="24"/>
          <w:szCs w:val="24"/>
          <w:lang w:val="en-GB"/>
        </w:rPr>
        <w:t xml:space="preserve"> concerning prisons</w:t>
      </w:r>
      <w:r w:rsidRPr="008D55D1">
        <w:rPr>
          <w:rFonts w:ascii="Times New Roman" w:hAnsi="Times New Roman" w:cs="Times New Roman"/>
          <w:color w:val="000000" w:themeColor="text1"/>
          <w:sz w:val="24"/>
          <w:szCs w:val="24"/>
          <w:lang w:val="en-GB"/>
        </w:rPr>
        <w:t xml:space="preserve"> in </w:t>
      </w:r>
      <w:proofErr w:type="spellStart"/>
      <w:r w:rsidRPr="008D55D1">
        <w:rPr>
          <w:rFonts w:ascii="Times New Roman" w:hAnsi="Times New Roman" w:cs="Times New Roman"/>
          <w:i/>
          <w:color w:val="000000" w:themeColor="text1"/>
          <w:sz w:val="24"/>
          <w:szCs w:val="24"/>
          <w:lang w:val="en-GB"/>
        </w:rPr>
        <w:t>Anayev</w:t>
      </w:r>
      <w:proofErr w:type="spellEnd"/>
      <w:r w:rsidRPr="008D55D1">
        <w:rPr>
          <w:rFonts w:ascii="Times New Roman" w:hAnsi="Times New Roman" w:cs="Times New Roman"/>
          <w:color w:val="000000" w:themeColor="text1"/>
          <w:sz w:val="24"/>
          <w:szCs w:val="24"/>
          <w:lang w:val="en-GB"/>
        </w:rPr>
        <w:t xml:space="preserve"> </w:t>
      </w:r>
      <w:r w:rsidRPr="008D55D1">
        <w:rPr>
          <w:rFonts w:ascii="Times New Roman" w:hAnsi="Times New Roman" w:cs="Times New Roman"/>
          <w:i/>
          <w:color w:val="000000" w:themeColor="text1"/>
          <w:sz w:val="24"/>
          <w:szCs w:val="24"/>
          <w:lang w:val="en-GB"/>
        </w:rPr>
        <w:t xml:space="preserve">and </w:t>
      </w:r>
      <w:proofErr w:type="spellStart"/>
      <w:r w:rsidRPr="008D55D1">
        <w:rPr>
          <w:rFonts w:ascii="Times New Roman" w:hAnsi="Times New Roman" w:cs="Times New Roman"/>
          <w:i/>
          <w:color w:val="000000" w:themeColor="text1"/>
          <w:sz w:val="24"/>
          <w:szCs w:val="24"/>
          <w:lang w:val="en-GB"/>
        </w:rPr>
        <w:t>ors</w:t>
      </w:r>
      <w:proofErr w:type="spellEnd"/>
      <w:r w:rsidRPr="008D55D1">
        <w:rPr>
          <w:rFonts w:ascii="Times New Roman" w:hAnsi="Times New Roman" w:cs="Times New Roman"/>
          <w:i/>
          <w:color w:val="000000" w:themeColor="text1"/>
          <w:sz w:val="24"/>
          <w:szCs w:val="24"/>
          <w:lang w:val="en-GB"/>
        </w:rPr>
        <w:t xml:space="preserve">. v. Russia </w:t>
      </w:r>
      <w:r w:rsidRPr="008D55D1">
        <w:rPr>
          <w:rFonts w:ascii="Times New Roman" w:hAnsi="Times New Roman" w:cs="Times New Roman"/>
          <w:color w:val="000000" w:themeColor="text1"/>
          <w:sz w:val="24"/>
          <w:szCs w:val="24"/>
          <w:lang w:val="en-GB"/>
        </w:rPr>
        <w:t xml:space="preserve">nos. 42525/07 and 60800/08, ECHR 10 January 2012, the ECtHR commented on the components of an effective system of complaints. It stated that such mechanisms acted as ‘an important safeguard for the prevention of violations resulting from inadequate conditions of detention’. </w:t>
      </w:r>
      <w:r w:rsidR="00D37454" w:rsidRPr="008D55D1">
        <w:rPr>
          <w:rFonts w:ascii="Times New Roman" w:hAnsi="Times New Roman" w:cs="Times New Roman"/>
          <w:color w:val="000000" w:themeColor="text1"/>
          <w:sz w:val="24"/>
          <w:szCs w:val="24"/>
          <w:lang w:val="en-GB"/>
        </w:rPr>
        <w:t xml:space="preserve">In the view of the Court, a prisoner </w:t>
      </w:r>
      <w:r w:rsidRPr="008D55D1">
        <w:rPr>
          <w:rFonts w:ascii="Times New Roman" w:hAnsi="Times New Roman" w:cs="Times New Roman"/>
          <w:color w:val="000000" w:themeColor="text1"/>
          <w:sz w:val="24"/>
          <w:szCs w:val="24"/>
          <w:lang w:val="en-GB"/>
        </w:rPr>
        <w:t>complaints procedure must ensure:</w:t>
      </w:r>
    </w:p>
    <w:p w14:paraId="511B8150" w14:textId="77777777" w:rsidR="007541B2" w:rsidRPr="008D55D1" w:rsidRDefault="007541B2" w:rsidP="007541B2">
      <w:pPr>
        <w:spacing w:line="480" w:lineRule="auto"/>
        <w:ind w:left="720" w:right="720"/>
        <w:jc w:val="both"/>
        <w:rPr>
          <w:rFonts w:ascii="Times New Roman" w:hAnsi="Times New Roman" w:cs="Times New Roman"/>
          <w:color w:val="000000" w:themeColor="text1"/>
          <w:sz w:val="24"/>
          <w:szCs w:val="24"/>
          <w:lang w:val="en-GB"/>
        </w:rPr>
      </w:pPr>
      <w:r w:rsidRPr="008D55D1">
        <w:rPr>
          <w:rFonts w:ascii="Times New Roman" w:hAnsi="Times New Roman" w:cs="Times New Roman"/>
          <w:color w:val="000000" w:themeColor="text1"/>
          <w:sz w:val="24"/>
          <w:szCs w:val="24"/>
          <w:lang w:val="en-GB"/>
        </w:rPr>
        <w:t xml:space="preserve">Prompt and diligent handling of prisoners’ complaints, secure their effective participation in the examination of grievances, and provide a wide range of legal tools for the purpose of eradicating the identified breach of Convention requirements (para 214). </w:t>
      </w:r>
    </w:p>
    <w:p w14:paraId="273CB70D" w14:textId="584F2ED2" w:rsidR="007541B2" w:rsidRPr="008D55D1" w:rsidRDefault="007541B2"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hAnsi="Times New Roman" w:cs="Times New Roman"/>
          <w:color w:val="000000" w:themeColor="text1"/>
          <w:sz w:val="24"/>
          <w:szCs w:val="24"/>
          <w:lang w:val="en-GB"/>
        </w:rPr>
        <w:lastRenderedPageBreak/>
        <w:t xml:space="preserve">The case of </w:t>
      </w:r>
      <w:proofErr w:type="spellStart"/>
      <w:r w:rsidRPr="008D55D1">
        <w:rPr>
          <w:rFonts w:ascii="Times New Roman" w:hAnsi="Times New Roman" w:cs="Times New Roman"/>
          <w:i/>
          <w:color w:val="000000" w:themeColor="text1"/>
          <w:sz w:val="24"/>
          <w:szCs w:val="24"/>
          <w:lang w:val="en-GB"/>
        </w:rPr>
        <w:t>Neshkov</w:t>
      </w:r>
      <w:proofErr w:type="spellEnd"/>
      <w:r w:rsidRPr="008D55D1">
        <w:rPr>
          <w:rFonts w:ascii="Times New Roman" w:hAnsi="Times New Roman" w:cs="Times New Roman"/>
          <w:i/>
          <w:color w:val="000000" w:themeColor="text1"/>
          <w:sz w:val="24"/>
          <w:szCs w:val="24"/>
          <w:lang w:val="en-GB"/>
        </w:rPr>
        <w:t xml:space="preserve"> </w:t>
      </w:r>
      <w:r w:rsidRPr="008D55D1">
        <w:rPr>
          <w:rFonts w:ascii="Times New Roman" w:hAnsi="Times New Roman" w:cs="Times New Roman"/>
          <w:i/>
          <w:iCs/>
          <w:color w:val="000000" w:themeColor="text1"/>
          <w:sz w:val="24"/>
          <w:szCs w:val="24"/>
          <w:lang w:val="en-GB"/>
        </w:rPr>
        <w:t xml:space="preserve">and others v. Bulgaria </w:t>
      </w:r>
      <w:r w:rsidRPr="008D55D1">
        <w:rPr>
          <w:rFonts w:ascii="Times New Roman" w:hAnsi="Times New Roman" w:cs="Times New Roman"/>
          <w:color w:val="000000" w:themeColor="text1"/>
          <w:sz w:val="24"/>
          <w:szCs w:val="24"/>
          <w:shd w:val="clear" w:color="auto" w:fill="FFFFFF"/>
        </w:rPr>
        <w:t>[2015] ECHR 77</w:t>
      </w:r>
      <w:r w:rsidRPr="008D55D1">
        <w:rPr>
          <w:rFonts w:ascii="Times New Roman" w:hAnsi="Times New Roman" w:cs="Times New Roman"/>
          <w:color w:val="000000" w:themeColor="text1"/>
          <w:sz w:val="24"/>
          <w:szCs w:val="24"/>
          <w:lang w:val="en-GB"/>
        </w:rPr>
        <w:t xml:space="preserve"> </w:t>
      </w:r>
      <w:r w:rsidR="00D37454" w:rsidRPr="008D55D1">
        <w:rPr>
          <w:rFonts w:ascii="Times New Roman" w:hAnsi="Times New Roman" w:cs="Times New Roman"/>
          <w:color w:val="000000" w:themeColor="text1"/>
          <w:sz w:val="24"/>
          <w:szCs w:val="24"/>
          <w:lang w:val="en-GB"/>
        </w:rPr>
        <w:t xml:space="preserve">indicated that </w:t>
      </w:r>
      <w:r w:rsidRPr="008D55D1">
        <w:rPr>
          <w:rFonts w:ascii="Times New Roman" w:hAnsi="Times New Roman" w:cs="Times New Roman"/>
          <w:color w:val="000000" w:themeColor="text1"/>
          <w:sz w:val="24"/>
          <w:szCs w:val="24"/>
          <w:lang w:val="en-GB"/>
        </w:rPr>
        <w:t>redress</w:t>
      </w:r>
      <w:r w:rsidR="00D37454" w:rsidRPr="008D55D1">
        <w:rPr>
          <w:rFonts w:ascii="Times New Roman" w:hAnsi="Times New Roman" w:cs="Times New Roman"/>
          <w:color w:val="000000" w:themeColor="text1"/>
          <w:sz w:val="24"/>
          <w:szCs w:val="24"/>
          <w:lang w:val="en-GB"/>
        </w:rPr>
        <w:t xml:space="preserve"> must be</w:t>
      </w:r>
      <w:r w:rsidRPr="008D55D1">
        <w:rPr>
          <w:rFonts w:ascii="Times New Roman" w:hAnsi="Times New Roman" w:cs="Times New Roman"/>
          <w:color w:val="000000" w:themeColor="text1"/>
          <w:sz w:val="24"/>
          <w:szCs w:val="24"/>
          <w:lang w:val="en-GB"/>
        </w:rPr>
        <w:t xml:space="preserve"> swift </w:t>
      </w:r>
      <w:r w:rsidR="00D37454" w:rsidRPr="008D55D1">
        <w:rPr>
          <w:rFonts w:ascii="Times New Roman" w:hAnsi="Times New Roman" w:cs="Times New Roman"/>
          <w:color w:val="000000" w:themeColor="text1"/>
          <w:sz w:val="24"/>
          <w:szCs w:val="24"/>
          <w:lang w:val="en-GB"/>
        </w:rPr>
        <w:t xml:space="preserve">in order to be effective, though a more specific timeline was not described </w:t>
      </w:r>
      <w:r w:rsidRPr="008D55D1">
        <w:rPr>
          <w:rFonts w:ascii="Times New Roman" w:hAnsi="Times New Roman" w:cs="Times New Roman"/>
          <w:color w:val="000000" w:themeColor="text1"/>
          <w:sz w:val="24"/>
          <w:szCs w:val="24"/>
          <w:lang w:val="en-GB"/>
        </w:rPr>
        <w:t xml:space="preserve">(para 281). Further, the ECtHR has stated </w:t>
      </w:r>
      <w:r w:rsidR="000A3032">
        <w:rPr>
          <w:rFonts w:ascii="Times New Roman" w:hAnsi="Times New Roman" w:cs="Times New Roman"/>
          <w:color w:val="000000" w:themeColor="text1"/>
          <w:sz w:val="24"/>
          <w:szCs w:val="24"/>
          <w:lang w:val="en-GB"/>
        </w:rPr>
        <w:t>that</w:t>
      </w:r>
      <w:r w:rsidRPr="008D55D1">
        <w:rPr>
          <w:rFonts w:ascii="Times New Roman" w:hAnsi="Times New Roman" w:cs="Times New Roman"/>
          <w:color w:val="000000" w:themeColor="text1"/>
          <w:sz w:val="24"/>
          <w:szCs w:val="24"/>
          <w:lang w:val="en-GB"/>
        </w:rPr>
        <w:t xml:space="preserve"> the remedy must be effective</w:t>
      </w:r>
      <w:r w:rsidR="000A3032">
        <w:rPr>
          <w:rFonts w:ascii="Times New Roman" w:hAnsi="Times New Roman" w:cs="Times New Roman"/>
          <w:color w:val="000000" w:themeColor="text1"/>
          <w:sz w:val="24"/>
          <w:szCs w:val="24"/>
          <w:lang w:val="en-GB"/>
        </w:rPr>
        <w:t xml:space="preserve"> in practice</w:t>
      </w:r>
      <w:r w:rsidRPr="008D55D1">
        <w:rPr>
          <w:rFonts w:ascii="Times New Roman" w:hAnsi="Times New Roman" w:cs="Times New Roman"/>
          <w:color w:val="000000" w:themeColor="text1"/>
          <w:sz w:val="24"/>
          <w:szCs w:val="24"/>
          <w:lang w:val="en-GB"/>
        </w:rPr>
        <w:t xml:space="preserve">, not merely legally formulaic. </w:t>
      </w:r>
      <w:r w:rsidRPr="008D55D1">
        <w:rPr>
          <w:rFonts w:ascii="Times New Roman" w:eastAsia="Times New Roman" w:hAnsi="Times New Roman" w:cs="Times New Roman"/>
          <w:color w:val="000000" w:themeColor="text1"/>
          <w:sz w:val="24"/>
          <w:szCs w:val="24"/>
        </w:rPr>
        <w:t>This was</w:t>
      </w:r>
      <w:r w:rsidR="00D37454" w:rsidRPr="008D55D1">
        <w:rPr>
          <w:rFonts w:ascii="Times New Roman" w:eastAsia="Times New Roman" w:hAnsi="Times New Roman" w:cs="Times New Roman"/>
          <w:color w:val="000000" w:themeColor="text1"/>
          <w:sz w:val="24"/>
          <w:szCs w:val="24"/>
        </w:rPr>
        <w:t xml:space="preserve"> made</w:t>
      </w:r>
      <w:r w:rsidRPr="008D55D1">
        <w:rPr>
          <w:rFonts w:ascii="Times New Roman" w:eastAsia="Times New Roman" w:hAnsi="Times New Roman" w:cs="Times New Roman"/>
          <w:color w:val="000000" w:themeColor="text1"/>
          <w:sz w:val="24"/>
          <w:szCs w:val="24"/>
        </w:rPr>
        <w:t xml:space="preserve"> clear in the case of </w:t>
      </w:r>
      <w:proofErr w:type="spellStart"/>
      <w:r w:rsidRPr="008D55D1">
        <w:rPr>
          <w:rFonts w:ascii="Times New Roman" w:eastAsia="Times New Roman" w:hAnsi="Times New Roman" w:cs="Times New Roman"/>
          <w:i/>
          <w:iCs/>
          <w:color w:val="000000" w:themeColor="text1"/>
          <w:sz w:val="24"/>
          <w:szCs w:val="24"/>
        </w:rPr>
        <w:t>Rodic</w:t>
      </w:r>
      <w:proofErr w:type="spellEnd"/>
      <w:r w:rsidRPr="008D55D1">
        <w:rPr>
          <w:rFonts w:ascii="Times New Roman" w:eastAsia="Times New Roman" w:hAnsi="Times New Roman" w:cs="Times New Roman"/>
          <w:i/>
          <w:iCs/>
          <w:color w:val="000000" w:themeColor="text1"/>
          <w:sz w:val="24"/>
          <w:szCs w:val="24"/>
        </w:rPr>
        <w:t xml:space="preserve"> v. Bosnia and Herzegovina, </w:t>
      </w:r>
      <w:r w:rsidRPr="008D55D1">
        <w:rPr>
          <w:rFonts w:ascii="Times New Roman" w:hAnsi="Times New Roman" w:cs="Times New Roman"/>
          <w:color w:val="000000" w:themeColor="text1"/>
          <w:sz w:val="24"/>
          <w:szCs w:val="24"/>
        </w:rPr>
        <w:t xml:space="preserve">no. 22893/05, 27 May 2008, where </w:t>
      </w:r>
      <w:r w:rsidRPr="008D55D1">
        <w:rPr>
          <w:rFonts w:ascii="Times New Roman" w:eastAsia="Times New Roman" w:hAnsi="Times New Roman" w:cs="Times New Roman"/>
          <w:color w:val="000000" w:themeColor="text1"/>
          <w:sz w:val="24"/>
          <w:szCs w:val="24"/>
        </w:rPr>
        <w:t xml:space="preserve">the ECtHR carefully considered the difference between the situation as presented by the state and the actual practice of the relevant body. </w:t>
      </w:r>
    </w:p>
    <w:p w14:paraId="5F473128" w14:textId="524D3C15" w:rsidR="007541B2" w:rsidRPr="008D55D1" w:rsidRDefault="007541B2" w:rsidP="007541B2">
      <w:pPr>
        <w:spacing w:line="480" w:lineRule="auto"/>
        <w:jc w:val="both"/>
        <w:rPr>
          <w:rFonts w:ascii="Times New Roman" w:hAnsi="Times New Roman" w:cs="Times New Roman"/>
          <w:color w:val="000000" w:themeColor="text1"/>
          <w:sz w:val="24"/>
          <w:szCs w:val="24"/>
          <w:lang w:val="en-GB"/>
        </w:rPr>
      </w:pPr>
      <w:r w:rsidRPr="008D55D1">
        <w:rPr>
          <w:rFonts w:ascii="Times New Roman" w:hAnsi="Times New Roman" w:cs="Times New Roman"/>
          <w:color w:val="000000" w:themeColor="text1"/>
          <w:sz w:val="24"/>
          <w:szCs w:val="24"/>
          <w:lang w:val="en-GB"/>
        </w:rPr>
        <w:t>Complaints processes should also secure the</w:t>
      </w:r>
      <w:r w:rsidR="000A3032">
        <w:rPr>
          <w:rFonts w:ascii="Times New Roman" w:hAnsi="Times New Roman" w:cs="Times New Roman"/>
          <w:color w:val="000000" w:themeColor="text1"/>
          <w:sz w:val="24"/>
          <w:szCs w:val="24"/>
          <w:lang w:val="en-GB"/>
        </w:rPr>
        <w:t xml:space="preserve"> prisoner’s</w:t>
      </w:r>
      <w:r w:rsidRPr="008D55D1">
        <w:rPr>
          <w:rFonts w:ascii="Times New Roman" w:hAnsi="Times New Roman" w:cs="Times New Roman"/>
          <w:color w:val="000000" w:themeColor="text1"/>
          <w:sz w:val="24"/>
          <w:szCs w:val="24"/>
          <w:lang w:val="en-GB"/>
        </w:rPr>
        <w:t xml:space="preserve"> effective participation in the examination of their grievances. </w:t>
      </w:r>
      <w:r w:rsidRPr="008D55D1">
        <w:rPr>
          <w:rFonts w:ascii="Times New Roman" w:eastAsia="Times New Roman" w:hAnsi="Times New Roman" w:cs="Times New Roman"/>
          <w:color w:val="000000" w:themeColor="text1"/>
          <w:sz w:val="24"/>
          <w:szCs w:val="24"/>
        </w:rPr>
        <w:t xml:space="preserve">In </w:t>
      </w:r>
      <w:proofErr w:type="spellStart"/>
      <w:r w:rsidRPr="008D55D1">
        <w:rPr>
          <w:rFonts w:ascii="Times New Roman" w:eastAsia="Times New Roman" w:hAnsi="Times New Roman" w:cs="Times New Roman"/>
          <w:i/>
          <w:color w:val="000000" w:themeColor="text1"/>
          <w:sz w:val="24"/>
          <w:szCs w:val="24"/>
        </w:rPr>
        <w:t>Ananyev</w:t>
      </w:r>
      <w:proofErr w:type="spellEnd"/>
      <w:r w:rsidRPr="008D55D1">
        <w:rPr>
          <w:rFonts w:ascii="Times New Roman" w:eastAsia="Times New Roman" w:hAnsi="Times New Roman" w:cs="Times New Roman"/>
          <w:i/>
          <w:color w:val="000000" w:themeColor="text1"/>
          <w:sz w:val="24"/>
          <w:szCs w:val="24"/>
        </w:rPr>
        <w:t xml:space="preserve"> v. Russia</w:t>
      </w:r>
      <w:r w:rsidRPr="008D55D1">
        <w:rPr>
          <w:rFonts w:ascii="Times New Roman" w:eastAsia="Times New Roman" w:hAnsi="Times New Roman" w:cs="Times New Roman"/>
          <w:color w:val="000000" w:themeColor="text1"/>
          <w:sz w:val="24"/>
          <w:szCs w:val="24"/>
        </w:rPr>
        <w:t xml:space="preserve">, </w:t>
      </w:r>
      <w:r w:rsidRPr="008D55D1">
        <w:rPr>
          <w:rFonts w:ascii="Times New Roman" w:hAnsi="Times New Roman" w:cs="Times New Roman"/>
          <w:color w:val="000000" w:themeColor="text1"/>
          <w:sz w:val="24"/>
          <w:szCs w:val="24"/>
          <w:lang w:val="en-GB"/>
        </w:rPr>
        <w:t>the possibility of complaining to a prosecutor was raised</w:t>
      </w:r>
      <w:r w:rsidR="00023AB9" w:rsidRPr="008D55D1">
        <w:rPr>
          <w:rFonts w:ascii="Times New Roman" w:hAnsi="Times New Roman" w:cs="Times New Roman"/>
          <w:color w:val="000000" w:themeColor="text1"/>
          <w:sz w:val="24"/>
          <w:szCs w:val="24"/>
          <w:lang w:val="en-GB"/>
        </w:rPr>
        <w:t xml:space="preserve"> by the state as an example of an effective remedy</w:t>
      </w:r>
      <w:r w:rsidRPr="008D55D1">
        <w:rPr>
          <w:rFonts w:ascii="Times New Roman" w:hAnsi="Times New Roman" w:cs="Times New Roman"/>
          <w:color w:val="000000" w:themeColor="text1"/>
          <w:sz w:val="24"/>
          <w:szCs w:val="24"/>
          <w:lang w:val="en-GB"/>
        </w:rPr>
        <w:t>. Prosecutors had extensive powers to visit prisons unannounced, to speak to prisoners, and to obtain prison records and statements from prison officials</w:t>
      </w:r>
      <w:r w:rsidR="000A3032">
        <w:rPr>
          <w:rFonts w:ascii="Times New Roman" w:hAnsi="Times New Roman" w:cs="Times New Roman"/>
          <w:color w:val="000000" w:themeColor="text1"/>
          <w:sz w:val="24"/>
          <w:szCs w:val="24"/>
          <w:lang w:val="en-GB"/>
        </w:rPr>
        <w:t>, as well as issue proceedings</w:t>
      </w:r>
      <w:r w:rsidRPr="008D55D1">
        <w:rPr>
          <w:rFonts w:ascii="Times New Roman" w:hAnsi="Times New Roman" w:cs="Times New Roman"/>
          <w:color w:val="000000" w:themeColor="text1"/>
          <w:sz w:val="24"/>
          <w:szCs w:val="24"/>
          <w:lang w:val="en-GB"/>
        </w:rPr>
        <w:t xml:space="preserve">. Prison authorities were also obliged to examine the report of the prosecutor and respond within one month on the measures to be adopted. However, there was no legal requirement on the prosecutor to hear the complaint or to ensure the prisoner’s effective participation in the proceedings, therefore this was held not to be an effective remedy under Article 13. In </w:t>
      </w:r>
      <w:proofErr w:type="spellStart"/>
      <w:r w:rsidRPr="008D55D1">
        <w:rPr>
          <w:rFonts w:ascii="Times New Roman" w:hAnsi="Times New Roman" w:cs="Times New Roman"/>
          <w:i/>
          <w:iCs/>
          <w:color w:val="000000" w:themeColor="text1"/>
          <w:sz w:val="24"/>
          <w:szCs w:val="24"/>
          <w:lang w:val="en-GB"/>
        </w:rPr>
        <w:t>Neshkov</w:t>
      </w:r>
      <w:proofErr w:type="spellEnd"/>
      <w:r w:rsidRPr="008D55D1">
        <w:rPr>
          <w:rFonts w:ascii="Times New Roman" w:hAnsi="Times New Roman" w:cs="Times New Roman"/>
          <w:i/>
          <w:iCs/>
          <w:color w:val="000000" w:themeColor="text1"/>
          <w:sz w:val="24"/>
          <w:szCs w:val="24"/>
          <w:lang w:val="en-GB"/>
        </w:rPr>
        <w:t xml:space="preserve">, </w:t>
      </w:r>
      <w:r w:rsidRPr="008D55D1">
        <w:rPr>
          <w:rFonts w:ascii="Times New Roman" w:hAnsi="Times New Roman" w:cs="Times New Roman"/>
          <w:color w:val="000000" w:themeColor="text1"/>
          <w:sz w:val="24"/>
          <w:szCs w:val="24"/>
          <w:lang w:val="en-GB"/>
        </w:rPr>
        <w:t xml:space="preserve">complaints to a prosecutor and to the Ombudsman concerning prison conditions were considered ineffective. Under the </w:t>
      </w:r>
      <w:r w:rsidRPr="008D55D1">
        <w:rPr>
          <w:rFonts w:ascii="Times New Roman" w:hAnsi="Times New Roman" w:cs="Times New Roman"/>
          <w:color w:val="000000" w:themeColor="text1"/>
          <w:sz w:val="24"/>
          <w:szCs w:val="24"/>
          <w:lang w:val="en-GB"/>
        </w:rPr>
        <w:lastRenderedPageBreak/>
        <w:t xml:space="preserve">relevant law, there was no individual right to obtain redress from a prosecutor and no requirement for a complaint to be examined with the involvement of the complainant. </w:t>
      </w:r>
    </w:p>
    <w:p w14:paraId="5D3BF34F" w14:textId="393F7AAE" w:rsidR="00C4502B" w:rsidRPr="008D55D1" w:rsidRDefault="007541B2" w:rsidP="007541B2">
      <w:pPr>
        <w:spacing w:line="480" w:lineRule="auto"/>
        <w:jc w:val="both"/>
        <w:rPr>
          <w:rFonts w:ascii="Times New Roman" w:hAnsi="Times New Roman" w:cs="Times New Roman"/>
          <w:color w:val="000000" w:themeColor="text1"/>
          <w:sz w:val="24"/>
          <w:szCs w:val="24"/>
          <w:lang w:val="en-GB"/>
        </w:rPr>
      </w:pPr>
      <w:r w:rsidRPr="008D55D1">
        <w:rPr>
          <w:rFonts w:ascii="Times New Roman" w:eastAsia="Times New Roman" w:hAnsi="Times New Roman" w:cs="Times New Roman"/>
          <w:color w:val="000000" w:themeColor="text1"/>
          <w:sz w:val="24"/>
          <w:szCs w:val="24"/>
        </w:rPr>
        <w:t xml:space="preserve">The ECtHR has also </w:t>
      </w:r>
      <w:r w:rsidR="00C4502B" w:rsidRPr="008D55D1">
        <w:rPr>
          <w:rFonts w:ascii="Times New Roman" w:eastAsia="Times New Roman" w:hAnsi="Times New Roman" w:cs="Times New Roman"/>
          <w:color w:val="000000" w:themeColor="text1"/>
          <w:sz w:val="24"/>
          <w:szCs w:val="24"/>
        </w:rPr>
        <w:t xml:space="preserve">stated </w:t>
      </w:r>
      <w:r w:rsidRPr="008D55D1">
        <w:rPr>
          <w:rFonts w:ascii="Times New Roman" w:eastAsia="Times New Roman" w:hAnsi="Times New Roman" w:cs="Times New Roman"/>
          <w:color w:val="000000" w:themeColor="text1"/>
          <w:sz w:val="24"/>
          <w:szCs w:val="24"/>
        </w:rPr>
        <w:t xml:space="preserve">the necessity </w:t>
      </w:r>
      <w:r w:rsidR="00C4502B" w:rsidRPr="008D55D1">
        <w:rPr>
          <w:rFonts w:ascii="Times New Roman" w:eastAsia="Times New Roman" w:hAnsi="Times New Roman" w:cs="Times New Roman"/>
          <w:color w:val="000000" w:themeColor="text1"/>
          <w:sz w:val="24"/>
          <w:szCs w:val="24"/>
        </w:rPr>
        <w:t>for the</w:t>
      </w:r>
      <w:r w:rsidRPr="008D55D1">
        <w:rPr>
          <w:rFonts w:ascii="Times New Roman" w:hAnsi="Times New Roman" w:cs="Times New Roman"/>
          <w:color w:val="000000" w:themeColor="text1"/>
          <w:sz w:val="24"/>
          <w:szCs w:val="24"/>
          <w:lang w:val="en-GB"/>
        </w:rPr>
        <w:t xml:space="preserve"> body receiving the complaint</w:t>
      </w:r>
      <w:r w:rsidR="00C4502B" w:rsidRPr="008D55D1">
        <w:rPr>
          <w:rFonts w:ascii="Times New Roman" w:hAnsi="Times New Roman" w:cs="Times New Roman"/>
          <w:color w:val="000000" w:themeColor="text1"/>
          <w:sz w:val="24"/>
          <w:szCs w:val="24"/>
          <w:lang w:val="en-GB"/>
        </w:rPr>
        <w:t xml:space="preserve"> to be independent</w:t>
      </w:r>
      <w:r w:rsidRPr="008D55D1">
        <w:rPr>
          <w:rFonts w:ascii="Times New Roman" w:eastAsia="Times New Roman" w:hAnsi="Times New Roman" w:cs="Times New Roman"/>
          <w:color w:val="000000" w:themeColor="text1"/>
          <w:sz w:val="24"/>
          <w:szCs w:val="24"/>
        </w:rPr>
        <w:t xml:space="preserve">. </w:t>
      </w:r>
      <w:r w:rsidRPr="008D55D1">
        <w:rPr>
          <w:rFonts w:ascii="Times New Roman" w:eastAsia="Times New Roman" w:hAnsi="Times New Roman" w:cs="Times New Roman"/>
          <w:i/>
          <w:iCs/>
          <w:color w:val="000000" w:themeColor="text1"/>
          <w:sz w:val="24"/>
          <w:szCs w:val="24"/>
        </w:rPr>
        <w:t>Silver v. U.K.</w:t>
      </w:r>
      <w:r w:rsidRPr="008D55D1">
        <w:rPr>
          <w:rFonts w:ascii="Times New Roman" w:eastAsia="Times New Roman" w:hAnsi="Times New Roman" w:cs="Times New Roman"/>
          <w:iCs/>
          <w:color w:val="000000" w:themeColor="text1"/>
          <w:sz w:val="24"/>
          <w:szCs w:val="24"/>
        </w:rPr>
        <w:t xml:space="preserve">, 25 March 1993, series A no. 61, </w:t>
      </w:r>
      <w:r w:rsidR="00023AB9" w:rsidRPr="008D55D1">
        <w:rPr>
          <w:rFonts w:ascii="Times New Roman" w:eastAsia="Times New Roman" w:hAnsi="Times New Roman" w:cs="Times New Roman"/>
          <w:iCs/>
          <w:color w:val="000000" w:themeColor="text1"/>
          <w:sz w:val="24"/>
          <w:szCs w:val="24"/>
        </w:rPr>
        <w:t>concerned</w:t>
      </w:r>
      <w:r w:rsidRPr="008D55D1">
        <w:rPr>
          <w:rFonts w:ascii="Times New Roman" w:eastAsia="Times New Roman" w:hAnsi="Times New Roman" w:cs="Times New Roman"/>
          <w:color w:val="000000" w:themeColor="text1"/>
          <w:sz w:val="24"/>
          <w:szCs w:val="24"/>
        </w:rPr>
        <w:t xml:space="preserve"> a complaint brought by prisoners regarding the control of their mail by the prison authorities. The ECtHR held that the Home Secretary was not sufficiently independent to hear complaints, as his or her actions would essentially amount to self-policing. The question of independence was also raised </w:t>
      </w:r>
      <w:proofErr w:type="spellStart"/>
      <w:r w:rsidRPr="008D55D1">
        <w:rPr>
          <w:rFonts w:ascii="Times New Roman" w:eastAsia="Times New Roman" w:hAnsi="Times New Roman" w:cs="Times New Roman"/>
          <w:color w:val="000000" w:themeColor="text1"/>
          <w:sz w:val="24"/>
          <w:szCs w:val="24"/>
        </w:rPr>
        <w:t>i</w:t>
      </w:r>
      <w:proofErr w:type="spellEnd"/>
      <w:r w:rsidRPr="008D55D1">
        <w:rPr>
          <w:rFonts w:ascii="Times New Roman" w:hAnsi="Times New Roman" w:cs="Times New Roman"/>
          <w:color w:val="000000" w:themeColor="text1"/>
          <w:sz w:val="24"/>
          <w:szCs w:val="24"/>
          <w:lang w:val="en-GB"/>
        </w:rPr>
        <w:t xml:space="preserve">n </w:t>
      </w:r>
      <w:proofErr w:type="spellStart"/>
      <w:r w:rsidRPr="008D55D1">
        <w:rPr>
          <w:rFonts w:ascii="Times New Roman" w:hAnsi="Times New Roman" w:cs="Times New Roman"/>
          <w:i/>
          <w:iCs/>
          <w:color w:val="000000" w:themeColor="text1"/>
          <w:sz w:val="24"/>
          <w:szCs w:val="24"/>
          <w:lang w:val="en-GB"/>
        </w:rPr>
        <w:t>Ananyev</w:t>
      </w:r>
      <w:proofErr w:type="spellEnd"/>
      <w:r w:rsidRPr="008D55D1">
        <w:rPr>
          <w:rFonts w:ascii="Times New Roman" w:hAnsi="Times New Roman" w:cs="Times New Roman"/>
          <w:color w:val="000000" w:themeColor="text1"/>
          <w:sz w:val="24"/>
          <w:szCs w:val="24"/>
          <w:lang w:val="en-GB"/>
        </w:rPr>
        <w:t xml:space="preserve">. Domestic legislation established the right of a detainee to petition for an appointment to state the detainee’s grievances with the prison governor or prison supervisors. Such a procedure was viewed by the Court as being insufficiently independent of the prison authorities to satisfy the requirements of Article 13. </w:t>
      </w:r>
    </w:p>
    <w:p w14:paraId="4935B7A7" w14:textId="14ECD88A" w:rsidR="007541B2" w:rsidRPr="008D55D1" w:rsidRDefault="007541B2" w:rsidP="007541B2">
      <w:pPr>
        <w:spacing w:line="480" w:lineRule="auto"/>
        <w:jc w:val="both"/>
        <w:rPr>
          <w:rFonts w:ascii="Times New Roman" w:hAnsi="Times New Roman" w:cs="Times New Roman"/>
          <w:color w:val="000000" w:themeColor="text1"/>
          <w:sz w:val="24"/>
          <w:szCs w:val="24"/>
          <w:lang w:val="en-GB"/>
        </w:rPr>
      </w:pPr>
      <w:r w:rsidRPr="008D55D1">
        <w:rPr>
          <w:rFonts w:ascii="Times New Roman" w:hAnsi="Times New Roman" w:cs="Times New Roman"/>
          <w:color w:val="000000" w:themeColor="text1"/>
          <w:sz w:val="24"/>
          <w:szCs w:val="24"/>
          <w:lang w:val="en-GB"/>
        </w:rPr>
        <w:t xml:space="preserve">In the case of </w:t>
      </w:r>
      <w:proofErr w:type="spellStart"/>
      <w:r w:rsidRPr="008D55D1">
        <w:rPr>
          <w:rFonts w:ascii="Times New Roman" w:hAnsi="Times New Roman" w:cs="Times New Roman"/>
          <w:i/>
          <w:iCs/>
          <w:color w:val="000000" w:themeColor="text1"/>
          <w:sz w:val="24"/>
          <w:szCs w:val="24"/>
          <w:lang w:val="en-GB"/>
        </w:rPr>
        <w:t>Varga</w:t>
      </w:r>
      <w:proofErr w:type="spellEnd"/>
      <w:r w:rsidRPr="008D55D1">
        <w:rPr>
          <w:rFonts w:ascii="Times New Roman" w:hAnsi="Times New Roman" w:cs="Times New Roman"/>
          <w:i/>
          <w:iCs/>
          <w:color w:val="000000" w:themeColor="text1"/>
          <w:sz w:val="24"/>
          <w:szCs w:val="24"/>
          <w:lang w:val="en-GB"/>
        </w:rPr>
        <w:t xml:space="preserve"> v. Hungary</w:t>
      </w:r>
      <w:r w:rsidRPr="008D55D1">
        <w:rPr>
          <w:rFonts w:ascii="Times New Roman" w:hAnsi="Times New Roman" w:cs="Times New Roman"/>
          <w:color w:val="000000" w:themeColor="text1"/>
          <w:sz w:val="24"/>
          <w:szCs w:val="24"/>
          <w:lang w:val="en-GB"/>
        </w:rPr>
        <w:t xml:space="preserve"> nos. 14097/12, 43135/12, 73712/12, 34001/13,44055/13 and 64586/13, 10 March 2015, the ECtHR rejected the claim by the Hungarian authorities that the ability to complain to the governor of a prison and to the public prosecutor constituted an effective remedy. Such complaints procedures were ineffective, as there were doubts as to whether the governor or prosecutor could perform their functions independently. In addition, it was not clear if there was </w:t>
      </w:r>
      <w:r w:rsidRPr="008D55D1">
        <w:rPr>
          <w:rFonts w:ascii="Times New Roman" w:hAnsi="Times New Roman" w:cs="Times New Roman"/>
          <w:color w:val="000000" w:themeColor="text1"/>
          <w:sz w:val="24"/>
          <w:szCs w:val="24"/>
          <w:lang w:val="en-GB"/>
        </w:rPr>
        <w:lastRenderedPageBreak/>
        <w:t xml:space="preserve">a duty on the public prosecutor to investigate individual complaints from prisoners, or if the complainant was entitled to a decision. The procedure for prisoner complaints in Hungary was reformed following this judgment and was reconsidered by the ECtHR in the case of </w:t>
      </w:r>
      <w:proofErr w:type="spellStart"/>
      <w:r w:rsidRPr="008D55D1">
        <w:rPr>
          <w:rFonts w:ascii="Times New Roman" w:hAnsi="Times New Roman" w:cs="Times New Roman"/>
          <w:i/>
          <w:color w:val="000000" w:themeColor="text1"/>
          <w:sz w:val="24"/>
          <w:szCs w:val="24"/>
          <w:lang w:val="en-GB"/>
        </w:rPr>
        <w:t>Domj</w:t>
      </w:r>
      <w:r w:rsidRPr="008D55D1">
        <w:rPr>
          <w:rFonts w:ascii="Times New Roman" w:eastAsia="NSimSun" w:hAnsi="Times New Roman" w:cs="Times New Roman"/>
          <w:i/>
          <w:color w:val="000000" w:themeColor="text1"/>
          <w:sz w:val="24"/>
          <w:szCs w:val="24"/>
          <w:lang w:val="en-GB"/>
        </w:rPr>
        <w:t>á</w:t>
      </w:r>
      <w:r w:rsidRPr="008D55D1">
        <w:rPr>
          <w:rFonts w:ascii="Times New Roman" w:hAnsi="Times New Roman" w:cs="Times New Roman"/>
          <w:i/>
          <w:color w:val="000000" w:themeColor="text1"/>
          <w:sz w:val="24"/>
          <w:szCs w:val="24"/>
          <w:lang w:val="en-GB"/>
        </w:rPr>
        <w:t>n</w:t>
      </w:r>
      <w:proofErr w:type="spellEnd"/>
      <w:r w:rsidRPr="008D55D1">
        <w:rPr>
          <w:rFonts w:ascii="Times New Roman" w:hAnsi="Times New Roman" w:cs="Times New Roman"/>
          <w:i/>
          <w:color w:val="000000" w:themeColor="text1"/>
          <w:sz w:val="24"/>
          <w:szCs w:val="24"/>
          <w:lang w:val="en-GB"/>
        </w:rPr>
        <w:t xml:space="preserve"> v. Hungary</w:t>
      </w:r>
      <w:r w:rsidRPr="008D55D1">
        <w:rPr>
          <w:rFonts w:ascii="Times New Roman" w:hAnsi="Times New Roman" w:cs="Times New Roman"/>
          <w:color w:val="000000" w:themeColor="text1"/>
          <w:sz w:val="24"/>
          <w:szCs w:val="24"/>
          <w:lang w:val="en-GB"/>
        </w:rPr>
        <w:t xml:space="preserve"> no. 5433/17, 14 November 2017. The ECtHR expressed satisfaction with the reforms and given its preference for issues being dealt with at a domestic level, the Court declared the case inadmissible in light of the non-exhaustion of the new domestic remedies provided. It noted the authority’s adherence in the new law to the principles previously set out in its judgment, notably a deadline for dealing with complaints, the possibility of appeal to a judicial body and the provision of compensation in the case of a breach. </w:t>
      </w:r>
    </w:p>
    <w:p w14:paraId="2CD35FA1" w14:textId="14B23CC1" w:rsidR="007541B2" w:rsidRPr="008D55D1" w:rsidRDefault="007541B2" w:rsidP="007541B2">
      <w:pPr>
        <w:spacing w:line="480" w:lineRule="auto"/>
        <w:jc w:val="both"/>
        <w:rPr>
          <w:rFonts w:ascii="Times New Roman" w:hAnsi="Times New Roman" w:cs="Times New Roman"/>
          <w:color w:val="000000" w:themeColor="text1"/>
          <w:sz w:val="24"/>
          <w:szCs w:val="24"/>
          <w:lang w:val="en-GB"/>
        </w:rPr>
      </w:pPr>
      <w:r w:rsidRPr="008D55D1">
        <w:rPr>
          <w:rFonts w:ascii="Times New Roman" w:eastAsia="Times New Roman" w:hAnsi="Times New Roman" w:cs="Times New Roman"/>
          <w:color w:val="000000" w:themeColor="text1"/>
          <w:sz w:val="24"/>
          <w:szCs w:val="24"/>
        </w:rPr>
        <w:t xml:space="preserve">A further </w:t>
      </w:r>
      <w:r w:rsidR="00023AB9" w:rsidRPr="008D55D1">
        <w:rPr>
          <w:rFonts w:ascii="Times New Roman" w:eastAsia="Times New Roman" w:hAnsi="Times New Roman" w:cs="Times New Roman"/>
          <w:color w:val="000000" w:themeColor="text1"/>
          <w:sz w:val="24"/>
          <w:szCs w:val="24"/>
        </w:rPr>
        <w:t>requirement for an effective remedy in this context is for the</w:t>
      </w:r>
      <w:r w:rsidRPr="008D55D1">
        <w:rPr>
          <w:rFonts w:ascii="Times New Roman" w:eastAsia="Times New Roman" w:hAnsi="Times New Roman" w:cs="Times New Roman"/>
          <w:color w:val="000000" w:themeColor="text1"/>
          <w:sz w:val="24"/>
          <w:szCs w:val="24"/>
        </w:rPr>
        <w:t xml:space="preserve"> body </w:t>
      </w:r>
      <w:r w:rsidR="00023AB9" w:rsidRPr="008D55D1">
        <w:rPr>
          <w:rFonts w:ascii="Times New Roman" w:eastAsia="Times New Roman" w:hAnsi="Times New Roman" w:cs="Times New Roman"/>
          <w:color w:val="000000" w:themeColor="text1"/>
          <w:sz w:val="24"/>
          <w:szCs w:val="24"/>
        </w:rPr>
        <w:t>to b</w:t>
      </w:r>
      <w:r w:rsidRPr="008D55D1">
        <w:rPr>
          <w:rFonts w:ascii="Times New Roman" w:eastAsia="Times New Roman" w:hAnsi="Times New Roman" w:cs="Times New Roman"/>
          <w:color w:val="000000" w:themeColor="text1"/>
          <w:sz w:val="24"/>
          <w:szCs w:val="24"/>
        </w:rPr>
        <w:t xml:space="preserve">e capable of rendering binding and enforceable decisions and any relief must be capable of being granted in reasonably short time-limits. In the case of </w:t>
      </w:r>
      <w:r w:rsidRPr="008D55D1">
        <w:rPr>
          <w:rFonts w:ascii="Times New Roman" w:eastAsia="Times New Roman" w:hAnsi="Times New Roman" w:cs="Times New Roman"/>
          <w:i/>
          <w:color w:val="000000" w:themeColor="text1"/>
          <w:sz w:val="24"/>
          <w:szCs w:val="24"/>
        </w:rPr>
        <w:t>Silver</w:t>
      </w:r>
      <w:r w:rsidRPr="008D55D1">
        <w:rPr>
          <w:rFonts w:ascii="Times New Roman" w:eastAsia="Times New Roman" w:hAnsi="Times New Roman" w:cs="Times New Roman"/>
          <w:color w:val="000000" w:themeColor="text1"/>
          <w:sz w:val="24"/>
          <w:szCs w:val="24"/>
        </w:rPr>
        <w:t>, the Board of Visitors was</w:t>
      </w:r>
      <w:r w:rsidR="00023AB9" w:rsidRPr="008D55D1">
        <w:rPr>
          <w:rFonts w:ascii="Times New Roman" w:eastAsia="Times New Roman" w:hAnsi="Times New Roman" w:cs="Times New Roman"/>
          <w:color w:val="000000" w:themeColor="text1"/>
          <w:sz w:val="24"/>
          <w:szCs w:val="24"/>
        </w:rPr>
        <w:t xml:space="preserve"> also</w:t>
      </w:r>
      <w:r w:rsidRPr="008D55D1">
        <w:rPr>
          <w:rFonts w:ascii="Times New Roman" w:eastAsia="Times New Roman" w:hAnsi="Times New Roman" w:cs="Times New Roman"/>
          <w:color w:val="000000" w:themeColor="text1"/>
          <w:sz w:val="24"/>
          <w:szCs w:val="24"/>
        </w:rPr>
        <w:t xml:space="preserve"> not found to be an effective remedy as the Board lacked enforcement powers in dealing with prisoners’ complaints. Furthermore, it was limited to dealing with complaints of those currently in prison, and could not deal with past complaints. In </w:t>
      </w:r>
      <w:proofErr w:type="spellStart"/>
      <w:r w:rsidRPr="008D55D1">
        <w:rPr>
          <w:rFonts w:ascii="Times New Roman" w:eastAsia="Times New Roman" w:hAnsi="Times New Roman" w:cs="Times New Roman"/>
          <w:i/>
          <w:color w:val="000000" w:themeColor="text1"/>
          <w:sz w:val="24"/>
          <w:szCs w:val="24"/>
        </w:rPr>
        <w:t>Ananyev</w:t>
      </w:r>
      <w:proofErr w:type="spellEnd"/>
      <w:r w:rsidRPr="008D55D1">
        <w:rPr>
          <w:rFonts w:ascii="Times New Roman" w:eastAsia="Times New Roman" w:hAnsi="Times New Roman" w:cs="Times New Roman"/>
          <w:color w:val="000000" w:themeColor="text1"/>
          <w:sz w:val="24"/>
          <w:szCs w:val="24"/>
        </w:rPr>
        <w:t xml:space="preserve">, </w:t>
      </w:r>
      <w:r w:rsidRPr="008D55D1">
        <w:rPr>
          <w:rFonts w:ascii="Times New Roman" w:hAnsi="Times New Roman" w:cs="Times New Roman"/>
          <w:color w:val="000000" w:themeColor="text1"/>
          <w:sz w:val="24"/>
          <w:szCs w:val="24"/>
          <w:lang w:val="en-GB"/>
        </w:rPr>
        <w:t xml:space="preserve">the ECtHR examined the role of the Ombudsman, which the government had put forward as a remedy. The Court stated that this could not constitute an </w:t>
      </w:r>
      <w:r w:rsidRPr="008D55D1">
        <w:rPr>
          <w:rFonts w:ascii="Times New Roman" w:hAnsi="Times New Roman" w:cs="Times New Roman"/>
          <w:color w:val="000000" w:themeColor="text1"/>
          <w:sz w:val="24"/>
          <w:szCs w:val="24"/>
          <w:lang w:val="en-GB"/>
        </w:rPr>
        <w:lastRenderedPageBreak/>
        <w:t xml:space="preserve">effective remedy because the Ombudsman had no power to render a binding decision granting redress in individual cases. This was also the case in </w:t>
      </w:r>
      <w:proofErr w:type="spellStart"/>
      <w:r w:rsidRPr="008D55D1">
        <w:rPr>
          <w:rFonts w:ascii="Times New Roman" w:hAnsi="Times New Roman" w:cs="Times New Roman"/>
          <w:i/>
          <w:color w:val="000000" w:themeColor="text1"/>
          <w:sz w:val="24"/>
          <w:szCs w:val="24"/>
          <w:lang w:val="en-GB"/>
        </w:rPr>
        <w:t>Neshkov</w:t>
      </w:r>
      <w:proofErr w:type="spellEnd"/>
      <w:r w:rsidRPr="008D55D1">
        <w:rPr>
          <w:rFonts w:ascii="Times New Roman" w:hAnsi="Times New Roman" w:cs="Times New Roman"/>
          <w:i/>
          <w:color w:val="000000" w:themeColor="text1"/>
          <w:sz w:val="24"/>
          <w:szCs w:val="24"/>
          <w:lang w:val="en-GB"/>
        </w:rPr>
        <w:t xml:space="preserve">, </w:t>
      </w:r>
      <w:r w:rsidRPr="008D55D1">
        <w:rPr>
          <w:rFonts w:ascii="Times New Roman" w:hAnsi="Times New Roman" w:cs="Times New Roman"/>
          <w:color w:val="000000" w:themeColor="text1"/>
          <w:sz w:val="24"/>
          <w:szCs w:val="24"/>
          <w:lang w:val="en-GB"/>
        </w:rPr>
        <w:t xml:space="preserve">where complaints to the Ombudsman were considered ineffective as they could not give rise to a legally binding and enforceable decision. </w:t>
      </w:r>
      <w:r w:rsidR="00023AB9" w:rsidRPr="008D55D1">
        <w:rPr>
          <w:rFonts w:ascii="Times New Roman" w:hAnsi="Times New Roman" w:cs="Times New Roman"/>
          <w:color w:val="000000" w:themeColor="text1"/>
          <w:sz w:val="24"/>
          <w:szCs w:val="24"/>
          <w:lang w:val="en-GB"/>
        </w:rPr>
        <w:t xml:space="preserve">This matter will be returned to below. </w:t>
      </w:r>
    </w:p>
    <w:p w14:paraId="440874C9" w14:textId="7BF5B998" w:rsidR="007541B2" w:rsidRPr="008D55D1" w:rsidRDefault="007541B2" w:rsidP="007541B2">
      <w:pPr>
        <w:spacing w:line="480" w:lineRule="auto"/>
        <w:jc w:val="both"/>
        <w:rPr>
          <w:rFonts w:ascii="Times New Roman" w:hAnsi="Times New Roman" w:cs="Times New Roman"/>
          <w:color w:val="000000" w:themeColor="text1"/>
          <w:sz w:val="24"/>
          <w:szCs w:val="24"/>
          <w:lang w:val="en-GB"/>
        </w:rPr>
      </w:pPr>
      <w:r w:rsidRPr="008D55D1">
        <w:rPr>
          <w:rFonts w:ascii="Times New Roman" w:hAnsi="Times New Roman" w:cs="Times New Roman"/>
          <w:color w:val="000000" w:themeColor="text1"/>
          <w:sz w:val="24"/>
          <w:szCs w:val="24"/>
          <w:lang w:val="en-GB"/>
        </w:rPr>
        <w:t>The primary principles arising from the ECtHR’s analysis of effective remedies in prison show that a complaints body for prisoners must, either on its own or in combination with other forms of redress, fulfil the following conditions</w:t>
      </w:r>
      <w:r w:rsidR="00023AB9" w:rsidRPr="008D55D1">
        <w:rPr>
          <w:rFonts w:ascii="Times New Roman" w:hAnsi="Times New Roman" w:cs="Times New Roman"/>
          <w:color w:val="000000" w:themeColor="text1"/>
          <w:sz w:val="24"/>
          <w:szCs w:val="24"/>
          <w:lang w:val="en-GB"/>
        </w:rPr>
        <w:t>. It must</w:t>
      </w:r>
      <w:r w:rsidRPr="008D55D1">
        <w:rPr>
          <w:rFonts w:ascii="Times New Roman" w:hAnsi="Times New Roman" w:cs="Times New Roman"/>
          <w:color w:val="000000" w:themeColor="text1"/>
          <w:sz w:val="24"/>
          <w:szCs w:val="24"/>
          <w:lang w:val="en-GB"/>
        </w:rPr>
        <w:t>:</w:t>
      </w:r>
    </w:p>
    <w:p w14:paraId="13751FEF" w14:textId="77777777" w:rsidR="007541B2" w:rsidRPr="008D55D1" w:rsidRDefault="007541B2" w:rsidP="007541B2">
      <w:pPr>
        <w:pStyle w:val="ListParagraph"/>
        <w:numPr>
          <w:ilvl w:val="0"/>
          <w:numId w:val="4"/>
        </w:numPr>
        <w:spacing w:line="480" w:lineRule="auto"/>
        <w:jc w:val="both"/>
        <w:rPr>
          <w:rFonts w:ascii="Times New Roman" w:hAnsi="Times New Roman" w:cs="Times New Roman"/>
          <w:color w:val="000000" w:themeColor="text1"/>
          <w:lang w:val="en-GB"/>
        </w:rPr>
      </w:pPr>
      <w:r w:rsidRPr="008D55D1">
        <w:rPr>
          <w:rFonts w:ascii="Times New Roman" w:hAnsi="Times New Roman" w:cs="Times New Roman"/>
          <w:color w:val="000000" w:themeColor="text1"/>
          <w:lang w:val="en-GB"/>
        </w:rPr>
        <w:t>be independent of the authorities in charge of the penitentiary system;</w:t>
      </w:r>
    </w:p>
    <w:p w14:paraId="0F56D04B" w14:textId="77777777" w:rsidR="007541B2" w:rsidRPr="008D55D1" w:rsidRDefault="007541B2" w:rsidP="007541B2">
      <w:pPr>
        <w:pStyle w:val="ListParagraph"/>
        <w:numPr>
          <w:ilvl w:val="0"/>
          <w:numId w:val="4"/>
        </w:numPr>
        <w:spacing w:line="480" w:lineRule="auto"/>
        <w:jc w:val="both"/>
        <w:rPr>
          <w:rFonts w:ascii="Times New Roman" w:hAnsi="Times New Roman" w:cs="Times New Roman"/>
          <w:color w:val="000000" w:themeColor="text1"/>
          <w:lang w:val="en-GB"/>
        </w:rPr>
      </w:pPr>
      <w:r w:rsidRPr="008D55D1">
        <w:rPr>
          <w:rFonts w:ascii="Times New Roman" w:hAnsi="Times New Roman" w:cs="Times New Roman"/>
          <w:color w:val="000000" w:themeColor="text1"/>
          <w:lang w:val="en-GB"/>
        </w:rPr>
        <w:t xml:space="preserve">secure the inmates’ effective participation in the examination of their grievances; </w:t>
      </w:r>
    </w:p>
    <w:p w14:paraId="10819721" w14:textId="77777777" w:rsidR="007541B2" w:rsidRPr="008D55D1" w:rsidRDefault="007541B2" w:rsidP="007541B2">
      <w:pPr>
        <w:pStyle w:val="ListParagraph"/>
        <w:numPr>
          <w:ilvl w:val="0"/>
          <w:numId w:val="4"/>
        </w:numPr>
        <w:spacing w:line="480" w:lineRule="auto"/>
        <w:jc w:val="both"/>
        <w:rPr>
          <w:rFonts w:ascii="Times New Roman" w:hAnsi="Times New Roman" w:cs="Times New Roman"/>
          <w:color w:val="000000" w:themeColor="text1"/>
          <w:lang w:val="en-GB"/>
        </w:rPr>
      </w:pPr>
      <w:r w:rsidRPr="008D55D1">
        <w:rPr>
          <w:rFonts w:ascii="Times New Roman" w:hAnsi="Times New Roman" w:cs="Times New Roman"/>
          <w:color w:val="000000" w:themeColor="text1"/>
          <w:lang w:val="en-GB"/>
        </w:rPr>
        <w:t xml:space="preserve">ensure the speedy and diligent handling of the inmates’ complaints; </w:t>
      </w:r>
    </w:p>
    <w:p w14:paraId="568F8436" w14:textId="77777777" w:rsidR="007541B2" w:rsidRPr="008D55D1" w:rsidRDefault="007541B2" w:rsidP="007541B2">
      <w:pPr>
        <w:pStyle w:val="ListParagraph"/>
        <w:numPr>
          <w:ilvl w:val="0"/>
          <w:numId w:val="4"/>
        </w:numPr>
        <w:spacing w:line="480" w:lineRule="auto"/>
        <w:jc w:val="both"/>
        <w:rPr>
          <w:rFonts w:ascii="Times New Roman" w:hAnsi="Times New Roman" w:cs="Times New Roman"/>
          <w:color w:val="000000" w:themeColor="text1"/>
          <w:lang w:val="en-GB"/>
        </w:rPr>
      </w:pPr>
      <w:r w:rsidRPr="008D55D1">
        <w:rPr>
          <w:rFonts w:ascii="Times New Roman" w:hAnsi="Times New Roman" w:cs="Times New Roman"/>
          <w:color w:val="000000" w:themeColor="text1"/>
          <w:lang w:val="en-GB"/>
        </w:rPr>
        <w:t>have a wide range of legal tools for eradicating the problems that underlie these complaints; and</w:t>
      </w:r>
    </w:p>
    <w:p w14:paraId="73E1F3D6" w14:textId="70C92372" w:rsidR="007541B2" w:rsidRPr="008D55D1" w:rsidRDefault="007541B2" w:rsidP="00271FAD">
      <w:pPr>
        <w:pStyle w:val="ListParagraph"/>
        <w:numPr>
          <w:ilvl w:val="0"/>
          <w:numId w:val="4"/>
        </w:numPr>
        <w:spacing w:line="480" w:lineRule="auto"/>
        <w:jc w:val="both"/>
        <w:rPr>
          <w:rFonts w:ascii="Times New Roman" w:hAnsi="Times New Roman" w:cs="Times New Roman"/>
          <w:color w:val="000000" w:themeColor="text1"/>
          <w:lang w:val="en-GB"/>
        </w:rPr>
      </w:pPr>
      <w:r w:rsidRPr="008D55D1">
        <w:rPr>
          <w:rFonts w:ascii="Times New Roman" w:hAnsi="Times New Roman" w:cs="Times New Roman"/>
          <w:color w:val="000000" w:themeColor="text1"/>
          <w:lang w:val="en-GB"/>
        </w:rPr>
        <w:t xml:space="preserve">be capable of rendering binding and enforceable decisions, and any relief must be capable of being granted in reasonably short time-limits. </w:t>
      </w:r>
    </w:p>
    <w:p w14:paraId="67BA6999" w14:textId="77777777" w:rsidR="00023AB9" w:rsidRPr="008D55D1" w:rsidRDefault="00023AB9" w:rsidP="007541B2">
      <w:pPr>
        <w:spacing w:line="480" w:lineRule="auto"/>
        <w:jc w:val="both"/>
        <w:rPr>
          <w:rFonts w:ascii="Times New Roman" w:eastAsia="Times New Roman" w:hAnsi="Times New Roman" w:cs="Times New Roman"/>
          <w:i/>
          <w:color w:val="000000" w:themeColor="text1"/>
          <w:sz w:val="24"/>
          <w:szCs w:val="24"/>
        </w:rPr>
      </w:pPr>
      <w:r w:rsidRPr="008D55D1">
        <w:rPr>
          <w:rFonts w:ascii="Times New Roman" w:eastAsia="Times New Roman" w:hAnsi="Times New Roman" w:cs="Times New Roman"/>
          <w:i/>
          <w:color w:val="000000" w:themeColor="text1"/>
          <w:sz w:val="24"/>
          <w:szCs w:val="24"/>
        </w:rPr>
        <w:t>The CPT and prisoner complaints procedures</w:t>
      </w:r>
    </w:p>
    <w:p w14:paraId="3E546010" w14:textId="6C0F5203" w:rsidR="007541B2" w:rsidRPr="008D55D1" w:rsidRDefault="007541B2"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Further guidance on the operation of a complaints system comes from the CPT, </w:t>
      </w:r>
      <w:r w:rsidR="00F5430B" w:rsidRPr="008D55D1">
        <w:rPr>
          <w:rFonts w:ascii="Times New Roman" w:eastAsia="Times New Roman" w:hAnsi="Times New Roman" w:cs="Times New Roman"/>
          <w:color w:val="000000" w:themeColor="text1"/>
          <w:sz w:val="24"/>
          <w:szCs w:val="24"/>
        </w:rPr>
        <w:t xml:space="preserve">a body </w:t>
      </w:r>
      <w:r w:rsidRPr="008D55D1">
        <w:rPr>
          <w:rFonts w:ascii="Times New Roman" w:eastAsia="Times New Roman" w:hAnsi="Times New Roman" w:cs="Times New Roman"/>
          <w:color w:val="000000" w:themeColor="text1"/>
          <w:sz w:val="24"/>
          <w:szCs w:val="24"/>
        </w:rPr>
        <w:t xml:space="preserve">responsible for </w:t>
      </w:r>
      <w:r w:rsidR="00F5430B" w:rsidRPr="008D55D1">
        <w:rPr>
          <w:rFonts w:ascii="Times New Roman" w:eastAsia="Times New Roman" w:hAnsi="Times New Roman" w:cs="Times New Roman"/>
          <w:color w:val="000000" w:themeColor="text1"/>
          <w:sz w:val="24"/>
          <w:szCs w:val="24"/>
        </w:rPr>
        <w:t xml:space="preserve">monitoring places where </w:t>
      </w:r>
      <w:r w:rsidR="00F5430B" w:rsidRPr="008D55D1">
        <w:rPr>
          <w:rFonts w:ascii="Times New Roman" w:eastAsia="Times New Roman" w:hAnsi="Times New Roman" w:cs="Times New Roman"/>
          <w:color w:val="000000" w:themeColor="text1"/>
          <w:sz w:val="24"/>
          <w:szCs w:val="24"/>
        </w:rPr>
        <w:lastRenderedPageBreak/>
        <w:t>people are deprived of their liberty</w:t>
      </w:r>
      <w:r w:rsidRPr="008D55D1">
        <w:rPr>
          <w:rFonts w:ascii="Times New Roman" w:eastAsia="Times New Roman" w:hAnsi="Times New Roman" w:cs="Times New Roman"/>
          <w:color w:val="000000" w:themeColor="text1"/>
          <w:sz w:val="24"/>
          <w:szCs w:val="24"/>
        </w:rPr>
        <w:t xml:space="preserve"> in </w:t>
      </w:r>
      <w:r w:rsidR="00F5430B" w:rsidRPr="008D55D1">
        <w:rPr>
          <w:rFonts w:ascii="Times New Roman" w:eastAsia="Times New Roman" w:hAnsi="Times New Roman" w:cs="Times New Roman"/>
          <w:color w:val="000000" w:themeColor="text1"/>
          <w:sz w:val="24"/>
          <w:szCs w:val="24"/>
        </w:rPr>
        <w:t xml:space="preserve">Council of Europe </w:t>
      </w:r>
      <w:r w:rsidRPr="008D55D1">
        <w:rPr>
          <w:rFonts w:ascii="Times New Roman" w:eastAsia="Times New Roman" w:hAnsi="Times New Roman" w:cs="Times New Roman"/>
          <w:color w:val="000000" w:themeColor="text1"/>
          <w:sz w:val="24"/>
          <w:szCs w:val="24"/>
        </w:rPr>
        <w:t xml:space="preserve">member states with the view to preventing torture and inhuman or degrading treatment or punishment. </w:t>
      </w:r>
      <w:r w:rsidR="00EC30F3" w:rsidRPr="008D55D1">
        <w:rPr>
          <w:rFonts w:ascii="Times New Roman" w:eastAsia="Times New Roman" w:hAnsi="Times New Roman" w:cs="Times New Roman"/>
          <w:color w:val="000000" w:themeColor="text1"/>
          <w:sz w:val="24"/>
          <w:szCs w:val="24"/>
        </w:rPr>
        <w:t xml:space="preserve">Though not </w:t>
      </w:r>
      <w:r w:rsidR="00800D33" w:rsidRPr="008D55D1">
        <w:rPr>
          <w:rFonts w:ascii="Times New Roman" w:eastAsia="Times New Roman" w:hAnsi="Times New Roman" w:cs="Times New Roman"/>
          <w:color w:val="000000" w:themeColor="text1"/>
          <w:sz w:val="24"/>
          <w:szCs w:val="24"/>
        </w:rPr>
        <w:t xml:space="preserve">legally binding guidance, the view of the CPT is very influential on the European Court of Human Rights (van </w:t>
      </w:r>
      <w:proofErr w:type="spellStart"/>
      <w:r w:rsidR="00800D33" w:rsidRPr="008D55D1">
        <w:rPr>
          <w:rFonts w:ascii="Times New Roman" w:eastAsia="Times New Roman" w:hAnsi="Times New Roman" w:cs="Times New Roman"/>
          <w:color w:val="000000" w:themeColor="text1"/>
          <w:sz w:val="24"/>
          <w:szCs w:val="24"/>
        </w:rPr>
        <w:t>zyl</w:t>
      </w:r>
      <w:proofErr w:type="spellEnd"/>
      <w:r w:rsidR="00800D33" w:rsidRPr="008D55D1">
        <w:rPr>
          <w:rFonts w:ascii="Times New Roman" w:eastAsia="Times New Roman" w:hAnsi="Times New Roman" w:cs="Times New Roman"/>
          <w:color w:val="000000" w:themeColor="text1"/>
          <w:sz w:val="24"/>
          <w:szCs w:val="24"/>
        </w:rPr>
        <w:t xml:space="preserve"> Smit and </w:t>
      </w:r>
      <w:proofErr w:type="spellStart"/>
      <w:r w:rsidR="00800D33" w:rsidRPr="008D55D1">
        <w:rPr>
          <w:rFonts w:ascii="Times New Roman" w:eastAsia="Times New Roman" w:hAnsi="Times New Roman" w:cs="Times New Roman"/>
          <w:color w:val="000000" w:themeColor="text1"/>
          <w:sz w:val="24"/>
          <w:szCs w:val="24"/>
        </w:rPr>
        <w:t>Snacken</w:t>
      </w:r>
      <w:proofErr w:type="spellEnd"/>
      <w:r w:rsidR="00800D33" w:rsidRPr="008D55D1">
        <w:rPr>
          <w:rFonts w:ascii="Times New Roman" w:eastAsia="Times New Roman" w:hAnsi="Times New Roman" w:cs="Times New Roman"/>
          <w:color w:val="000000" w:themeColor="text1"/>
          <w:sz w:val="24"/>
          <w:szCs w:val="24"/>
        </w:rPr>
        <w:t xml:space="preserve">, 2009). </w:t>
      </w:r>
      <w:r w:rsidRPr="008D55D1">
        <w:rPr>
          <w:rFonts w:ascii="Times New Roman" w:eastAsia="Times New Roman" w:hAnsi="Times New Roman" w:cs="Times New Roman"/>
          <w:color w:val="000000" w:themeColor="text1"/>
          <w:sz w:val="24"/>
          <w:szCs w:val="24"/>
        </w:rPr>
        <w:t>The CPT strongly encouraged states to introduce effective complaint systems its 2017 Annual Report (27</w:t>
      </w:r>
      <w:r w:rsidRPr="008D55D1">
        <w:rPr>
          <w:rFonts w:ascii="Times New Roman" w:eastAsia="Times New Roman" w:hAnsi="Times New Roman" w:cs="Times New Roman"/>
          <w:color w:val="000000" w:themeColor="text1"/>
          <w:sz w:val="24"/>
          <w:szCs w:val="24"/>
          <w:vertAlign w:val="superscript"/>
        </w:rPr>
        <w:t>th</w:t>
      </w:r>
      <w:r w:rsidRPr="008D55D1">
        <w:rPr>
          <w:rFonts w:ascii="Times New Roman" w:eastAsia="Times New Roman" w:hAnsi="Times New Roman" w:cs="Times New Roman"/>
          <w:color w:val="000000" w:themeColor="text1"/>
          <w:sz w:val="24"/>
          <w:szCs w:val="24"/>
        </w:rPr>
        <w:t xml:space="preserve"> General Report p. 25)</w:t>
      </w:r>
      <w:r w:rsidR="00EF7CEC" w:rsidRPr="008D55D1">
        <w:rPr>
          <w:rFonts w:ascii="Times New Roman" w:eastAsia="Times New Roman" w:hAnsi="Times New Roman" w:cs="Times New Roman"/>
          <w:color w:val="000000" w:themeColor="text1"/>
          <w:sz w:val="24"/>
          <w:szCs w:val="24"/>
        </w:rPr>
        <w:t xml:space="preserve">, noting the </w:t>
      </w:r>
      <w:r w:rsidRPr="008D55D1">
        <w:rPr>
          <w:rFonts w:ascii="Times New Roman" w:eastAsia="Times New Roman" w:hAnsi="Times New Roman" w:cs="Times New Roman"/>
          <w:color w:val="000000" w:themeColor="text1"/>
          <w:sz w:val="24"/>
          <w:szCs w:val="24"/>
        </w:rPr>
        <w:t xml:space="preserve">role </w:t>
      </w:r>
      <w:r w:rsidR="00EF7CEC" w:rsidRPr="008D55D1">
        <w:rPr>
          <w:rFonts w:ascii="Times New Roman" w:eastAsia="Times New Roman" w:hAnsi="Times New Roman" w:cs="Times New Roman"/>
          <w:color w:val="000000" w:themeColor="text1"/>
          <w:sz w:val="24"/>
          <w:szCs w:val="24"/>
        </w:rPr>
        <w:t xml:space="preserve">they </w:t>
      </w:r>
      <w:r w:rsidRPr="008D55D1">
        <w:rPr>
          <w:rFonts w:ascii="Times New Roman" w:eastAsia="Times New Roman" w:hAnsi="Times New Roman" w:cs="Times New Roman"/>
          <w:color w:val="000000" w:themeColor="text1"/>
          <w:sz w:val="24"/>
          <w:szCs w:val="24"/>
        </w:rPr>
        <w:t xml:space="preserve">can play as ‘a fundamental safeguard against torture and inhuman or degrading treatment of persons deprived of their liberty’ (p.25). </w:t>
      </w:r>
      <w:r w:rsidR="00EF7CEC" w:rsidRPr="008D55D1">
        <w:rPr>
          <w:rFonts w:ascii="Times New Roman" w:hAnsi="Times New Roman" w:cs="Times New Roman"/>
          <w:color w:val="000000" w:themeColor="text1"/>
          <w:sz w:val="24"/>
          <w:szCs w:val="24"/>
          <w:lang w:val="en-GB"/>
        </w:rPr>
        <w:t>The</w:t>
      </w:r>
      <w:r w:rsidRPr="008D55D1">
        <w:rPr>
          <w:rFonts w:ascii="Times New Roman" w:hAnsi="Times New Roman" w:cs="Times New Roman"/>
          <w:color w:val="000000" w:themeColor="text1"/>
          <w:sz w:val="24"/>
          <w:szCs w:val="24"/>
          <w:lang w:val="en-GB"/>
        </w:rPr>
        <w:t xml:space="preserve"> CPT</w:t>
      </w:r>
      <w:r w:rsidR="00EF7CEC" w:rsidRPr="008D55D1">
        <w:rPr>
          <w:rFonts w:ascii="Times New Roman" w:hAnsi="Times New Roman" w:cs="Times New Roman"/>
          <w:color w:val="000000" w:themeColor="text1"/>
          <w:sz w:val="24"/>
          <w:szCs w:val="24"/>
          <w:lang w:val="en-GB"/>
        </w:rPr>
        <w:t xml:space="preserve"> further</w:t>
      </w:r>
      <w:r w:rsidRPr="008D55D1">
        <w:rPr>
          <w:rFonts w:ascii="Times New Roman" w:hAnsi="Times New Roman" w:cs="Times New Roman"/>
          <w:color w:val="000000" w:themeColor="text1"/>
          <w:sz w:val="24"/>
          <w:szCs w:val="24"/>
          <w:lang w:val="en-GB"/>
        </w:rPr>
        <w:t xml:space="preserve"> argued that complaints mechanisms can ‘allay tensions’ between prisoners and staff and, when complaints are taken seriously, ‘contribute to building positive relationships’ (p.25). </w:t>
      </w:r>
      <w:r w:rsidRPr="008D55D1">
        <w:rPr>
          <w:rFonts w:ascii="Times New Roman" w:eastAsia="Times New Roman" w:hAnsi="Times New Roman" w:cs="Times New Roman"/>
          <w:color w:val="000000" w:themeColor="text1"/>
          <w:sz w:val="24"/>
          <w:szCs w:val="24"/>
        </w:rPr>
        <w:t xml:space="preserve"> </w:t>
      </w:r>
    </w:p>
    <w:p w14:paraId="45F62173" w14:textId="79F7E1DD" w:rsidR="007541B2" w:rsidRPr="008D55D1" w:rsidRDefault="007541B2" w:rsidP="007541B2">
      <w:pPr>
        <w:spacing w:line="480" w:lineRule="auto"/>
        <w:jc w:val="both"/>
        <w:rPr>
          <w:rFonts w:ascii="Times New Roman" w:hAnsi="Times New Roman" w:cs="Times New Roman"/>
          <w:color w:val="000000" w:themeColor="text1"/>
          <w:sz w:val="24"/>
          <w:szCs w:val="24"/>
          <w:lang w:val="en-GB"/>
        </w:rPr>
      </w:pPr>
      <w:r w:rsidRPr="008D55D1">
        <w:rPr>
          <w:rFonts w:ascii="Times New Roman" w:hAnsi="Times New Roman" w:cs="Times New Roman"/>
          <w:color w:val="000000" w:themeColor="text1"/>
          <w:sz w:val="24"/>
          <w:szCs w:val="24"/>
          <w:lang w:val="en-GB"/>
        </w:rPr>
        <w:t>The CPT advocate</w:t>
      </w:r>
      <w:r w:rsidR="00F8481F">
        <w:rPr>
          <w:rFonts w:ascii="Times New Roman" w:hAnsi="Times New Roman" w:cs="Times New Roman"/>
          <w:color w:val="000000" w:themeColor="text1"/>
          <w:sz w:val="24"/>
          <w:szCs w:val="24"/>
          <w:lang w:val="en-GB"/>
        </w:rPr>
        <w:t>s</w:t>
      </w:r>
      <w:r w:rsidRPr="008D55D1">
        <w:rPr>
          <w:rFonts w:ascii="Times New Roman" w:hAnsi="Times New Roman" w:cs="Times New Roman"/>
          <w:color w:val="000000" w:themeColor="text1"/>
          <w:sz w:val="24"/>
          <w:szCs w:val="24"/>
          <w:lang w:val="en-GB"/>
        </w:rPr>
        <w:t xml:space="preserve"> a two-pronged system of internal and external complaints mechanisms. </w:t>
      </w:r>
      <w:r w:rsidR="00EF7CEC" w:rsidRPr="008D55D1">
        <w:rPr>
          <w:rFonts w:ascii="Times New Roman" w:hAnsi="Times New Roman" w:cs="Times New Roman"/>
          <w:color w:val="000000" w:themeColor="text1"/>
          <w:sz w:val="24"/>
          <w:szCs w:val="24"/>
          <w:lang w:val="en-GB"/>
        </w:rPr>
        <w:t>This distinction is helpful, and one which could be made more clearly in the international human rights law instruments on the subject. In the view of the CPT, i</w:t>
      </w:r>
      <w:r w:rsidRPr="008D55D1">
        <w:rPr>
          <w:rFonts w:ascii="Times New Roman" w:hAnsi="Times New Roman" w:cs="Times New Roman"/>
          <w:color w:val="000000" w:themeColor="text1"/>
          <w:sz w:val="24"/>
          <w:szCs w:val="24"/>
          <w:lang w:val="en-GB"/>
        </w:rPr>
        <w:t>nternal mechanisms help to identify and remedy problems in a speedy way and should be immediately accessible</w:t>
      </w:r>
      <w:r w:rsidR="00EF7CEC" w:rsidRPr="008D55D1">
        <w:rPr>
          <w:rFonts w:ascii="Times New Roman" w:hAnsi="Times New Roman" w:cs="Times New Roman"/>
          <w:color w:val="000000" w:themeColor="text1"/>
          <w:sz w:val="24"/>
          <w:szCs w:val="24"/>
          <w:lang w:val="en-GB"/>
        </w:rPr>
        <w:t xml:space="preserve"> to prisoners</w:t>
      </w:r>
      <w:r w:rsidRPr="008D55D1">
        <w:rPr>
          <w:rFonts w:ascii="Times New Roman" w:hAnsi="Times New Roman" w:cs="Times New Roman"/>
          <w:color w:val="000000" w:themeColor="text1"/>
          <w:sz w:val="24"/>
          <w:szCs w:val="24"/>
          <w:lang w:val="en-GB"/>
        </w:rPr>
        <w:t xml:space="preserve">, </w:t>
      </w:r>
      <w:r w:rsidR="00EF7CEC" w:rsidRPr="008D55D1">
        <w:rPr>
          <w:rFonts w:ascii="Times New Roman" w:hAnsi="Times New Roman" w:cs="Times New Roman"/>
          <w:color w:val="000000" w:themeColor="text1"/>
          <w:sz w:val="24"/>
          <w:szCs w:val="24"/>
          <w:lang w:val="en-GB"/>
        </w:rPr>
        <w:t xml:space="preserve">a result </w:t>
      </w:r>
      <w:r w:rsidRPr="008D55D1">
        <w:rPr>
          <w:rFonts w:ascii="Times New Roman" w:hAnsi="Times New Roman" w:cs="Times New Roman"/>
          <w:color w:val="000000" w:themeColor="text1"/>
          <w:sz w:val="24"/>
          <w:szCs w:val="24"/>
          <w:lang w:val="en-GB"/>
        </w:rPr>
        <w:t xml:space="preserve">which can be achieved by permitting oral complaints and responding to all complaints within a ‘narrowly defined time span’ (para 70). While not being prescriptive, the CPT has indicated its preference for </w:t>
      </w:r>
      <w:r w:rsidR="00EF7CEC" w:rsidRPr="008D55D1">
        <w:rPr>
          <w:rFonts w:ascii="Times New Roman" w:hAnsi="Times New Roman" w:cs="Times New Roman"/>
          <w:color w:val="000000" w:themeColor="text1"/>
          <w:sz w:val="24"/>
          <w:szCs w:val="24"/>
          <w:lang w:val="en-GB"/>
        </w:rPr>
        <w:t>external</w:t>
      </w:r>
      <w:r w:rsidRPr="008D55D1">
        <w:rPr>
          <w:rFonts w:ascii="Times New Roman" w:hAnsi="Times New Roman" w:cs="Times New Roman"/>
          <w:color w:val="000000" w:themeColor="text1"/>
          <w:sz w:val="24"/>
          <w:szCs w:val="24"/>
          <w:lang w:val="en-GB"/>
        </w:rPr>
        <w:t xml:space="preserve"> complaints bodies to be able to impose binding decisions as, without them, it can </w:t>
      </w:r>
      <w:r w:rsidRPr="008D55D1">
        <w:rPr>
          <w:rFonts w:ascii="Times New Roman" w:hAnsi="Times New Roman" w:cs="Times New Roman"/>
          <w:color w:val="000000" w:themeColor="text1"/>
          <w:sz w:val="24"/>
          <w:szCs w:val="24"/>
          <w:lang w:val="en-GB"/>
        </w:rPr>
        <w:lastRenderedPageBreak/>
        <w:t>be difficult to ensure that the prison authorities follow up on their recommendations or opinions (</w:t>
      </w:r>
      <w:r w:rsidR="00EF7CEC" w:rsidRPr="008D55D1">
        <w:rPr>
          <w:rFonts w:ascii="Times New Roman" w:hAnsi="Times New Roman" w:cs="Times New Roman"/>
          <w:color w:val="000000" w:themeColor="text1"/>
          <w:sz w:val="24"/>
          <w:szCs w:val="24"/>
          <w:lang w:val="en-GB"/>
        </w:rPr>
        <w:t>p</w:t>
      </w:r>
      <w:r w:rsidRPr="008D55D1">
        <w:rPr>
          <w:rFonts w:ascii="Times New Roman" w:hAnsi="Times New Roman" w:cs="Times New Roman"/>
          <w:color w:val="000000" w:themeColor="text1"/>
          <w:sz w:val="24"/>
          <w:szCs w:val="24"/>
          <w:lang w:val="en-GB"/>
        </w:rPr>
        <w:t>ara 71). In all cases, however, the complaints body must have adequate resources, including human resources, and training (</w:t>
      </w:r>
      <w:r w:rsidR="00EF7CEC" w:rsidRPr="008D55D1">
        <w:rPr>
          <w:rFonts w:ascii="Times New Roman" w:hAnsi="Times New Roman" w:cs="Times New Roman"/>
          <w:color w:val="000000" w:themeColor="text1"/>
          <w:sz w:val="24"/>
          <w:szCs w:val="24"/>
          <w:lang w:val="en-GB"/>
        </w:rPr>
        <w:t>p</w:t>
      </w:r>
      <w:r w:rsidRPr="008D55D1">
        <w:rPr>
          <w:rFonts w:ascii="Times New Roman" w:hAnsi="Times New Roman" w:cs="Times New Roman"/>
          <w:color w:val="000000" w:themeColor="text1"/>
          <w:sz w:val="24"/>
          <w:szCs w:val="24"/>
          <w:lang w:val="en-GB"/>
        </w:rPr>
        <w:t>ara 72). Direct and confidential access to complaints bodies is</w:t>
      </w:r>
      <w:r w:rsidR="00EF7CEC" w:rsidRPr="008D55D1">
        <w:rPr>
          <w:rFonts w:ascii="Times New Roman" w:hAnsi="Times New Roman" w:cs="Times New Roman"/>
          <w:color w:val="000000" w:themeColor="text1"/>
          <w:sz w:val="24"/>
          <w:szCs w:val="24"/>
          <w:lang w:val="en-GB"/>
        </w:rPr>
        <w:t xml:space="preserve"> also</w:t>
      </w:r>
      <w:r w:rsidRPr="008D55D1">
        <w:rPr>
          <w:rFonts w:ascii="Times New Roman" w:hAnsi="Times New Roman" w:cs="Times New Roman"/>
          <w:color w:val="000000" w:themeColor="text1"/>
          <w:sz w:val="24"/>
          <w:szCs w:val="24"/>
          <w:lang w:val="en-GB"/>
        </w:rPr>
        <w:t xml:space="preserve"> essential for the CPT. </w:t>
      </w:r>
    </w:p>
    <w:p w14:paraId="599A4177" w14:textId="22BD3410" w:rsidR="008F5F5A" w:rsidRPr="008D55D1" w:rsidRDefault="00EC30F3" w:rsidP="007541B2">
      <w:pPr>
        <w:spacing w:line="480" w:lineRule="auto"/>
        <w:jc w:val="both"/>
        <w:rPr>
          <w:rFonts w:ascii="Times New Roman" w:hAnsi="Times New Roman" w:cs="Times New Roman"/>
          <w:color w:val="000000" w:themeColor="text1"/>
          <w:sz w:val="24"/>
          <w:szCs w:val="24"/>
          <w:lang w:val="en-GB"/>
        </w:rPr>
      </w:pPr>
      <w:r w:rsidRPr="008D55D1">
        <w:rPr>
          <w:rFonts w:ascii="Times New Roman" w:hAnsi="Times New Roman" w:cs="Times New Roman"/>
          <w:color w:val="000000" w:themeColor="text1"/>
          <w:sz w:val="24"/>
          <w:szCs w:val="24"/>
          <w:lang w:val="en-GB"/>
        </w:rPr>
        <w:t>When we take all these human rights principles together, and understanding that there are differences amongst them</w:t>
      </w:r>
      <w:r w:rsidR="00710FE0" w:rsidRPr="008D55D1">
        <w:rPr>
          <w:rFonts w:ascii="Times New Roman" w:hAnsi="Times New Roman" w:cs="Times New Roman"/>
          <w:color w:val="000000" w:themeColor="text1"/>
          <w:sz w:val="24"/>
          <w:szCs w:val="24"/>
          <w:lang w:val="en-GB"/>
        </w:rPr>
        <w:t xml:space="preserve"> and in their legal standing</w:t>
      </w:r>
      <w:r w:rsidR="00800D33" w:rsidRPr="008D55D1">
        <w:rPr>
          <w:rFonts w:ascii="Times New Roman" w:hAnsi="Times New Roman" w:cs="Times New Roman"/>
          <w:color w:val="000000" w:themeColor="text1"/>
          <w:sz w:val="24"/>
          <w:szCs w:val="24"/>
          <w:lang w:val="en-GB"/>
        </w:rPr>
        <w:t>, we can discern the following requirements for prison complaints mechanisms in European systems:</w:t>
      </w:r>
      <w:r w:rsidR="00271FAD" w:rsidRPr="008D55D1">
        <w:rPr>
          <w:rFonts w:ascii="Times New Roman" w:hAnsi="Times New Roman" w:cs="Times New Roman"/>
          <w:color w:val="000000" w:themeColor="text1"/>
          <w:sz w:val="24"/>
          <w:szCs w:val="24"/>
          <w:lang w:val="en-GB"/>
        </w:rPr>
        <w:t xml:space="preserve"> </w:t>
      </w:r>
    </w:p>
    <w:p w14:paraId="23BC8A89" w14:textId="671A80DA" w:rsidR="00271FAD" w:rsidRPr="008D55D1" w:rsidRDefault="00271FAD" w:rsidP="00271FAD">
      <w:pPr>
        <w:pStyle w:val="ListParagraph"/>
        <w:numPr>
          <w:ilvl w:val="0"/>
          <w:numId w:val="6"/>
        </w:numPr>
        <w:spacing w:line="480" w:lineRule="auto"/>
        <w:jc w:val="both"/>
        <w:rPr>
          <w:rFonts w:ascii="Times New Roman" w:hAnsi="Times New Roman" w:cs="Times New Roman"/>
          <w:color w:val="000000" w:themeColor="text1"/>
          <w:lang w:val="en-GB"/>
        </w:rPr>
      </w:pPr>
      <w:r w:rsidRPr="008D55D1">
        <w:rPr>
          <w:rFonts w:ascii="Times New Roman" w:hAnsi="Times New Roman" w:cs="Times New Roman"/>
          <w:color w:val="000000" w:themeColor="text1"/>
          <w:lang w:val="en-GB"/>
        </w:rPr>
        <w:t xml:space="preserve">There must be an opportunity for prisoners to make complaints freely; </w:t>
      </w:r>
    </w:p>
    <w:p w14:paraId="7ECE1657" w14:textId="17C94EFD" w:rsidR="00271FAD" w:rsidRPr="008D55D1" w:rsidRDefault="00271FAD" w:rsidP="00271FAD">
      <w:pPr>
        <w:pStyle w:val="ListParagraph"/>
        <w:numPr>
          <w:ilvl w:val="0"/>
          <w:numId w:val="6"/>
        </w:numPr>
        <w:spacing w:line="480" w:lineRule="auto"/>
        <w:jc w:val="both"/>
        <w:rPr>
          <w:rFonts w:ascii="Times New Roman" w:hAnsi="Times New Roman" w:cs="Times New Roman"/>
          <w:color w:val="000000" w:themeColor="text1"/>
          <w:lang w:val="en-GB"/>
        </w:rPr>
      </w:pPr>
      <w:r w:rsidRPr="008D55D1">
        <w:rPr>
          <w:rFonts w:ascii="Times New Roman" w:hAnsi="Times New Roman" w:cs="Times New Roman"/>
          <w:color w:val="000000" w:themeColor="text1"/>
          <w:lang w:val="en-GB"/>
        </w:rPr>
        <w:t xml:space="preserve">Prisoners must have information about the </w:t>
      </w:r>
      <w:proofErr w:type="gramStart"/>
      <w:r w:rsidRPr="008D55D1">
        <w:rPr>
          <w:rFonts w:ascii="Times New Roman" w:hAnsi="Times New Roman" w:cs="Times New Roman"/>
          <w:color w:val="000000" w:themeColor="text1"/>
          <w:lang w:val="en-GB"/>
        </w:rPr>
        <w:t>complaints</w:t>
      </w:r>
      <w:proofErr w:type="gramEnd"/>
      <w:r w:rsidRPr="008D55D1">
        <w:rPr>
          <w:rFonts w:ascii="Times New Roman" w:hAnsi="Times New Roman" w:cs="Times New Roman"/>
          <w:color w:val="000000" w:themeColor="text1"/>
          <w:lang w:val="en-GB"/>
        </w:rPr>
        <w:t xml:space="preserve"> procedure, including its existence and its procedures; </w:t>
      </w:r>
    </w:p>
    <w:p w14:paraId="20E7EB5F" w14:textId="392CF2AA" w:rsidR="00271FAD" w:rsidRPr="008D55D1" w:rsidRDefault="00271FAD" w:rsidP="00271FAD">
      <w:pPr>
        <w:pStyle w:val="ListParagraph"/>
        <w:numPr>
          <w:ilvl w:val="0"/>
          <w:numId w:val="6"/>
        </w:numPr>
        <w:spacing w:line="480" w:lineRule="auto"/>
        <w:jc w:val="both"/>
        <w:rPr>
          <w:rFonts w:ascii="Times New Roman" w:hAnsi="Times New Roman" w:cs="Times New Roman"/>
          <w:color w:val="000000" w:themeColor="text1"/>
          <w:lang w:val="en-GB"/>
        </w:rPr>
      </w:pPr>
      <w:r w:rsidRPr="008D55D1">
        <w:rPr>
          <w:rFonts w:ascii="Times New Roman" w:hAnsi="Times New Roman" w:cs="Times New Roman"/>
          <w:color w:val="000000" w:themeColor="text1"/>
          <w:lang w:val="en-GB"/>
        </w:rPr>
        <w:t xml:space="preserve">Prisoners should not be subject to negative consequences or reprisals for making complaints; </w:t>
      </w:r>
    </w:p>
    <w:p w14:paraId="0C6646F7" w14:textId="5B81A559" w:rsidR="00271FAD" w:rsidRPr="008D55D1" w:rsidRDefault="00271FAD" w:rsidP="00271FAD">
      <w:pPr>
        <w:pStyle w:val="ListParagraph"/>
        <w:numPr>
          <w:ilvl w:val="0"/>
          <w:numId w:val="6"/>
        </w:numPr>
        <w:spacing w:line="480" w:lineRule="auto"/>
        <w:jc w:val="both"/>
        <w:rPr>
          <w:rFonts w:ascii="Times New Roman" w:hAnsi="Times New Roman" w:cs="Times New Roman"/>
          <w:color w:val="000000" w:themeColor="text1"/>
          <w:lang w:val="en-GB"/>
        </w:rPr>
      </w:pPr>
      <w:r w:rsidRPr="008D55D1">
        <w:rPr>
          <w:rFonts w:ascii="Times New Roman" w:hAnsi="Times New Roman" w:cs="Times New Roman"/>
          <w:color w:val="000000" w:themeColor="text1"/>
          <w:lang w:val="en-GB"/>
        </w:rPr>
        <w:t>Prisoners should be able to make complaints confidentially if required;</w:t>
      </w:r>
    </w:p>
    <w:p w14:paraId="155B5ED6" w14:textId="311B091A" w:rsidR="00271FAD" w:rsidRPr="008D55D1" w:rsidRDefault="00271FAD" w:rsidP="00271FAD">
      <w:pPr>
        <w:pStyle w:val="ListParagraph"/>
        <w:numPr>
          <w:ilvl w:val="0"/>
          <w:numId w:val="6"/>
        </w:numPr>
        <w:spacing w:line="480" w:lineRule="auto"/>
        <w:jc w:val="both"/>
        <w:rPr>
          <w:rFonts w:ascii="Times New Roman" w:hAnsi="Times New Roman" w:cs="Times New Roman"/>
          <w:color w:val="000000" w:themeColor="text1"/>
          <w:lang w:val="en-GB"/>
        </w:rPr>
      </w:pPr>
      <w:r w:rsidRPr="008D55D1">
        <w:rPr>
          <w:rFonts w:ascii="Times New Roman" w:hAnsi="Times New Roman" w:cs="Times New Roman"/>
          <w:color w:val="000000" w:themeColor="text1"/>
          <w:lang w:val="en-GB"/>
        </w:rPr>
        <w:t xml:space="preserve">The procedure should be managed with speedily; </w:t>
      </w:r>
    </w:p>
    <w:p w14:paraId="241D623B" w14:textId="42751A80" w:rsidR="00271FAD" w:rsidRPr="008D55D1" w:rsidRDefault="00271FAD" w:rsidP="00271FAD">
      <w:pPr>
        <w:pStyle w:val="ListParagraph"/>
        <w:numPr>
          <w:ilvl w:val="0"/>
          <w:numId w:val="6"/>
        </w:numPr>
        <w:spacing w:line="480" w:lineRule="auto"/>
        <w:jc w:val="both"/>
        <w:rPr>
          <w:rFonts w:ascii="Times New Roman" w:hAnsi="Times New Roman" w:cs="Times New Roman"/>
          <w:color w:val="000000" w:themeColor="text1"/>
          <w:lang w:val="en-GB"/>
        </w:rPr>
      </w:pPr>
      <w:r w:rsidRPr="008D55D1">
        <w:rPr>
          <w:rFonts w:ascii="Times New Roman" w:hAnsi="Times New Roman" w:cs="Times New Roman"/>
          <w:color w:val="000000" w:themeColor="text1"/>
          <w:lang w:val="en-GB"/>
        </w:rPr>
        <w:t xml:space="preserve">Reasons should be provided to the complainant in the case of refusal of a complaint; </w:t>
      </w:r>
    </w:p>
    <w:p w14:paraId="218672D9" w14:textId="50B91F35" w:rsidR="00271FAD" w:rsidRPr="008D55D1" w:rsidRDefault="00271FAD" w:rsidP="00271FAD">
      <w:pPr>
        <w:pStyle w:val="ListParagraph"/>
        <w:numPr>
          <w:ilvl w:val="0"/>
          <w:numId w:val="6"/>
        </w:numPr>
        <w:spacing w:line="480" w:lineRule="auto"/>
        <w:jc w:val="both"/>
        <w:rPr>
          <w:rFonts w:ascii="Times New Roman" w:hAnsi="Times New Roman" w:cs="Times New Roman"/>
          <w:color w:val="000000" w:themeColor="text1"/>
          <w:lang w:val="en-GB"/>
        </w:rPr>
      </w:pPr>
      <w:r w:rsidRPr="008D55D1">
        <w:rPr>
          <w:rFonts w:ascii="Times New Roman" w:hAnsi="Times New Roman" w:cs="Times New Roman"/>
          <w:color w:val="000000" w:themeColor="text1"/>
          <w:lang w:val="en-GB"/>
        </w:rPr>
        <w:t xml:space="preserve">There must be an external element to the process, with independence from the authorities in charge of the prison authorities, at least at review stage; </w:t>
      </w:r>
    </w:p>
    <w:p w14:paraId="68EF235F" w14:textId="3EE08396" w:rsidR="00271FAD" w:rsidRPr="008D55D1" w:rsidRDefault="00271FAD" w:rsidP="00271FAD">
      <w:pPr>
        <w:pStyle w:val="ListParagraph"/>
        <w:numPr>
          <w:ilvl w:val="0"/>
          <w:numId w:val="6"/>
        </w:numPr>
        <w:spacing w:line="480" w:lineRule="auto"/>
        <w:jc w:val="both"/>
        <w:rPr>
          <w:rFonts w:ascii="Times New Roman" w:hAnsi="Times New Roman" w:cs="Times New Roman"/>
          <w:color w:val="000000" w:themeColor="text1"/>
          <w:lang w:val="en-GB"/>
        </w:rPr>
      </w:pPr>
      <w:r w:rsidRPr="008D55D1">
        <w:rPr>
          <w:rFonts w:ascii="Times New Roman" w:hAnsi="Times New Roman" w:cs="Times New Roman"/>
          <w:color w:val="000000" w:themeColor="text1"/>
          <w:lang w:val="en-GB"/>
        </w:rPr>
        <w:lastRenderedPageBreak/>
        <w:t>There must be a wide range of tools at the disposal of the complaints-receiving body to resolve the complaint;</w:t>
      </w:r>
    </w:p>
    <w:p w14:paraId="449CD793" w14:textId="1A132624" w:rsidR="00271FAD" w:rsidRPr="008D55D1" w:rsidRDefault="00271FAD" w:rsidP="007541B2">
      <w:pPr>
        <w:pStyle w:val="ListParagraph"/>
        <w:numPr>
          <w:ilvl w:val="0"/>
          <w:numId w:val="6"/>
        </w:numPr>
        <w:spacing w:line="480" w:lineRule="auto"/>
        <w:jc w:val="both"/>
        <w:rPr>
          <w:rFonts w:ascii="Times New Roman" w:hAnsi="Times New Roman" w:cs="Times New Roman"/>
          <w:color w:val="000000" w:themeColor="text1"/>
          <w:lang w:val="en-GB"/>
        </w:rPr>
      </w:pPr>
      <w:r w:rsidRPr="008D55D1">
        <w:rPr>
          <w:rFonts w:ascii="Times New Roman" w:hAnsi="Times New Roman" w:cs="Times New Roman"/>
          <w:color w:val="000000" w:themeColor="text1"/>
          <w:lang w:val="en-GB"/>
        </w:rPr>
        <w:t xml:space="preserve">There must be some mechanisms which has the power to grant binding and enforceable decisions concerning the subject of the prisoner complaint, though this need not be the complaints-receiving body itself. </w:t>
      </w:r>
    </w:p>
    <w:p w14:paraId="6BAADFBC" w14:textId="18AD35FC" w:rsidR="00E83CDD" w:rsidRPr="008D55D1" w:rsidRDefault="00E83CDD" w:rsidP="00E83CDD">
      <w:pPr>
        <w:spacing w:line="480" w:lineRule="auto"/>
        <w:jc w:val="both"/>
        <w:rPr>
          <w:rFonts w:ascii="Times New Roman" w:hAnsi="Times New Roman" w:cs="Times New Roman"/>
          <w:color w:val="000000" w:themeColor="text1"/>
          <w:sz w:val="24"/>
          <w:szCs w:val="24"/>
          <w:lang w:val="en-GB"/>
        </w:rPr>
      </w:pPr>
      <w:r w:rsidRPr="008D55D1">
        <w:rPr>
          <w:rFonts w:ascii="Times New Roman" w:hAnsi="Times New Roman" w:cs="Times New Roman"/>
          <w:color w:val="000000" w:themeColor="text1"/>
          <w:sz w:val="24"/>
          <w:szCs w:val="24"/>
          <w:lang w:val="en-GB"/>
        </w:rPr>
        <w:t xml:space="preserve">In the next section of the paper, we will outline the existing complaints procedure for prisoners in Ireland, before analysing it by reference to the international human rights standards. </w:t>
      </w:r>
    </w:p>
    <w:p w14:paraId="30A49F5F" w14:textId="11F37A05" w:rsidR="007541B2" w:rsidRPr="008D55D1" w:rsidRDefault="008F5F5A" w:rsidP="007541B2">
      <w:pPr>
        <w:spacing w:line="480" w:lineRule="auto"/>
        <w:jc w:val="both"/>
        <w:rPr>
          <w:rFonts w:ascii="Times New Roman" w:eastAsia="Times New Roman" w:hAnsi="Times New Roman" w:cs="Times New Roman"/>
          <w:b/>
          <w:bCs/>
          <w:i/>
          <w:color w:val="000000" w:themeColor="text1"/>
          <w:sz w:val="24"/>
          <w:szCs w:val="24"/>
        </w:rPr>
      </w:pPr>
      <w:r w:rsidRPr="008D55D1">
        <w:rPr>
          <w:rFonts w:ascii="Times New Roman" w:eastAsia="Times New Roman" w:hAnsi="Times New Roman" w:cs="Times New Roman"/>
          <w:b/>
          <w:bCs/>
          <w:i/>
          <w:color w:val="000000" w:themeColor="text1"/>
          <w:sz w:val="24"/>
          <w:szCs w:val="24"/>
        </w:rPr>
        <w:t xml:space="preserve">The Irish Prison System and Complaints </w:t>
      </w:r>
    </w:p>
    <w:p w14:paraId="3682D6BB" w14:textId="76DD5E7B" w:rsidR="007541B2" w:rsidRPr="008D55D1" w:rsidRDefault="007541B2"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Ireland’s prison population is mid-range for a European prison system</w:t>
      </w:r>
      <w:r w:rsidR="00E83CDD" w:rsidRPr="008D55D1">
        <w:rPr>
          <w:rFonts w:ascii="Times New Roman" w:eastAsia="Times New Roman" w:hAnsi="Times New Roman" w:cs="Times New Roman"/>
          <w:color w:val="000000" w:themeColor="text1"/>
          <w:sz w:val="24"/>
          <w:szCs w:val="24"/>
        </w:rPr>
        <w:t xml:space="preserve">, with a prison population rate of around </w:t>
      </w:r>
      <w:r w:rsidRPr="008D55D1">
        <w:rPr>
          <w:rFonts w:ascii="Times New Roman" w:eastAsia="Times New Roman" w:hAnsi="Times New Roman" w:cs="Times New Roman"/>
          <w:color w:val="000000" w:themeColor="text1"/>
          <w:sz w:val="24"/>
          <w:szCs w:val="24"/>
        </w:rPr>
        <w:t>8</w:t>
      </w:r>
      <w:r w:rsidR="00E83CDD" w:rsidRPr="008D55D1">
        <w:rPr>
          <w:rFonts w:ascii="Times New Roman" w:eastAsia="Times New Roman" w:hAnsi="Times New Roman" w:cs="Times New Roman"/>
          <w:color w:val="000000" w:themeColor="text1"/>
          <w:sz w:val="24"/>
          <w:szCs w:val="24"/>
        </w:rPr>
        <w:t>0 prisoners</w:t>
      </w:r>
      <w:r w:rsidRPr="008D55D1">
        <w:rPr>
          <w:rFonts w:ascii="Times New Roman" w:eastAsia="Times New Roman" w:hAnsi="Times New Roman" w:cs="Times New Roman"/>
          <w:color w:val="000000" w:themeColor="text1"/>
          <w:sz w:val="24"/>
          <w:szCs w:val="24"/>
        </w:rPr>
        <w:t xml:space="preserve"> per 100,000 </w:t>
      </w:r>
      <w:r w:rsidR="00E83CDD" w:rsidRPr="008D55D1">
        <w:rPr>
          <w:rFonts w:ascii="Times New Roman" w:eastAsia="Times New Roman" w:hAnsi="Times New Roman" w:cs="Times New Roman"/>
          <w:color w:val="000000" w:themeColor="text1"/>
          <w:sz w:val="24"/>
          <w:szCs w:val="24"/>
        </w:rPr>
        <w:t>(Irish Prison Service, 2018)</w:t>
      </w:r>
      <w:r w:rsidRPr="008D55D1">
        <w:rPr>
          <w:rFonts w:ascii="Times New Roman" w:eastAsia="Times New Roman" w:hAnsi="Times New Roman" w:cs="Times New Roman"/>
          <w:color w:val="000000" w:themeColor="text1"/>
          <w:sz w:val="24"/>
          <w:szCs w:val="24"/>
        </w:rPr>
        <w:t>. As indicated by the Oireachtas (Parliamentary) Joint Committee on Justice and Equality, ‘Ireland's prison population is characterised by mental health issues, addictions, homelessness, poverty, unemployment, educational disadvantage, chaotic family backgrounds and social marginalisation.’ (Report on Penal Reform and Sentencing, 2018, p.11)</w:t>
      </w:r>
      <w:r w:rsidR="00E83CDD" w:rsidRPr="008D55D1">
        <w:rPr>
          <w:rFonts w:ascii="Times New Roman" w:eastAsia="Times New Roman" w:hAnsi="Times New Roman" w:cs="Times New Roman"/>
          <w:color w:val="000000" w:themeColor="text1"/>
          <w:sz w:val="24"/>
          <w:szCs w:val="24"/>
        </w:rPr>
        <w:t>, a finding in keeping with the international picture</w:t>
      </w:r>
      <w:r w:rsidRPr="008D55D1">
        <w:rPr>
          <w:rFonts w:ascii="Times New Roman" w:eastAsia="Times New Roman" w:hAnsi="Times New Roman" w:cs="Times New Roman"/>
          <w:color w:val="000000" w:themeColor="text1"/>
          <w:sz w:val="24"/>
          <w:szCs w:val="24"/>
        </w:rPr>
        <w:t xml:space="preserve">. Several research studies have highlighted this marginality (O’Donnell, 2011, Morgan &amp; </w:t>
      </w:r>
      <w:proofErr w:type="spellStart"/>
      <w:r w:rsidRPr="008D55D1">
        <w:rPr>
          <w:rFonts w:ascii="Times New Roman" w:eastAsia="Times New Roman" w:hAnsi="Times New Roman" w:cs="Times New Roman"/>
          <w:color w:val="000000" w:themeColor="text1"/>
          <w:sz w:val="24"/>
          <w:szCs w:val="24"/>
        </w:rPr>
        <w:t>Kett</w:t>
      </w:r>
      <w:proofErr w:type="spellEnd"/>
      <w:r w:rsidRPr="008D55D1">
        <w:rPr>
          <w:rFonts w:ascii="Times New Roman" w:eastAsia="Times New Roman" w:hAnsi="Times New Roman" w:cs="Times New Roman"/>
          <w:color w:val="000000" w:themeColor="text1"/>
          <w:sz w:val="24"/>
          <w:szCs w:val="24"/>
        </w:rPr>
        <w:t xml:space="preserve">, 2003). </w:t>
      </w:r>
    </w:p>
    <w:p w14:paraId="547487E5" w14:textId="757AC08F" w:rsidR="007541B2" w:rsidRPr="008D55D1" w:rsidRDefault="007541B2"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Since 2011</w:t>
      </w:r>
      <w:r w:rsidR="00F8481F">
        <w:rPr>
          <w:rFonts w:ascii="Times New Roman" w:eastAsia="Times New Roman" w:hAnsi="Times New Roman" w:cs="Times New Roman"/>
          <w:color w:val="000000" w:themeColor="text1"/>
          <w:sz w:val="24"/>
          <w:szCs w:val="24"/>
        </w:rPr>
        <w:t xml:space="preserve">, </w:t>
      </w:r>
      <w:r w:rsidRPr="008D55D1">
        <w:rPr>
          <w:rFonts w:ascii="Times New Roman" w:eastAsia="Times New Roman" w:hAnsi="Times New Roman" w:cs="Times New Roman"/>
          <w:color w:val="000000" w:themeColor="text1"/>
          <w:sz w:val="24"/>
          <w:szCs w:val="24"/>
        </w:rPr>
        <w:t xml:space="preserve">Irish penal policy has undergone some change. Prison numbers had been rising rapidly during the 1990s and </w:t>
      </w:r>
      <w:r w:rsidRPr="008D55D1">
        <w:rPr>
          <w:rFonts w:ascii="Times New Roman" w:eastAsia="Times New Roman" w:hAnsi="Times New Roman" w:cs="Times New Roman"/>
          <w:color w:val="000000" w:themeColor="text1"/>
          <w:sz w:val="24"/>
          <w:szCs w:val="24"/>
        </w:rPr>
        <w:lastRenderedPageBreak/>
        <w:t>2000s</w:t>
      </w:r>
      <w:r w:rsidR="00F8481F">
        <w:rPr>
          <w:rFonts w:ascii="Times New Roman" w:eastAsia="Times New Roman" w:hAnsi="Times New Roman" w:cs="Times New Roman"/>
          <w:color w:val="000000" w:themeColor="text1"/>
          <w:sz w:val="24"/>
          <w:szCs w:val="24"/>
        </w:rPr>
        <w:t xml:space="preserve"> (</w:t>
      </w:r>
      <w:proofErr w:type="spellStart"/>
      <w:r w:rsidR="00F8481F" w:rsidRPr="008D55D1">
        <w:rPr>
          <w:rFonts w:ascii="Times New Roman" w:eastAsia="Times New Roman" w:hAnsi="Times New Roman" w:cs="Times New Roman"/>
          <w:color w:val="000000" w:themeColor="text1"/>
          <w:sz w:val="24"/>
          <w:szCs w:val="24"/>
        </w:rPr>
        <w:t>Kilcommins</w:t>
      </w:r>
      <w:proofErr w:type="spellEnd"/>
      <w:r w:rsidR="00F8481F" w:rsidRPr="008D55D1">
        <w:rPr>
          <w:rFonts w:ascii="Times New Roman" w:eastAsia="Times New Roman" w:hAnsi="Times New Roman" w:cs="Times New Roman"/>
          <w:color w:val="000000" w:themeColor="text1"/>
          <w:sz w:val="24"/>
          <w:szCs w:val="24"/>
        </w:rPr>
        <w:t xml:space="preserve"> et al, 2004</w:t>
      </w:r>
      <w:r w:rsidR="00F8481F">
        <w:rPr>
          <w:rFonts w:ascii="Times New Roman" w:eastAsia="Times New Roman" w:hAnsi="Times New Roman" w:cs="Times New Roman"/>
          <w:color w:val="000000" w:themeColor="text1"/>
          <w:sz w:val="24"/>
          <w:szCs w:val="24"/>
        </w:rPr>
        <w:t>)</w:t>
      </w:r>
      <w:r w:rsidRPr="008D55D1">
        <w:rPr>
          <w:rFonts w:ascii="Times New Roman" w:eastAsia="Times New Roman" w:hAnsi="Times New Roman" w:cs="Times New Roman"/>
          <w:color w:val="000000" w:themeColor="text1"/>
          <w:sz w:val="24"/>
          <w:szCs w:val="24"/>
        </w:rPr>
        <w:t>, however, following a change of government in 2011, and an economic collapse, the numbers of people in prison began to fall</w:t>
      </w:r>
      <w:r w:rsidR="00423F58" w:rsidRPr="008D55D1">
        <w:rPr>
          <w:rFonts w:ascii="Times New Roman" w:eastAsia="Times New Roman" w:hAnsi="Times New Roman" w:cs="Times New Roman"/>
          <w:color w:val="000000" w:themeColor="text1"/>
          <w:sz w:val="24"/>
          <w:szCs w:val="24"/>
        </w:rPr>
        <w:t xml:space="preserve"> </w:t>
      </w:r>
      <w:r w:rsidR="00F8481F">
        <w:rPr>
          <w:rFonts w:ascii="Times New Roman" w:eastAsia="Times New Roman" w:hAnsi="Times New Roman" w:cs="Times New Roman"/>
          <w:color w:val="000000" w:themeColor="text1"/>
          <w:sz w:val="24"/>
          <w:szCs w:val="24"/>
        </w:rPr>
        <w:t>(</w:t>
      </w:r>
      <w:r w:rsidRPr="008D55D1">
        <w:rPr>
          <w:rFonts w:ascii="Times New Roman" w:eastAsia="Times New Roman" w:hAnsi="Times New Roman" w:cs="Times New Roman"/>
          <w:color w:val="000000" w:themeColor="text1"/>
          <w:sz w:val="24"/>
          <w:szCs w:val="24"/>
        </w:rPr>
        <w:t xml:space="preserve">Rogan, 2014). While the prison population has been reducing, an enduring and merited criticism of the Irish system has been its lack of robust oversight and accountability mechanisms. Perhaps most notably, Ireland has signed but not yet ratified the Optional Protocol to the Convention against Torture (hereafter “OPCAT”). These limitations, however, are also evident in the structure of the complaint mechanisms for people in Ireland’s prisons. </w:t>
      </w:r>
    </w:p>
    <w:p w14:paraId="219C0D19" w14:textId="175A061B" w:rsidR="00FF7E1F" w:rsidRPr="008D55D1" w:rsidRDefault="00FF7E1F"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Before setting out the details of the complaints procedure for prisoners in Ireland, it should also be noted that prisoners have access to Visiting Committees (hereafter “VCs”) attached to each prison. The members of the committee are voluntary lay persons. While members of the VCs can receive correspondence from prisoners and meet with them to discuss their complaints, their powers to resolve such complaints are significantly limited. Most notably, they cannot enforce any recommendations they make (s.3(1) Prisons (Visiting Committees) Act 1925). VCs have been the subject of criticism as </w:t>
      </w:r>
      <w:r w:rsidRPr="008D55D1">
        <w:rPr>
          <w:rFonts w:ascii="Times New Roman" w:eastAsia="Times New Roman" w:hAnsi="Times New Roman" w:cs="Times New Roman"/>
          <w:i/>
          <w:iCs/>
          <w:color w:val="000000" w:themeColor="text1"/>
          <w:sz w:val="24"/>
          <w:szCs w:val="24"/>
        </w:rPr>
        <w:t>inter alia</w:t>
      </w:r>
      <w:r w:rsidRPr="008D55D1">
        <w:rPr>
          <w:rFonts w:ascii="Times New Roman" w:eastAsia="Times New Roman" w:hAnsi="Times New Roman" w:cs="Times New Roman"/>
          <w:color w:val="000000" w:themeColor="text1"/>
          <w:sz w:val="24"/>
          <w:szCs w:val="24"/>
        </w:rPr>
        <w:t xml:space="preserve"> their reports vary widely in quality and frequency (</w:t>
      </w:r>
      <w:proofErr w:type="spellStart"/>
      <w:r w:rsidRPr="008D55D1">
        <w:rPr>
          <w:rFonts w:ascii="Times New Roman" w:eastAsia="Times New Roman" w:hAnsi="Times New Roman" w:cs="Times New Roman"/>
          <w:color w:val="000000" w:themeColor="text1"/>
          <w:sz w:val="24"/>
          <w:szCs w:val="24"/>
        </w:rPr>
        <w:t>O’Mahony</w:t>
      </w:r>
      <w:proofErr w:type="spellEnd"/>
      <w:r w:rsidRPr="008D55D1">
        <w:rPr>
          <w:rFonts w:ascii="Times New Roman" w:eastAsia="Times New Roman" w:hAnsi="Times New Roman" w:cs="Times New Roman"/>
          <w:color w:val="000000" w:themeColor="text1"/>
          <w:sz w:val="24"/>
          <w:szCs w:val="24"/>
        </w:rPr>
        <w:t xml:space="preserve">, 1994; Rogan, 2012). Ireland also has an Inspector of Prisons, with the mandate of visiting prisons, investigating deaths occurring in custody, and reporting on findings to the Minister for Justice and Equality. </w:t>
      </w:r>
      <w:r w:rsidRPr="008D55D1">
        <w:rPr>
          <w:rFonts w:ascii="Times New Roman" w:eastAsia="Times New Roman" w:hAnsi="Times New Roman" w:cs="Times New Roman"/>
          <w:color w:val="000000" w:themeColor="text1"/>
          <w:sz w:val="24"/>
          <w:szCs w:val="24"/>
        </w:rPr>
        <w:lastRenderedPageBreak/>
        <w:t xml:space="preserve">The Inspector of Prisons has the power to receive complaints or representations from prisoners but cannot adjudicate on individual complaints. </w:t>
      </w:r>
    </w:p>
    <w:p w14:paraId="1F1F1CA2" w14:textId="55B163EB" w:rsidR="007541B2" w:rsidRPr="008D55D1" w:rsidRDefault="00423F58"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The complaints systems in Ireland is </w:t>
      </w:r>
      <w:r w:rsidR="007541B2" w:rsidRPr="008D55D1">
        <w:rPr>
          <w:rFonts w:ascii="Times New Roman" w:eastAsia="Times New Roman" w:hAnsi="Times New Roman" w:cs="Times New Roman"/>
          <w:color w:val="000000" w:themeColor="text1"/>
          <w:sz w:val="24"/>
          <w:szCs w:val="24"/>
        </w:rPr>
        <w:t xml:space="preserve">governed in part by statute (for complaints of a serious nature) but mainly through Irish Prison Service policy. </w:t>
      </w:r>
      <w:r w:rsidRPr="008D55D1">
        <w:rPr>
          <w:rFonts w:ascii="Times New Roman" w:eastAsia="Times New Roman" w:hAnsi="Times New Roman" w:cs="Times New Roman"/>
          <w:color w:val="000000" w:themeColor="text1"/>
          <w:sz w:val="24"/>
          <w:szCs w:val="24"/>
        </w:rPr>
        <w:t xml:space="preserve">The relevant statutory provisions are set out in the Prison Rules 2007 (S.I. No. 252 of 2007), a statutory instrument created under the Prison Act 2007, which were amended in 2013 (Prison Rules (Amendment) 2013). </w:t>
      </w:r>
      <w:r w:rsidR="007541B2" w:rsidRPr="008D55D1">
        <w:rPr>
          <w:rFonts w:ascii="Times New Roman" w:eastAsia="Times New Roman" w:hAnsi="Times New Roman" w:cs="Times New Roman"/>
          <w:color w:val="000000" w:themeColor="text1"/>
          <w:sz w:val="24"/>
          <w:szCs w:val="24"/>
        </w:rPr>
        <w:t xml:space="preserve">Under the current system, there are six categories of complaints ranging from what are classified as ‘A’ to ‘F’. </w:t>
      </w:r>
      <w:r w:rsidR="004F361E" w:rsidRPr="008D55D1">
        <w:rPr>
          <w:rFonts w:ascii="Times New Roman" w:eastAsia="Times New Roman" w:hAnsi="Times New Roman" w:cs="Times New Roman"/>
          <w:color w:val="000000" w:themeColor="text1"/>
          <w:sz w:val="24"/>
          <w:szCs w:val="24"/>
        </w:rPr>
        <w:t xml:space="preserve">Category A is governed by the </w:t>
      </w:r>
      <w:r w:rsidR="008A4B64" w:rsidRPr="008D55D1">
        <w:rPr>
          <w:rFonts w:ascii="Times New Roman" w:eastAsia="Times New Roman" w:hAnsi="Times New Roman" w:cs="Times New Roman"/>
          <w:color w:val="000000" w:themeColor="text1"/>
          <w:sz w:val="24"/>
          <w:szCs w:val="24"/>
        </w:rPr>
        <w:t xml:space="preserve">Prison Rules 2007, as amended, </w:t>
      </w:r>
      <w:r w:rsidR="004F361E" w:rsidRPr="008D55D1">
        <w:rPr>
          <w:rFonts w:ascii="Times New Roman" w:eastAsia="Times New Roman" w:hAnsi="Times New Roman" w:cs="Times New Roman"/>
          <w:color w:val="000000" w:themeColor="text1"/>
          <w:sz w:val="24"/>
          <w:szCs w:val="24"/>
        </w:rPr>
        <w:t xml:space="preserve">which also contains the procedures to be followed in such a case, </w:t>
      </w:r>
      <w:r w:rsidR="008A4B64" w:rsidRPr="008D55D1">
        <w:rPr>
          <w:rFonts w:ascii="Times New Roman" w:eastAsia="Times New Roman" w:hAnsi="Times New Roman" w:cs="Times New Roman"/>
          <w:color w:val="000000" w:themeColor="text1"/>
          <w:sz w:val="24"/>
          <w:szCs w:val="24"/>
        </w:rPr>
        <w:t xml:space="preserve">while categories </w:t>
      </w:r>
      <w:r w:rsidR="004F361E" w:rsidRPr="008D55D1">
        <w:rPr>
          <w:rFonts w:ascii="Times New Roman" w:eastAsia="Times New Roman" w:hAnsi="Times New Roman" w:cs="Times New Roman"/>
          <w:color w:val="000000" w:themeColor="text1"/>
          <w:sz w:val="24"/>
          <w:szCs w:val="24"/>
        </w:rPr>
        <w:t xml:space="preserve">B – </w:t>
      </w:r>
      <w:r w:rsidR="008A4B64" w:rsidRPr="008D55D1">
        <w:rPr>
          <w:rFonts w:ascii="Times New Roman" w:eastAsia="Times New Roman" w:hAnsi="Times New Roman" w:cs="Times New Roman"/>
          <w:color w:val="000000" w:themeColor="text1"/>
          <w:sz w:val="24"/>
          <w:szCs w:val="24"/>
        </w:rPr>
        <w:t xml:space="preserve">F were created by the Irish Prison Service policy document. </w:t>
      </w:r>
      <w:r w:rsidR="007541B2" w:rsidRPr="008D55D1">
        <w:rPr>
          <w:rFonts w:ascii="Times New Roman" w:eastAsia="Times New Roman" w:hAnsi="Times New Roman" w:cs="Times New Roman"/>
          <w:color w:val="000000" w:themeColor="text1"/>
          <w:sz w:val="24"/>
          <w:szCs w:val="24"/>
        </w:rPr>
        <w:t xml:space="preserve">The classification depends on the seriousness of the complaint or the subject matter complaint is about. In practice, all complaints are received by the </w:t>
      </w:r>
      <w:r w:rsidRPr="008D55D1">
        <w:rPr>
          <w:rFonts w:ascii="Times New Roman" w:eastAsia="Times New Roman" w:hAnsi="Times New Roman" w:cs="Times New Roman"/>
          <w:color w:val="000000" w:themeColor="text1"/>
          <w:sz w:val="24"/>
          <w:szCs w:val="24"/>
        </w:rPr>
        <w:t>g</w:t>
      </w:r>
      <w:r w:rsidR="007541B2" w:rsidRPr="008D55D1">
        <w:rPr>
          <w:rFonts w:ascii="Times New Roman" w:eastAsia="Times New Roman" w:hAnsi="Times New Roman" w:cs="Times New Roman"/>
          <w:color w:val="000000" w:themeColor="text1"/>
          <w:sz w:val="24"/>
          <w:szCs w:val="24"/>
        </w:rPr>
        <w:t>overnor</w:t>
      </w:r>
      <w:r w:rsidRPr="008D55D1">
        <w:rPr>
          <w:rFonts w:ascii="Times New Roman" w:eastAsia="Times New Roman" w:hAnsi="Times New Roman" w:cs="Times New Roman"/>
          <w:color w:val="000000" w:themeColor="text1"/>
          <w:sz w:val="24"/>
          <w:szCs w:val="24"/>
        </w:rPr>
        <w:t xml:space="preserve"> (prison director)</w:t>
      </w:r>
      <w:r w:rsidR="007541B2" w:rsidRPr="008D55D1">
        <w:rPr>
          <w:rFonts w:ascii="Times New Roman" w:eastAsia="Times New Roman" w:hAnsi="Times New Roman" w:cs="Times New Roman"/>
          <w:color w:val="000000" w:themeColor="text1"/>
          <w:sz w:val="24"/>
          <w:szCs w:val="24"/>
        </w:rPr>
        <w:t xml:space="preserve"> or </w:t>
      </w:r>
      <w:r w:rsidRPr="008D55D1">
        <w:rPr>
          <w:rFonts w:ascii="Times New Roman" w:eastAsia="Times New Roman" w:hAnsi="Times New Roman" w:cs="Times New Roman"/>
          <w:color w:val="000000" w:themeColor="text1"/>
          <w:sz w:val="24"/>
          <w:szCs w:val="24"/>
        </w:rPr>
        <w:t>a</w:t>
      </w:r>
      <w:r w:rsidR="007541B2" w:rsidRPr="008D55D1">
        <w:rPr>
          <w:rFonts w:ascii="Times New Roman" w:eastAsia="Times New Roman" w:hAnsi="Times New Roman" w:cs="Times New Roman"/>
          <w:color w:val="000000" w:themeColor="text1"/>
          <w:sz w:val="24"/>
          <w:szCs w:val="24"/>
        </w:rPr>
        <w:t xml:space="preserve">ssistant </w:t>
      </w:r>
      <w:r w:rsidRPr="008D55D1">
        <w:rPr>
          <w:rFonts w:ascii="Times New Roman" w:eastAsia="Times New Roman" w:hAnsi="Times New Roman" w:cs="Times New Roman"/>
          <w:color w:val="000000" w:themeColor="text1"/>
          <w:sz w:val="24"/>
          <w:szCs w:val="24"/>
        </w:rPr>
        <w:t>g</w:t>
      </w:r>
      <w:r w:rsidR="007541B2" w:rsidRPr="008D55D1">
        <w:rPr>
          <w:rFonts w:ascii="Times New Roman" w:eastAsia="Times New Roman" w:hAnsi="Times New Roman" w:cs="Times New Roman"/>
          <w:color w:val="000000" w:themeColor="text1"/>
          <w:sz w:val="24"/>
          <w:szCs w:val="24"/>
        </w:rPr>
        <w:t xml:space="preserve">overnor responsible for complaints, assigned a category and then distributed to the relevant officer for investigation. Some guidance concerning </w:t>
      </w:r>
      <w:r w:rsidRPr="008D55D1">
        <w:rPr>
          <w:rFonts w:ascii="Times New Roman" w:eastAsia="Times New Roman" w:hAnsi="Times New Roman" w:cs="Times New Roman"/>
          <w:color w:val="000000" w:themeColor="text1"/>
          <w:sz w:val="24"/>
          <w:szCs w:val="24"/>
        </w:rPr>
        <w:t>how</w:t>
      </w:r>
      <w:r w:rsidR="007541B2" w:rsidRPr="008D55D1">
        <w:rPr>
          <w:rFonts w:ascii="Times New Roman" w:eastAsia="Times New Roman" w:hAnsi="Times New Roman" w:cs="Times New Roman"/>
          <w:color w:val="000000" w:themeColor="text1"/>
          <w:sz w:val="24"/>
          <w:szCs w:val="24"/>
        </w:rPr>
        <w:t xml:space="preserve"> complaints</w:t>
      </w:r>
      <w:r w:rsidRPr="008D55D1">
        <w:rPr>
          <w:rFonts w:ascii="Times New Roman" w:eastAsia="Times New Roman" w:hAnsi="Times New Roman" w:cs="Times New Roman"/>
          <w:color w:val="000000" w:themeColor="text1"/>
          <w:sz w:val="24"/>
          <w:szCs w:val="24"/>
        </w:rPr>
        <w:t xml:space="preserve"> are to be categorised</w:t>
      </w:r>
      <w:r w:rsidR="007541B2" w:rsidRPr="008D55D1">
        <w:rPr>
          <w:rFonts w:ascii="Times New Roman" w:eastAsia="Times New Roman" w:hAnsi="Times New Roman" w:cs="Times New Roman"/>
          <w:color w:val="000000" w:themeColor="text1"/>
          <w:sz w:val="24"/>
          <w:szCs w:val="24"/>
        </w:rPr>
        <w:t xml:space="preserve"> comes in the form of a policy document published in 2014 (Irish Prison Service Prisoner Complaints Policy Document, 2014). The procedure which must be followed differs according to the categorisation of the complaint.</w:t>
      </w:r>
    </w:p>
    <w:p w14:paraId="079A237C" w14:textId="24929C2F" w:rsidR="007541B2" w:rsidRPr="008D55D1" w:rsidRDefault="007541B2"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lastRenderedPageBreak/>
        <w:t>Category A complaints are those concerned with ‘complaints alleging assault or use of excessive force against a prisoner, or ill treatment, racial abuse, discrimination, intimidation, threats or any other conduct against a prisoner of a nature and gravity likely to bring discre</w:t>
      </w:r>
      <w:r w:rsidR="00783521" w:rsidRPr="008D55D1">
        <w:rPr>
          <w:rFonts w:ascii="Times New Roman" w:eastAsia="Times New Roman" w:hAnsi="Times New Roman" w:cs="Times New Roman"/>
          <w:color w:val="000000" w:themeColor="text1"/>
          <w:sz w:val="24"/>
          <w:szCs w:val="24"/>
        </w:rPr>
        <w:t>dit on the Irish Prison Service</w:t>
      </w:r>
      <w:r w:rsidRPr="008D55D1">
        <w:rPr>
          <w:rFonts w:ascii="Times New Roman" w:eastAsia="Times New Roman" w:hAnsi="Times New Roman" w:cs="Times New Roman"/>
          <w:color w:val="000000" w:themeColor="text1"/>
          <w:sz w:val="24"/>
          <w:szCs w:val="24"/>
        </w:rPr>
        <w:t xml:space="preserve">’ </w:t>
      </w:r>
      <w:r w:rsidR="00783521" w:rsidRPr="008D55D1">
        <w:rPr>
          <w:rFonts w:ascii="Times New Roman" w:eastAsia="Times New Roman" w:hAnsi="Times New Roman" w:cs="Times New Roman"/>
          <w:color w:val="000000" w:themeColor="text1"/>
          <w:sz w:val="24"/>
          <w:szCs w:val="24"/>
        </w:rPr>
        <w:t>(Irish Prison Service, 2014, p.5).</w:t>
      </w:r>
      <w:r w:rsidR="00423F58" w:rsidRPr="008D55D1">
        <w:rPr>
          <w:rFonts w:ascii="Times New Roman" w:eastAsia="Times New Roman" w:hAnsi="Times New Roman" w:cs="Times New Roman"/>
          <w:b/>
          <w:color w:val="000000" w:themeColor="text1"/>
          <w:sz w:val="24"/>
          <w:szCs w:val="24"/>
        </w:rPr>
        <w:t xml:space="preserve"> </w:t>
      </w:r>
      <w:r w:rsidRPr="008D55D1">
        <w:rPr>
          <w:rFonts w:ascii="Times New Roman" w:eastAsia="Times New Roman" w:hAnsi="Times New Roman" w:cs="Times New Roman"/>
          <w:color w:val="000000" w:themeColor="text1"/>
          <w:sz w:val="24"/>
          <w:szCs w:val="24"/>
        </w:rPr>
        <w:t xml:space="preserve">The </w:t>
      </w:r>
      <w:r w:rsidR="00423F58" w:rsidRPr="008D55D1">
        <w:rPr>
          <w:rFonts w:ascii="Times New Roman" w:eastAsia="Times New Roman" w:hAnsi="Times New Roman" w:cs="Times New Roman"/>
          <w:color w:val="000000" w:themeColor="text1"/>
          <w:sz w:val="24"/>
          <w:szCs w:val="24"/>
        </w:rPr>
        <w:t>g</w:t>
      </w:r>
      <w:r w:rsidRPr="008D55D1">
        <w:rPr>
          <w:rFonts w:ascii="Times New Roman" w:eastAsia="Times New Roman" w:hAnsi="Times New Roman" w:cs="Times New Roman"/>
          <w:color w:val="000000" w:themeColor="text1"/>
          <w:sz w:val="24"/>
          <w:szCs w:val="24"/>
        </w:rPr>
        <w:t xml:space="preserve">overnor must comply with Rules 57A and Rule 57B of the Prison Rules 2007, as inserted by </w:t>
      </w:r>
      <w:r w:rsidR="00423F58" w:rsidRPr="008D55D1">
        <w:rPr>
          <w:rFonts w:ascii="Times New Roman" w:eastAsia="Times New Roman" w:hAnsi="Times New Roman" w:cs="Times New Roman"/>
          <w:color w:val="000000" w:themeColor="text1"/>
          <w:sz w:val="24"/>
          <w:szCs w:val="24"/>
        </w:rPr>
        <w:t xml:space="preserve">the </w:t>
      </w:r>
      <w:r w:rsidRPr="008D55D1">
        <w:rPr>
          <w:rFonts w:ascii="Times New Roman" w:eastAsia="Times New Roman" w:hAnsi="Times New Roman" w:cs="Times New Roman"/>
          <w:color w:val="000000" w:themeColor="text1"/>
          <w:sz w:val="24"/>
          <w:szCs w:val="24"/>
        </w:rPr>
        <w:t>Prison Rules (Amendment) 2013. The governor arranges for a record to be kept of the complaint and its details.</w:t>
      </w:r>
      <w:r w:rsidRPr="008D55D1">
        <w:rPr>
          <w:rStyle w:val="FootnoteReference"/>
          <w:rFonts w:ascii="Times New Roman" w:eastAsia="Times New Roman" w:hAnsi="Times New Roman" w:cs="Times New Roman"/>
          <w:color w:val="000000" w:themeColor="text1"/>
          <w:sz w:val="24"/>
          <w:szCs w:val="24"/>
        </w:rPr>
        <w:footnoteReference w:id="3"/>
      </w:r>
      <w:r w:rsidRPr="008D55D1">
        <w:rPr>
          <w:rFonts w:ascii="Times New Roman" w:eastAsia="Times New Roman" w:hAnsi="Times New Roman" w:cs="Times New Roman"/>
          <w:color w:val="000000" w:themeColor="text1"/>
          <w:sz w:val="24"/>
          <w:szCs w:val="24"/>
        </w:rPr>
        <w:t xml:space="preserve"> There is a duty on the governor to secure relevant evidence, including CCTV recordings, and to advise the complainant of the relevant procedures. Where an allegation that an act has been committed that may constitute a criminal offence, the </w:t>
      </w:r>
      <w:r w:rsidR="00423F58" w:rsidRPr="008D55D1">
        <w:rPr>
          <w:rFonts w:ascii="Times New Roman" w:eastAsia="Times New Roman" w:hAnsi="Times New Roman" w:cs="Times New Roman"/>
          <w:color w:val="000000" w:themeColor="text1"/>
          <w:sz w:val="24"/>
          <w:szCs w:val="24"/>
        </w:rPr>
        <w:t>g</w:t>
      </w:r>
      <w:r w:rsidRPr="008D55D1">
        <w:rPr>
          <w:rFonts w:ascii="Times New Roman" w:eastAsia="Times New Roman" w:hAnsi="Times New Roman" w:cs="Times New Roman"/>
          <w:color w:val="000000" w:themeColor="text1"/>
          <w:sz w:val="24"/>
          <w:szCs w:val="24"/>
        </w:rPr>
        <w:t>overnor must inform</w:t>
      </w:r>
      <w:r w:rsidR="00423F58" w:rsidRPr="008D55D1">
        <w:rPr>
          <w:rFonts w:ascii="Times New Roman" w:eastAsia="Times New Roman" w:hAnsi="Times New Roman" w:cs="Times New Roman"/>
          <w:color w:val="000000" w:themeColor="text1"/>
          <w:sz w:val="24"/>
          <w:szCs w:val="24"/>
        </w:rPr>
        <w:t xml:space="preserve"> the police (A</w:t>
      </w:r>
      <w:r w:rsidRPr="008D55D1">
        <w:rPr>
          <w:rFonts w:ascii="Times New Roman" w:eastAsia="Times New Roman" w:hAnsi="Times New Roman" w:cs="Times New Roman"/>
          <w:color w:val="000000" w:themeColor="text1"/>
          <w:sz w:val="24"/>
          <w:szCs w:val="24"/>
        </w:rPr>
        <w:t>n Garda Síochána</w:t>
      </w:r>
      <w:r w:rsidR="00423F58" w:rsidRPr="008D55D1">
        <w:rPr>
          <w:rFonts w:ascii="Times New Roman" w:eastAsia="Times New Roman" w:hAnsi="Times New Roman" w:cs="Times New Roman"/>
          <w:color w:val="000000" w:themeColor="text1"/>
          <w:sz w:val="24"/>
          <w:szCs w:val="24"/>
        </w:rPr>
        <w:t>)</w:t>
      </w:r>
      <w:r w:rsidRPr="008D55D1">
        <w:rPr>
          <w:rFonts w:ascii="Times New Roman" w:eastAsia="Times New Roman" w:hAnsi="Times New Roman" w:cs="Times New Roman"/>
          <w:color w:val="000000" w:themeColor="text1"/>
          <w:sz w:val="24"/>
          <w:szCs w:val="24"/>
        </w:rPr>
        <w:t>. Within seven days of notification of the complaint, the governor must refer the complaint and the evidence gathered to the Director General</w:t>
      </w:r>
      <w:r w:rsidR="00423F58" w:rsidRPr="008D55D1">
        <w:rPr>
          <w:rFonts w:ascii="Times New Roman" w:eastAsia="Times New Roman" w:hAnsi="Times New Roman" w:cs="Times New Roman"/>
          <w:color w:val="000000" w:themeColor="text1"/>
          <w:sz w:val="24"/>
          <w:szCs w:val="24"/>
        </w:rPr>
        <w:t xml:space="preserve"> (head)</w:t>
      </w:r>
      <w:r w:rsidRPr="008D55D1">
        <w:rPr>
          <w:rFonts w:ascii="Times New Roman" w:eastAsia="Times New Roman" w:hAnsi="Times New Roman" w:cs="Times New Roman"/>
          <w:color w:val="000000" w:themeColor="text1"/>
          <w:sz w:val="24"/>
          <w:szCs w:val="24"/>
        </w:rPr>
        <w:t xml:space="preserve"> of the Irish Prison Service, and also notify the Inspector of Prisons. Notably, under the policy this procedure is to be initiated even if the prisoner does not wish to pursue the matter</w:t>
      </w:r>
      <w:r w:rsidRPr="008D55D1">
        <w:rPr>
          <w:rFonts w:ascii="Times New Roman" w:hAnsi="Times New Roman" w:cs="Times New Roman"/>
          <w:color w:val="000000" w:themeColor="text1"/>
          <w:sz w:val="24"/>
          <w:szCs w:val="24"/>
        </w:rPr>
        <w:t xml:space="preserve">. </w:t>
      </w:r>
      <w:r w:rsidRPr="008D55D1">
        <w:rPr>
          <w:rFonts w:ascii="Times New Roman" w:eastAsia="Times New Roman" w:hAnsi="Times New Roman" w:cs="Times New Roman"/>
          <w:color w:val="000000" w:themeColor="text1"/>
          <w:sz w:val="24"/>
          <w:szCs w:val="24"/>
        </w:rPr>
        <w:t xml:space="preserve"> It is then up to the Director General</w:t>
      </w:r>
      <w:r w:rsidR="00423F58" w:rsidRPr="008D55D1">
        <w:rPr>
          <w:rFonts w:ascii="Times New Roman" w:eastAsia="Times New Roman" w:hAnsi="Times New Roman" w:cs="Times New Roman"/>
          <w:color w:val="000000" w:themeColor="text1"/>
          <w:sz w:val="24"/>
          <w:szCs w:val="24"/>
        </w:rPr>
        <w:t xml:space="preserve"> </w:t>
      </w:r>
      <w:r w:rsidRPr="008D55D1">
        <w:rPr>
          <w:rFonts w:ascii="Times New Roman" w:eastAsia="Times New Roman" w:hAnsi="Times New Roman" w:cs="Times New Roman"/>
          <w:color w:val="000000" w:themeColor="text1"/>
          <w:sz w:val="24"/>
          <w:szCs w:val="24"/>
        </w:rPr>
        <w:t xml:space="preserve">to appoint an investigator. No timeframe is provided for as to the appointment of external investigators, but whilst the legislation does not require that the </w:t>
      </w:r>
      <w:r w:rsidRPr="008D55D1">
        <w:rPr>
          <w:rFonts w:ascii="Times New Roman" w:eastAsia="Times New Roman" w:hAnsi="Times New Roman" w:cs="Times New Roman"/>
          <w:color w:val="000000" w:themeColor="text1"/>
          <w:sz w:val="24"/>
          <w:szCs w:val="24"/>
        </w:rPr>
        <w:lastRenderedPageBreak/>
        <w:t>investigators be independent of the prison system, this is what happens in practice.</w:t>
      </w:r>
      <w:r w:rsidRPr="008D55D1">
        <w:rPr>
          <w:rStyle w:val="FootnoteReference"/>
          <w:rFonts w:ascii="Times New Roman" w:eastAsia="Times New Roman" w:hAnsi="Times New Roman" w:cs="Times New Roman"/>
          <w:color w:val="000000" w:themeColor="text1"/>
          <w:sz w:val="24"/>
          <w:szCs w:val="24"/>
        </w:rPr>
        <w:footnoteReference w:id="4"/>
      </w:r>
      <w:r w:rsidRPr="008D55D1">
        <w:rPr>
          <w:rFonts w:ascii="Times New Roman" w:eastAsia="Times New Roman" w:hAnsi="Times New Roman" w:cs="Times New Roman"/>
          <w:color w:val="000000" w:themeColor="text1"/>
          <w:sz w:val="24"/>
          <w:szCs w:val="24"/>
        </w:rPr>
        <w:t xml:space="preserve"> The investigation team are empowered to gather evidence. A report is provided by the investigation team to the governor and a copy is also is provided to the Inspector of Prisons. The governor may find the following on the basis of the report:</w:t>
      </w:r>
    </w:p>
    <w:p w14:paraId="3F4FFB1A" w14:textId="77777777" w:rsidR="007541B2" w:rsidRPr="008D55D1" w:rsidRDefault="007541B2" w:rsidP="007541B2">
      <w:pPr>
        <w:pStyle w:val="ListParagraph"/>
        <w:numPr>
          <w:ilvl w:val="0"/>
          <w:numId w:val="5"/>
        </w:numPr>
        <w:spacing w:line="480" w:lineRule="auto"/>
        <w:jc w:val="both"/>
        <w:rPr>
          <w:rFonts w:ascii="Times New Roman" w:eastAsia="Times New Roman" w:hAnsi="Times New Roman" w:cs="Times New Roman"/>
          <w:color w:val="000000" w:themeColor="text1"/>
        </w:rPr>
      </w:pPr>
      <w:r w:rsidRPr="008D55D1">
        <w:rPr>
          <w:rFonts w:ascii="Times New Roman" w:eastAsia="Times New Roman" w:hAnsi="Times New Roman" w:cs="Times New Roman"/>
          <w:color w:val="000000" w:themeColor="text1"/>
        </w:rPr>
        <w:t xml:space="preserve">there are reasonable grounds for sustaining the complaint; </w:t>
      </w:r>
    </w:p>
    <w:p w14:paraId="7A60F0FA" w14:textId="77777777" w:rsidR="007541B2" w:rsidRPr="008D55D1" w:rsidRDefault="007541B2" w:rsidP="007541B2">
      <w:pPr>
        <w:pStyle w:val="ListParagraph"/>
        <w:numPr>
          <w:ilvl w:val="0"/>
          <w:numId w:val="5"/>
        </w:numPr>
        <w:spacing w:line="480" w:lineRule="auto"/>
        <w:jc w:val="both"/>
        <w:rPr>
          <w:rFonts w:ascii="Times New Roman" w:eastAsia="Times New Roman" w:hAnsi="Times New Roman" w:cs="Times New Roman"/>
          <w:color w:val="000000" w:themeColor="text1"/>
        </w:rPr>
      </w:pPr>
      <w:r w:rsidRPr="008D55D1">
        <w:rPr>
          <w:rFonts w:ascii="Times New Roman" w:eastAsia="Times New Roman" w:hAnsi="Times New Roman" w:cs="Times New Roman"/>
          <w:color w:val="000000" w:themeColor="text1"/>
        </w:rPr>
        <w:t xml:space="preserve">there are no reasonable grounds for sustaining the complaint; </w:t>
      </w:r>
    </w:p>
    <w:p w14:paraId="7409B388" w14:textId="77777777" w:rsidR="007541B2" w:rsidRPr="008D55D1" w:rsidRDefault="007541B2" w:rsidP="007541B2">
      <w:pPr>
        <w:pStyle w:val="ListParagraph"/>
        <w:numPr>
          <w:ilvl w:val="0"/>
          <w:numId w:val="5"/>
        </w:numPr>
        <w:spacing w:line="480" w:lineRule="auto"/>
        <w:jc w:val="both"/>
        <w:rPr>
          <w:rFonts w:ascii="Times New Roman" w:eastAsia="Times New Roman" w:hAnsi="Times New Roman" w:cs="Times New Roman"/>
          <w:color w:val="000000" w:themeColor="text1"/>
        </w:rPr>
      </w:pPr>
      <w:r w:rsidRPr="008D55D1">
        <w:rPr>
          <w:rFonts w:ascii="Times New Roman" w:eastAsia="Times New Roman" w:hAnsi="Times New Roman" w:cs="Times New Roman"/>
          <w:color w:val="000000" w:themeColor="text1"/>
        </w:rPr>
        <w:t xml:space="preserve">it has not been possible to make a determination. </w:t>
      </w:r>
    </w:p>
    <w:p w14:paraId="33396D68" w14:textId="6AB5F0BA" w:rsidR="007541B2" w:rsidRPr="008D55D1" w:rsidRDefault="007541B2"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br/>
        <w:t xml:space="preserve">The governor may give a general outline of the report to those concerned, as well as advising them of their findings and decision. The governor may (rather than must) state the reasons for his or her finding. The governor also decides what action should be taken. This may include a decision to initiate disciplinary proceedings against a prison staff member. In informing the complainant of the outcome, </w:t>
      </w:r>
      <w:r w:rsidR="00FF7E1F" w:rsidRPr="008D55D1">
        <w:rPr>
          <w:rFonts w:ascii="Times New Roman" w:eastAsia="Times New Roman" w:hAnsi="Times New Roman" w:cs="Times New Roman"/>
          <w:color w:val="000000" w:themeColor="text1"/>
          <w:sz w:val="24"/>
          <w:szCs w:val="24"/>
        </w:rPr>
        <w:t>s/he</w:t>
      </w:r>
      <w:r w:rsidRPr="008D55D1">
        <w:rPr>
          <w:rFonts w:ascii="Times New Roman" w:eastAsia="Times New Roman" w:hAnsi="Times New Roman" w:cs="Times New Roman"/>
          <w:color w:val="000000" w:themeColor="text1"/>
          <w:sz w:val="24"/>
          <w:szCs w:val="24"/>
        </w:rPr>
        <w:t xml:space="preserve"> should also be informed that, if</w:t>
      </w:r>
      <w:r w:rsidR="00FF7E1F" w:rsidRPr="008D55D1">
        <w:rPr>
          <w:rFonts w:ascii="Times New Roman" w:eastAsia="Times New Roman" w:hAnsi="Times New Roman" w:cs="Times New Roman"/>
          <w:color w:val="000000" w:themeColor="text1"/>
          <w:sz w:val="24"/>
          <w:szCs w:val="24"/>
        </w:rPr>
        <w:t xml:space="preserve"> s/he</w:t>
      </w:r>
      <w:r w:rsidRPr="008D55D1">
        <w:rPr>
          <w:rFonts w:ascii="Times New Roman" w:eastAsia="Times New Roman" w:hAnsi="Times New Roman" w:cs="Times New Roman"/>
          <w:color w:val="000000" w:themeColor="text1"/>
          <w:sz w:val="24"/>
          <w:szCs w:val="24"/>
        </w:rPr>
        <w:t xml:space="preserve"> is not satisfied with the outcome of the investigation, </w:t>
      </w:r>
      <w:r w:rsidR="00FF7E1F" w:rsidRPr="008D55D1">
        <w:rPr>
          <w:rFonts w:ascii="Times New Roman" w:eastAsia="Times New Roman" w:hAnsi="Times New Roman" w:cs="Times New Roman"/>
          <w:color w:val="000000" w:themeColor="text1"/>
          <w:sz w:val="24"/>
          <w:szCs w:val="24"/>
        </w:rPr>
        <w:t>s/</w:t>
      </w:r>
      <w:r w:rsidRPr="008D55D1">
        <w:rPr>
          <w:rFonts w:ascii="Times New Roman" w:eastAsia="Times New Roman" w:hAnsi="Times New Roman" w:cs="Times New Roman"/>
          <w:color w:val="000000" w:themeColor="text1"/>
          <w:sz w:val="24"/>
          <w:szCs w:val="24"/>
        </w:rPr>
        <w:t xml:space="preserve">he may write to the Inspector of Prisons and the </w:t>
      </w:r>
      <w:r w:rsidRPr="008D55D1">
        <w:rPr>
          <w:rFonts w:ascii="Times New Roman" w:eastAsia="Times New Roman" w:hAnsi="Times New Roman" w:cs="Times New Roman"/>
          <w:color w:val="000000" w:themeColor="text1"/>
          <w:sz w:val="24"/>
          <w:szCs w:val="24"/>
        </w:rPr>
        <w:lastRenderedPageBreak/>
        <w:t xml:space="preserve">Director General of the Irish Prison Service stating why </w:t>
      </w:r>
      <w:r w:rsidR="00FF7E1F" w:rsidRPr="008D55D1">
        <w:rPr>
          <w:rFonts w:ascii="Times New Roman" w:eastAsia="Times New Roman" w:hAnsi="Times New Roman" w:cs="Times New Roman"/>
          <w:color w:val="000000" w:themeColor="text1"/>
          <w:sz w:val="24"/>
          <w:szCs w:val="24"/>
        </w:rPr>
        <w:t>s/</w:t>
      </w:r>
      <w:r w:rsidRPr="008D55D1">
        <w:rPr>
          <w:rFonts w:ascii="Times New Roman" w:eastAsia="Times New Roman" w:hAnsi="Times New Roman" w:cs="Times New Roman"/>
          <w:color w:val="000000" w:themeColor="text1"/>
          <w:sz w:val="24"/>
          <w:szCs w:val="24"/>
        </w:rPr>
        <w:t xml:space="preserve">he is not satisfied. There is no provision, however, for the decision to be appealed </w:t>
      </w:r>
      <w:r w:rsidR="00801B65" w:rsidRPr="008D55D1">
        <w:rPr>
          <w:rFonts w:ascii="Times New Roman" w:eastAsia="Times New Roman" w:hAnsi="Times New Roman" w:cs="Times New Roman"/>
          <w:color w:val="000000" w:themeColor="text1"/>
          <w:sz w:val="24"/>
          <w:szCs w:val="24"/>
        </w:rPr>
        <w:t>to an external body.</w:t>
      </w:r>
      <w:r w:rsidRPr="008D55D1">
        <w:rPr>
          <w:rFonts w:ascii="Times New Roman" w:eastAsia="Times New Roman" w:hAnsi="Times New Roman" w:cs="Times New Roman"/>
          <w:color w:val="000000" w:themeColor="text1"/>
          <w:sz w:val="24"/>
          <w:szCs w:val="24"/>
        </w:rPr>
        <w:t xml:space="preserve"> </w:t>
      </w:r>
    </w:p>
    <w:p w14:paraId="3D26F224" w14:textId="049EA29A" w:rsidR="007541B2" w:rsidRPr="008D55D1" w:rsidRDefault="007541B2"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Category B complaints are classified as ‘complaints of a serious nature, but not falling within any other category of complaint.’ For example, category B complaints could include ‘verbal abuse of prisoners by staff, inappropriate searches or any other conduct against a prisoner of a nature likely to bring discredit on the </w:t>
      </w:r>
      <w:r w:rsidR="00783521" w:rsidRPr="008D55D1">
        <w:rPr>
          <w:rFonts w:ascii="Times New Roman" w:eastAsia="Times New Roman" w:hAnsi="Times New Roman" w:cs="Times New Roman"/>
          <w:color w:val="000000" w:themeColor="text1"/>
          <w:sz w:val="24"/>
          <w:szCs w:val="24"/>
        </w:rPr>
        <w:t>IPS</w:t>
      </w:r>
      <w:r w:rsidRPr="008D55D1">
        <w:rPr>
          <w:rFonts w:ascii="Times New Roman" w:eastAsia="Times New Roman" w:hAnsi="Times New Roman" w:cs="Times New Roman"/>
          <w:color w:val="000000" w:themeColor="text1"/>
          <w:sz w:val="24"/>
          <w:szCs w:val="24"/>
        </w:rPr>
        <w:t>’</w:t>
      </w:r>
      <w:r w:rsidR="00801B65" w:rsidRPr="008D55D1">
        <w:rPr>
          <w:rFonts w:ascii="Times New Roman" w:eastAsia="Times New Roman" w:hAnsi="Times New Roman" w:cs="Times New Roman"/>
          <w:color w:val="000000" w:themeColor="text1"/>
          <w:sz w:val="24"/>
          <w:szCs w:val="24"/>
        </w:rPr>
        <w:t xml:space="preserve"> </w:t>
      </w:r>
      <w:r w:rsidR="00783521" w:rsidRPr="008D55D1">
        <w:rPr>
          <w:rFonts w:ascii="Times New Roman" w:eastAsia="Times New Roman" w:hAnsi="Times New Roman" w:cs="Times New Roman"/>
          <w:color w:val="000000" w:themeColor="text1"/>
          <w:sz w:val="24"/>
          <w:szCs w:val="24"/>
        </w:rPr>
        <w:t>(Irish Prison Service, 2014, p.9).</w:t>
      </w:r>
      <w:r w:rsidRPr="008D55D1">
        <w:rPr>
          <w:rFonts w:ascii="Times New Roman" w:eastAsia="Times New Roman" w:hAnsi="Times New Roman" w:cs="Times New Roman"/>
          <w:color w:val="000000" w:themeColor="text1"/>
          <w:sz w:val="24"/>
          <w:szCs w:val="24"/>
        </w:rPr>
        <w:t xml:space="preserve"> A chief officer</w:t>
      </w:r>
      <w:r w:rsidR="00801B65" w:rsidRPr="008D55D1">
        <w:rPr>
          <w:rFonts w:ascii="Times New Roman" w:eastAsia="Times New Roman" w:hAnsi="Times New Roman" w:cs="Times New Roman"/>
          <w:color w:val="000000" w:themeColor="text1"/>
          <w:sz w:val="24"/>
          <w:szCs w:val="24"/>
        </w:rPr>
        <w:t xml:space="preserve"> (senior prison staff member)</w:t>
      </w:r>
      <w:r w:rsidRPr="008D55D1">
        <w:rPr>
          <w:rFonts w:ascii="Times New Roman" w:eastAsia="Times New Roman" w:hAnsi="Times New Roman" w:cs="Times New Roman"/>
          <w:color w:val="000000" w:themeColor="text1"/>
          <w:sz w:val="24"/>
          <w:szCs w:val="24"/>
        </w:rPr>
        <w:t xml:space="preserve"> is appointed by the </w:t>
      </w:r>
      <w:r w:rsidR="00023271" w:rsidRPr="008D55D1">
        <w:rPr>
          <w:rFonts w:ascii="Times New Roman" w:eastAsia="Times New Roman" w:hAnsi="Times New Roman" w:cs="Times New Roman"/>
          <w:color w:val="000000" w:themeColor="text1"/>
          <w:sz w:val="24"/>
          <w:szCs w:val="24"/>
        </w:rPr>
        <w:t>g</w:t>
      </w:r>
      <w:r w:rsidRPr="008D55D1">
        <w:rPr>
          <w:rFonts w:ascii="Times New Roman" w:eastAsia="Times New Roman" w:hAnsi="Times New Roman" w:cs="Times New Roman"/>
          <w:color w:val="000000" w:themeColor="text1"/>
          <w:sz w:val="24"/>
          <w:szCs w:val="24"/>
        </w:rPr>
        <w:t xml:space="preserve">overnor to investigate this category of complaint. The chief officer must not be the officer in charge of the area in which the incident allegedly occurred or where the complainant is accommodated, nor have been present at any time during the alleged incident. This appointment must be made within 48 hours of the governor being notified of the complaint. The chief officer ‘may’ gather evidence, conduct interviews and so on, and the investigation must conclude within 28 days, unless there are ‘exceptional circumstances’. The same findings are available as those for category A complaint, and it is up to the chief officer to communicate the findings to all parties within </w:t>
      </w:r>
      <w:r w:rsidR="00023271" w:rsidRPr="008D55D1">
        <w:rPr>
          <w:rFonts w:ascii="Times New Roman" w:eastAsia="Times New Roman" w:hAnsi="Times New Roman" w:cs="Times New Roman"/>
          <w:color w:val="000000" w:themeColor="text1"/>
          <w:sz w:val="24"/>
          <w:szCs w:val="24"/>
        </w:rPr>
        <w:t>seven</w:t>
      </w:r>
      <w:r w:rsidRPr="008D55D1">
        <w:rPr>
          <w:rFonts w:ascii="Times New Roman" w:eastAsia="Times New Roman" w:hAnsi="Times New Roman" w:cs="Times New Roman"/>
          <w:color w:val="000000" w:themeColor="text1"/>
          <w:sz w:val="24"/>
          <w:szCs w:val="24"/>
        </w:rPr>
        <w:t xml:space="preserve"> days of the completion of the investigation. The complainant has the right to appeal to the governor within 14 days of having been notified of the outcome. The governor then carries out a review of the investigation, and can carry out </w:t>
      </w:r>
      <w:r w:rsidRPr="008D55D1">
        <w:rPr>
          <w:rFonts w:ascii="Times New Roman" w:eastAsia="Times New Roman" w:hAnsi="Times New Roman" w:cs="Times New Roman"/>
          <w:color w:val="000000" w:themeColor="text1"/>
          <w:sz w:val="24"/>
          <w:szCs w:val="24"/>
        </w:rPr>
        <w:lastRenderedPageBreak/>
        <w:t xml:space="preserve">any further investigation following the receipt of any observations or submissions made by the appealing party. The governor can uphold the initial finding, quash it, or order a fresh investigation. This outcome may itself be the subject of review by the Director General of the Irish Prison Service, which is confined to a review of the application of procedures. </w:t>
      </w:r>
    </w:p>
    <w:p w14:paraId="1A24343C" w14:textId="7D724A05" w:rsidR="007541B2" w:rsidRPr="008D55D1" w:rsidRDefault="007541B2"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Category C complaints, of which the majority of complaints comprise, ‘are basic service level complaints … [such as complaints] about visits, phone calls, reception issues, missing clothes, not getting post on time, n</w:t>
      </w:r>
      <w:r w:rsidR="00B93736" w:rsidRPr="008D55D1">
        <w:rPr>
          <w:rFonts w:ascii="Times New Roman" w:eastAsia="Times New Roman" w:hAnsi="Times New Roman" w:cs="Times New Roman"/>
          <w:color w:val="000000" w:themeColor="text1"/>
          <w:sz w:val="24"/>
          <w:szCs w:val="24"/>
        </w:rPr>
        <w:t>ot getting appropriate exercise</w:t>
      </w:r>
      <w:r w:rsidRPr="008D55D1">
        <w:rPr>
          <w:rFonts w:ascii="Times New Roman" w:eastAsia="Times New Roman" w:hAnsi="Times New Roman" w:cs="Times New Roman"/>
          <w:color w:val="000000" w:themeColor="text1"/>
          <w:sz w:val="24"/>
          <w:szCs w:val="24"/>
        </w:rPr>
        <w:t>’</w:t>
      </w:r>
      <w:r w:rsidR="00B93736" w:rsidRPr="008D55D1">
        <w:rPr>
          <w:rFonts w:ascii="Times New Roman" w:eastAsia="Times New Roman" w:hAnsi="Times New Roman" w:cs="Times New Roman"/>
          <w:color w:val="000000" w:themeColor="text1"/>
          <w:sz w:val="24"/>
          <w:szCs w:val="24"/>
        </w:rPr>
        <w:t xml:space="preserve"> (Irish Prison Service, 2014, p.13). </w:t>
      </w:r>
      <w:r w:rsidRPr="008D55D1">
        <w:rPr>
          <w:rFonts w:ascii="Times New Roman" w:eastAsia="Times New Roman" w:hAnsi="Times New Roman" w:cs="Times New Roman"/>
          <w:color w:val="000000" w:themeColor="text1"/>
          <w:sz w:val="24"/>
          <w:szCs w:val="24"/>
        </w:rPr>
        <w:t>These are investigated by an officer not below the position of class officer. They can arise in two ways, namely, by informal complaints made to officers and by written complaints on complaint forms. Prison staff are required to record all complaints and requests. When a verbal complaint is made, it is for the governor to appoint an officer to examine the issue. If a complaint form is filled out, what is referred to as the ‘more formal procedure’ is to be followed. Strict time limits apply</w:t>
      </w:r>
      <w:r w:rsidR="00023271" w:rsidRPr="008D55D1">
        <w:rPr>
          <w:rFonts w:ascii="Times New Roman" w:eastAsia="Times New Roman" w:hAnsi="Times New Roman" w:cs="Times New Roman"/>
          <w:color w:val="000000" w:themeColor="text1"/>
          <w:sz w:val="24"/>
          <w:szCs w:val="24"/>
        </w:rPr>
        <w:t>,</w:t>
      </w:r>
      <w:r w:rsidRPr="008D55D1">
        <w:rPr>
          <w:rFonts w:ascii="Times New Roman" w:eastAsia="Times New Roman" w:hAnsi="Times New Roman" w:cs="Times New Roman"/>
          <w:color w:val="000000" w:themeColor="text1"/>
          <w:sz w:val="24"/>
          <w:szCs w:val="24"/>
        </w:rPr>
        <w:t xml:space="preserve"> with a reply or acknowledgement expected within 24 hours and there should be ongoing updates given to the prisoner, as well as documenting the steps taken to resolve the complaint. If it is not possible to resolve the complaint, the investigating officer must be given a written explanation as to why the complaint cannot be resolved. </w:t>
      </w:r>
      <w:r w:rsidRPr="008D55D1">
        <w:rPr>
          <w:rFonts w:ascii="Times New Roman" w:eastAsia="Times New Roman" w:hAnsi="Times New Roman" w:cs="Times New Roman"/>
          <w:color w:val="000000" w:themeColor="text1"/>
          <w:sz w:val="24"/>
          <w:szCs w:val="24"/>
        </w:rPr>
        <w:lastRenderedPageBreak/>
        <w:t xml:space="preserve">The senior chief officer in the prison is also obliged to maintain ‘constant oversight’ of the procedure as a whole and take action to resolve any matters which have not been so dealt with within 48 hours of the complaint being made. </w:t>
      </w:r>
    </w:p>
    <w:p w14:paraId="79F49D83" w14:textId="67968F91" w:rsidR="007541B2" w:rsidRPr="008D55D1" w:rsidRDefault="007541B2"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Category D complaints ‘relate to complaints against professionals such as [for example] dentists [and] doctors.’ Category E complaints are those made by visitors to the prison. Category F complaints are ‘complaints against decisions made by </w:t>
      </w:r>
      <w:r w:rsidR="009C550D" w:rsidRPr="008D55D1">
        <w:rPr>
          <w:rFonts w:ascii="Times New Roman" w:eastAsia="Times New Roman" w:hAnsi="Times New Roman" w:cs="Times New Roman"/>
          <w:color w:val="000000" w:themeColor="text1"/>
          <w:sz w:val="24"/>
          <w:szCs w:val="24"/>
        </w:rPr>
        <w:t xml:space="preserve">the </w:t>
      </w:r>
      <w:r w:rsidRPr="008D55D1">
        <w:rPr>
          <w:rFonts w:ascii="Times New Roman" w:eastAsia="Times New Roman" w:hAnsi="Times New Roman" w:cs="Times New Roman"/>
          <w:color w:val="000000" w:themeColor="text1"/>
          <w:sz w:val="24"/>
          <w:szCs w:val="24"/>
        </w:rPr>
        <w:t>I</w:t>
      </w:r>
      <w:r w:rsidR="009C550D" w:rsidRPr="008D55D1">
        <w:rPr>
          <w:rFonts w:ascii="Times New Roman" w:eastAsia="Times New Roman" w:hAnsi="Times New Roman" w:cs="Times New Roman"/>
          <w:color w:val="000000" w:themeColor="text1"/>
          <w:sz w:val="24"/>
          <w:szCs w:val="24"/>
        </w:rPr>
        <w:t xml:space="preserve">rish </w:t>
      </w:r>
      <w:r w:rsidRPr="008D55D1">
        <w:rPr>
          <w:rFonts w:ascii="Times New Roman" w:eastAsia="Times New Roman" w:hAnsi="Times New Roman" w:cs="Times New Roman"/>
          <w:color w:val="000000" w:themeColor="text1"/>
          <w:sz w:val="24"/>
          <w:szCs w:val="24"/>
        </w:rPr>
        <w:t>P</w:t>
      </w:r>
      <w:r w:rsidR="009C550D" w:rsidRPr="008D55D1">
        <w:rPr>
          <w:rFonts w:ascii="Times New Roman" w:eastAsia="Times New Roman" w:hAnsi="Times New Roman" w:cs="Times New Roman"/>
          <w:color w:val="000000" w:themeColor="text1"/>
          <w:sz w:val="24"/>
          <w:szCs w:val="24"/>
        </w:rPr>
        <w:t xml:space="preserve">rison </w:t>
      </w:r>
      <w:r w:rsidRPr="008D55D1">
        <w:rPr>
          <w:rFonts w:ascii="Times New Roman" w:eastAsia="Times New Roman" w:hAnsi="Times New Roman" w:cs="Times New Roman"/>
          <w:color w:val="000000" w:themeColor="text1"/>
          <w:sz w:val="24"/>
          <w:szCs w:val="24"/>
        </w:rPr>
        <w:t>S</w:t>
      </w:r>
      <w:r w:rsidR="009C550D" w:rsidRPr="008D55D1">
        <w:rPr>
          <w:rFonts w:ascii="Times New Roman" w:eastAsia="Times New Roman" w:hAnsi="Times New Roman" w:cs="Times New Roman"/>
          <w:color w:val="000000" w:themeColor="text1"/>
          <w:sz w:val="24"/>
          <w:szCs w:val="24"/>
        </w:rPr>
        <w:t>ervice</w:t>
      </w:r>
      <w:r w:rsidRPr="008D55D1">
        <w:rPr>
          <w:rFonts w:ascii="Times New Roman" w:eastAsia="Times New Roman" w:hAnsi="Times New Roman" w:cs="Times New Roman"/>
          <w:color w:val="000000" w:themeColor="text1"/>
          <w:sz w:val="24"/>
          <w:szCs w:val="24"/>
        </w:rPr>
        <w:t xml:space="preserve"> in relation to the granting of temporary release and prison transfers.’ Prisoners are entitled to ‘answers to reasonable queries’ raised by them on such matters, within seven days of receipt in the case of requests for information and four weeks in the case of</w:t>
      </w:r>
      <w:r w:rsidR="00023271" w:rsidRPr="008D55D1">
        <w:rPr>
          <w:rFonts w:ascii="Times New Roman" w:eastAsia="Times New Roman" w:hAnsi="Times New Roman" w:cs="Times New Roman"/>
          <w:color w:val="000000" w:themeColor="text1"/>
          <w:sz w:val="24"/>
          <w:szCs w:val="24"/>
        </w:rPr>
        <w:t xml:space="preserve"> these </w:t>
      </w:r>
      <w:r w:rsidRPr="008D55D1">
        <w:rPr>
          <w:rFonts w:ascii="Times New Roman" w:eastAsia="Times New Roman" w:hAnsi="Times New Roman" w:cs="Times New Roman"/>
          <w:color w:val="000000" w:themeColor="text1"/>
          <w:sz w:val="24"/>
          <w:szCs w:val="24"/>
        </w:rPr>
        <w:t xml:space="preserve">complaints. </w:t>
      </w:r>
    </w:p>
    <w:p w14:paraId="160E8BB7" w14:textId="2A7D503C" w:rsidR="009C550D" w:rsidRPr="008D55D1" w:rsidRDefault="009C550D"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A prisoner may also request to meet with an officer of the Minister for Justice and Equality (Rule 57). Any complaints or requests made during this meeting may be referred </w:t>
      </w:r>
      <w:r w:rsidR="00DB6224" w:rsidRPr="008D55D1">
        <w:rPr>
          <w:rFonts w:ascii="Times New Roman" w:eastAsia="Times New Roman" w:hAnsi="Times New Roman" w:cs="Times New Roman"/>
          <w:color w:val="000000" w:themeColor="text1"/>
          <w:sz w:val="24"/>
          <w:szCs w:val="24"/>
        </w:rPr>
        <w:t>to</w:t>
      </w:r>
      <w:r w:rsidRPr="008D55D1">
        <w:rPr>
          <w:rFonts w:ascii="Times New Roman" w:eastAsia="Times New Roman" w:hAnsi="Times New Roman" w:cs="Times New Roman"/>
          <w:color w:val="000000" w:themeColor="text1"/>
          <w:sz w:val="24"/>
          <w:szCs w:val="24"/>
        </w:rPr>
        <w:t xml:space="preserve"> the relevant governor</w:t>
      </w:r>
      <w:r w:rsidR="00DB6224" w:rsidRPr="008D55D1">
        <w:rPr>
          <w:rFonts w:ascii="Times New Roman" w:eastAsia="Times New Roman" w:hAnsi="Times New Roman" w:cs="Times New Roman"/>
          <w:color w:val="000000" w:themeColor="text1"/>
          <w:sz w:val="24"/>
          <w:szCs w:val="24"/>
        </w:rPr>
        <w:t xml:space="preserve"> with a recommendation, or the Director General may direct the governor to implement the recommendation. It is unclear how often this power has been utilised, or, indeed, requested. </w:t>
      </w:r>
    </w:p>
    <w:p w14:paraId="4DEDE16F" w14:textId="103315A4" w:rsidR="007541B2" w:rsidRPr="008D55D1" w:rsidRDefault="007541B2" w:rsidP="007541B2">
      <w:pPr>
        <w:spacing w:line="480" w:lineRule="auto"/>
        <w:jc w:val="both"/>
        <w:rPr>
          <w:rFonts w:ascii="Times New Roman" w:eastAsia="Times New Roman" w:hAnsi="Times New Roman" w:cs="Times New Roman"/>
          <w:b/>
          <w:i/>
          <w:iCs/>
          <w:color w:val="000000" w:themeColor="text1"/>
          <w:sz w:val="24"/>
          <w:szCs w:val="24"/>
        </w:rPr>
      </w:pPr>
      <w:r w:rsidRPr="008D55D1">
        <w:rPr>
          <w:rFonts w:ascii="Times New Roman" w:eastAsia="Times New Roman" w:hAnsi="Times New Roman" w:cs="Times New Roman"/>
          <w:b/>
          <w:i/>
          <w:iCs/>
          <w:color w:val="000000" w:themeColor="text1"/>
          <w:sz w:val="24"/>
          <w:szCs w:val="24"/>
        </w:rPr>
        <w:t>The operation of the complaint</w:t>
      </w:r>
      <w:r w:rsidR="00DB6224" w:rsidRPr="008D55D1">
        <w:rPr>
          <w:rFonts w:ascii="Times New Roman" w:eastAsia="Times New Roman" w:hAnsi="Times New Roman" w:cs="Times New Roman"/>
          <w:b/>
          <w:i/>
          <w:iCs/>
          <w:color w:val="000000" w:themeColor="text1"/>
          <w:sz w:val="24"/>
          <w:szCs w:val="24"/>
        </w:rPr>
        <w:t>s</w:t>
      </w:r>
      <w:r w:rsidRPr="008D55D1">
        <w:rPr>
          <w:rFonts w:ascii="Times New Roman" w:eastAsia="Times New Roman" w:hAnsi="Times New Roman" w:cs="Times New Roman"/>
          <w:b/>
          <w:i/>
          <w:iCs/>
          <w:color w:val="000000" w:themeColor="text1"/>
          <w:sz w:val="24"/>
          <w:szCs w:val="24"/>
        </w:rPr>
        <w:t xml:space="preserve"> mechanism in practice</w:t>
      </w:r>
    </w:p>
    <w:p w14:paraId="12D1DDA4" w14:textId="47BC9364" w:rsidR="00DB6224" w:rsidRPr="008D55D1" w:rsidRDefault="00DB6224" w:rsidP="007541B2">
      <w:pPr>
        <w:spacing w:line="480" w:lineRule="auto"/>
        <w:jc w:val="both"/>
        <w:rPr>
          <w:rFonts w:ascii="Times New Roman" w:eastAsia="Times New Roman" w:hAnsi="Times New Roman" w:cs="Times New Roman"/>
          <w:iCs/>
          <w:color w:val="000000" w:themeColor="text1"/>
          <w:sz w:val="24"/>
          <w:szCs w:val="24"/>
        </w:rPr>
      </w:pPr>
      <w:r w:rsidRPr="008D55D1">
        <w:rPr>
          <w:rFonts w:ascii="Times New Roman" w:eastAsia="Times New Roman" w:hAnsi="Times New Roman" w:cs="Times New Roman"/>
          <w:iCs/>
          <w:color w:val="000000" w:themeColor="text1"/>
          <w:sz w:val="24"/>
          <w:szCs w:val="24"/>
        </w:rPr>
        <w:t xml:space="preserve">In practical terms, complaints are made by prisoners using a specifically designed form for this purpose. </w:t>
      </w:r>
      <w:r w:rsidR="00F47457" w:rsidRPr="008D55D1">
        <w:rPr>
          <w:rFonts w:ascii="Times New Roman" w:eastAsia="Times New Roman" w:hAnsi="Times New Roman" w:cs="Times New Roman"/>
          <w:iCs/>
          <w:color w:val="000000" w:themeColor="text1"/>
          <w:sz w:val="24"/>
          <w:szCs w:val="24"/>
        </w:rPr>
        <w:t xml:space="preserve">It provides for the prisoner to include her/his name, prisoner number and cell or </w:t>
      </w:r>
      <w:r w:rsidR="00F47457" w:rsidRPr="008D55D1">
        <w:rPr>
          <w:rFonts w:ascii="Times New Roman" w:eastAsia="Times New Roman" w:hAnsi="Times New Roman" w:cs="Times New Roman"/>
          <w:iCs/>
          <w:color w:val="000000" w:themeColor="text1"/>
          <w:sz w:val="24"/>
          <w:szCs w:val="24"/>
        </w:rPr>
        <w:lastRenderedPageBreak/>
        <w:t>location. There is then a space for the prisoner to include details of the complaint, and a place to sign. Prisoners are reminded to include ‘clear details of what happened, where it happened, when it happened, were there any witnesses’ (Irish Prison Service,</w:t>
      </w:r>
      <w:r w:rsidR="00D15757" w:rsidRPr="008D55D1">
        <w:rPr>
          <w:rFonts w:ascii="Times New Roman" w:eastAsia="Times New Roman" w:hAnsi="Times New Roman" w:cs="Times New Roman"/>
          <w:iCs/>
          <w:color w:val="000000" w:themeColor="text1"/>
          <w:sz w:val="24"/>
          <w:szCs w:val="24"/>
        </w:rPr>
        <w:t xml:space="preserve"> 2014)</w:t>
      </w:r>
      <w:r w:rsidR="00F47457" w:rsidRPr="008D55D1">
        <w:rPr>
          <w:rFonts w:ascii="Times New Roman" w:eastAsia="Times New Roman" w:hAnsi="Times New Roman" w:cs="Times New Roman"/>
          <w:iCs/>
          <w:color w:val="000000" w:themeColor="text1"/>
          <w:sz w:val="24"/>
          <w:szCs w:val="24"/>
        </w:rPr>
        <w:t xml:space="preserve">. Prisoners are to be provided with a copy of the complaint form in a sealable envelope once recorded by the governor. </w:t>
      </w:r>
      <w:r w:rsidR="006072C4" w:rsidRPr="008D55D1">
        <w:rPr>
          <w:rFonts w:ascii="Times New Roman" w:eastAsia="Times New Roman" w:hAnsi="Times New Roman" w:cs="Times New Roman"/>
          <w:iCs/>
          <w:color w:val="000000" w:themeColor="text1"/>
          <w:sz w:val="24"/>
          <w:szCs w:val="24"/>
        </w:rPr>
        <w:t xml:space="preserve">The Irish Prison Service policy document on complaints also provides that </w:t>
      </w:r>
      <w:r w:rsidR="006072C4" w:rsidRPr="008D55D1">
        <w:rPr>
          <w:rFonts w:ascii="Times New Roman" w:eastAsia="Times New Roman" w:hAnsi="Times New Roman" w:cs="Times New Roman"/>
          <w:color w:val="000000" w:themeColor="text1"/>
          <w:sz w:val="24"/>
          <w:szCs w:val="24"/>
        </w:rPr>
        <w:t>complaint boxes be provided and emptied on each working day, that all complaints are logged and assigned a reference number and are photocopied and returned in a sealed envelope to the prisoner</w:t>
      </w:r>
      <w:r w:rsidR="00B93736" w:rsidRPr="008D55D1">
        <w:rPr>
          <w:rFonts w:ascii="Times New Roman" w:eastAsia="Times New Roman" w:hAnsi="Times New Roman" w:cs="Times New Roman"/>
          <w:color w:val="000000" w:themeColor="text1"/>
          <w:sz w:val="24"/>
          <w:szCs w:val="24"/>
        </w:rPr>
        <w:t xml:space="preserve"> (Irish Prison Service, 2014, p.2).</w:t>
      </w:r>
    </w:p>
    <w:p w14:paraId="682D181F" w14:textId="5064F545" w:rsidR="001624AF" w:rsidRPr="008D55D1" w:rsidRDefault="006072C4" w:rsidP="009C550D">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The number of complaints made in the Irish system is surprisingly unclear, and official figures are not published. To obtain an</w:t>
      </w:r>
      <w:r w:rsidR="009C550D" w:rsidRPr="008D55D1">
        <w:rPr>
          <w:rFonts w:ascii="Times New Roman" w:eastAsia="Times New Roman" w:hAnsi="Times New Roman" w:cs="Times New Roman"/>
          <w:color w:val="000000" w:themeColor="text1"/>
          <w:sz w:val="24"/>
          <w:szCs w:val="24"/>
        </w:rPr>
        <w:t xml:space="preserve"> indication of the use of the complaint system the Inspector of Prisons compiled the number of complaints received across </w:t>
      </w:r>
      <w:r w:rsidRPr="008D55D1">
        <w:rPr>
          <w:rFonts w:ascii="Times New Roman" w:eastAsia="Times New Roman" w:hAnsi="Times New Roman" w:cs="Times New Roman"/>
          <w:color w:val="000000" w:themeColor="text1"/>
          <w:sz w:val="24"/>
          <w:szCs w:val="24"/>
        </w:rPr>
        <w:t>six</w:t>
      </w:r>
      <w:r w:rsidR="009C550D" w:rsidRPr="008D55D1">
        <w:rPr>
          <w:rFonts w:ascii="Times New Roman" w:eastAsia="Times New Roman" w:hAnsi="Times New Roman" w:cs="Times New Roman"/>
          <w:color w:val="000000" w:themeColor="text1"/>
          <w:sz w:val="24"/>
          <w:szCs w:val="24"/>
        </w:rPr>
        <w:t xml:space="preserve"> of the prisons between the 1</w:t>
      </w:r>
      <w:r w:rsidR="009C550D" w:rsidRPr="008D55D1">
        <w:rPr>
          <w:rFonts w:ascii="Times New Roman" w:eastAsia="Times New Roman" w:hAnsi="Times New Roman" w:cs="Times New Roman"/>
          <w:color w:val="000000" w:themeColor="text1"/>
          <w:sz w:val="24"/>
          <w:szCs w:val="24"/>
          <w:vertAlign w:val="superscript"/>
        </w:rPr>
        <w:t>st</w:t>
      </w:r>
      <w:r w:rsidR="009C550D" w:rsidRPr="008D55D1">
        <w:rPr>
          <w:rFonts w:ascii="Times New Roman" w:eastAsia="Times New Roman" w:hAnsi="Times New Roman" w:cs="Times New Roman"/>
          <w:color w:val="000000" w:themeColor="text1"/>
          <w:sz w:val="24"/>
          <w:szCs w:val="24"/>
        </w:rPr>
        <w:t xml:space="preserve"> of July 2014 </w:t>
      </w:r>
      <w:r w:rsidRPr="008D55D1">
        <w:rPr>
          <w:rFonts w:ascii="Times New Roman" w:eastAsia="Times New Roman" w:hAnsi="Times New Roman" w:cs="Times New Roman"/>
          <w:color w:val="000000" w:themeColor="text1"/>
          <w:sz w:val="24"/>
          <w:szCs w:val="24"/>
        </w:rPr>
        <w:t>and the</w:t>
      </w:r>
      <w:r w:rsidR="009C550D" w:rsidRPr="008D55D1">
        <w:rPr>
          <w:rFonts w:ascii="Times New Roman" w:eastAsia="Times New Roman" w:hAnsi="Times New Roman" w:cs="Times New Roman"/>
          <w:color w:val="000000" w:themeColor="text1"/>
          <w:sz w:val="24"/>
          <w:szCs w:val="24"/>
        </w:rPr>
        <w:t xml:space="preserve"> 31</w:t>
      </w:r>
      <w:r w:rsidR="009C550D" w:rsidRPr="008D55D1">
        <w:rPr>
          <w:rFonts w:ascii="Times New Roman" w:eastAsia="Times New Roman" w:hAnsi="Times New Roman" w:cs="Times New Roman"/>
          <w:color w:val="000000" w:themeColor="text1"/>
          <w:sz w:val="24"/>
          <w:szCs w:val="24"/>
          <w:vertAlign w:val="superscript"/>
        </w:rPr>
        <w:t>st</w:t>
      </w:r>
      <w:r w:rsidR="009C550D" w:rsidRPr="008D55D1">
        <w:rPr>
          <w:rFonts w:ascii="Times New Roman" w:eastAsia="Times New Roman" w:hAnsi="Times New Roman" w:cs="Times New Roman"/>
          <w:color w:val="000000" w:themeColor="text1"/>
          <w:sz w:val="24"/>
          <w:szCs w:val="24"/>
        </w:rPr>
        <w:t xml:space="preserve"> of January 2015. (Inspector of Prisons, 2016). A total of 556 complaints were recorded across categories A, B, C and D in the </w:t>
      </w:r>
      <w:r w:rsidRPr="008D55D1">
        <w:rPr>
          <w:rFonts w:ascii="Times New Roman" w:eastAsia="Times New Roman" w:hAnsi="Times New Roman" w:cs="Times New Roman"/>
          <w:color w:val="000000" w:themeColor="text1"/>
          <w:sz w:val="24"/>
          <w:szCs w:val="24"/>
        </w:rPr>
        <w:t>six</w:t>
      </w:r>
      <w:r w:rsidR="009C550D" w:rsidRPr="008D55D1">
        <w:rPr>
          <w:rFonts w:ascii="Times New Roman" w:eastAsia="Times New Roman" w:hAnsi="Times New Roman" w:cs="Times New Roman"/>
          <w:color w:val="000000" w:themeColor="text1"/>
          <w:sz w:val="24"/>
          <w:szCs w:val="24"/>
        </w:rPr>
        <w:t xml:space="preserve"> prisons</w:t>
      </w:r>
      <w:r w:rsidRPr="008D55D1">
        <w:rPr>
          <w:rFonts w:ascii="Times New Roman" w:eastAsia="Times New Roman" w:hAnsi="Times New Roman" w:cs="Times New Roman"/>
          <w:color w:val="000000" w:themeColor="text1"/>
          <w:sz w:val="24"/>
          <w:szCs w:val="24"/>
        </w:rPr>
        <w:t xml:space="preserve"> examined</w:t>
      </w:r>
      <w:r w:rsidR="009C550D" w:rsidRPr="008D55D1">
        <w:rPr>
          <w:rFonts w:ascii="Times New Roman" w:eastAsia="Times New Roman" w:hAnsi="Times New Roman" w:cs="Times New Roman"/>
          <w:color w:val="000000" w:themeColor="text1"/>
          <w:sz w:val="24"/>
          <w:szCs w:val="24"/>
        </w:rPr>
        <w:t xml:space="preserve">, of these 73 were </w:t>
      </w:r>
      <w:r w:rsidR="008A4B64" w:rsidRPr="008D55D1">
        <w:rPr>
          <w:rFonts w:ascii="Times New Roman" w:eastAsia="Times New Roman" w:hAnsi="Times New Roman" w:cs="Times New Roman"/>
          <w:color w:val="000000" w:themeColor="text1"/>
          <w:sz w:val="24"/>
          <w:szCs w:val="24"/>
        </w:rPr>
        <w:t>categorised as ‘</w:t>
      </w:r>
      <w:r w:rsidR="009C550D" w:rsidRPr="008D55D1">
        <w:rPr>
          <w:rFonts w:ascii="Times New Roman" w:eastAsia="Times New Roman" w:hAnsi="Times New Roman" w:cs="Times New Roman"/>
          <w:color w:val="000000" w:themeColor="text1"/>
          <w:sz w:val="24"/>
          <w:szCs w:val="24"/>
        </w:rPr>
        <w:t>A</w:t>
      </w:r>
      <w:r w:rsidR="008A4B64" w:rsidRPr="008D55D1">
        <w:rPr>
          <w:rFonts w:ascii="Times New Roman" w:eastAsia="Times New Roman" w:hAnsi="Times New Roman" w:cs="Times New Roman"/>
          <w:color w:val="000000" w:themeColor="text1"/>
          <w:sz w:val="24"/>
          <w:szCs w:val="24"/>
        </w:rPr>
        <w:t>’</w:t>
      </w:r>
      <w:r w:rsidR="009C550D" w:rsidRPr="008D55D1">
        <w:rPr>
          <w:rFonts w:ascii="Times New Roman" w:eastAsia="Times New Roman" w:hAnsi="Times New Roman" w:cs="Times New Roman"/>
          <w:color w:val="000000" w:themeColor="text1"/>
          <w:sz w:val="24"/>
          <w:szCs w:val="24"/>
        </w:rPr>
        <w:t xml:space="preserve">, 78 </w:t>
      </w:r>
      <w:r w:rsidR="008A4B64" w:rsidRPr="008D55D1">
        <w:rPr>
          <w:rFonts w:ascii="Times New Roman" w:eastAsia="Times New Roman" w:hAnsi="Times New Roman" w:cs="Times New Roman"/>
          <w:color w:val="000000" w:themeColor="text1"/>
          <w:sz w:val="24"/>
          <w:szCs w:val="24"/>
        </w:rPr>
        <w:t>as</w:t>
      </w:r>
      <w:r w:rsidR="009C550D" w:rsidRPr="008D55D1">
        <w:rPr>
          <w:rFonts w:ascii="Times New Roman" w:eastAsia="Times New Roman" w:hAnsi="Times New Roman" w:cs="Times New Roman"/>
          <w:color w:val="000000" w:themeColor="text1"/>
          <w:sz w:val="24"/>
          <w:szCs w:val="24"/>
        </w:rPr>
        <w:t xml:space="preserve"> </w:t>
      </w:r>
      <w:r w:rsidR="008A4B64" w:rsidRPr="008D55D1">
        <w:rPr>
          <w:rFonts w:ascii="Times New Roman" w:eastAsia="Times New Roman" w:hAnsi="Times New Roman" w:cs="Times New Roman"/>
          <w:color w:val="000000" w:themeColor="text1"/>
          <w:sz w:val="24"/>
          <w:szCs w:val="24"/>
        </w:rPr>
        <w:t>‘</w:t>
      </w:r>
      <w:r w:rsidR="009C550D" w:rsidRPr="008D55D1">
        <w:rPr>
          <w:rFonts w:ascii="Times New Roman" w:eastAsia="Times New Roman" w:hAnsi="Times New Roman" w:cs="Times New Roman"/>
          <w:color w:val="000000" w:themeColor="text1"/>
          <w:sz w:val="24"/>
          <w:szCs w:val="24"/>
        </w:rPr>
        <w:t>B</w:t>
      </w:r>
      <w:r w:rsidR="008A4B64" w:rsidRPr="008D55D1">
        <w:rPr>
          <w:rFonts w:ascii="Times New Roman" w:eastAsia="Times New Roman" w:hAnsi="Times New Roman" w:cs="Times New Roman"/>
          <w:color w:val="000000" w:themeColor="text1"/>
          <w:sz w:val="24"/>
          <w:szCs w:val="24"/>
        </w:rPr>
        <w:t>’</w:t>
      </w:r>
      <w:r w:rsidR="009C550D" w:rsidRPr="008D55D1">
        <w:rPr>
          <w:rFonts w:ascii="Times New Roman" w:eastAsia="Times New Roman" w:hAnsi="Times New Roman" w:cs="Times New Roman"/>
          <w:color w:val="000000" w:themeColor="text1"/>
          <w:sz w:val="24"/>
          <w:szCs w:val="24"/>
        </w:rPr>
        <w:t xml:space="preserve">, 371 </w:t>
      </w:r>
      <w:r w:rsidR="008A4B64" w:rsidRPr="008D55D1">
        <w:rPr>
          <w:rFonts w:ascii="Times New Roman" w:eastAsia="Times New Roman" w:hAnsi="Times New Roman" w:cs="Times New Roman"/>
          <w:color w:val="000000" w:themeColor="text1"/>
          <w:sz w:val="24"/>
          <w:szCs w:val="24"/>
        </w:rPr>
        <w:t>as</w:t>
      </w:r>
      <w:r w:rsidR="009C550D" w:rsidRPr="008D55D1">
        <w:rPr>
          <w:rFonts w:ascii="Times New Roman" w:eastAsia="Times New Roman" w:hAnsi="Times New Roman" w:cs="Times New Roman"/>
          <w:color w:val="000000" w:themeColor="text1"/>
          <w:sz w:val="24"/>
          <w:szCs w:val="24"/>
        </w:rPr>
        <w:t xml:space="preserve"> </w:t>
      </w:r>
      <w:r w:rsidR="008A4B64" w:rsidRPr="008D55D1">
        <w:rPr>
          <w:rFonts w:ascii="Times New Roman" w:eastAsia="Times New Roman" w:hAnsi="Times New Roman" w:cs="Times New Roman"/>
          <w:color w:val="000000" w:themeColor="text1"/>
          <w:sz w:val="24"/>
          <w:szCs w:val="24"/>
        </w:rPr>
        <w:t>‘</w:t>
      </w:r>
      <w:r w:rsidR="009C550D" w:rsidRPr="008D55D1">
        <w:rPr>
          <w:rFonts w:ascii="Times New Roman" w:eastAsia="Times New Roman" w:hAnsi="Times New Roman" w:cs="Times New Roman"/>
          <w:color w:val="000000" w:themeColor="text1"/>
          <w:sz w:val="24"/>
          <w:szCs w:val="24"/>
        </w:rPr>
        <w:t>C</w:t>
      </w:r>
      <w:r w:rsidR="008A4B64" w:rsidRPr="008D55D1">
        <w:rPr>
          <w:rFonts w:ascii="Times New Roman" w:eastAsia="Times New Roman" w:hAnsi="Times New Roman" w:cs="Times New Roman"/>
          <w:color w:val="000000" w:themeColor="text1"/>
          <w:sz w:val="24"/>
          <w:szCs w:val="24"/>
        </w:rPr>
        <w:t>’</w:t>
      </w:r>
      <w:r w:rsidR="009C550D" w:rsidRPr="008D55D1">
        <w:rPr>
          <w:rFonts w:ascii="Times New Roman" w:eastAsia="Times New Roman" w:hAnsi="Times New Roman" w:cs="Times New Roman"/>
          <w:color w:val="000000" w:themeColor="text1"/>
          <w:sz w:val="24"/>
          <w:szCs w:val="24"/>
        </w:rPr>
        <w:t xml:space="preserve"> and 34 </w:t>
      </w:r>
      <w:r w:rsidR="008A4B64" w:rsidRPr="008D55D1">
        <w:rPr>
          <w:rFonts w:ascii="Times New Roman" w:eastAsia="Times New Roman" w:hAnsi="Times New Roman" w:cs="Times New Roman"/>
          <w:color w:val="000000" w:themeColor="text1"/>
          <w:sz w:val="24"/>
          <w:szCs w:val="24"/>
        </w:rPr>
        <w:t>as ‘</w:t>
      </w:r>
      <w:r w:rsidR="009C550D" w:rsidRPr="008D55D1">
        <w:rPr>
          <w:rFonts w:ascii="Times New Roman" w:eastAsia="Times New Roman" w:hAnsi="Times New Roman" w:cs="Times New Roman"/>
          <w:color w:val="000000" w:themeColor="text1"/>
          <w:sz w:val="24"/>
          <w:szCs w:val="24"/>
        </w:rPr>
        <w:t>D</w:t>
      </w:r>
      <w:r w:rsidR="008A4B64" w:rsidRPr="008D55D1">
        <w:rPr>
          <w:rFonts w:ascii="Times New Roman" w:eastAsia="Times New Roman" w:hAnsi="Times New Roman" w:cs="Times New Roman"/>
          <w:color w:val="000000" w:themeColor="text1"/>
          <w:sz w:val="24"/>
          <w:szCs w:val="24"/>
        </w:rPr>
        <w:t>’</w:t>
      </w:r>
      <w:r w:rsidR="009C550D" w:rsidRPr="008D55D1">
        <w:rPr>
          <w:rFonts w:ascii="Times New Roman" w:eastAsia="Times New Roman" w:hAnsi="Times New Roman" w:cs="Times New Roman"/>
          <w:color w:val="000000" w:themeColor="text1"/>
          <w:sz w:val="24"/>
          <w:szCs w:val="24"/>
        </w:rPr>
        <w:t xml:space="preserve">. </w:t>
      </w:r>
      <w:r w:rsidR="003E47EC" w:rsidRPr="008D55D1">
        <w:rPr>
          <w:rFonts w:ascii="Times New Roman" w:eastAsia="Times New Roman" w:hAnsi="Times New Roman" w:cs="Times New Roman"/>
          <w:color w:val="000000" w:themeColor="text1"/>
          <w:sz w:val="24"/>
          <w:szCs w:val="24"/>
        </w:rPr>
        <w:t>At the time of the report there was a bed capacity of 2,411 across the prisons included, with an average occupation rate of 96% as of the 1</w:t>
      </w:r>
      <w:r w:rsidR="003E47EC" w:rsidRPr="008D55D1">
        <w:rPr>
          <w:rFonts w:ascii="Times New Roman" w:eastAsia="Times New Roman" w:hAnsi="Times New Roman" w:cs="Times New Roman"/>
          <w:color w:val="000000" w:themeColor="text1"/>
          <w:sz w:val="24"/>
          <w:szCs w:val="24"/>
          <w:vertAlign w:val="superscript"/>
        </w:rPr>
        <w:t>st</w:t>
      </w:r>
      <w:r w:rsidR="003E47EC" w:rsidRPr="008D55D1">
        <w:rPr>
          <w:rFonts w:ascii="Times New Roman" w:eastAsia="Times New Roman" w:hAnsi="Times New Roman" w:cs="Times New Roman"/>
          <w:color w:val="000000" w:themeColor="text1"/>
          <w:sz w:val="24"/>
          <w:szCs w:val="24"/>
        </w:rPr>
        <w:t xml:space="preserve"> January 2015 (Irish Prison Service, 2015b). This would suggest that </w:t>
      </w:r>
      <w:r w:rsidR="00867994" w:rsidRPr="008D55D1">
        <w:rPr>
          <w:rFonts w:ascii="Times New Roman" w:eastAsia="Times New Roman" w:hAnsi="Times New Roman" w:cs="Times New Roman"/>
          <w:color w:val="000000" w:themeColor="text1"/>
          <w:sz w:val="24"/>
          <w:szCs w:val="24"/>
        </w:rPr>
        <w:t>one</w:t>
      </w:r>
      <w:r w:rsidR="003E47EC" w:rsidRPr="008D55D1">
        <w:rPr>
          <w:rFonts w:ascii="Times New Roman" w:eastAsia="Times New Roman" w:hAnsi="Times New Roman" w:cs="Times New Roman"/>
          <w:color w:val="000000" w:themeColor="text1"/>
          <w:sz w:val="24"/>
          <w:szCs w:val="24"/>
        </w:rPr>
        <w:t xml:space="preserve"> in </w:t>
      </w:r>
      <w:r w:rsidR="00867994" w:rsidRPr="008D55D1">
        <w:rPr>
          <w:rFonts w:ascii="Times New Roman" w:eastAsia="Times New Roman" w:hAnsi="Times New Roman" w:cs="Times New Roman"/>
          <w:color w:val="000000" w:themeColor="text1"/>
          <w:sz w:val="24"/>
          <w:szCs w:val="24"/>
        </w:rPr>
        <w:t>four</w:t>
      </w:r>
      <w:r w:rsidR="003E47EC" w:rsidRPr="008D55D1">
        <w:rPr>
          <w:rFonts w:ascii="Times New Roman" w:eastAsia="Times New Roman" w:hAnsi="Times New Roman" w:cs="Times New Roman"/>
          <w:color w:val="000000" w:themeColor="text1"/>
          <w:sz w:val="24"/>
          <w:szCs w:val="24"/>
        </w:rPr>
        <w:t xml:space="preserve"> </w:t>
      </w:r>
      <w:r w:rsidR="003E47EC" w:rsidRPr="008D55D1">
        <w:rPr>
          <w:rFonts w:ascii="Times New Roman" w:eastAsia="Times New Roman" w:hAnsi="Times New Roman" w:cs="Times New Roman"/>
          <w:color w:val="000000" w:themeColor="text1"/>
          <w:sz w:val="24"/>
          <w:szCs w:val="24"/>
        </w:rPr>
        <w:lastRenderedPageBreak/>
        <w:t>prisoners had submitted a complaint</w:t>
      </w:r>
      <w:r w:rsidR="00867994" w:rsidRPr="008D55D1">
        <w:rPr>
          <w:rFonts w:ascii="Times New Roman" w:eastAsia="Times New Roman" w:hAnsi="Times New Roman" w:cs="Times New Roman"/>
          <w:color w:val="000000" w:themeColor="text1"/>
          <w:sz w:val="24"/>
          <w:szCs w:val="24"/>
        </w:rPr>
        <w:t>, or possibly more in light of the numbers committed during this period</w:t>
      </w:r>
      <w:r w:rsidR="003E47EC" w:rsidRPr="008D55D1">
        <w:rPr>
          <w:rFonts w:ascii="Times New Roman" w:eastAsia="Times New Roman" w:hAnsi="Times New Roman" w:cs="Times New Roman"/>
          <w:color w:val="000000" w:themeColor="text1"/>
          <w:sz w:val="24"/>
          <w:szCs w:val="24"/>
        </w:rPr>
        <w:t xml:space="preserve">. </w:t>
      </w:r>
      <w:r w:rsidR="00867994" w:rsidRPr="008D55D1">
        <w:rPr>
          <w:rFonts w:ascii="Times New Roman" w:eastAsia="Times New Roman" w:hAnsi="Times New Roman" w:cs="Times New Roman"/>
          <w:color w:val="000000" w:themeColor="text1"/>
          <w:sz w:val="24"/>
          <w:szCs w:val="24"/>
        </w:rPr>
        <w:t>Regret</w:t>
      </w:r>
      <w:r w:rsidR="009320A2">
        <w:rPr>
          <w:rFonts w:ascii="Times New Roman" w:eastAsia="Times New Roman" w:hAnsi="Times New Roman" w:cs="Times New Roman"/>
          <w:color w:val="000000" w:themeColor="text1"/>
          <w:sz w:val="24"/>
          <w:szCs w:val="24"/>
        </w:rPr>
        <w:t>t</w:t>
      </w:r>
      <w:r w:rsidR="00867994" w:rsidRPr="008D55D1">
        <w:rPr>
          <w:rFonts w:ascii="Times New Roman" w:eastAsia="Times New Roman" w:hAnsi="Times New Roman" w:cs="Times New Roman"/>
          <w:color w:val="000000" w:themeColor="text1"/>
          <w:sz w:val="24"/>
          <w:szCs w:val="24"/>
        </w:rPr>
        <w:t xml:space="preserve">ably, we do not have public data to allow us to examine whether </w:t>
      </w:r>
      <w:r w:rsidR="009C550D" w:rsidRPr="008D55D1">
        <w:rPr>
          <w:rFonts w:ascii="Times New Roman" w:eastAsia="Times New Roman" w:hAnsi="Times New Roman" w:cs="Times New Roman"/>
          <w:color w:val="000000" w:themeColor="text1"/>
          <w:sz w:val="24"/>
          <w:szCs w:val="24"/>
        </w:rPr>
        <w:t xml:space="preserve">significant numbers of complaints </w:t>
      </w:r>
      <w:r w:rsidR="00445B4E" w:rsidRPr="008D55D1">
        <w:rPr>
          <w:rFonts w:ascii="Times New Roman" w:eastAsia="Times New Roman" w:hAnsi="Times New Roman" w:cs="Times New Roman"/>
          <w:color w:val="000000" w:themeColor="text1"/>
          <w:sz w:val="24"/>
          <w:szCs w:val="24"/>
        </w:rPr>
        <w:t>are being made by certain prisoners,</w:t>
      </w:r>
      <w:r w:rsidR="009C550D" w:rsidRPr="008D55D1">
        <w:rPr>
          <w:rFonts w:ascii="Times New Roman" w:eastAsia="Times New Roman" w:hAnsi="Times New Roman" w:cs="Times New Roman"/>
          <w:color w:val="000000" w:themeColor="text1"/>
          <w:sz w:val="24"/>
          <w:szCs w:val="24"/>
        </w:rPr>
        <w:t xml:space="preserve"> or </w:t>
      </w:r>
      <w:r w:rsidR="00445B4E" w:rsidRPr="008D55D1">
        <w:rPr>
          <w:rFonts w:ascii="Times New Roman" w:eastAsia="Times New Roman" w:hAnsi="Times New Roman" w:cs="Times New Roman"/>
          <w:color w:val="000000" w:themeColor="text1"/>
          <w:sz w:val="24"/>
          <w:szCs w:val="24"/>
        </w:rPr>
        <w:t xml:space="preserve">whether multiple complaints are being made concerning </w:t>
      </w:r>
      <w:r w:rsidR="009C550D" w:rsidRPr="008D55D1">
        <w:rPr>
          <w:rFonts w:ascii="Times New Roman" w:eastAsia="Times New Roman" w:hAnsi="Times New Roman" w:cs="Times New Roman"/>
          <w:color w:val="000000" w:themeColor="text1"/>
          <w:sz w:val="24"/>
          <w:szCs w:val="24"/>
        </w:rPr>
        <w:t>the same matter</w:t>
      </w:r>
      <w:r w:rsidR="00445B4E" w:rsidRPr="008D55D1">
        <w:rPr>
          <w:rFonts w:ascii="Times New Roman" w:eastAsia="Times New Roman" w:hAnsi="Times New Roman" w:cs="Times New Roman"/>
          <w:color w:val="000000" w:themeColor="text1"/>
          <w:sz w:val="24"/>
          <w:szCs w:val="24"/>
        </w:rPr>
        <w:t>. T</w:t>
      </w:r>
      <w:r w:rsidR="009C550D" w:rsidRPr="008D55D1">
        <w:rPr>
          <w:rFonts w:ascii="Times New Roman" w:eastAsia="Times New Roman" w:hAnsi="Times New Roman" w:cs="Times New Roman"/>
          <w:color w:val="000000" w:themeColor="text1"/>
          <w:sz w:val="24"/>
          <w:szCs w:val="24"/>
        </w:rPr>
        <w:t xml:space="preserve">he timelines for resolution of complaints </w:t>
      </w:r>
      <w:r w:rsidR="00445B4E" w:rsidRPr="008D55D1">
        <w:rPr>
          <w:rFonts w:ascii="Times New Roman" w:eastAsia="Times New Roman" w:hAnsi="Times New Roman" w:cs="Times New Roman"/>
          <w:color w:val="000000" w:themeColor="text1"/>
          <w:sz w:val="24"/>
          <w:szCs w:val="24"/>
        </w:rPr>
        <w:t>are also</w:t>
      </w:r>
      <w:r w:rsidR="009C550D" w:rsidRPr="008D55D1">
        <w:rPr>
          <w:rFonts w:ascii="Times New Roman" w:eastAsia="Times New Roman" w:hAnsi="Times New Roman" w:cs="Times New Roman"/>
          <w:color w:val="000000" w:themeColor="text1"/>
          <w:sz w:val="24"/>
          <w:szCs w:val="24"/>
        </w:rPr>
        <w:t xml:space="preserve"> not publicly available. </w:t>
      </w:r>
    </w:p>
    <w:p w14:paraId="39EE4E85" w14:textId="2D99F17C" w:rsidR="007541B2" w:rsidRPr="008D55D1" w:rsidRDefault="007541B2"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The operation of the complaints system has </w:t>
      </w:r>
      <w:r w:rsidR="006072C4" w:rsidRPr="008D55D1">
        <w:rPr>
          <w:rFonts w:ascii="Times New Roman" w:eastAsia="Times New Roman" w:hAnsi="Times New Roman" w:cs="Times New Roman"/>
          <w:color w:val="000000" w:themeColor="text1"/>
          <w:sz w:val="24"/>
          <w:szCs w:val="24"/>
        </w:rPr>
        <w:t>come in for heavy criticism</w:t>
      </w:r>
      <w:r w:rsidRPr="008D55D1">
        <w:rPr>
          <w:rFonts w:ascii="Times New Roman" w:eastAsia="Times New Roman" w:hAnsi="Times New Roman" w:cs="Times New Roman"/>
          <w:color w:val="000000" w:themeColor="text1"/>
          <w:sz w:val="24"/>
          <w:szCs w:val="24"/>
        </w:rPr>
        <w:t xml:space="preserve"> by the Inspector of Prisons</w:t>
      </w:r>
      <w:r w:rsidR="00E912D7" w:rsidRPr="008D55D1">
        <w:rPr>
          <w:rFonts w:ascii="Times New Roman" w:eastAsia="Times New Roman" w:hAnsi="Times New Roman" w:cs="Times New Roman"/>
          <w:color w:val="000000" w:themeColor="text1"/>
          <w:sz w:val="24"/>
          <w:szCs w:val="24"/>
        </w:rPr>
        <w:t xml:space="preserve"> </w:t>
      </w:r>
      <w:r w:rsidRPr="008D55D1">
        <w:rPr>
          <w:rFonts w:ascii="Times New Roman" w:eastAsia="Times New Roman" w:hAnsi="Times New Roman" w:cs="Times New Roman"/>
          <w:color w:val="000000" w:themeColor="text1"/>
          <w:sz w:val="24"/>
          <w:szCs w:val="24"/>
        </w:rPr>
        <w:t>(</w:t>
      </w:r>
      <w:r w:rsidR="006072C4" w:rsidRPr="008D55D1">
        <w:rPr>
          <w:rFonts w:ascii="Times New Roman" w:eastAsia="Times New Roman" w:hAnsi="Times New Roman" w:cs="Times New Roman"/>
          <w:color w:val="000000" w:themeColor="text1"/>
          <w:sz w:val="24"/>
          <w:szCs w:val="24"/>
        </w:rPr>
        <w:t>Inspector of Prisons, 2016</w:t>
      </w:r>
      <w:r w:rsidRPr="008D55D1">
        <w:rPr>
          <w:rFonts w:ascii="Times New Roman" w:eastAsia="Times New Roman" w:hAnsi="Times New Roman" w:cs="Times New Roman"/>
          <w:color w:val="000000" w:themeColor="text1"/>
          <w:sz w:val="24"/>
          <w:szCs w:val="24"/>
        </w:rPr>
        <w:t>)</w:t>
      </w:r>
      <w:r w:rsidR="00E912D7" w:rsidRPr="008D55D1">
        <w:rPr>
          <w:rFonts w:ascii="Times New Roman" w:eastAsia="Times New Roman" w:hAnsi="Times New Roman" w:cs="Times New Roman"/>
          <w:color w:val="000000" w:themeColor="text1"/>
          <w:sz w:val="24"/>
          <w:szCs w:val="24"/>
        </w:rPr>
        <w:t>. Th</w:t>
      </w:r>
      <w:r w:rsidRPr="008D55D1">
        <w:rPr>
          <w:rFonts w:ascii="Times New Roman" w:eastAsia="Times New Roman" w:hAnsi="Times New Roman" w:cs="Times New Roman"/>
          <w:color w:val="000000" w:themeColor="text1"/>
          <w:sz w:val="24"/>
          <w:szCs w:val="24"/>
        </w:rPr>
        <w:t xml:space="preserve">e Inspector was strongly critical of what was described as a lack of independent oversight of individual complaints. The Inspector of Prisons also complained of a lack of power of enforcement regarding </w:t>
      </w:r>
      <w:r w:rsidR="00E912D7" w:rsidRPr="008D55D1">
        <w:rPr>
          <w:rFonts w:ascii="Times New Roman" w:eastAsia="Times New Roman" w:hAnsi="Times New Roman" w:cs="Times New Roman"/>
          <w:color w:val="000000" w:themeColor="text1"/>
          <w:sz w:val="24"/>
          <w:szCs w:val="24"/>
        </w:rPr>
        <w:t xml:space="preserve">the outcome of </w:t>
      </w:r>
      <w:r w:rsidRPr="008D55D1">
        <w:rPr>
          <w:rFonts w:ascii="Times New Roman" w:eastAsia="Times New Roman" w:hAnsi="Times New Roman" w:cs="Times New Roman"/>
          <w:color w:val="000000" w:themeColor="text1"/>
          <w:sz w:val="24"/>
          <w:szCs w:val="24"/>
        </w:rPr>
        <w:t>complaints, failures to adhere to protocols and inadequate record-keeping by the prison service, a</w:t>
      </w:r>
      <w:r w:rsidR="00E912D7" w:rsidRPr="008D55D1">
        <w:rPr>
          <w:rFonts w:ascii="Times New Roman" w:eastAsia="Times New Roman" w:hAnsi="Times New Roman" w:cs="Times New Roman"/>
          <w:color w:val="000000" w:themeColor="text1"/>
          <w:sz w:val="24"/>
          <w:szCs w:val="24"/>
        </w:rPr>
        <w:t>s well as</w:t>
      </w:r>
      <w:r w:rsidRPr="008D55D1">
        <w:rPr>
          <w:rFonts w:ascii="Times New Roman" w:eastAsia="Times New Roman" w:hAnsi="Times New Roman" w:cs="Times New Roman"/>
          <w:color w:val="000000" w:themeColor="text1"/>
          <w:sz w:val="24"/>
          <w:szCs w:val="24"/>
        </w:rPr>
        <w:t xml:space="preserve"> a lack of confidence on the part of staff and prisoners in the complaints process. A review of a sample of complaints by the Inspector </w:t>
      </w:r>
      <w:r w:rsidR="00E912D7" w:rsidRPr="008D55D1">
        <w:rPr>
          <w:rFonts w:ascii="Times New Roman" w:eastAsia="Times New Roman" w:hAnsi="Times New Roman" w:cs="Times New Roman"/>
          <w:color w:val="000000" w:themeColor="text1"/>
          <w:sz w:val="24"/>
          <w:szCs w:val="24"/>
        </w:rPr>
        <w:t xml:space="preserve">further </w:t>
      </w:r>
      <w:r w:rsidRPr="008D55D1">
        <w:rPr>
          <w:rFonts w:ascii="Times New Roman" w:eastAsia="Times New Roman" w:hAnsi="Times New Roman" w:cs="Times New Roman"/>
          <w:color w:val="000000" w:themeColor="text1"/>
          <w:sz w:val="24"/>
          <w:szCs w:val="24"/>
        </w:rPr>
        <w:t xml:space="preserve">revealed a lack of compliance with the timelines laid down in the policy, and instances where the findings of the investigation were not communicated to the relevant parties. The Inspector also found misclassification of complaints and incomplete records, as well as evidence of poor investigative techniques, such as CCTV not being viewed. There was evidence of confusion on the part of staff about the operation of the policy and a feeling amongst staff </w:t>
      </w:r>
      <w:r w:rsidRPr="008D55D1">
        <w:rPr>
          <w:rFonts w:ascii="Times New Roman" w:eastAsia="Times New Roman" w:hAnsi="Times New Roman" w:cs="Times New Roman"/>
          <w:color w:val="000000" w:themeColor="text1"/>
          <w:sz w:val="24"/>
          <w:szCs w:val="24"/>
        </w:rPr>
        <w:lastRenderedPageBreak/>
        <w:t xml:space="preserve">that they had not been trained properly in its use. The report also detailed feedback from prisoners which indicated that prisoners felt worried that complaining would lead to negative consequences, including transfers, and also that their complaints were not properly investigated, sometimes because their status as a prisoner made them less trustworthy. Overall, the Inspector was of the view that the complaints procedure did not merit the confidence of staff, prisoners or the public. Prior reports by the CPT had also expressed concerns about poor recording of complaints by prisoners and advocated for the establishment of an independent complaint mechanism (CPT, 2006, 2010). </w:t>
      </w:r>
    </w:p>
    <w:p w14:paraId="714CB5D2" w14:textId="78AA3C61" w:rsidR="008A4B64" w:rsidRPr="008D55D1" w:rsidRDefault="007541B2" w:rsidP="00DB6224">
      <w:pPr>
        <w:pBdr>
          <w:top w:val="nil"/>
          <w:left w:val="nil"/>
          <w:bottom w:val="nil"/>
          <w:right w:val="nil"/>
          <w:between w:val="nil"/>
        </w:pBdr>
        <w:spacing w:after="0"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The Irish courts have also examined the operation of the complaint</w:t>
      </w:r>
      <w:r w:rsidR="00E912D7" w:rsidRPr="008D55D1">
        <w:rPr>
          <w:rFonts w:ascii="Times New Roman" w:eastAsia="Times New Roman" w:hAnsi="Times New Roman" w:cs="Times New Roman"/>
          <w:color w:val="000000" w:themeColor="text1"/>
          <w:sz w:val="24"/>
          <w:szCs w:val="24"/>
        </w:rPr>
        <w:t>s</w:t>
      </w:r>
      <w:r w:rsidRPr="008D55D1">
        <w:rPr>
          <w:rFonts w:ascii="Times New Roman" w:eastAsia="Times New Roman" w:hAnsi="Times New Roman" w:cs="Times New Roman"/>
          <w:color w:val="000000" w:themeColor="text1"/>
          <w:sz w:val="24"/>
          <w:szCs w:val="24"/>
        </w:rPr>
        <w:t xml:space="preserve"> procedure. Unlike the Inspector of Prisons’ report, </w:t>
      </w:r>
      <w:r w:rsidR="00720A06" w:rsidRPr="008D55D1">
        <w:rPr>
          <w:rFonts w:ascii="Times New Roman" w:eastAsia="Times New Roman" w:hAnsi="Times New Roman" w:cs="Times New Roman"/>
          <w:color w:val="000000" w:themeColor="text1"/>
          <w:sz w:val="24"/>
          <w:szCs w:val="24"/>
        </w:rPr>
        <w:t xml:space="preserve">however, </w:t>
      </w:r>
      <w:r w:rsidRPr="008D55D1">
        <w:rPr>
          <w:rFonts w:ascii="Times New Roman" w:eastAsia="Times New Roman" w:hAnsi="Times New Roman" w:cs="Times New Roman"/>
          <w:color w:val="000000" w:themeColor="text1"/>
          <w:sz w:val="24"/>
          <w:szCs w:val="24"/>
        </w:rPr>
        <w:t xml:space="preserve">the courts have expressed confidence in the system. In </w:t>
      </w:r>
      <w:r w:rsidRPr="008D55D1">
        <w:rPr>
          <w:rFonts w:ascii="Times New Roman" w:eastAsia="Times New Roman" w:hAnsi="Times New Roman" w:cs="Times New Roman"/>
          <w:i/>
          <w:iCs/>
          <w:color w:val="000000" w:themeColor="text1"/>
          <w:sz w:val="24"/>
          <w:szCs w:val="24"/>
        </w:rPr>
        <w:t>McDonnell v Governor of Wheatfield</w:t>
      </w:r>
      <w:r w:rsidRPr="008D55D1">
        <w:rPr>
          <w:rFonts w:ascii="Times New Roman" w:eastAsia="Times New Roman" w:hAnsi="Times New Roman" w:cs="Times New Roman"/>
          <w:color w:val="000000" w:themeColor="text1"/>
          <w:sz w:val="24"/>
          <w:szCs w:val="24"/>
        </w:rPr>
        <w:t xml:space="preserve"> [2015] IECA 216, the Court of Appeal discussed the complaint</w:t>
      </w:r>
      <w:r w:rsidR="00720A06" w:rsidRPr="008D55D1">
        <w:rPr>
          <w:rFonts w:ascii="Times New Roman" w:eastAsia="Times New Roman" w:hAnsi="Times New Roman" w:cs="Times New Roman"/>
          <w:color w:val="000000" w:themeColor="text1"/>
          <w:sz w:val="24"/>
          <w:szCs w:val="24"/>
        </w:rPr>
        <w:t>s</w:t>
      </w:r>
      <w:r w:rsidRPr="008D55D1">
        <w:rPr>
          <w:rFonts w:ascii="Times New Roman" w:eastAsia="Times New Roman" w:hAnsi="Times New Roman" w:cs="Times New Roman"/>
          <w:color w:val="000000" w:themeColor="text1"/>
          <w:sz w:val="24"/>
          <w:szCs w:val="24"/>
        </w:rPr>
        <w:t xml:space="preserve"> procedure in place prior to the 2013</w:t>
      </w:r>
      <w:r w:rsidR="00D275B4" w:rsidRPr="008D55D1">
        <w:rPr>
          <w:rFonts w:ascii="Times New Roman" w:eastAsia="Times New Roman" w:hAnsi="Times New Roman" w:cs="Times New Roman"/>
          <w:color w:val="000000" w:themeColor="text1"/>
          <w:sz w:val="24"/>
          <w:szCs w:val="24"/>
        </w:rPr>
        <w:t xml:space="preserve"> </w:t>
      </w:r>
      <w:r w:rsidRPr="008D55D1">
        <w:rPr>
          <w:rFonts w:ascii="Times New Roman" w:eastAsia="Times New Roman" w:hAnsi="Times New Roman" w:cs="Times New Roman"/>
          <w:color w:val="000000" w:themeColor="text1"/>
          <w:sz w:val="24"/>
          <w:szCs w:val="24"/>
        </w:rPr>
        <w:t>amendments</w:t>
      </w:r>
      <w:r w:rsidR="00F7758F" w:rsidRPr="008D55D1">
        <w:rPr>
          <w:rFonts w:ascii="Times New Roman" w:eastAsia="Times New Roman" w:hAnsi="Times New Roman" w:cs="Times New Roman"/>
          <w:color w:val="000000" w:themeColor="text1"/>
          <w:sz w:val="24"/>
          <w:szCs w:val="24"/>
        </w:rPr>
        <w:t xml:space="preserve">. </w:t>
      </w:r>
      <w:r w:rsidRPr="008D55D1">
        <w:rPr>
          <w:rFonts w:ascii="Times New Roman" w:eastAsia="Times New Roman" w:hAnsi="Times New Roman" w:cs="Times New Roman"/>
          <w:color w:val="000000" w:themeColor="text1"/>
          <w:sz w:val="24"/>
          <w:szCs w:val="24"/>
        </w:rPr>
        <w:t>The court referred to the procedure for requesting a meeting with the</w:t>
      </w:r>
      <w:r w:rsidR="00F7758F" w:rsidRPr="008D55D1">
        <w:rPr>
          <w:rFonts w:ascii="Times New Roman" w:eastAsia="Times New Roman" w:hAnsi="Times New Roman" w:cs="Times New Roman"/>
          <w:color w:val="000000" w:themeColor="text1"/>
          <w:sz w:val="24"/>
          <w:szCs w:val="24"/>
        </w:rPr>
        <w:t xml:space="preserve"> g</w:t>
      </w:r>
      <w:r w:rsidRPr="008D55D1">
        <w:rPr>
          <w:rFonts w:ascii="Times New Roman" w:eastAsia="Times New Roman" w:hAnsi="Times New Roman" w:cs="Times New Roman"/>
          <w:color w:val="000000" w:themeColor="text1"/>
          <w:sz w:val="24"/>
          <w:szCs w:val="24"/>
        </w:rPr>
        <w:t xml:space="preserve">overnor, </w:t>
      </w:r>
      <w:r w:rsidR="00F7758F" w:rsidRPr="008D55D1">
        <w:rPr>
          <w:rFonts w:ascii="Times New Roman" w:eastAsia="Times New Roman" w:hAnsi="Times New Roman" w:cs="Times New Roman"/>
          <w:color w:val="000000" w:themeColor="text1"/>
          <w:sz w:val="24"/>
          <w:szCs w:val="24"/>
        </w:rPr>
        <w:t>the Director General of the Irish Prison Service</w:t>
      </w:r>
      <w:r w:rsidRPr="008D55D1">
        <w:rPr>
          <w:rFonts w:ascii="Times New Roman" w:eastAsia="Times New Roman" w:hAnsi="Times New Roman" w:cs="Times New Roman"/>
          <w:color w:val="000000" w:themeColor="text1"/>
          <w:sz w:val="24"/>
          <w:szCs w:val="24"/>
        </w:rPr>
        <w:t xml:space="preserve">, a member of the VCs or the Minister in order to raise a complaint. </w:t>
      </w:r>
      <w:r w:rsidR="00747D65" w:rsidRPr="008D55D1">
        <w:rPr>
          <w:rFonts w:ascii="Times New Roman" w:eastAsia="Times New Roman" w:hAnsi="Times New Roman" w:cs="Times New Roman"/>
          <w:color w:val="000000" w:themeColor="text1"/>
          <w:sz w:val="24"/>
          <w:szCs w:val="24"/>
        </w:rPr>
        <w:t xml:space="preserve">The various avenues for making a complaint under the Prison Rules were found to be reassuring as to the prison service’s commitment to provide conditions in line with the human rights of the prisoners (para 97). </w:t>
      </w:r>
      <w:r w:rsidR="008A4B64" w:rsidRPr="008D55D1">
        <w:rPr>
          <w:rFonts w:ascii="Times New Roman" w:eastAsia="Times New Roman" w:hAnsi="Times New Roman" w:cs="Times New Roman"/>
          <w:color w:val="000000" w:themeColor="text1"/>
          <w:sz w:val="24"/>
          <w:szCs w:val="24"/>
        </w:rPr>
        <w:t xml:space="preserve">An internal complaints procedure was also viewed as </w:t>
      </w:r>
      <w:r w:rsidR="008A4B64" w:rsidRPr="008D55D1">
        <w:rPr>
          <w:rFonts w:ascii="Times New Roman" w:eastAsia="Times New Roman" w:hAnsi="Times New Roman" w:cs="Times New Roman"/>
          <w:color w:val="000000" w:themeColor="text1"/>
          <w:sz w:val="24"/>
          <w:szCs w:val="24"/>
        </w:rPr>
        <w:lastRenderedPageBreak/>
        <w:t xml:space="preserve">having advantages over judicial review because of the expert knowledge which prison administrators have of prison life (para 97). </w:t>
      </w:r>
      <w:r w:rsidR="00D275B4" w:rsidRPr="008D55D1">
        <w:rPr>
          <w:rFonts w:ascii="Times New Roman" w:eastAsia="Times New Roman" w:hAnsi="Times New Roman" w:cs="Times New Roman"/>
          <w:color w:val="000000" w:themeColor="text1"/>
          <w:sz w:val="24"/>
          <w:szCs w:val="24"/>
        </w:rPr>
        <w:t xml:space="preserve">The decision </w:t>
      </w:r>
      <w:r w:rsidR="009320A2">
        <w:rPr>
          <w:rFonts w:ascii="Times New Roman" w:eastAsia="Times New Roman" w:hAnsi="Times New Roman" w:cs="Times New Roman"/>
          <w:color w:val="000000" w:themeColor="text1"/>
          <w:sz w:val="24"/>
          <w:szCs w:val="24"/>
        </w:rPr>
        <w:t>leaves open the suggestion</w:t>
      </w:r>
      <w:r w:rsidR="00D275B4" w:rsidRPr="008D55D1">
        <w:rPr>
          <w:rFonts w:ascii="Times New Roman" w:eastAsia="Times New Roman" w:hAnsi="Times New Roman" w:cs="Times New Roman"/>
          <w:color w:val="000000" w:themeColor="text1"/>
          <w:sz w:val="24"/>
          <w:szCs w:val="24"/>
        </w:rPr>
        <w:t xml:space="preserve"> that prisoners may be required exhaust these procedures before coming before a court.</w:t>
      </w:r>
      <w:r w:rsidRPr="008D55D1">
        <w:rPr>
          <w:rFonts w:ascii="Times New Roman" w:eastAsia="Times New Roman" w:hAnsi="Times New Roman" w:cs="Times New Roman"/>
          <w:color w:val="000000" w:themeColor="text1"/>
          <w:sz w:val="24"/>
          <w:szCs w:val="24"/>
        </w:rPr>
        <w:t xml:space="preserve"> </w:t>
      </w:r>
      <w:r w:rsidR="00D275B4" w:rsidRPr="008D55D1">
        <w:rPr>
          <w:rFonts w:ascii="Times New Roman" w:eastAsia="Times New Roman" w:hAnsi="Times New Roman" w:cs="Times New Roman"/>
          <w:color w:val="000000" w:themeColor="text1"/>
          <w:sz w:val="24"/>
          <w:szCs w:val="24"/>
        </w:rPr>
        <w:t>T</w:t>
      </w:r>
      <w:r w:rsidRPr="008D55D1">
        <w:rPr>
          <w:rFonts w:ascii="Times New Roman" w:eastAsia="Times New Roman" w:hAnsi="Times New Roman" w:cs="Times New Roman"/>
          <w:color w:val="000000" w:themeColor="text1"/>
          <w:sz w:val="24"/>
          <w:szCs w:val="24"/>
        </w:rPr>
        <w:t xml:space="preserve">he </w:t>
      </w:r>
      <w:r w:rsidR="009320A2">
        <w:rPr>
          <w:rFonts w:ascii="Times New Roman" w:eastAsia="Times New Roman" w:hAnsi="Times New Roman" w:cs="Times New Roman"/>
          <w:color w:val="000000" w:themeColor="text1"/>
          <w:sz w:val="24"/>
          <w:szCs w:val="24"/>
        </w:rPr>
        <w:t>intimation</w:t>
      </w:r>
      <w:r w:rsidR="00D275B4" w:rsidRPr="008D55D1">
        <w:rPr>
          <w:rFonts w:ascii="Times New Roman" w:eastAsia="Times New Roman" w:hAnsi="Times New Roman" w:cs="Times New Roman"/>
          <w:color w:val="000000" w:themeColor="text1"/>
          <w:sz w:val="24"/>
          <w:szCs w:val="24"/>
        </w:rPr>
        <w:t xml:space="preserve"> from the case</w:t>
      </w:r>
      <w:r w:rsidRPr="008D55D1">
        <w:rPr>
          <w:rFonts w:ascii="Times New Roman" w:eastAsia="Times New Roman" w:hAnsi="Times New Roman" w:cs="Times New Roman"/>
          <w:color w:val="000000" w:themeColor="text1"/>
          <w:sz w:val="24"/>
          <w:szCs w:val="24"/>
        </w:rPr>
        <w:t xml:space="preserve"> is that the prisoner ‘may decide or be advised in the future to utilise the grievance procedure or to make an application to the court’ (para 107)</w:t>
      </w:r>
      <w:r w:rsidR="00D275B4" w:rsidRPr="008D55D1">
        <w:rPr>
          <w:rFonts w:ascii="Times New Roman" w:eastAsia="Times New Roman" w:hAnsi="Times New Roman" w:cs="Times New Roman"/>
          <w:color w:val="000000" w:themeColor="text1"/>
          <w:sz w:val="24"/>
          <w:szCs w:val="24"/>
        </w:rPr>
        <w:t xml:space="preserve"> and that r</w:t>
      </w:r>
      <w:r w:rsidRPr="008D55D1">
        <w:rPr>
          <w:rFonts w:ascii="Times New Roman" w:eastAsia="Times New Roman" w:hAnsi="Times New Roman" w:cs="Times New Roman"/>
          <w:color w:val="000000" w:themeColor="text1"/>
          <w:sz w:val="24"/>
          <w:szCs w:val="24"/>
        </w:rPr>
        <w:t xml:space="preserve">ecourse to the courts should be limited to judicial review except when constitutional rights are at stake. </w:t>
      </w:r>
      <w:r w:rsidR="009320A2">
        <w:rPr>
          <w:rFonts w:ascii="Times New Roman" w:eastAsia="Times New Roman" w:hAnsi="Times New Roman" w:cs="Times New Roman"/>
          <w:color w:val="000000" w:themeColor="text1"/>
          <w:sz w:val="24"/>
          <w:szCs w:val="24"/>
        </w:rPr>
        <w:t>It remains to be seen if such a position will be formally adopted, and it is submitted that, in light of the limitations of the current complaints procedure, it should not be.</w:t>
      </w:r>
    </w:p>
    <w:p w14:paraId="6ECD53B0" w14:textId="1D5FF8D9" w:rsidR="007541B2" w:rsidRPr="009320A2" w:rsidRDefault="009320A2" w:rsidP="00DB6224">
      <w:pPr>
        <w:pBdr>
          <w:top w:val="nil"/>
          <w:left w:val="nil"/>
          <w:bottom w:val="nil"/>
          <w:right w:val="nil"/>
          <w:between w:val="nil"/>
        </w:pBdr>
        <w:spacing w:after="0" w:line="48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I</w:t>
      </w:r>
      <w:r w:rsidR="007541B2" w:rsidRPr="008D55D1">
        <w:rPr>
          <w:rFonts w:ascii="Times New Roman" w:eastAsia="Times New Roman" w:hAnsi="Times New Roman" w:cs="Times New Roman"/>
          <w:color w:val="000000" w:themeColor="text1"/>
          <w:sz w:val="24"/>
          <w:szCs w:val="24"/>
        </w:rPr>
        <w:t xml:space="preserve">n the more recent case of </w:t>
      </w:r>
      <w:proofErr w:type="spellStart"/>
      <w:r w:rsidR="007541B2" w:rsidRPr="008D55D1">
        <w:rPr>
          <w:rFonts w:ascii="Times New Roman" w:eastAsia="Times New Roman" w:hAnsi="Times New Roman" w:cs="Times New Roman"/>
          <w:i/>
          <w:iCs/>
          <w:color w:val="000000" w:themeColor="text1"/>
          <w:sz w:val="24"/>
          <w:szCs w:val="24"/>
        </w:rPr>
        <w:t>McD</w:t>
      </w:r>
      <w:proofErr w:type="spellEnd"/>
      <w:r w:rsidR="007541B2" w:rsidRPr="008D55D1">
        <w:rPr>
          <w:rFonts w:ascii="Times New Roman" w:eastAsia="Times New Roman" w:hAnsi="Times New Roman" w:cs="Times New Roman"/>
          <w:i/>
          <w:iCs/>
          <w:color w:val="000000" w:themeColor="text1"/>
          <w:sz w:val="24"/>
          <w:szCs w:val="24"/>
        </w:rPr>
        <w:t xml:space="preserve"> v Governor of X Prison</w:t>
      </w:r>
      <w:r w:rsidR="007541B2" w:rsidRPr="008D55D1">
        <w:rPr>
          <w:rFonts w:ascii="Times New Roman" w:eastAsia="Times New Roman" w:hAnsi="Times New Roman" w:cs="Times New Roman"/>
          <w:color w:val="000000" w:themeColor="text1"/>
          <w:sz w:val="24"/>
          <w:szCs w:val="24"/>
        </w:rPr>
        <w:t xml:space="preserve"> [2018] IEHC 668, the High Court took a much more critical view of the current system</w:t>
      </w:r>
      <w:r w:rsidR="008A4B64" w:rsidRPr="008D55D1">
        <w:rPr>
          <w:rFonts w:ascii="Times New Roman" w:eastAsia="Times New Roman" w:hAnsi="Times New Roman" w:cs="Times New Roman"/>
          <w:color w:val="000000" w:themeColor="text1"/>
          <w:sz w:val="24"/>
          <w:szCs w:val="24"/>
        </w:rPr>
        <w:t xml:space="preserve"> for dealing with complaints, describing it as ‘failed’. This case concerned a very complex set of facts</w:t>
      </w:r>
      <w:r w:rsidR="00BA24B2" w:rsidRPr="008D55D1">
        <w:rPr>
          <w:rFonts w:ascii="Times New Roman" w:eastAsia="Times New Roman" w:hAnsi="Times New Roman" w:cs="Times New Roman"/>
          <w:color w:val="000000" w:themeColor="text1"/>
          <w:sz w:val="24"/>
          <w:szCs w:val="24"/>
        </w:rPr>
        <w:t>, whereby a prisoner went on hunger strike in protest at his co</w:t>
      </w:r>
      <w:r w:rsidR="00BA24B2" w:rsidRPr="009320A2">
        <w:rPr>
          <w:rFonts w:ascii="Times New Roman" w:eastAsia="Times New Roman" w:hAnsi="Times New Roman" w:cs="Times New Roman"/>
          <w:color w:val="000000" w:themeColor="text1"/>
          <w:sz w:val="24"/>
          <w:szCs w:val="24"/>
        </w:rPr>
        <w:t>nditions. While Baker  J held that the prison conditions did not breach the prisoner’s rights under national or international law, there was a failure to deal reasonably with the prisoner’s complaints, which amounted to negligence and entrenched the prisoner’s position on hunger strike.</w:t>
      </w:r>
      <w:r w:rsidRPr="009320A2">
        <w:rPr>
          <w:rFonts w:ascii="Times New Roman" w:eastAsia="Times New Roman" w:hAnsi="Times New Roman" w:cs="Times New Roman"/>
          <w:color w:val="000000" w:themeColor="text1"/>
          <w:sz w:val="24"/>
          <w:szCs w:val="24"/>
        </w:rPr>
        <w:t xml:space="preserve"> </w:t>
      </w:r>
      <w:r w:rsidRPr="009320A2">
        <w:rPr>
          <w:rFonts w:ascii="Times New Roman" w:hAnsi="Times New Roman" w:cs="Times New Roman"/>
          <w:color w:val="000000" w:themeColor="text1"/>
          <w:sz w:val="24"/>
          <w:szCs w:val="24"/>
        </w:rPr>
        <w:t xml:space="preserve">Baker J held that the applicant’s almost total lack of confidence in the system was ‘objectively justifiable’ (para 132). </w:t>
      </w:r>
      <w:r w:rsidR="00BA24B2" w:rsidRPr="009320A2">
        <w:rPr>
          <w:rFonts w:ascii="Times New Roman" w:eastAsia="Times New Roman" w:hAnsi="Times New Roman" w:cs="Times New Roman"/>
          <w:color w:val="000000" w:themeColor="text1"/>
          <w:sz w:val="24"/>
          <w:szCs w:val="24"/>
        </w:rPr>
        <w:t xml:space="preserve"> The case demonstrated serious concerns about the complaints system, including some </w:t>
      </w:r>
      <w:r w:rsidR="00BA24B2" w:rsidRPr="009320A2">
        <w:rPr>
          <w:rFonts w:ascii="Times New Roman" w:eastAsia="Times New Roman" w:hAnsi="Times New Roman" w:cs="Times New Roman"/>
          <w:color w:val="000000" w:themeColor="text1"/>
          <w:sz w:val="24"/>
          <w:szCs w:val="24"/>
        </w:rPr>
        <w:lastRenderedPageBreak/>
        <w:t xml:space="preserve">complaints that were </w:t>
      </w:r>
      <w:r w:rsidR="00913E28" w:rsidRPr="009320A2">
        <w:rPr>
          <w:rFonts w:ascii="Times New Roman" w:eastAsia="Times New Roman" w:hAnsi="Times New Roman" w:cs="Times New Roman"/>
          <w:color w:val="000000" w:themeColor="text1"/>
          <w:sz w:val="24"/>
          <w:szCs w:val="24"/>
        </w:rPr>
        <w:t xml:space="preserve">processed outside the time limits laid down in the relevant policy, and findings which the court held not to be reasonable. These failures were found by the court to be ones of the system, rather than any individual, with the system being described as ‘grossly under resourced’ with one person responsible for fact finding, and ‘not compliant with basic levels of fairness or procedural correctness’ (para 148). </w:t>
      </w:r>
    </w:p>
    <w:p w14:paraId="05DA5448" w14:textId="055B53DC" w:rsidR="009320A2" w:rsidRPr="009320A2" w:rsidRDefault="009320A2" w:rsidP="009320A2">
      <w:pPr>
        <w:spacing w:line="480" w:lineRule="auto"/>
        <w:jc w:val="both"/>
        <w:rPr>
          <w:rFonts w:ascii="Times New Roman" w:hAnsi="Times New Roman" w:cs="Times New Roman"/>
          <w:sz w:val="24"/>
          <w:szCs w:val="24"/>
        </w:rPr>
      </w:pPr>
      <w:r w:rsidRPr="009320A2">
        <w:rPr>
          <w:rFonts w:ascii="Times New Roman" w:hAnsi="Times New Roman" w:cs="Times New Roman"/>
          <w:color w:val="000000" w:themeColor="text1"/>
          <w:sz w:val="24"/>
          <w:szCs w:val="24"/>
          <w:lang w:val="en-GB"/>
        </w:rPr>
        <w:t xml:space="preserve">The applicant had been encouraged to use the complaints process to resolve his issues and the authorities knew he was likely to take to it with enthusiasm. </w:t>
      </w:r>
      <w:r w:rsidRPr="009320A2">
        <w:rPr>
          <w:rFonts w:ascii="Times New Roman" w:hAnsi="Times New Roman" w:cs="Times New Roman"/>
          <w:color w:val="000000"/>
          <w:sz w:val="24"/>
          <w:szCs w:val="24"/>
          <w:shd w:val="clear" w:color="auto" w:fill="FFFFFF"/>
        </w:rPr>
        <w:t>The process was not, however, functional and the plaintiff was poorly served by it at a time when his health and wellbeing were at serious and life threatening risk.</w:t>
      </w:r>
      <w:r w:rsidRPr="009320A2">
        <w:rPr>
          <w:rStyle w:val="apple-converted-space"/>
          <w:rFonts w:ascii="Times New Roman" w:hAnsi="Times New Roman" w:cs="Times New Roman"/>
          <w:color w:val="000000"/>
          <w:sz w:val="24"/>
          <w:szCs w:val="24"/>
          <w:shd w:val="clear" w:color="auto" w:fill="FFFFFF"/>
        </w:rPr>
        <w:t> </w:t>
      </w:r>
      <w:r w:rsidRPr="009320A2">
        <w:rPr>
          <w:rFonts w:ascii="Times New Roman" w:hAnsi="Times New Roman" w:cs="Times New Roman"/>
          <w:color w:val="000000" w:themeColor="text1"/>
          <w:sz w:val="24"/>
          <w:szCs w:val="24"/>
          <w:lang w:val="en-GB"/>
        </w:rPr>
        <w:t>In the view of the court, there were failures to manage the plaintiff’s complaints. These failures went beyond a mere breach of the Prison Rules (which are not actionable) required a remedy in damages.</w:t>
      </w:r>
    </w:p>
    <w:p w14:paraId="56107335" w14:textId="77777777" w:rsidR="007541B2" w:rsidRPr="008D55D1" w:rsidRDefault="007541B2" w:rsidP="007541B2">
      <w:pPr>
        <w:spacing w:line="480" w:lineRule="auto"/>
        <w:jc w:val="both"/>
        <w:rPr>
          <w:rFonts w:ascii="Times New Roman" w:eastAsia="Times New Roman" w:hAnsi="Times New Roman" w:cs="Times New Roman"/>
          <w:b/>
          <w:color w:val="000000" w:themeColor="text1"/>
          <w:sz w:val="24"/>
          <w:szCs w:val="24"/>
          <w:u w:val="single"/>
        </w:rPr>
      </w:pPr>
      <w:r w:rsidRPr="008D55D1">
        <w:rPr>
          <w:rFonts w:ascii="Times New Roman" w:eastAsia="Times New Roman" w:hAnsi="Times New Roman" w:cs="Times New Roman"/>
          <w:b/>
          <w:i/>
          <w:iCs/>
          <w:color w:val="000000" w:themeColor="text1"/>
          <w:sz w:val="24"/>
          <w:szCs w:val="24"/>
        </w:rPr>
        <w:t>Assessing the compliance of the Irish prisoner complaints system with international human rights standards</w:t>
      </w:r>
    </w:p>
    <w:p w14:paraId="29E4D49B" w14:textId="35AEBFFB" w:rsidR="00913E28" w:rsidRPr="008D55D1" w:rsidRDefault="00913E28"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The </w:t>
      </w:r>
      <w:proofErr w:type="spellStart"/>
      <w:r w:rsidRPr="008D55D1">
        <w:rPr>
          <w:rFonts w:ascii="Times New Roman" w:eastAsia="Times New Roman" w:hAnsi="Times New Roman" w:cs="Times New Roman"/>
          <w:i/>
          <w:color w:val="000000" w:themeColor="text1"/>
          <w:sz w:val="24"/>
          <w:szCs w:val="24"/>
        </w:rPr>
        <w:t>McD</w:t>
      </w:r>
      <w:proofErr w:type="spellEnd"/>
      <w:r w:rsidRPr="008D55D1">
        <w:rPr>
          <w:rFonts w:ascii="Times New Roman" w:eastAsia="Times New Roman" w:hAnsi="Times New Roman" w:cs="Times New Roman"/>
          <w:i/>
          <w:color w:val="000000" w:themeColor="text1"/>
          <w:sz w:val="24"/>
          <w:szCs w:val="24"/>
        </w:rPr>
        <w:t xml:space="preserve"> </w:t>
      </w:r>
      <w:r w:rsidRPr="008D55D1">
        <w:rPr>
          <w:rFonts w:ascii="Times New Roman" w:eastAsia="Times New Roman" w:hAnsi="Times New Roman" w:cs="Times New Roman"/>
          <w:color w:val="000000" w:themeColor="text1"/>
          <w:sz w:val="24"/>
          <w:szCs w:val="24"/>
        </w:rPr>
        <w:t>case’s in-depth analysis of the complaints procedure and the concerns raised by the Inspector of Prisons indicate that there are major shortcomings in the prisoner complaints mechanism in Ireland at present. In this section of the article, we analyse the system by reference to the international human rights standards set out above</w:t>
      </w:r>
      <w:r w:rsidR="007541B2" w:rsidRPr="008D55D1">
        <w:rPr>
          <w:rFonts w:ascii="Times New Roman" w:eastAsia="Times New Roman" w:hAnsi="Times New Roman" w:cs="Times New Roman"/>
          <w:color w:val="000000" w:themeColor="text1"/>
          <w:sz w:val="24"/>
          <w:szCs w:val="24"/>
        </w:rPr>
        <w:t>.</w:t>
      </w:r>
      <w:r w:rsidRPr="008D55D1">
        <w:rPr>
          <w:rFonts w:ascii="Times New Roman" w:eastAsia="Times New Roman" w:hAnsi="Times New Roman" w:cs="Times New Roman"/>
          <w:color w:val="000000" w:themeColor="text1"/>
          <w:sz w:val="24"/>
          <w:szCs w:val="24"/>
        </w:rPr>
        <w:t xml:space="preserve"> In doing so, Ireland’s experience </w:t>
      </w:r>
      <w:r w:rsidRPr="008D55D1">
        <w:rPr>
          <w:rFonts w:ascii="Times New Roman" w:eastAsia="Times New Roman" w:hAnsi="Times New Roman" w:cs="Times New Roman"/>
          <w:color w:val="000000" w:themeColor="text1"/>
          <w:sz w:val="24"/>
          <w:szCs w:val="24"/>
        </w:rPr>
        <w:lastRenderedPageBreak/>
        <w:t>provides a useful case study by which those standards can be understood in practice.</w:t>
      </w:r>
    </w:p>
    <w:p w14:paraId="5020A43A" w14:textId="0C07CA4B" w:rsidR="007541B2" w:rsidRPr="008D55D1" w:rsidRDefault="00913E28"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The most obvious concern at present is the lack of an independent element </w:t>
      </w:r>
      <w:r w:rsidR="000326EC" w:rsidRPr="008D55D1">
        <w:rPr>
          <w:rFonts w:ascii="Times New Roman" w:eastAsia="Times New Roman" w:hAnsi="Times New Roman" w:cs="Times New Roman"/>
          <w:color w:val="000000" w:themeColor="text1"/>
          <w:sz w:val="24"/>
          <w:szCs w:val="24"/>
        </w:rPr>
        <w:t>in</w:t>
      </w:r>
      <w:r w:rsidRPr="008D55D1">
        <w:rPr>
          <w:rFonts w:ascii="Times New Roman" w:eastAsia="Times New Roman" w:hAnsi="Times New Roman" w:cs="Times New Roman"/>
          <w:color w:val="000000" w:themeColor="text1"/>
          <w:sz w:val="24"/>
          <w:szCs w:val="24"/>
        </w:rPr>
        <w:t xml:space="preserve"> the complaints procedure. </w:t>
      </w:r>
      <w:r w:rsidR="007541B2" w:rsidRPr="008D55D1">
        <w:rPr>
          <w:rFonts w:ascii="Times New Roman" w:eastAsia="Times New Roman" w:hAnsi="Times New Roman" w:cs="Times New Roman"/>
          <w:color w:val="000000" w:themeColor="text1"/>
          <w:sz w:val="24"/>
          <w:szCs w:val="24"/>
        </w:rPr>
        <w:t xml:space="preserve">At present, the only external element is in the case of complaints under ‘Category A’ which are examined by independent investigators. However, the ultimate decision on what action should be taken </w:t>
      </w:r>
      <w:r w:rsidRPr="008D55D1">
        <w:rPr>
          <w:rFonts w:ascii="Times New Roman" w:eastAsia="Times New Roman" w:hAnsi="Times New Roman" w:cs="Times New Roman"/>
          <w:color w:val="000000" w:themeColor="text1"/>
          <w:sz w:val="24"/>
          <w:szCs w:val="24"/>
        </w:rPr>
        <w:t xml:space="preserve">in such cases </w:t>
      </w:r>
      <w:r w:rsidR="007541B2" w:rsidRPr="008D55D1">
        <w:rPr>
          <w:rFonts w:ascii="Times New Roman" w:eastAsia="Times New Roman" w:hAnsi="Times New Roman" w:cs="Times New Roman"/>
          <w:color w:val="000000" w:themeColor="text1"/>
          <w:sz w:val="24"/>
          <w:szCs w:val="24"/>
        </w:rPr>
        <w:t>still lies with the governor in charge of the relevant prison. Both the Mandela rules and the EPRs require there to be an independent appella</w:t>
      </w:r>
      <w:r w:rsidR="008A4B64" w:rsidRPr="008D55D1">
        <w:rPr>
          <w:rFonts w:ascii="Times New Roman" w:eastAsia="Times New Roman" w:hAnsi="Times New Roman" w:cs="Times New Roman"/>
          <w:color w:val="000000" w:themeColor="text1"/>
          <w:sz w:val="24"/>
          <w:szCs w:val="24"/>
        </w:rPr>
        <w:t>te</w:t>
      </w:r>
      <w:r w:rsidR="007541B2" w:rsidRPr="008D55D1">
        <w:rPr>
          <w:rFonts w:ascii="Times New Roman" w:eastAsia="Times New Roman" w:hAnsi="Times New Roman" w:cs="Times New Roman"/>
          <w:color w:val="000000" w:themeColor="text1"/>
          <w:sz w:val="24"/>
          <w:szCs w:val="24"/>
        </w:rPr>
        <w:t xml:space="preserve"> body for rejected complaints. </w:t>
      </w:r>
      <w:r w:rsidRPr="008D55D1">
        <w:rPr>
          <w:rFonts w:ascii="Times New Roman" w:eastAsia="Times New Roman" w:hAnsi="Times New Roman" w:cs="Times New Roman"/>
          <w:color w:val="000000" w:themeColor="text1"/>
          <w:sz w:val="24"/>
          <w:szCs w:val="24"/>
        </w:rPr>
        <w:t xml:space="preserve">In other cases, prison staff are tasked with examining prisoner complaints. </w:t>
      </w:r>
      <w:r w:rsidR="007541B2" w:rsidRPr="008D55D1">
        <w:rPr>
          <w:rFonts w:ascii="Times New Roman" w:eastAsia="Times New Roman" w:hAnsi="Times New Roman" w:cs="Times New Roman"/>
          <w:color w:val="000000" w:themeColor="text1"/>
          <w:sz w:val="24"/>
          <w:szCs w:val="24"/>
        </w:rPr>
        <w:t xml:space="preserve">Prison staff, even when not directly involved in the circumstances giving rise to the complaint, would </w:t>
      </w:r>
      <w:r w:rsidRPr="008D55D1">
        <w:rPr>
          <w:rFonts w:ascii="Times New Roman" w:eastAsia="Times New Roman" w:hAnsi="Times New Roman" w:cs="Times New Roman"/>
          <w:color w:val="000000" w:themeColor="text1"/>
          <w:sz w:val="24"/>
          <w:szCs w:val="24"/>
        </w:rPr>
        <w:t xml:space="preserve">also </w:t>
      </w:r>
      <w:r w:rsidR="007541B2" w:rsidRPr="008D55D1">
        <w:rPr>
          <w:rFonts w:ascii="Times New Roman" w:eastAsia="Times New Roman" w:hAnsi="Times New Roman" w:cs="Times New Roman"/>
          <w:color w:val="000000" w:themeColor="text1"/>
          <w:sz w:val="24"/>
          <w:szCs w:val="24"/>
        </w:rPr>
        <w:t xml:space="preserve">not be considered sufficiently independent under </w:t>
      </w:r>
      <w:r w:rsidRPr="008D55D1">
        <w:rPr>
          <w:rFonts w:ascii="Times New Roman" w:eastAsia="Times New Roman" w:hAnsi="Times New Roman" w:cs="Times New Roman"/>
          <w:color w:val="000000" w:themeColor="text1"/>
          <w:sz w:val="24"/>
          <w:szCs w:val="24"/>
        </w:rPr>
        <w:t>the test for an effective remedy under Article 13 of the Convention</w:t>
      </w:r>
      <w:r w:rsidR="007541B2" w:rsidRPr="008D55D1">
        <w:rPr>
          <w:rFonts w:ascii="Times New Roman" w:eastAsia="Times New Roman" w:hAnsi="Times New Roman" w:cs="Times New Roman"/>
          <w:color w:val="000000" w:themeColor="text1"/>
          <w:sz w:val="24"/>
          <w:szCs w:val="24"/>
        </w:rPr>
        <w:t xml:space="preserve">. </w:t>
      </w:r>
    </w:p>
    <w:p w14:paraId="21E84503" w14:textId="29D4F92B" w:rsidR="000326EC" w:rsidRPr="008D55D1" w:rsidRDefault="000326EC"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The only other option for a prisoner in these circumstances, in the absence of an Ombudsman, is to petition the courts. Prisoners in Ireland have access to judicial review of decisions against the prison authorities, as well as the option of instituting plenary proceedings seeking declarations that their rights have been breached, and damages. Though rarely granted, it is also open to a prisoner to petition the High Court for release under Article 40 of </w:t>
      </w:r>
      <w:proofErr w:type="spellStart"/>
      <w:r w:rsidRPr="008D55D1">
        <w:rPr>
          <w:rFonts w:ascii="Times New Roman" w:eastAsia="Times New Roman" w:hAnsi="Times New Roman" w:cs="Times New Roman"/>
          <w:color w:val="000000" w:themeColor="text1"/>
          <w:sz w:val="24"/>
          <w:szCs w:val="24"/>
        </w:rPr>
        <w:t>Bunreacht</w:t>
      </w:r>
      <w:proofErr w:type="spellEnd"/>
      <w:r w:rsidRPr="008D55D1">
        <w:rPr>
          <w:rFonts w:ascii="Times New Roman" w:eastAsia="Times New Roman" w:hAnsi="Times New Roman" w:cs="Times New Roman"/>
          <w:color w:val="000000" w:themeColor="text1"/>
          <w:sz w:val="24"/>
          <w:szCs w:val="24"/>
        </w:rPr>
        <w:t xml:space="preserve"> </w:t>
      </w:r>
      <w:proofErr w:type="spellStart"/>
      <w:r w:rsidRPr="008D55D1">
        <w:rPr>
          <w:rFonts w:ascii="Times New Roman" w:eastAsia="Times New Roman" w:hAnsi="Times New Roman" w:cs="Times New Roman"/>
          <w:color w:val="000000" w:themeColor="text1"/>
          <w:sz w:val="24"/>
          <w:szCs w:val="24"/>
        </w:rPr>
        <w:t>na</w:t>
      </w:r>
      <w:proofErr w:type="spellEnd"/>
      <w:r w:rsidRPr="008D55D1">
        <w:rPr>
          <w:rFonts w:ascii="Times New Roman" w:eastAsia="Times New Roman" w:hAnsi="Times New Roman" w:cs="Times New Roman"/>
          <w:color w:val="000000" w:themeColor="text1"/>
          <w:sz w:val="24"/>
          <w:szCs w:val="24"/>
        </w:rPr>
        <w:t xml:space="preserve"> </w:t>
      </w:r>
      <w:proofErr w:type="spellStart"/>
      <w:r w:rsidRPr="008D55D1">
        <w:rPr>
          <w:rFonts w:ascii="Times New Roman" w:eastAsia="Times New Roman" w:hAnsi="Times New Roman" w:cs="Times New Roman"/>
          <w:color w:val="000000" w:themeColor="text1"/>
          <w:sz w:val="24"/>
          <w:szCs w:val="24"/>
        </w:rPr>
        <w:t>hÉireann</w:t>
      </w:r>
      <w:proofErr w:type="spellEnd"/>
      <w:r w:rsidRPr="008D55D1">
        <w:rPr>
          <w:rFonts w:ascii="Times New Roman" w:eastAsia="Times New Roman" w:hAnsi="Times New Roman" w:cs="Times New Roman"/>
          <w:color w:val="000000" w:themeColor="text1"/>
          <w:sz w:val="24"/>
          <w:szCs w:val="24"/>
        </w:rPr>
        <w:t xml:space="preserve"> (the Irish Constitution) on the basis that the person’s conditions of detention are so poor that the </w:t>
      </w:r>
      <w:r w:rsidRPr="008D55D1">
        <w:rPr>
          <w:rFonts w:ascii="Times New Roman" w:eastAsia="Times New Roman" w:hAnsi="Times New Roman" w:cs="Times New Roman"/>
          <w:color w:val="000000" w:themeColor="text1"/>
          <w:sz w:val="24"/>
          <w:szCs w:val="24"/>
        </w:rPr>
        <w:lastRenderedPageBreak/>
        <w:t>detention is rendered unlawful (Rogan, 2014). All these options provide an effective remedy in theory, as they have binding force</w:t>
      </w:r>
      <w:r w:rsidR="007A4789" w:rsidRPr="008D55D1">
        <w:rPr>
          <w:rFonts w:ascii="Times New Roman" w:eastAsia="Times New Roman" w:hAnsi="Times New Roman" w:cs="Times New Roman"/>
          <w:color w:val="000000" w:themeColor="text1"/>
          <w:sz w:val="24"/>
          <w:szCs w:val="24"/>
        </w:rPr>
        <w:t>, and are also independent of the prison authorities</w:t>
      </w:r>
      <w:r w:rsidRPr="008D55D1">
        <w:rPr>
          <w:rFonts w:ascii="Times New Roman" w:eastAsia="Times New Roman" w:hAnsi="Times New Roman" w:cs="Times New Roman"/>
          <w:color w:val="000000" w:themeColor="text1"/>
          <w:sz w:val="24"/>
          <w:szCs w:val="24"/>
        </w:rPr>
        <w:t xml:space="preserve">. However, as noted above, the suggestion from </w:t>
      </w:r>
      <w:r w:rsidRPr="008D55D1">
        <w:rPr>
          <w:rFonts w:ascii="Times New Roman" w:eastAsia="Times New Roman" w:hAnsi="Times New Roman" w:cs="Times New Roman"/>
          <w:i/>
          <w:iCs/>
          <w:color w:val="000000" w:themeColor="text1"/>
          <w:sz w:val="24"/>
          <w:szCs w:val="24"/>
        </w:rPr>
        <w:t>McDonnell v Governor of Wheatfield</w:t>
      </w:r>
      <w:r w:rsidRPr="008D55D1">
        <w:rPr>
          <w:rFonts w:ascii="Times New Roman" w:eastAsia="Times New Roman" w:hAnsi="Times New Roman" w:cs="Times New Roman"/>
          <w:color w:val="000000" w:themeColor="text1"/>
          <w:sz w:val="24"/>
          <w:szCs w:val="24"/>
        </w:rPr>
        <w:t xml:space="preserve"> that prisoners may be obliged to use the internal complaints procedure before bringing their concerns to the courts is highly problematic. If the Irish courts were to rule that a complainant would be denied judicial review because of a failure </w:t>
      </w:r>
      <w:r w:rsidR="009320A2">
        <w:rPr>
          <w:rFonts w:ascii="Times New Roman" w:eastAsia="Times New Roman" w:hAnsi="Times New Roman" w:cs="Times New Roman"/>
          <w:color w:val="000000" w:themeColor="text1"/>
          <w:sz w:val="24"/>
          <w:szCs w:val="24"/>
        </w:rPr>
        <w:t>to use a complaints system</w:t>
      </w:r>
      <w:r w:rsidRPr="008D55D1">
        <w:rPr>
          <w:rFonts w:ascii="Times New Roman" w:eastAsia="Times New Roman" w:hAnsi="Times New Roman" w:cs="Times New Roman"/>
          <w:color w:val="000000" w:themeColor="text1"/>
          <w:sz w:val="24"/>
          <w:szCs w:val="24"/>
        </w:rPr>
        <w:t xml:space="preserve"> which could not be regarded as effective, this is highly likely to result in a breach of Article 13. </w:t>
      </w:r>
    </w:p>
    <w:p w14:paraId="6F52CDAF" w14:textId="25C6B02C" w:rsidR="002126E6" w:rsidRPr="008D55D1" w:rsidRDefault="007A4789" w:rsidP="002126E6">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Other concerns also arise. </w:t>
      </w:r>
      <w:r w:rsidR="002126E6" w:rsidRPr="008D55D1">
        <w:rPr>
          <w:rFonts w:ascii="Times New Roman" w:eastAsia="Times New Roman" w:hAnsi="Times New Roman" w:cs="Times New Roman"/>
          <w:color w:val="000000" w:themeColor="text1"/>
          <w:sz w:val="24"/>
          <w:szCs w:val="24"/>
        </w:rPr>
        <w:t>Reasons for a rejection of a complaint are required under the Irish Prison Service policy, and the policy contains timelines for providing information and concluding investigations. However, the Inspector of Prisons</w:t>
      </w:r>
      <w:r w:rsidR="000326EC" w:rsidRPr="008D55D1">
        <w:rPr>
          <w:rFonts w:ascii="Times New Roman" w:eastAsia="Times New Roman" w:hAnsi="Times New Roman" w:cs="Times New Roman"/>
          <w:color w:val="000000" w:themeColor="text1"/>
          <w:sz w:val="24"/>
          <w:szCs w:val="24"/>
        </w:rPr>
        <w:t xml:space="preserve"> </w:t>
      </w:r>
      <w:r w:rsidR="002126E6" w:rsidRPr="008D55D1">
        <w:rPr>
          <w:rFonts w:ascii="Times New Roman" w:eastAsia="Times New Roman" w:hAnsi="Times New Roman" w:cs="Times New Roman"/>
          <w:color w:val="000000" w:themeColor="text1"/>
          <w:sz w:val="24"/>
          <w:szCs w:val="24"/>
        </w:rPr>
        <w:t>has reported long delays in the processing of complaints, and a lack of adherence to the stated timelines</w:t>
      </w:r>
      <w:r w:rsidR="000326EC" w:rsidRPr="008D55D1">
        <w:rPr>
          <w:rFonts w:ascii="Times New Roman" w:eastAsia="Times New Roman" w:hAnsi="Times New Roman" w:cs="Times New Roman"/>
          <w:color w:val="000000" w:themeColor="text1"/>
          <w:sz w:val="24"/>
          <w:szCs w:val="24"/>
        </w:rPr>
        <w:t xml:space="preserve">, a matter also noted in </w:t>
      </w:r>
      <w:proofErr w:type="spellStart"/>
      <w:r w:rsidR="000326EC" w:rsidRPr="008D55D1">
        <w:rPr>
          <w:rFonts w:ascii="Times New Roman" w:eastAsia="Times New Roman" w:hAnsi="Times New Roman" w:cs="Times New Roman"/>
          <w:i/>
          <w:color w:val="000000" w:themeColor="text1"/>
          <w:sz w:val="24"/>
          <w:szCs w:val="24"/>
        </w:rPr>
        <w:t>McD</w:t>
      </w:r>
      <w:proofErr w:type="spellEnd"/>
      <w:r w:rsidR="002126E6" w:rsidRPr="008D55D1">
        <w:rPr>
          <w:rFonts w:ascii="Times New Roman" w:eastAsia="Times New Roman" w:hAnsi="Times New Roman" w:cs="Times New Roman"/>
          <w:color w:val="000000" w:themeColor="text1"/>
          <w:sz w:val="24"/>
          <w:szCs w:val="24"/>
        </w:rPr>
        <w:t xml:space="preserve">. These delays </w:t>
      </w:r>
      <w:r w:rsidRPr="008D55D1">
        <w:rPr>
          <w:rFonts w:ascii="Times New Roman" w:eastAsia="Times New Roman" w:hAnsi="Times New Roman" w:cs="Times New Roman"/>
          <w:color w:val="000000" w:themeColor="text1"/>
          <w:sz w:val="24"/>
          <w:szCs w:val="24"/>
        </w:rPr>
        <w:t xml:space="preserve">in practice </w:t>
      </w:r>
      <w:r w:rsidR="002126E6" w:rsidRPr="008D55D1">
        <w:rPr>
          <w:rFonts w:ascii="Times New Roman" w:eastAsia="Times New Roman" w:hAnsi="Times New Roman" w:cs="Times New Roman"/>
          <w:color w:val="000000" w:themeColor="text1"/>
          <w:sz w:val="24"/>
          <w:szCs w:val="24"/>
        </w:rPr>
        <w:t xml:space="preserve">raise serious concerns </w:t>
      </w:r>
      <w:r w:rsidR="000326EC" w:rsidRPr="008D55D1">
        <w:rPr>
          <w:rFonts w:ascii="Times New Roman" w:eastAsia="Times New Roman" w:hAnsi="Times New Roman" w:cs="Times New Roman"/>
          <w:color w:val="000000" w:themeColor="text1"/>
          <w:sz w:val="24"/>
          <w:szCs w:val="24"/>
        </w:rPr>
        <w:t>for</w:t>
      </w:r>
      <w:r w:rsidR="002126E6" w:rsidRPr="008D55D1">
        <w:rPr>
          <w:rFonts w:ascii="Times New Roman" w:eastAsia="Times New Roman" w:hAnsi="Times New Roman" w:cs="Times New Roman"/>
          <w:color w:val="000000" w:themeColor="text1"/>
          <w:sz w:val="24"/>
          <w:szCs w:val="24"/>
        </w:rPr>
        <w:t xml:space="preserve"> the ECtHR</w:t>
      </w:r>
      <w:r w:rsidR="000326EC" w:rsidRPr="008D55D1">
        <w:rPr>
          <w:rFonts w:ascii="Times New Roman" w:eastAsia="Times New Roman" w:hAnsi="Times New Roman" w:cs="Times New Roman"/>
          <w:color w:val="000000" w:themeColor="text1"/>
          <w:sz w:val="24"/>
          <w:szCs w:val="24"/>
        </w:rPr>
        <w:t xml:space="preserve"> and under the Mandela Rules and EPRs</w:t>
      </w:r>
      <w:r w:rsidR="002126E6" w:rsidRPr="008D55D1">
        <w:rPr>
          <w:rFonts w:ascii="Times New Roman" w:eastAsia="Times New Roman" w:hAnsi="Times New Roman" w:cs="Times New Roman"/>
          <w:color w:val="000000" w:themeColor="text1"/>
          <w:sz w:val="24"/>
          <w:szCs w:val="24"/>
        </w:rPr>
        <w:t xml:space="preserve">. </w:t>
      </w:r>
      <w:r w:rsidR="004F361E" w:rsidRPr="008D55D1">
        <w:rPr>
          <w:rFonts w:ascii="Times New Roman" w:eastAsia="Times New Roman" w:hAnsi="Times New Roman" w:cs="Times New Roman"/>
          <w:color w:val="000000" w:themeColor="text1"/>
          <w:sz w:val="24"/>
          <w:szCs w:val="24"/>
        </w:rPr>
        <w:t>There is also no legal obligation to give reasons for a decision concerning categories B-F.</w:t>
      </w:r>
    </w:p>
    <w:p w14:paraId="469EBA4F" w14:textId="570361DB" w:rsidR="007A4789" w:rsidRPr="008D55D1" w:rsidRDefault="007A4789" w:rsidP="002126E6">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The level of involvement of the prisoner in the complaints process is also problematic. </w:t>
      </w:r>
      <w:r w:rsidR="002126E6" w:rsidRPr="008D55D1">
        <w:rPr>
          <w:rFonts w:ascii="Times New Roman" w:eastAsia="Times New Roman" w:hAnsi="Times New Roman" w:cs="Times New Roman"/>
          <w:color w:val="000000" w:themeColor="text1"/>
          <w:sz w:val="24"/>
          <w:szCs w:val="24"/>
        </w:rPr>
        <w:t xml:space="preserve">Whilst the </w:t>
      </w:r>
      <w:r w:rsidRPr="008D55D1">
        <w:rPr>
          <w:rFonts w:ascii="Times New Roman" w:eastAsia="Times New Roman" w:hAnsi="Times New Roman" w:cs="Times New Roman"/>
          <w:color w:val="000000" w:themeColor="text1"/>
          <w:sz w:val="24"/>
          <w:szCs w:val="24"/>
        </w:rPr>
        <w:t xml:space="preserve">relevant </w:t>
      </w:r>
      <w:r w:rsidR="002126E6" w:rsidRPr="008D55D1">
        <w:rPr>
          <w:rFonts w:ascii="Times New Roman" w:eastAsia="Times New Roman" w:hAnsi="Times New Roman" w:cs="Times New Roman"/>
          <w:color w:val="000000" w:themeColor="text1"/>
          <w:sz w:val="24"/>
          <w:szCs w:val="24"/>
        </w:rPr>
        <w:t xml:space="preserve">policy </w:t>
      </w:r>
      <w:r w:rsidRPr="008D55D1">
        <w:rPr>
          <w:rFonts w:ascii="Times New Roman" w:eastAsia="Times New Roman" w:hAnsi="Times New Roman" w:cs="Times New Roman"/>
          <w:color w:val="000000" w:themeColor="text1"/>
          <w:sz w:val="24"/>
          <w:szCs w:val="24"/>
        </w:rPr>
        <w:t xml:space="preserve">provides that </w:t>
      </w:r>
      <w:r w:rsidR="002126E6" w:rsidRPr="008D55D1">
        <w:rPr>
          <w:rFonts w:ascii="Times New Roman" w:eastAsia="Times New Roman" w:hAnsi="Times New Roman" w:cs="Times New Roman"/>
          <w:color w:val="000000" w:themeColor="text1"/>
          <w:sz w:val="24"/>
          <w:szCs w:val="24"/>
        </w:rPr>
        <w:t xml:space="preserve">prisoners </w:t>
      </w:r>
      <w:r w:rsidRPr="008D55D1">
        <w:rPr>
          <w:rFonts w:ascii="Times New Roman" w:eastAsia="Times New Roman" w:hAnsi="Times New Roman" w:cs="Times New Roman"/>
          <w:color w:val="000000" w:themeColor="text1"/>
          <w:sz w:val="24"/>
          <w:szCs w:val="24"/>
        </w:rPr>
        <w:t>can make</w:t>
      </w:r>
      <w:r w:rsidR="002126E6" w:rsidRPr="008D55D1">
        <w:rPr>
          <w:rFonts w:ascii="Times New Roman" w:eastAsia="Times New Roman" w:hAnsi="Times New Roman" w:cs="Times New Roman"/>
          <w:color w:val="000000" w:themeColor="text1"/>
          <w:sz w:val="24"/>
          <w:szCs w:val="24"/>
        </w:rPr>
        <w:t xml:space="preserve"> statements, there is no legal requirement </w:t>
      </w:r>
      <w:r w:rsidR="002126E6" w:rsidRPr="008D55D1">
        <w:rPr>
          <w:rFonts w:ascii="Times New Roman" w:eastAsia="Times New Roman" w:hAnsi="Times New Roman" w:cs="Times New Roman"/>
          <w:color w:val="000000" w:themeColor="text1"/>
          <w:sz w:val="24"/>
          <w:szCs w:val="24"/>
        </w:rPr>
        <w:lastRenderedPageBreak/>
        <w:t xml:space="preserve">outside of the Category A complaints to involve the prisoner in the process. </w:t>
      </w:r>
      <w:r w:rsidRPr="008D55D1">
        <w:rPr>
          <w:rFonts w:ascii="Times New Roman" w:eastAsia="Times New Roman" w:hAnsi="Times New Roman" w:cs="Times New Roman"/>
          <w:color w:val="000000" w:themeColor="text1"/>
          <w:sz w:val="24"/>
          <w:szCs w:val="24"/>
        </w:rPr>
        <w:t>T</w:t>
      </w:r>
      <w:r w:rsidR="002126E6" w:rsidRPr="008D55D1">
        <w:rPr>
          <w:rFonts w:ascii="Times New Roman" w:eastAsia="Times New Roman" w:hAnsi="Times New Roman" w:cs="Times New Roman"/>
          <w:color w:val="000000" w:themeColor="text1"/>
          <w:sz w:val="24"/>
          <w:szCs w:val="24"/>
        </w:rPr>
        <w:t xml:space="preserve">here is </w:t>
      </w:r>
      <w:r w:rsidR="004F361E" w:rsidRPr="008D55D1">
        <w:rPr>
          <w:rFonts w:ascii="Times New Roman" w:eastAsia="Times New Roman" w:hAnsi="Times New Roman" w:cs="Times New Roman"/>
          <w:color w:val="000000" w:themeColor="text1"/>
          <w:sz w:val="24"/>
          <w:szCs w:val="24"/>
        </w:rPr>
        <w:t xml:space="preserve">also </w:t>
      </w:r>
      <w:r w:rsidR="002126E6" w:rsidRPr="008D55D1">
        <w:rPr>
          <w:rFonts w:ascii="Times New Roman" w:eastAsia="Times New Roman" w:hAnsi="Times New Roman" w:cs="Times New Roman"/>
          <w:color w:val="000000" w:themeColor="text1"/>
          <w:sz w:val="24"/>
          <w:szCs w:val="24"/>
        </w:rPr>
        <w:t xml:space="preserve">no legal obligation on the authorities to respond to the complaints made. </w:t>
      </w:r>
    </w:p>
    <w:p w14:paraId="56A99FF8" w14:textId="6D883506" w:rsidR="002126E6" w:rsidRPr="008D55D1" w:rsidRDefault="002126E6" w:rsidP="002126E6">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Another concern about the operation of the process in practice relates to</w:t>
      </w:r>
      <w:r w:rsidR="004F361E" w:rsidRPr="008D55D1">
        <w:rPr>
          <w:rFonts w:ascii="Times New Roman" w:eastAsia="Times New Roman" w:hAnsi="Times New Roman" w:cs="Times New Roman"/>
          <w:color w:val="000000" w:themeColor="text1"/>
          <w:sz w:val="24"/>
          <w:szCs w:val="24"/>
        </w:rPr>
        <w:t xml:space="preserve"> negative consequences for a prisoner arising out of making a complaint.</w:t>
      </w:r>
      <w:r w:rsidRPr="008D55D1">
        <w:rPr>
          <w:rFonts w:ascii="Times New Roman" w:eastAsia="Times New Roman" w:hAnsi="Times New Roman" w:cs="Times New Roman"/>
          <w:color w:val="000000" w:themeColor="text1"/>
          <w:sz w:val="24"/>
          <w:szCs w:val="24"/>
        </w:rPr>
        <w:t xml:space="preserve"> The Inspector of Prisons’ report</w:t>
      </w:r>
      <w:r w:rsidR="004F361E" w:rsidRPr="008D55D1">
        <w:rPr>
          <w:rFonts w:ascii="Times New Roman" w:eastAsia="Times New Roman" w:hAnsi="Times New Roman" w:cs="Times New Roman"/>
          <w:color w:val="000000" w:themeColor="text1"/>
          <w:sz w:val="24"/>
          <w:szCs w:val="24"/>
        </w:rPr>
        <w:t>, in particular,</w:t>
      </w:r>
      <w:r w:rsidRPr="008D55D1">
        <w:rPr>
          <w:rFonts w:ascii="Times New Roman" w:eastAsia="Times New Roman" w:hAnsi="Times New Roman" w:cs="Times New Roman"/>
          <w:color w:val="000000" w:themeColor="text1"/>
          <w:sz w:val="24"/>
          <w:szCs w:val="24"/>
        </w:rPr>
        <w:t xml:space="preserve"> is concerning in that it states that prisoners were sometimes afraid to use the procedure</w:t>
      </w:r>
      <w:r w:rsidR="004F361E" w:rsidRPr="008D55D1">
        <w:rPr>
          <w:rFonts w:ascii="Times New Roman" w:eastAsia="Times New Roman" w:hAnsi="Times New Roman" w:cs="Times New Roman"/>
          <w:color w:val="000000" w:themeColor="text1"/>
          <w:sz w:val="24"/>
          <w:szCs w:val="24"/>
        </w:rPr>
        <w:t xml:space="preserve"> </w:t>
      </w:r>
      <w:r w:rsidRPr="008D55D1">
        <w:rPr>
          <w:rFonts w:ascii="Times New Roman" w:eastAsia="Times New Roman" w:hAnsi="Times New Roman" w:cs="Times New Roman"/>
          <w:color w:val="000000" w:themeColor="text1"/>
          <w:sz w:val="24"/>
          <w:szCs w:val="24"/>
        </w:rPr>
        <w:t>because of the threat of negative consequences</w:t>
      </w:r>
      <w:r w:rsidR="004F361E" w:rsidRPr="008D55D1">
        <w:rPr>
          <w:rFonts w:ascii="Times New Roman" w:eastAsia="Times New Roman" w:hAnsi="Times New Roman" w:cs="Times New Roman"/>
          <w:color w:val="000000" w:themeColor="text1"/>
          <w:sz w:val="24"/>
          <w:szCs w:val="24"/>
        </w:rPr>
        <w:t xml:space="preserve"> (</w:t>
      </w:r>
      <w:r w:rsidR="003E47EC" w:rsidRPr="008D55D1">
        <w:rPr>
          <w:rFonts w:ascii="Times New Roman" w:eastAsia="Times New Roman" w:hAnsi="Times New Roman" w:cs="Times New Roman"/>
          <w:color w:val="000000" w:themeColor="text1"/>
          <w:sz w:val="24"/>
          <w:szCs w:val="24"/>
        </w:rPr>
        <w:t>Inspector of Prisons, 2016).</w:t>
      </w:r>
    </w:p>
    <w:p w14:paraId="0F491519" w14:textId="04AF7698" w:rsidR="007541B2" w:rsidRPr="008D55D1" w:rsidRDefault="007541B2"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The complaints procedure is also deficient when it comes to </w:t>
      </w:r>
      <w:r w:rsidR="004F361E" w:rsidRPr="008D55D1">
        <w:rPr>
          <w:rFonts w:ascii="Times New Roman" w:eastAsia="Times New Roman" w:hAnsi="Times New Roman" w:cs="Times New Roman"/>
          <w:color w:val="000000" w:themeColor="text1"/>
          <w:sz w:val="24"/>
          <w:szCs w:val="24"/>
        </w:rPr>
        <w:t>the tools which can be used to resolve a complaint</w:t>
      </w:r>
      <w:r w:rsidRPr="008D55D1">
        <w:rPr>
          <w:rFonts w:ascii="Times New Roman" w:eastAsia="Times New Roman" w:hAnsi="Times New Roman" w:cs="Times New Roman"/>
          <w:color w:val="000000" w:themeColor="text1"/>
          <w:sz w:val="24"/>
          <w:szCs w:val="24"/>
        </w:rPr>
        <w:t xml:space="preserve">. Currently, a complaint is decided by the governor, who </w:t>
      </w:r>
      <w:r w:rsidR="002126E6" w:rsidRPr="008D55D1">
        <w:rPr>
          <w:rFonts w:ascii="Times New Roman" w:eastAsia="Times New Roman" w:hAnsi="Times New Roman" w:cs="Times New Roman"/>
          <w:color w:val="000000" w:themeColor="text1"/>
          <w:sz w:val="24"/>
          <w:szCs w:val="24"/>
        </w:rPr>
        <w:t>may order</w:t>
      </w:r>
      <w:r w:rsidRPr="008D55D1">
        <w:rPr>
          <w:rFonts w:ascii="Times New Roman" w:eastAsia="Times New Roman" w:hAnsi="Times New Roman" w:cs="Times New Roman"/>
          <w:color w:val="000000" w:themeColor="text1"/>
          <w:sz w:val="24"/>
          <w:szCs w:val="24"/>
        </w:rPr>
        <w:t xml:space="preserve"> remedial action. An interesting feature of the ECtHR’s approach to this subject has been to assess the possibility of enforcing remedial action in practice. In the case of systemic issues such as overcrowding, any order a governor might make would not alleviate the situation. Notably, governors do not have the power to transfer a prisoner of their own motion in Ireland; this function is given to staff in the Irish Prison Service headquarters. </w:t>
      </w:r>
      <w:r w:rsidR="004F361E" w:rsidRPr="008D55D1">
        <w:rPr>
          <w:rFonts w:ascii="Times New Roman" w:eastAsia="Times New Roman" w:hAnsi="Times New Roman" w:cs="Times New Roman"/>
          <w:color w:val="000000" w:themeColor="text1"/>
          <w:sz w:val="24"/>
          <w:szCs w:val="24"/>
        </w:rPr>
        <w:t>It is not therefore clear that the actions a governor could take would be considered to  be considered enforceable within the definition of an effective remedy.</w:t>
      </w:r>
    </w:p>
    <w:p w14:paraId="4BC82B94" w14:textId="77777777" w:rsidR="007541B2" w:rsidRPr="008D55D1" w:rsidRDefault="007541B2" w:rsidP="007541B2">
      <w:pPr>
        <w:spacing w:line="480" w:lineRule="auto"/>
        <w:jc w:val="both"/>
        <w:rPr>
          <w:rFonts w:ascii="Times New Roman" w:eastAsia="Times New Roman" w:hAnsi="Times New Roman" w:cs="Times New Roman"/>
          <w:b/>
          <w:i/>
          <w:iCs/>
          <w:color w:val="000000" w:themeColor="text1"/>
          <w:sz w:val="24"/>
          <w:szCs w:val="24"/>
        </w:rPr>
      </w:pPr>
      <w:r w:rsidRPr="008D55D1">
        <w:rPr>
          <w:rFonts w:ascii="Times New Roman" w:eastAsia="Times New Roman" w:hAnsi="Times New Roman" w:cs="Times New Roman"/>
          <w:b/>
          <w:i/>
          <w:iCs/>
          <w:color w:val="000000" w:themeColor="text1"/>
          <w:sz w:val="24"/>
          <w:szCs w:val="24"/>
        </w:rPr>
        <w:t>Proposed reforms and involving the Ombudsman</w:t>
      </w:r>
    </w:p>
    <w:p w14:paraId="593CB0CB" w14:textId="64A65645" w:rsidR="007541B2" w:rsidRPr="008D55D1" w:rsidRDefault="007541B2" w:rsidP="007541B2">
      <w:pPr>
        <w:spacing w:line="480" w:lineRule="auto"/>
        <w:jc w:val="both"/>
        <w:rPr>
          <w:rFonts w:ascii="Times New Roman" w:eastAsia="Times New Roman" w:hAnsi="Times New Roman" w:cs="Times New Roman"/>
          <w:color w:val="000000" w:themeColor="text1"/>
          <w:sz w:val="24"/>
          <w:szCs w:val="24"/>
          <w:highlight w:val="white"/>
        </w:rPr>
      </w:pPr>
      <w:r w:rsidRPr="008D55D1">
        <w:rPr>
          <w:rFonts w:ascii="Times New Roman" w:eastAsia="Times New Roman" w:hAnsi="Times New Roman" w:cs="Times New Roman"/>
          <w:color w:val="000000" w:themeColor="text1"/>
          <w:sz w:val="24"/>
          <w:szCs w:val="24"/>
        </w:rPr>
        <w:lastRenderedPageBreak/>
        <w:t xml:space="preserve">The criticisms </w:t>
      </w:r>
      <w:r w:rsidR="00665D39" w:rsidRPr="008D55D1">
        <w:rPr>
          <w:rFonts w:ascii="Times New Roman" w:eastAsia="Times New Roman" w:hAnsi="Times New Roman" w:cs="Times New Roman"/>
          <w:color w:val="000000" w:themeColor="text1"/>
          <w:sz w:val="24"/>
          <w:szCs w:val="24"/>
        </w:rPr>
        <w:t>made by the</w:t>
      </w:r>
      <w:r w:rsidRPr="008D55D1">
        <w:rPr>
          <w:rFonts w:ascii="Times New Roman" w:eastAsia="Times New Roman" w:hAnsi="Times New Roman" w:cs="Times New Roman"/>
          <w:color w:val="000000" w:themeColor="text1"/>
          <w:sz w:val="24"/>
          <w:szCs w:val="24"/>
        </w:rPr>
        <w:t xml:space="preserve"> Inspector of Prisons concerning the complaints procedure have </w:t>
      </w:r>
      <w:r w:rsidR="00665D39" w:rsidRPr="008D55D1">
        <w:rPr>
          <w:rFonts w:ascii="Times New Roman" w:eastAsia="Times New Roman" w:hAnsi="Times New Roman" w:cs="Times New Roman"/>
          <w:color w:val="000000" w:themeColor="text1"/>
          <w:sz w:val="24"/>
          <w:szCs w:val="24"/>
        </w:rPr>
        <w:t>resulted in action.</w:t>
      </w:r>
      <w:r w:rsidRPr="008D55D1">
        <w:rPr>
          <w:rFonts w:ascii="Times New Roman" w:eastAsia="Times New Roman" w:hAnsi="Times New Roman" w:cs="Times New Roman"/>
          <w:color w:val="000000" w:themeColor="text1"/>
          <w:sz w:val="24"/>
          <w:szCs w:val="24"/>
        </w:rPr>
        <w:t xml:space="preserve"> Notably, the Department </w:t>
      </w:r>
      <w:r w:rsidR="00665D39" w:rsidRPr="008D55D1">
        <w:rPr>
          <w:rFonts w:ascii="Times New Roman" w:eastAsia="Times New Roman" w:hAnsi="Times New Roman" w:cs="Times New Roman"/>
          <w:color w:val="000000" w:themeColor="text1"/>
          <w:sz w:val="24"/>
          <w:szCs w:val="24"/>
        </w:rPr>
        <w:t xml:space="preserve">of Justice and Equality </w:t>
      </w:r>
      <w:r w:rsidRPr="008D55D1">
        <w:rPr>
          <w:rFonts w:ascii="Times New Roman" w:eastAsia="Times New Roman" w:hAnsi="Times New Roman" w:cs="Times New Roman"/>
          <w:color w:val="000000" w:themeColor="text1"/>
          <w:sz w:val="24"/>
          <w:szCs w:val="24"/>
        </w:rPr>
        <w:t>has agreed to extend the Ombudsman’s mandate to cover prisoner complaints</w:t>
      </w:r>
      <w:r w:rsidR="00665D39" w:rsidRPr="008D55D1">
        <w:rPr>
          <w:rFonts w:ascii="Times New Roman" w:eastAsia="Times New Roman" w:hAnsi="Times New Roman" w:cs="Times New Roman"/>
          <w:color w:val="000000" w:themeColor="text1"/>
          <w:sz w:val="24"/>
          <w:szCs w:val="24"/>
        </w:rPr>
        <w:t xml:space="preserve"> (</w:t>
      </w:r>
      <w:r w:rsidR="00226567" w:rsidRPr="008D55D1">
        <w:rPr>
          <w:rFonts w:ascii="Times New Roman" w:eastAsia="Times New Roman" w:hAnsi="Times New Roman" w:cs="Times New Roman"/>
          <w:color w:val="000000" w:themeColor="text1"/>
          <w:sz w:val="24"/>
          <w:szCs w:val="24"/>
        </w:rPr>
        <w:t>Department of Justice, 2016</w:t>
      </w:r>
      <w:r w:rsidR="00665D39" w:rsidRPr="008D55D1">
        <w:rPr>
          <w:rFonts w:ascii="Times New Roman" w:eastAsia="Times New Roman" w:hAnsi="Times New Roman" w:cs="Times New Roman"/>
          <w:color w:val="000000" w:themeColor="text1"/>
          <w:sz w:val="24"/>
          <w:szCs w:val="24"/>
        </w:rPr>
        <w:t>)</w:t>
      </w:r>
      <w:r w:rsidRPr="008D55D1">
        <w:rPr>
          <w:rFonts w:ascii="Times New Roman" w:eastAsia="Times New Roman" w:hAnsi="Times New Roman" w:cs="Times New Roman"/>
          <w:color w:val="000000" w:themeColor="text1"/>
          <w:sz w:val="24"/>
          <w:szCs w:val="24"/>
        </w:rPr>
        <w:t xml:space="preserve">. This change is significant, as the legislation establishing the office of the Ombudsman specifically excluded prisoners from its remit, </w:t>
      </w:r>
      <w:r w:rsidRPr="008D55D1">
        <w:rPr>
          <w:rFonts w:ascii="Times New Roman" w:eastAsia="Times New Roman" w:hAnsi="Times New Roman" w:cs="Times New Roman"/>
          <w:color w:val="000000" w:themeColor="text1"/>
          <w:sz w:val="24"/>
          <w:szCs w:val="24"/>
          <w:highlight w:val="white"/>
        </w:rPr>
        <w:t xml:space="preserve">under s. 5(e)(iii) of the Ombudsman Act 1980. This exclusion was later amended and moved to the schedule </w:t>
      </w:r>
      <w:r w:rsidR="00665D39" w:rsidRPr="008D55D1">
        <w:rPr>
          <w:rFonts w:ascii="Times New Roman" w:eastAsia="Times New Roman" w:hAnsi="Times New Roman" w:cs="Times New Roman"/>
          <w:color w:val="000000" w:themeColor="text1"/>
          <w:sz w:val="24"/>
          <w:szCs w:val="24"/>
          <w:highlight w:val="white"/>
        </w:rPr>
        <w:t xml:space="preserve">to the Act </w:t>
      </w:r>
      <w:r w:rsidRPr="008D55D1">
        <w:rPr>
          <w:rFonts w:ascii="Times New Roman" w:eastAsia="Times New Roman" w:hAnsi="Times New Roman" w:cs="Times New Roman"/>
          <w:color w:val="000000" w:themeColor="text1"/>
          <w:sz w:val="24"/>
          <w:szCs w:val="24"/>
          <w:highlight w:val="white"/>
        </w:rPr>
        <w:t xml:space="preserve">by s.8 of the Ombudsman (Amendment) Act 2012. </w:t>
      </w:r>
      <w:r w:rsidRPr="008D55D1">
        <w:rPr>
          <w:rFonts w:ascii="Times New Roman" w:eastAsia="Times New Roman" w:hAnsi="Times New Roman" w:cs="Times New Roman"/>
          <w:color w:val="000000" w:themeColor="text1"/>
          <w:sz w:val="24"/>
          <w:szCs w:val="24"/>
        </w:rPr>
        <w:t>This</w:t>
      </w:r>
      <w:r w:rsidR="00665D39" w:rsidRPr="008D55D1">
        <w:rPr>
          <w:rFonts w:ascii="Times New Roman" w:eastAsia="Times New Roman" w:hAnsi="Times New Roman" w:cs="Times New Roman"/>
          <w:color w:val="000000" w:themeColor="text1"/>
          <w:sz w:val="24"/>
          <w:szCs w:val="24"/>
        </w:rPr>
        <w:t xml:space="preserve"> exclusion</w:t>
      </w:r>
      <w:r w:rsidRPr="008D55D1">
        <w:rPr>
          <w:rFonts w:ascii="Times New Roman" w:eastAsia="Times New Roman" w:hAnsi="Times New Roman" w:cs="Times New Roman"/>
          <w:color w:val="000000" w:themeColor="text1"/>
          <w:sz w:val="24"/>
          <w:szCs w:val="24"/>
        </w:rPr>
        <w:t xml:space="preserve"> was based on a fear that prisoners, especially those with a Republican background,</w:t>
      </w:r>
      <w:r w:rsidRPr="008D55D1">
        <w:rPr>
          <w:rStyle w:val="FootnoteReference"/>
          <w:rFonts w:ascii="Times New Roman" w:eastAsia="Times New Roman" w:hAnsi="Times New Roman" w:cs="Times New Roman"/>
          <w:color w:val="000000" w:themeColor="text1"/>
          <w:sz w:val="24"/>
          <w:szCs w:val="24"/>
        </w:rPr>
        <w:footnoteReference w:id="5"/>
      </w:r>
      <w:r w:rsidRPr="008D55D1">
        <w:rPr>
          <w:rFonts w:ascii="Times New Roman" w:eastAsia="Times New Roman" w:hAnsi="Times New Roman" w:cs="Times New Roman"/>
          <w:color w:val="000000" w:themeColor="text1"/>
          <w:sz w:val="24"/>
          <w:szCs w:val="24"/>
        </w:rPr>
        <w:t xml:space="preserve"> would flood the system with spurious complaints (Rogan, 2011). </w:t>
      </w:r>
      <w:r w:rsidRPr="008D55D1">
        <w:rPr>
          <w:rFonts w:ascii="Times New Roman" w:eastAsia="Times New Roman" w:hAnsi="Times New Roman" w:cs="Times New Roman"/>
          <w:color w:val="000000" w:themeColor="text1"/>
          <w:sz w:val="24"/>
          <w:szCs w:val="24"/>
          <w:highlight w:val="white"/>
        </w:rPr>
        <w:t xml:space="preserve">In debating the original bill in 1980, the Minister for State noted that ‘prisoners already have adequate means of redress and their rights are adequately protected </w:t>
      </w:r>
      <w:r w:rsidR="009632A7">
        <w:rPr>
          <w:rFonts w:ascii="Times New Roman" w:eastAsia="Times New Roman" w:hAnsi="Times New Roman" w:cs="Times New Roman"/>
          <w:color w:val="000000" w:themeColor="text1"/>
          <w:sz w:val="24"/>
          <w:szCs w:val="24"/>
          <w:highlight w:val="white"/>
        </w:rPr>
        <w:t>…</w:t>
      </w:r>
      <w:r w:rsidRPr="008D55D1">
        <w:rPr>
          <w:rFonts w:ascii="Times New Roman" w:eastAsia="Times New Roman" w:hAnsi="Times New Roman" w:cs="Times New Roman"/>
          <w:color w:val="000000" w:themeColor="text1"/>
          <w:sz w:val="24"/>
          <w:szCs w:val="24"/>
          <w:highlight w:val="white"/>
        </w:rPr>
        <w:t xml:space="preserve"> There is also the likelihood that the facility would be abused.’ (</w:t>
      </w:r>
      <w:r w:rsidR="00226567" w:rsidRPr="008D55D1">
        <w:rPr>
          <w:rFonts w:ascii="Times New Roman" w:eastAsia="Times New Roman" w:hAnsi="Times New Roman" w:cs="Times New Roman"/>
          <w:color w:val="000000" w:themeColor="text1"/>
          <w:sz w:val="24"/>
          <w:szCs w:val="24"/>
          <w:highlight w:val="white"/>
        </w:rPr>
        <w:t xml:space="preserve">Mr </w:t>
      </w:r>
      <w:proofErr w:type="spellStart"/>
      <w:r w:rsidR="00226567" w:rsidRPr="008D55D1">
        <w:rPr>
          <w:rFonts w:ascii="Times New Roman" w:eastAsia="Times New Roman" w:hAnsi="Times New Roman" w:cs="Times New Roman"/>
          <w:color w:val="000000" w:themeColor="text1"/>
          <w:sz w:val="24"/>
          <w:szCs w:val="24"/>
          <w:highlight w:val="white"/>
        </w:rPr>
        <w:t>Calleary</w:t>
      </w:r>
      <w:proofErr w:type="spellEnd"/>
      <w:r w:rsidR="00226567" w:rsidRPr="008D55D1">
        <w:rPr>
          <w:rFonts w:ascii="Times New Roman" w:eastAsia="Times New Roman" w:hAnsi="Times New Roman" w:cs="Times New Roman"/>
          <w:color w:val="000000" w:themeColor="text1"/>
          <w:sz w:val="24"/>
          <w:szCs w:val="24"/>
          <w:highlight w:val="white"/>
        </w:rPr>
        <w:t xml:space="preserve"> </w:t>
      </w:r>
      <w:r w:rsidRPr="008D55D1">
        <w:rPr>
          <w:rFonts w:ascii="Times New Roman" w:eastAsia="Times New Roman" w:hAnsi="Times New Roman" w:cs="Times New Roman"/>
          <w:color w:val="000000" w:themeColor="text1"/>
          <w:sz w:val="24"/>
          <w:szCs w:val="24"/>
        </w:rPr>
        <w:t>Seanad debates,</w:t>
      </w:r>
      <w:r w:rsidR="00226567" w:rsidRPr="008D55D1">
        <w:rPr>
          <w:rFonts w:ascii="Times New Roman" w:eastAsia="Times New Roman" w:hAnsi="Times New Roman" w:cs="Times New Roman"/>
          <w:color w:val="000000" w:themeColor="text1"/>
          <w:sz w:val="24"/>
          <w:szCs w:val="24"/>
        </w:rPr>
        <w:t xml:space="preserve"> Vol 94 No 13,</w:t>
      </w:r>
      <w:r w:rsidRPr="008D55D1">
        <w:rPr>
          <w:rFonts w:ascii="Times New Roman" w:eastAsia="Times New Roman" w:hAnsi="Times New Roman" w:cs="Times New Roman"/>
          <w:color w:val="000000" w:themeColor="text1"/>
          <w:sz w:val="24"/>
          <w:szCs w:val="24"/>
        </w:rPr>
        <w:t xml:space="preserve"> 2</w:t>
      </w:r>
      <w:r w:rsidRPr="008D55D1">
        <w:rPr>
          <w:rFonts w:ascii="Times New Roman" w:eastAsia="Times New Roman" w:hAnsi="Times New Roman" w:cs="Times New Roman"/>
          <w:color w:val="000000" w:themeColor="text1"/>
          <w:sz w:val="24"/>
          <w:szCs w:val="24"/>
          <w:vertAlign w:val="superscript"/>
        </w:rPr>
        <w:t>nd</w:t>
      </w:r>
      <w:r w:rsidRPr="008D55D1">
        <w:rPr>
          <w:rFonts w:ascii="Times New Roman" w:eastAsia="Times New Roman" w:hAnsi="Times New Roman" w:cs="Times New Roman"/>
          <w:color w:val="000000" w:themeColor="text1"/>
          <w:sz w:val="24"/>
          <w:szCs w:val="24"/>
        </w:rPr>
        <w:t xml:space="preserve"> July 1980). </w:t>
      </w:r>
    </w:p>
    <w:p w14:paraId="08574865" w14:textId="606D2521" w:rsidR="007541B2" w:rsidRPr="008D55D1" w:rsidRDefault="007541B2"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highlight w:val="white"/>
        </w:rPr>
        <w:t xml:space="preserve">The Office of the Ombudsman, established in 1984, deals with complaints in relation to a range of public bodies. </w:t>
      </w:r>
      <w:r w:rsidRPr="008D55D1">
        <w:rPr>
          <w:rFonts w:ascii="Times New Roman" w:eastAsia="Times New Roman" w:hAnsi="Times New Roman" w:cs="Times New Roman"/>
          <w:color w:val="000000" w:themeColor="text1"/>
          <w:sz w:val="24"/>
          <w:szCs w:val="24"/>
        </w:rPr>
        <w:t>The Irish Ombudsman investigates and makes findings, and later recommendations. Th</w:t>
      </w:r>
      <w:r w:rsidR="00D75BFF" w:rsidRPr="008D55D1">
        <w:rPr>
          <w:rFonts w:ascii="Times New Roman" w:eastAsia="Times New Roman" w:hAnsi="Times New Roman" w:cs="Times New Roman"/>
          <w:color w:val="000000" w:themeColor="text1"/>
          <w:sz w:val="24"/>
          <w:szCs w:val="24"/>
        </w:rPr>
        <w:t>ese recommendations</w:t>
      </w:r>
      <w:r w:rsidRPr="008D55D1">
        <w:rPr>
          <w:rFonts w:ascii="Times New Roman" w:eastAsia="Times New Roman" w:hAnsi="Times New Roman" w:cs="Times New Roman"/>
          <w:color w:val="000000" w:themeColor="text1"/>
          <w:sz w:val="24"/>
          <w:szCs w:val="24"/>
        </w:rPr>
        <w:t xml:space="preserve"> can be </w:t>
      </w:r>
      <w:r w:rsidR="00D75BFF" w:rsidRPr="008D55D1">
        <w:rPr>
          <w:rFonts w:ascii="Times New Roman" w:eastAsia="Times New Roman" w:hAnsi="Times New Roman" w:cs="Times New Roman"/>
          <w:color w:val="000000" w:themeColor="text1"/>
          <w:sz w:val="24"/>
          <w:szCs w:val="24"/>
        </w:rPr>
        <w:t>to provide an</w:t>
      </w:r>
      <w:r w:rsidRPr="008D55D1">
        <w:rPr>
          <w:rFonts w:ascii="Times New Roman" w:eastAsia="Times New Roman" w:hAnsi="Times New Roman" w:cs="Times New Roman"/>
          <w:color w:val="000000" w:themeColor="text1"/>
          <w:sz w:val="24"/>
          <w:szCs w:val="24"/>
        </w:rPr>
        <w:t xml:space="preserve"> apology and explanation, or in some cases financial compensation (s.6 Ombudsman Act 1980). </w:t>
      </w:r>
      <w:r w:rsidR="00D75BFF" w:rsidRPr="008D55D1">
        <w:rPr>
          <w:rFonts w:ascii="Times New Roman" w:eastAsia="Times New Roman" w:hAnsi="Times New Roman" w:cs="Times New Roman"/>
          <w:color w:val="000000" w:themeColor="text1"/>
          <w:sz w:val="24"/>
          <w:szCs w:val="24"/>
        </w:rPr>
        <w:t xml:space="preserve">In keeping with the </w:t>
      </w:r>
      <w:r w:rsidR="00D75BFF" w:rsidRPr="008D55D1">
        <w:rPr>
          <w:rFonts w:ascii="Times New Roman" w:eastAsia="Times New Roman" w:hAnsi="Times New Roman" w:cs="Times New Roman"/>
          <w:color w:val="000000" w:themeColor="text1"/>
          <w:sz w:val="24"/>
          <w:szCs w:val="24"/>
        </w:rPr>
        <w:lastRenderedPageBreak/>
        <w:t xml:space="preserve">practice of such offices, recommendations </w:t>
      </w:r>
      <w:r w:rsidRPr="008D55D1">
        <w:rPr>
          <w:rFonts w:ascii="Times New Roman" w:eastAsia="Times New Roman" w:hAnsi="Times New Roman" w:cs="Times New Roman"/>
          <w:color w:val="000000" w:themeColor="text1"/>
          <w:sz w:val="24"/>
          <w:szCs w:val="24"/>
        </w:rPr>
        <w:t xml:space="preserve">of the Ombudsman </w:t>
      </w:r>
      <w:r w:rsidR="00D75BFF" w:rsidRPr="008D55D1">
        <w:rPr>
          <w:rFonts w:ascii="Times New Roman" w:eastAsia="Times New Roman" w:hAnsi="Times New Roman" w:cs="Times New Roman"/>
          <w:color w:val="000000" w:themeColor="text1"/>
          <w:sz w:val="24"/>
          <w:szCs w:val="24"/>
        </w:rPr>
        <w:t>are</w:t>
      </w:r>
      <w:r w:rsidRPr="008D55D1">
        <w:rPr>
          <w:rFonts w:ascii="Times New Roman" w:eastAsia="Times New Roman" w:hAnsi="Times New Roman" w:cs="Times New Roman"/>
          <w:color w:val="000000" w:themeColor="text1"/>
          <w:sz w:val="24"/>
          <w:szCs w:val="24"/>
        </w:rPr>
        <w:t xml:space="preserve"> not binding. </w:t>
      </w:r>
    </w:p>
    <w:p w14:paraId="56365ACC" w14:textId="6E5FBA29" w:rsidR="00601F21" w:rsidRPr="008D55D1" w:rsidRDefault="4BD26BA9" w:rsidP="4BD26BA9">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The current proposal is for the Ombudsman to serve as an external review process for the existing internal mechanism. This is in line with the traditional ‘fire-watching’ model for Ombudsmen, and is like the role of the Prison and Probation Ombudsman in England and Wales and the Northern Ireland Prisoner Ombudsman (Seneviratne, 2012), however in Ireland, the role will be given to the general Ombudsman rather than a specific Prison Ombudsman. The role of inspection, which has been granted to the Ombudsman in some jurisdictions such as New Zealand (Stanley, 2011) and North Rhine-Westphalia, Germany (Carl, 2013), will remain with the VCs and Inspector of Prisons. Deaths in custody investigations will also remain with the Inspector. </w:t>
      </w:r>
    </w:p>
    <w:p w14:paraId="4CD13034" w14:textId="542BD8DA" w:rsidR="007541B2" w:rsidRPr="008D55D1" w:rsidRDefault="00D75BFF"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Under the proposed reforms, t</w:t>
      </w:r>
      <w:r w:rsidR="007541B2" w:rsidRPr="008D55D1">
        <w:rPr>
          <w:rFonts w:ascii="Times New Roman" w:eastAsia="Times New Roman" w:hAnsi="Times New Roman" w:cs="Times New Roman"/>
          <w:color w:val="000000" w:themeColor="text1"/>
          <w:sz w:val="24"/>
          <w:szCs w:val="24"/>
        </w:rPr>
        <w:t>he Ombudsman will act as an appellate body for complaints</w:t>
      </w:r>
      <w:r w:rsidR="00601F21" w:rsidRPr="008D55D1">
        <w:rPr>
          <w:rFonts w:ascii="Times New Roman" w:eastAsia="Times New Roman" w:hAnsi="Times New Roman" w:cs="Times New Roman"/>
          <w:color w:val="000000" w:themeColor="text1"/>
          <w:sz w:val="24"/>
          <w:szCs w:val="24"/>
        </w:rPr>
        <w:t xml:space="preserve"> by prisoners</w:t>
      </w:r>
      <w:r w:rsidR="007541B2" w:rsidRPr="008D55D1">
        <w:rPr>
          <w:rFonts w:ascii="Times New Roman" w:eastAsia="Times New Roman" w:hAnsi="Times New Roman" w:cs="Times New Roman"/>
          <w:color w:val="000000" w:themeColor="text1"/>
          <w:sz w:val="24"/>
          <w:szCs w:val="24"/>
        </w:rPr>
        <w:t>, once the internal system has been exhausted. The model proposed by the Inspector of Prisons does not</w:t>
      </w:r>
      <w:r w:rsidR="009632A7">
        <w:rPr>
          <w:rFonts w:ascii="Times New Roman" w:eastAsia="Times New Roman" w:hAnsi="Times New Roman" w:cs="Times New Roman"/>
          <w:color w:val="000000" w:themeColor="text1"/>
          <w:sz w:val="24"/>
          <w:szCs w:val="24"/>
        </w:rPr>
        <w:t>, however,</w:t>
      </w:r>
      <w:r w:rsidR="007541B2" w:rsidRPr="008D55D1">
        <w:rPr>
          <w:rFonts w:ascii="Times New Roman" w:eastAsia="Times New Roman" w:hAnsi="Times New Roman" w:cs="Times New Roman"/>
          <w:color w:val="000000" w:themeColor="text1"/>
          <w:sz w:val="24"/>
          <w:szCs w:val="24"/>
        </w:rPr>
        <w:t xml:space="preserve"> require prisoners to engage in an internal appeals procedure</w:t>
      </w:r>
      <w:r w:rsidR="00753065" w:rsidRPr="008D55D1">
        <w:rPr>
          <w:rFonts w:ascii="Times New Roman" w:eastAsia="Times New Roman" w:hAnsi="Times New Roman" w:cs="Times New Roman"/>
          <w:color w:val="000000" w:themeColor="text1"/>
          <w:sz w:val="24"/>
          <w:szCs w:val="24"/>
        </w:rPr>
        <w:t xml:space="preserve"> (i.e</w:t>
      </w:r>
      <w:r w:rsidR="002C54C4" w:rsidRPr="008D55D1">
        <w:rPr>
          <w:rFonts w:ascii="Times New Roman" w:eastAsia="Times New Roman" w:hAnsi="Times New Roman" w:cs="Times New Roman"/>
          <w:color w:val="000000" w:themeColor="text1"/>
          <w:sz w:val="24"/>
          <w:szCs w:val="24"/>
        </w:rPr>
        <w:t>.</w:t>
      </w:r>
      <w:r w:rsidR="00753065" w:rsidRPr="008D55D1">
        <w:rPr>
          <w:rFonts w:ascii="Times New Roman" w:eastAsia="Times New Roman" w:hAnsi="Times New Roman" w:cs="Times New Roman"/>
          <w:color w:val="000000" w:themeColor="text1"/>
          <w:sz w:val="24"/>
          <w:szCs w:val="24"/>
        </w:rPr>
        <w:t xml:space="preserve"> an appeal to another branch of the prison service)</w:t>
      </w:r>
      <w:r w:rsidR="007541B2" w:rsidRPr="008D55D1">
        <w:rPr>
          <w:rFonts w:ascii="Times New Roman" w:eastAsia="Times New Roman" w:hAnsi="Times New Roman" w:cs="Times New Roman"/>
          <w:color w:val="000000" w:themeColor="text1"/>
          <w:sz w:val="24"/>
          <w:szCs w:val="24"/>
        </w:rPr>
        <w:t xml:space="preserve">, and once the initial internal procedure is followed, the prisoner should be able to have recourse to the Ombudsman. Where that internal procedure results in undue delay, the fact of the delay could, in the view of the Inspector, </w:t>
      </w:r>
      <w:r w:rsidR="00753065" w:rsidRPr="008D55D1">
        <w:rPr>
          <w:rFonts w:ascii="Times New Roman" w:eastAsia="Times New Roman" w:hAnsi="Times New Roman" w:cs="Times New Roman"/>
          <w:color w:val="000000" w:themeColor="text1"/>
          <w:sz w:val="24"/>
          <w:szCs w:val="24"/>
        </w:rPr>
        <w:lastRenderedPageBreak/>
        <w:t xml:space="preserve">also </w:t>
      </w:r>
      <w:r w:rsidR="007541B2" w:rsidRPr="008D55D1">
        <w:rPr>
          <w:rFonts w:ascii="Times New Roman" w:eastAsia="Times New Roman" w:hAnsi="Times New Roman" w:cs="Times New Roman"/>
          <w:color w:val="000000" w:themeColor="text1"/>
          <w:sz w:val="24"/>
          <w:szCs w:val="24"/>
        </w:rPr>
        <w:t xml:space="preserve">be the subject matter of a complaint to the Ombudsman. </w:t>
      </w:r>
      <w:r w:rsidR="00753065" w:rsidRPr="008D55D1">
        <w:rPr>
          <w:rFonts w:ascii="Times New Roman" w:eastAsia="Times New Roman" w:hAnsi="Times New Roman" w:cs="Times New Roman"/>
          <w:color w:val="000000" w:themeColor="text1"/>
          <w:sz w:val="24"/>
          <w:szCs w:val="24"/>
        </w:rPr>
        <w:t>There has been a renewed call for this point to be implemented in a recent parliamentary committee report</w:t>
      </w:r>
      <w:r w:rsidR="007541B2" w:rsidRPr="008D55D1">
        <w:rPr>
          <w:rFonts w:ascii="Times New Roman" w:eastAsia="Times New Roman" w:hAnsi="Times New Roman" w:cs="Times New Roman"/>
          <w:color w:val="000000" w:themeColor="text1"/>
          <w:sz w:val="24"/>
          <w:szCs w:val="24"/>
        </w:rPr>
        <w:t xml:space="preserve"> </w:t>
      </w:r>
      <w:r w:rsidR="00753065" w:rsidRPr="008D55D1">
        <w:rPr>
          <w:rFonts w:ascii="Times New Roman" w:eastAsia="Times New Roman" w:hAnsi="Times New Roman" w:cs="Times New Roman"/>
          <w:color w:val="000000" w:themeColor="text1"/>
          <w:sz w:val="24"/>
          <w:szCs w:val="24"/>
        </w:rPr>
        <w:t>(H</w:t>
      </w:r>
      <w:r w:rsidR="007541B2" w:rsidRPr="008D55D1">
        <w:rPr>
          <w:rFonts w:ascii="Times New Roman" w:eastAsia="Times New Roman" w:hAnsi="Times New Roman" w:cs="Times New Roman"/>
          <w:color w:val="000000" w:themeColor="text1"/>
          <w:sz w:val="24"/>
          <w:szCs w:val="24"/>
        </w:rPr>
        <w:t>ouses of the Oireachtas Joint Committee on Justice and Equality</w:t>
      </w:r>
      <w:r w:rsidR="00753065" w:rsidRPr="008D55D1">
        <w:rPr>
          <w:rFonts w:ascii="Times New Roman" w:eastAsia="Times New Roman" w:hAnsi="Times New Roman" w:cs="Times New Roman"/>
          <w:color w:val="000000" w:themeColor="text1"/>
          <w:sz w:val="24"/>
          <w:szCs w:val="24"/>
        </w:rPr>
        <w:t>:</w:t>
      </w:r>
      <w:r w:rsidR="007541B2" w:rsidRPr="008D55D1">
        <w:rPr>
          <w:rFonts w:ascii="Times New Roman" w:eastAsia="Times New Roman" w:hAnsi="Times New Roman" w:cs="Times New Roman"/>
          <w:color w:val="000000" w:themeColor="text1"/>
          <w:sz w:val="24"/>
          <w:szCs w:val="24"/>
        </w:rPr>
        <w:t xml:space="preserve"> 2018</w:t>
      </w:r>
      <w:r w:rsidR="00753065" w:rsidRPr="008D55D1">
        <w:rPr>
          <w:rFonts w:ascii="Times New Roman" w:eastAsia="Times New Roman" w:hAnsi="Times New Roman" w:cs="Times New Roman"/>
          <w:color w:val="000000" w:themeColor="text1"/>
          <w:sz w:val="24"/>
          <w:szCs w:val="24"/>
        </w:rPr>
        <w:t>,</w:t>
      </w:r>
      <w:r w:rsidR="007541B2" w:rsidRPr="008D55D1">
        <w:rPr>
          <w:rFonts w:ascii="Times New Roman" w:eastAsia="Times New Roman" w:hAnsi="Times New Roman" w:cs="Times New Roman"/>
          <w:color w:val="000000" w:themeColor="text1"/>
          <w:sz w:val="24"/>
          <w:szCs w:val="24"/>
        </w:rPr>
        <w:t xml:space="preserve"> p.20</w:t>
      </w:r>
      <w:r w:rsidR="00753065" w:rsidRPr="008D55D1">
        <w:rPr>
          <w:rFonts w:ascii="Times New Roman" w:eastAsia="Times New Roman" w:hAnsi="Times New Roman" w:cs="Times New Roman"/>
          <w:color w:val="000000" w:themeColor="text1"/>
          <w:sz w:val="24"/>
          <w:szCs w:val="24"/>
        </w:rPr>
        <w:t>)</w:t>
      </w:r>
      <w:r w:rsidR="007541B2" w:rsidRPr="008D55D1">
        <w:rPr>
          <w:rFonts w:ascii="Times New Roman" w:eastAsia="Times New Roman" w:hAnsi="Times New Roman" w:cs="Times New Roman"/>
          <w:color w:val="000000" w:themeColor="text1"/>
          <w:sz w:val="24"/>
          <w:szCs w:val="24"/>
        </w:rPr>
        <w:t>.</w:t>
      </w:r>
    </w:p>
    <w:p w14:paraId="4DAD724C" w14:textId="01DA7F3A" w:rsidR="00905DCF" w:rsidRPr="008D55D1" w:rsidRDefault="00905DCF" w:rsidP="00905DCF">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The proposal to introduce a role for the Ombudsman in the process of dealing with prisoner complaints in Ireland is very welcome. At present, a prisoner must use the unsatisfactory prisoner complaints system, or else petition the courts, with no legal aid for prison conditions cases (Rogan, 2014). </w:t>
      </w:r>
      <w:r w:rsidR="004236CC" w:rsidRPr="008D55D1">
        <w:rPr>
          <w:rFonts w:ascii="Times New Roman" w:eastAsia="Times New Roman" w:hAnsi="Times New Roman" w:cs="Times New Roman"/>
          <w:color w:val="000000" w:themeColor="text1"/>
          <w:sz w:val="24"/>
          <w:szCs w:val="24"/>
        </w:rPr>
        <w:t xml:space="preserve">The most compelling argument in favour of involving the Ombudsman is the much-needed independence which will be brought to the process. </w:t>
      </w:r>
      <w:r w:rsidRPr="008D55D1">
        <w:rPr>
          <w:rFonts w:ascii="Times New Roman" w:eastAsia="Times New Roman" w:hAnsi="Times New Roman" w:cs="Times New Roman"/>
          <w:color w:val="000000" w:themeColor="text1"/>
          <w:sz w:val="24"/>
          <w:szCs w:val="24"/>
        </w:rPr>
        <w:t xml:space="preserve">The flexibility which the Ombudsman enjoys as to the method of the investigation also has a great deal of attraction, given the broad variety and severity of matters which can be the subject of complaints in the prison environment (Buck et al, 2010 p.44). The particular circumstances of prison also lend themselves to the involvement of the Ombudsman. public law disputes may arise in instances where there is no identifiable breach of a legal right, but rather an application of significant administrative discretion (Buck et al, 2010 p.174). This has significant relevance for the penal context as prison rules are often drafted in vague terms and subject to discretion in their implementation (Scott, 2013 p.238). Involving the Ombudsman, therefore, allows for complaints which may not reach thresholds </w:t>
      </w:r>
      <w:r w:rsidRPr="008D55D1">
        <w:rPr>
          <w:rFonts w:ascii="Times New Roman" w:eastAsia="Times New Roman" w:hAnsi="Times New Roman" w:cs="Times New Roman"/>
          <w:color w:val="000000" w:themeColor="text1"/>
          <w:sz w:val="24"/>
          <w:szCs w:val="24"/>
        </w:rPr>
        <w:lastRenderedPageBreak/>
        <w:t xml:space="preserve">required by a court, in terms of both evidence and substance, to be investigated by an independent body. This may, in turn, strengthen the legitimacy of the prison system in general for the prisoner. </w:t>
      </w:r>
    </w:p>
    <w:p w14:paraId="12D1E4D5" w14:textId="63AAEAC0" w:rsidR="00610EC9" w:rsidRPr="008D55D1" w:rsidRDefault="00610EC9" w:rsidP="00610EC9">
      <w:pPr>
        <w:spacing w:line="480" w:lineRule="auto"/>
        <w:jc w:val="both"/>
        <w:rPr>
          <w:rFonts w:ascii="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Another factor supporting the involvement of the Ombudsman concerns a key part of its role generally, that is, supporting a learning culture within public bodies. As noted by </w:t>
      </w:r>
      <w:proofErr w:type="spellStart"/>
      <w:r w:rsidRPr="008D55D1">
        <w:rPr>
          <w:rFonts w:ascii="Times New Roman" w:eastAsia="Times New Roman" w:hAnsi="Times New Roman" w:cs="Times New Roman"/>
          <w:color w:val="000000" w:themeColor="text1"/>
          <w:sz w:val="24"/>
          <w:szCs w:val="24"/>
        </w:rPr>
        <w:t>Birkinshaw</w:t>
      </w:r>
      <w:proofErr w:type="spellEnd"/>
      <w:r w:rsidRPr="008D55D1">
        <w:rPr>
          <w:rFonts w:ascii="Times New Roman" w:eastAsia="Times New Roman" w:hAnsi="Times New Roman" w:cs="Times New Roman"/>
          <w:color w:val="000000" w:themeColor="text1"/>
          <w:sz w:val="24"/>
          <w:szCs w:val="24"/>
        </w:rPr>
        <w:t xml:space="preserve">, there is a ‘growing importance of complaints as a source of information.’ (1994, p.1).  This has resonance for Irish prisons, which have been noted for having a lack of a learning culture and a focus on blame (Barry, 2016). Staff training on the complaints procedure has been identified several times as a matter of concern (Inspector of Prisons, 2016). This could be alleviated through consolidating outcomes by the Ombudsman and engaging in training with its officers. </w:t>
      </w:r>
    </w:p>
    <w:p w14:paraId="0A2CA440" w14:textId="4446DD46" w:rsidR="002C54C4" w:rsidRPr="008D55D1" w:rsidRDefault="00753065"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It is notable that the Irish approach </w:t>
      </w:r>
      <w:r w:rsidR="002C54C4" w:rsidRPr="008D55D1">
        <w:rPr>
          <w:rFonts w:ascii="Times New Roman" w:eastAsia="Times New Roman" w:hAnsi="Times New Roman" w:cs="Times New Roman"/>
          <w:color w:val="000000" w:themeColor="text1"/>
          <w:sz w:val="24"/>
          <w:szCs w:val="24"/>
        </w:rPr>
        <w:t xml:space="preserve">will extend the remit of the general Ombudsman rather than create a specific prisoner Ombudsman. </w:t>
      </w:r>
      <w:r w:rsidR="007541B2" w:rsidRPr="008D55D1">
        <w:rPr>
          <w:rFonts w:ascii="Times New Roman" w:eastAsia="Times New Roman" w:hAnsi="Times New Roman" w:cs="Times New Roman"/>
          <w:color w:val="000000" w:themeColor="text1"/>
          <w:sz w:val="24"/>
          <w:szCs w:val="24"/>
        </w:rPr>
        <w:t>Arguments in favour of a specialised body have been debated in other jurisdictions, given the specific nature of the prison environment and the need for accountability in an institution generally hidden from public scrutiny (Buck</w:t>
      </w:r>
      <w:r w:rsidR="002C54C4" w:rsidRPr="008D55D1">
        <w:rPr>
          <w:rFonts w:ascii="Times New Roman" w:eastAsia="Times New Roman" w:hAnsi="Times New Roman" w:cs="Times New Roman"/>
          <w:color w:val="000000" w:themeColor="text1"/>
          <w:sz w:val="24"/>
          <w:szCs w:val="24"/>
        </w:rPr>
        <w:t>, Kirkham and Thompson</w:t>
      </w:r>
      <w:r w:rsidR="007541B2" w:rsidRPr="008D55D1">
        <w:rPr>
          <w:rFonts w:ascii="Times New Roman" w:eastAsia="Times New Roman" w:hAnsi="Times New Roman" w:cs="Times New Roman"/>
          <w:color w:val="000000" w:themeColor="text1"/>
          <w:sz w:val="24"/>
          <w:szCs w:val="24"/>
        </w:rPr>
        <w:t>, 2010, p. 197</w:t>
      </w:r>
      <w:r w:rsidR="00905DCF" w:rsidRPr="008D55D1">
        <w:rPr>
          <w:rFonts w:ascii="Times New Roman" w:eastAsia="Times New Roman" w:hAnsi="Times New Roman" w:cs="Times New Roman"/>
          <w:color w:val="000000" w:themeColor="text1"/>
          <w:sz w:val="24"/>
          <w:szCs w:val="24"/>
        </w:rPr>
        <w:t>; Carl, 2013</w:t>
      </w:r>
      <w:r w:rsidR="007541B2" w:rsidRPr="008D55D1">
        <w:rPr>
          <w:rFonts w:ascii="Times New Roman" w:eastAsia="Times New Roman" w:hAnsi="Times New Roman" w:cs="Times New Roman"/>
          <w:color w:val="000000" w:themeColor="text1"/>
          <w:sz w:val="24"/>
          <w:szCs w:val="24"/>
        </w:rPr>
        <w:t xml:space="preserve">). </w:t>
      </w:r>
    </w:p>
    <w:p w14:paraId="294F40F9" w14:textId="61285B2A" w:rsidR="00905DCF" w:rsidRPr="008D55D1" w:rsidRDefault="4BD26BA9" w:rsidP="4BD26BA9">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However, in the Irish context, where accountability bodies for prisons are well developed (Behan and Kirkham, 2016) there is </w:t>
      </w:r>
      <w:r w:rsidRPr="008D55D1">
        <w:rPr>
          <w:rFonts w:ascii="Times New Roman" w:eastAsia="Times New Roman" w:hAnsi="Times New Roman" w:cs="Times New Roman"/>
          <w:color w:val="000000" w:themeColor="text1"/>
          <w:sz w:val="24"/>
          <w:szCs w:val="24"/>
        </w:rPr>
        <w:lastRenderedPageBreak/>
        <w:t>a strong, pragmatic and principled case for involving the general Ombudsman. That office already has well-developed expertise in the area of public body decision-making and this route avoids the delays inherent in establishing a new system. Unlike the case in neighbouring jurisdictions (Behan and Kirkham, 2016), there would also be no connection with the prison authorities. Furthermore, including the general Ombudsman is important symbolically to show that prisons are part of the public service, and principles of good administrative decision-making from those other sectors also apply in the prison environment. This may be especially pertinent to Ireland which excluded prisoners from the remit of the Ombudsman quite deliberately. Removing that barrier therefore has a resonance for Ireland. As Seneviratne (201</w:t>
      </w:r>
      <w:r w:rsidR="00C336DD" w:rsidRPr="008D55D1">
        <w:rPr>
          <w:rFonts w:ascii="Times New Roman" w:eastAsia="Times New Roman" w:hAnsi="Times New Roman" w:cs="Times New Roman"/>
          <w:color w:val="000000" w:themeColor="text1"/>
          <w:sz w:val="24"/>
          <w:szCs w:val="24"/>
        </w:rPr>
        <w:t>2</w:t>
      </w:r>
      <w:r w:rsidRPr="008D55D1">
        <w:rPr>
          <w:rFonts w:ascii="Times New Roman" w:eastAsia="Times New Roman" w:hAnsi="Times New Roman" w:cs="Times New Roman"/>
          <w:color w:val="000000" w:themeColor="text1"/>
          <w:sz w:val="24"/>
          <w:szCs w:val="24"/>
        </w:rPr>
        <w:t>) observes in relation to the Scottish context, the general Ombudsman in this case is also able to deal with a variety of public bodies, the actions of which may also be at issue in a prisoner’s complaint.</w:t>
      </w:r>
    </w:p>
    <w:p w14:paraId="64278AA9" w14:textId="5EAE7A4C" w:rsidR="007541B2" w:rsidRPr="008D55D1" w:rsidRDefault="007541B2"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It is, however, critically important to </w:t>
      </w:r>
      <w:r w:rsidR="00C336DD" w:rsidRPr="008D55D1">
        <w:rPr>
          <w:rFonts w:ascii="Times New Roman" w:eastAsia="Times New Roman" w:hAnsi="Times New Roman" w:cs="Times New Roman"/>
          <w:color w:val="000000" w:themeColor="text1"/>
          <w:sz w:val="24"/>
          <w:szCs w:val="24"/>
        </w:rPr>
        <w:t>recall the</w:t>
      </w:r>
      <w:r w:rsidRPr="008D55D1">
        <w:rPr>
          <w:rFonts w:ascii="Times New Roman" w:eastAsia="Times New Roman" w:hAnsi="Times New Roman" w:cs="Times New Roman"/>
          <w:color w:val="000000" w:themeColor="text1"/>
          <w:sz w:val="24"/>
          <w:szCs w:val="24"/>
        </w:rPr>
        <w:t xml:space="preserve"> point made by Buck et al </w:t>
      </w:r>
      <w:r w:rsidR="00905DCF" w:rsidRPr="008D55D1">
        <w:rPr>
          <w:rFonts w:ascii="Times New Roman" w:eastAsia="Times New Roman" w:hAnsi="Times New Roman" w:cs="Times New Roman"/>
          <w:color w:val="000000" w:themeColor="text1"/>
          <w:sz w:val="24"/>
          <w:szCs w:val="24"/>
        </w:rPr>
        <w:t>(2012) concerning</w:t>
      </w:r>
      <w:r w:rsidRPr="008D55D1">
        <w:rPr>
          <w:rFonts w:ascii="Times New Roman" w:eastAsia="Times New Roman" w:hAnsi="Times New Roman" w:cs="Times New Roman"/>
          <w:color w:val="000000" w:themeColor="text1"/>
          <w:sz w:val="24"/>
          <w:szCs w:val="24"/>
        </w:rPr>
        <w:t xml:space="preserve"> the need for a specialist understanding of the prison environment, and the unique dynamics at play when prisoners are in both the custody and care of the state, dependent on their custodians for access to services, and to their rights. It is hoped that specialist prison expertise will </w:t>
      </w:r>
      <w:r w:rsidRPr="008D55D1">
        <w:rPr>
          <w:rFonts w:ascii="Times New Roman" w:eastAsia="Times New Roman" w:hAnsi="Times New Roman" w:cs="Times New Roman"/>
          <w:color w:val="000000" w:themeColor="text1"/>
          <w:sz w:val="24"/>
          <w:szCs w:val="24"/>
        </w:rPr>
        <w:lastRenderedPageBreak/>
        <w:t xml:space="preserve">also be employed by the Ombudsman when considering these complexities. </w:t>
      </w:r>
    </w:p>
    <w:p w14:paraId="04401013" w14:textId="6789B8BE" w:rsidR="00905DCF" w:rsidRPr="008D55D1" w:rsidRDefault="00905DCF"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The involvement of the Ombudsman requires some additional matters to be clarified. Importantly, the Ombudsm</w:t>
      </w:r>
      <w:r w:rsidR="009320A2">
        <w:rPr>
          <w:rFonts w:ascii="Times New Roman" w:eastAsia="Times New Roman" w:hAnsi="Times New Roman" w:cs="Times New Roman"/>
          <w:color w:val="000000" w:themeColor="text1"/>
          <w:sz w:val="24"/>
          <w:szCs w:val="24"/>
        </w:rPr>
        <w:t>a</w:t>
      </w:r>
      <w:r w:rsidRPr="008D55D1">
        <w:rPr>
          <w:rFonts w:ascii="Times New Roman" w:eastAsia="Times New Roman" w:hAnsi="Times New Roman" w:cs="Times New Roman"/>
          <w:color w:val="000000" w:themeColor="text1"/>
          <w:sz w:val="24"/>
          <w:szCs w:val="24"/>
        </w:rPr>
        <w:t>n, in general, will not examine a complaint which is also before the courts (s.5(1) Ombudsman Act 1980). If the courts consider it necessary for prisoners to have utilised the complaints procedure exhaustively before bringing their case before to court, then problems will arise. Clarity is needed in this regar</w:t>
      </w:r>
      <w:r w:rsidR="00610EC9" w:rsidRPr="008D55D1">
        <w:rPr>
          <w:rFonts w:ascii="Times New Roman" w:eastAsia="Times New Roman" w:hAnsi="Times New Roman" w:cs="Times New Roman"/>
          <w:color w:val="000000" w:themeColor="text1"/>
          <w:sz w:val="24"/>
          <w:szCs w:val="24"/>
        </w:rPr>
        <w:t>d.</w:t>
      </w:r>
    </w:p>
    <w:p w14:paraId="4D42AE89" w14:textId="670ED7EB" w:rsidR="007541B2" w:rsidRPr="008D55D1" w:rsidRDefault="005641E0"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hAnsi="Times New Roman" w:cs="Times New Roman"/>
          <w:color w:val="000000" w:themeColor="text1"/>
          <w:sz w:val="24"/>
          <w:szCs w:val="24"/>
        </w:rPr>
        <w:t xml:space="preserve">The introduction of the Ombudsman will also require some specific and practical changes. </w:t>
      </w:r>
      <w:r w:rsidR="007541B2" w:rsidRPr="008D55D1">
        <w:rPr>
          <w:rFonts w:ascii="Times New Roman" w:eastAsia="Times New Roman" w:hAnsi="Times New Roman" w:cs="Times New Roman"/>
          <w:color w:val="000000" w:themeColor="text1"/>
          <w:sz w:val="24"/>
          <w:szCs w:val="24"/>
        </w:rPr>
        <w:t>Buck et al note that in several public awareness studies, there were low levels of awareness of the office especially in the case of unprompted studies</w:t>
      </w:r>
      <w:r w:rsidR="008D55D1" w:rsidRPr="008D55D1">
        <w:rPr>
          <w:rFonts w:ascii="Times New Roman" w:eastAsia="Times New Roman" w:hAnsi="Times New Roman" w:cs="Times New Roman"/>
          <w:color w:val="000000" w:themeColor="text1"/>
          <w:sz w:val="24"/>
          <w:szCs w:val="24"/>
        </w:rPr>
        <w:t xml:space="preserve">, and that complaints </w:t>
      </w:r>
      <w:r w:rsidR="007541B2" w:rsidRPr="008D55D1">
        <w:rPr>
          <w:rFonts w:ascii="Times New Roman" w:eastAsia="Times New Roman" w:hAnsi="Times New Roman" w:cs="Times New Roman"/>
          <w:color w:val="000000" w:themeColor="text1"/>
          <w:sz w:val="24"/>
          <w:szCs w:val="24"/>
        </w:rPr>
        <w:t xml:space="preserve"> </w:t>
      </w:r>
      <w:r w:rsidR="008D55D1" w:rsidRPr="008D55D1">
        <w:rPr>
          <w:rFonts w:ascii="Times New Roman" w:eastAsia="Times New Roman" w:hAnsi="Times New Roman" w:cs="Times New Roman"/>
          <w:color w:val="000000" w:themeColor="text1"/>
          <w:sz w:val="24"/>
          <w:szCs w:val="24"/>
        </w:rPr>
        <w:t xml:space="preserve">come disproportionately from older people and those from white, middle-class backgrounds rather than from the poor, young or ethnic minorities </w:t>
      </w:r>
      <w:r w:rsidR="007541B2" w:rsidRPr="008D55D1">
        <w:rPr>
          <w:rFonts w:ascii="Times New Roman" w:eastAsia="Times New Roman" w:hAnsi="Times New Roman" w:cs="Times New Roman"/>
          <w:color w:val="000000" w:themeColor="text1"/>
          <w:sz w:val="24"/>
          <w:szCs w:val="24"/>
        </w:rPr>
        <w:t xml:space="preserve">(2010 p.94). Given the prisoner demographic, </w:t>
      </w:r>
      <w:r w:rsidRPr="008D55D1">
        <w:rPr>
          <w:rFonts w:ascii="Times New Roman" w:eastAsia="Times New Roman" w:hAnsi="Times New Roman" w:cs="Times New Roman"/>
          <w:color w:val="000000" w:themeColor="text1"/>
          <w:sz w:val="24"/>
          <w:szCs w:val="24"/>
        </w:rPr>
        <w:t xml:space="preserve">particular </w:t>
      </w:r>
      <w:r w:rsidR="007541B2" w:rsidRPr="008D55D1">
        <w:rPr>
          <w:rFonts w:ascii="Times New Roman" w:eastAsia="Times New Roman" w:hAnsi="Times New Roman" w:cs="Times New Roman"/>
          <w:color w:val="000000" w:themeColor="text1"/>
          <w:sz w:val="24"/>
          <w:szCs w:val="24"/>
        </w:rPr>
        <w:t xml:space="preserve">care </w:t>
      </w:r>
      <w:r w:rsidR="009320A2">
        <w:rPr>
          <w:rFonts w:ascii="Times New Roman" w:eastAsia="Times New Roman" w:hAnsi="Times New Roman" w:cs="Times New Roman"/>
          <w:color w:val="000000" w:themeColor="text1"/>
          <w:sz w:val="24"/>
          <w:szCs w:val="24"/>
        </w:rPr>
        <w:t>will</w:t>
      </w:r>
      <w:r w:rsidR="007541B2" w:rsidRPr="008D55D1">
        <w:rPr>
          <w:rFonts w:ascii="Times New Roman" w:eastAsia="Times New Roman" w:hAnsi="Times New Roman" w:cs="Times New Roman"/>
          <w:color w:val="000000" w:themeColor="text1"/>
          <w:sz w:val="24"/>
          <w:szCs w:val="24"/>
        </w:rPr>
        <w:t xml:space="preserve"> need to be taken in promoting the office amongst prisoners. Moreover, there may be a sense of loss of ownership of a complaint by referring </w:t>
      </w:r>
      <w:r w:rsidR="008D55D1" w:rsidRPr="008D55D1">
        <w:rPr>
          <w:rFonts w:ascii="Times New Roman" w:eastAsia="Times New Roman" w:hAnsi="Times New Roman" w:cs="Times New Roman"/>
          <w:color w:val="000000" w:themeColor="text1"/>
          <w:sz w:val="24"/>
          <w:szCs w:val="24"/>
        </w:rPr>
        <w:t xml:space="preserve">it </w:t>
      </w:r>
      <w:r w:rsidR="007541B2" w:rsidRPr="008D55D1">
        <w:rPr>
          <w:rFonts w:ascii="Times New Roman" w:eastAsia="Times New Roman" w:hAnsi="Times New Roman" w:cs="Times New Roman"/>
          <w:color w:val="000000" w:themeColor="text1"/>
          <w:sz w:val="24"/>
          <w:szCs w:val="24"/>
        </w:rPr>
        <w:t xml:space="preserve">to the Ombudsman (Buck et al, 2010, p.43). This may be more acutely felt in the prison environment where prisoners have little control over decisions taken on their daily life. </w:t>
      </w:r>
      <w:r w:rsidR="005B21A4">
        <w:rPr>
          <w:rFonts w:ascii="Times New Roman" w:eastAsia="Times New Roman" w:hAnsi="Times New Roman" w:cs="Times New Roman"/>
          <w:color w:val="000000" w:themeColor="text1"/>
          <w:sz w:val="24"/>
          <w:szCs w:val="24"/>
        </w:rPr>
        <w:t>It will be important to be clear about the role of the office</w:t>
      </w:r>
      <w:r w:rsidR="00FB5792">
        <w:rPr>
          <w:rFonts w:ascii="Times New Roman" w:eastAsia="Times New Roman" w:hAnsi="Times New Roman" w:cs="Times New Roman"/>
          <w:color w:val="000000" w:themeColor="text1"/>
          <w:sz w:val="24"/>
          <w:szCs w:val="24"/>
        </w:rPr>
        <w:t xml:space="preserve"> and</w:t>
      </w:r>
      <w:r w:rsidR="007541B2" w:rsidRPr="008D55D1">
        <w:rPr>
          <w:rFonts w:ascii="Times New Roman" w:eastAsia="Times New Roman" w:hAnsi="Times New Roman" w:cs="Times New Roman"/>
          <w:color w:val="000000" w:themeColor="text1"/>
          <w:sz w:val="24"/>
          <w:szCs w:val="24"/>
        </w:rPr>
        <w:t xml:space="preserve"> what </w:t>
      </w:r>
      <w:r w:rsidR="00FB5792">
        <w:rPr>
          <w:rFonts w:ascii="Times New Roman" w:eastAsia="Times New Roman" w:hAnsi="Times New Roman" w:cs="Times New Roman"/>
          <w:color w:val="000000" w:themeColor="text1"/>
          <w:sz w:val="24"/>
          <w:szCs w:val="24"/>
        </w:rPr>
        <w:t>its powers are.</w:t>
      </w:r>
    </w:p>
    <w:p w14:paraId="122E9A02" w14:textId="385DD94B" w:rsidR="007541B2" w:rsidRPr="008D55D1" w:rsidRDefault="007541B2"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lastRenderedPageBreak/>
        <w:t xml:space="preserve">A further concern which will need to be addressed is the support services in bringing complaints. Given the literacy problems often evident in the prison population (Morgan and </w:t>
      </w:r>
      <w:proofErr w:type="spellStart"/>
      <w:r w:rsidRPr="008D55D1">
        <w:rPr>
          <w:rFonts w:ascii="Times New Roman" w:eastAsia="Times New Roman" w:hAnsi="Times New Roman" w:cs="Times New Roman"/>
          <w:color w:val="000000" w:themeColor="text1"/>
          <w:sz w:val="24"/>
          <w:szCs w:val="24"/>
        </w:rPr>
        <w:t>Kett</w:t>
      </w:r>
      <w:proofErr w:type="spellEnd"/>
      <w:r w:rsidRPr="008D55D1">
        <w:rPr>
          <w:rFonts w:ascii="Times New Roman" w:eastAsia="Times New Roman" w:hAnsi="Times New Roman" w:cs="Times New Roman"/>
          <w:color w:val="000000" w:themeColor="text1"/>
          <w:sz w:val="24"/>
          <w:szCs w:val="24"/>
        </w:rPr>
        <w:t xml:space="preserve">, 2003), </w:t>
      </w:r>
      <w:r w:rsidR="005641E0" w:rsidRPr="008D55D1">
        <w:rPr>
          <w:rFonts w:ascii="Times New Roman" w:eastAsia="Times New Roman" w:hAnsi="Times New Roman" w:cs="Times New Roman"/>
          <w:color w:val="000000" w:themeColor="text1"/>
          <w:sz w:val="24"/>
          <w:szCs w:val="24"/>
        </w:rPr>
        <w:t xml:space="preserve">support must be provided to </w:t>
      </w:r>
      <w:r w:rsidRPr="008D55D1">
        <w:rPr>
          <w:rFonts w:ascii="Times New Roman" w:eastAsia="Times New Roman" w:hAnsi="Times New Roman" w:cs="Times New Roman"/>
          <w:color w:val="000000" w:themeColor="text1"/>
          <w:sz w:val="24"/>
          <w:szCs w:val="24"/>
        </w:rPr>
        <w:t>help prisoners to</w:t>
      </w:r>
      <w:r w:rsidR="005641E0" w:rsidRPr="008D55D1">
        <w:rPr>
          <w:rFonts w:ascii="Times New Roman" w:eastAsia="Times New Roman" w:hAnsi="Times New Roman" w:cs="Times New Roman"/>
          <w:color w:val="000000" w:themeColor="text1"/>
          <w:sz w:val="24"/>
          <w:szCs w:val="24"/>
        </w:rPr>
        <w:t xml:space="preserve"> use the mechanism, something also required under</w:t>
      </w:r>
      <w:r w:rsidRPr="008D55D1">
        <w:rPr>
          <w:rFonts w:ascii="Times New Roman" w:eastAsia="Times New Roman" w:hAnsi="Times New Roman" w:cs="Times New Roman"/>
          <w:color w:val="000000" w:themeColor="text1"/>
          <w:sz w:val="24"/>
          <w:szCs w:val="24"/>
        </w:rPr>
        <w:t xml:space="preserve"> Rule 30.1 of the EPR. While prisoners can support each other in accessing the complaints system and sharing knowledge, a UK study of young offenders in England and Wales identifies potential issues. One you</w:t>
      </w:r>
      <w:r w:rsidR="005641E0" w:rsidRPr="008D55D1">
        <w:rPr>
          <w:rFonts w:ascii="Times New Roman" w:eastAsia="Times New Roman" w:hAnsi="Times New Roman" w:cs="Times New Roman"/>
          <w:color w:val="000000" w:themeColor="text1"/>
          <w:sz w:val="24"/>
          <w:szCs w:val="24"/>
        </w:rPr>
        <w:t>ng person</w:t>
      </w:r>
      <w:r w:rsidRPr="008D55D1">
        <w:rPr>
          <w:rFonts w:ascii="Times New Roman" w:eastAsia="Times New Roman" w:hAnsi="Times New Roman" w:cs="Times New Roman"/>
          <w:color w:val="000000" w:themeColor="text1"/>
          <w:sz w:val="24"/>
          <w:szCs w:val="24"/>
        </w:rPr>
        <w:t xml:space="preserve"> helped others to fill out their forms, and felt that he was labelled “Mr. Complaints” by staff as a result (Prisons and Probation Ombudsman, 2015, p. 12). </w:t>
      </w:r>
      <w:r w:rsidR="004236CC" w:rsidRPr="008D55D1">
        <w:rPr>
          <w:rFonts w:ascii="Times New Roman" w:eastAsia="Times New Roman" w:hAnsi="Times New Roman" w:cs="Times New Roman"/>
          <w:color w:val="000000" w:themeColor="text1"/>
          <w:sz w:val="24"/>
          <w:szCs w:val="24"/>
        </w:rPr>
        <w:t xml:space="preserve">Ensuring that prisoners can rely on other resources will be key, and a telephone service may be considered in this respect, </w:t>
      </w:r>
      <w:r w:rsidR="00F76FDD" w:rsidRPr="008D55D1">
        <w:rPr>
          <w:rFonts w:ascii="Times New Roman" w:eastAsia="Times New Roman" w:hAnsi="Times New Roman" w:cs="Times New Roman"/>
          <w:color w:val="000000" w:themeColor="text1"/>
          <w:sz w:val="24"/>
          <w:szCs w:val="24"/>
        </w:rPr>
        <w:t xml:space="preserve">as is the case in Scotland (Behan and Kirkham, 2016) </w:t>
      </w:r>
      <w:r w:rsidR="004236CC" w:rsidRPr="008D55D1">
        <w:rPr>
          <w:rFonts w:ascii="Times New Roman" w:eastAsia="Times New Roman" w:hAnsi="Times New Roman" w:cs="Times New Roman"/>
          <w:color w:val="000000" w:themeColor="text1"/>
          <w:sz w:val="24"/>
          <w:szCs w:val="24"/>
        </w:rPr>
        <w:t xml:space="preserve">once concerns about confidentiality and privilege were managed. </w:t>
      </w:r>
    </w:p>
    <w:p w14:paraId="20D70935" w14:textId="77BC9118" w:rsidR="007541B2" w:rsidRPr="008D55D1" w:rsidRDefault="007541B2" w:rsidP="007541B2">
      <w:pPr>
        <w:spacing w:line="480" w:lineRule="auto"/>
        <w:jc w:val="both"/>
        <w:rPr>
          <w:rFonts w:ascii="Times New Roman" w:eastAsia="Times New Roman" w:hAnsi="Times New Roman" w:cs="Times New Roman"/>
          <w:color w:val="000000" w:themeColor="text1"/>
          <w:sz w:val="24"/>
          <w:szCs w:val="24"/>
          <w:u w:val="single"/>
        </w:rPr>
      </w:pPr>
      <w:r w:rsidRPr="008D55D1">
        <w:rPr>
          <w:rFonts w:ascii="Times New Roman" w:eastAsia="Times New Roman" w:hAnsi="Times New Roman" w:cs="Times New Roman"/>
          <w:color w:val="000000" w:themeColor="text1"/>
          <w:sz w:val="24"/>
          <w:szCs w:val="24"/>
        </w:rPr>
        <w:t>It will also be important to examine the interaction between the internal complaint</w:t>
      </w:r>
      <w:r w:rsidR="00D52336" w:rsidRPr="008D55D1">
        <w:rPr>
          <w:rFonts w:ascii="Times New Roman" w:eastAsia="Times New Roman" w:hAnsi="Times New Roman" w:cs="Times New Roman"/>
          <w:color w:val="000000" w:themeColor="text1"/>
          <w:sz w:val="24"/>
          <w:szCs w:val="24"/>
        </w:rPr>
        <w:t>s</w:t>
      </w:r>
      <w:r w:rsidRPr="008D55D1">
        <w:rPr>
          <w:rFonts w:ascii="Times New Roman" w:eastAsia="Times New Roman" w:hAnsi="Times New Roman" w:cs="Times New Roman"/>
          <w:color w:val="000000" w:themeColor="text1"/>
          <w:sz w:val="24"/>
          <w:szCs w:val="24"/>
        </w:rPr>
        <w:t xml:space="preserve"> procedure and the Ombudsman. As outlined by Seneviratne</w:t>
      </w:r>
      <w:r w:rsidR="004236CC" w:rsidRPr="008D55D1">
        <w:rPr>
          <w:rFonts w:ascii="Times New Roman" w:eastAsia="Times New Roman" w:hAnsi="Times New Roman" w:cs="Times New Roman"/>
          <w:color w:val="000000" w:themeColor="text1"/>
          <w:sz w:val="24"/>
          <w:szCs w:val="24"/>
        </w:rPr>
        <w:t xml:space="preserve"> (201</w:t>
      </w:r>
      <w:r w:rsidR="008A7AFD" w:rsidRPr="008D55D1">
        <w:rPr>
          <w:rFonts w:ascii="Times New Roman" w:eastAsia="Times New Roman" w:hAnsi="Times New Roman" w:cs="Times New Roman"/>
          <w:color w:val="000000" w:themeColor="text1"/>
          <w:sz w:val="24"/>
          <w:szCs w:val="24"/>
        </w:rPr>
        <w:t>0</w:t>
      </w:r>
      <w:r w:rsidR="004236CC" w:rsidRPr="008D55D1">
        <w:rPr>
          <w:rFonts w:ascii="Times New Roman" w:eastAsia="Times New Roman" w:hAnsi="Times New Roman" w:cs="Times New Roman"/>
          <w:color w:val="000000" w:themeColor="text1"/>
          <w:sz w:val="24"/>
          <w:szCs w:val="24"/>
        </w:rPr>
        <w:t>)</w:t>
      </w:r>
      <w:r w:rsidRPr="008D55D1">
        <w:rPr>
          <w:rFonts w:ascii="Times New Roman" w:eastAsia="Times New Roman" w:hAnsi="Times New Roman" w:cs="Times New Roman"/>
          <w:color w:val="000000" w:themeColor="text1"/>
          <w:sz w:val="24"/>
          <w:szCs w:val="24"/>
        </w:rPr>
        <w:t xml:space="preserve">, internal complaints mechanisms can be long and complicated and difficult to access for specific groups of prisoners. These concerns are especially pertinent when combined with what can be challenging time limits for bringing complaints to the attention of the Ombudsman, especially amongst people with backgrounds of educational inequality. Irish law has a 12-month time limit on bringing a </w:t>
      </w:r>
      <w:r w:rsidR="002366CC" w:rsidRPr="008D55D1">
        <w:rPr>
          <w:rFonts w:ascii="Times New Roman" w:eastAsia="Times New Roman" w:hAnsi="Times New Roman" w:cs="Times New Roman"/>
          <w:color w:val="000000" w:themeColor="text1"/>
          <w:sz w:val="24"/>
          <w:szCs w:val="24"/>
        </w:rPr>
        <w:t xml:space="preserve">matter to the </w:t>
      </w:r>
      <w:r w:rsidR="002366CC" w:rsidRPr="008D55D1">
        <w:rPr>
          <w:rFonts w:ascii="Times New Roman" w:eastAsia="Times New Roman" w:hAnsi="Times New Roman" w:cs="Times New Roman"/>
          <w:color w:val="000000" w:themeColor="text1"/>
          <w:sz w:val="24"/>
          <w:szCs w:val="24"/>
        </w:rPr>
        <w:lastRenderedPageBreak/>
        <w:t>Ombudsman</w:t>
      </w:r>
      <w:r w:rsidRPr="008D55D1">
        <w:rPr>
          <w:rFonts w:ascii="Times New Roman" w:eastAsia="Times New Roman" w:hAnsi="Times New Roman" w:cs="Times New Roman"/>
          <w:color w:val="000000" w:themeColor="text1"/>
          <w:sz w:val="24"/>
          <w:szCs w:val="24"/>
        </w:rPr>
        <w:t xml:space="preserve"> (s.5(f) Ombudsman Act 1980). This is from the date on which the incident occurred or when the complainant became aware of it. Given the concerns raised by the Inspector in relation to delays in carrying out investigations and no responses received in some instances, clear guidance should be provided </w:t>
      </w:r>
      <w:r w:rsidR="004236CC" w:rsidRPr="008D55D1">
        <w:rPr>
          <w:rFonts w:ascii="Times New Roman" w:eastAsia="Times New Roman" w:hAnsi="Times New Roman" w:cs="Times New Roman"/>
          <w:color w:val="000000" w:themeColor="text1"/>
          <w:sz w:val="24"/>
          <w:szCs w:val="24"/>
        </w:rPr>
        <w:t xml:space="preserve">to both staff and prisoners concerning time limits for responses and for taking the matter to the Ombudsman. </w:t>
      </w:r>
    </w:p>
    <w:p w14:paraId="502F41EC" w14:textId="415ED771" w:rsidR="002366CC" w:rsidRPr="008D55D1" w:rsidRDefault="007541B2"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The final point to consider is the question of enforcement powers. As is the case with many offices of the Ombudsman, and indeed reflecting the ethos of such work</w:t>
      </w:r>
      <w:r w:rsidR="002366CC" w:rsidRPr="008D55D1">
        <w:rPr>
          <w:rFonts w:ascii="Times New Roman" w:eastAsia="Times New Roman" w:hAnsi="Times New Roman" w:cs="Times New Roman"/>
          <w:color w:val="000000" w:themeColor="text1"/>
          <w:sz w:val="24"/>
          <w:szCs w:val="24"/>
        </w:rPr>
        <w:t xml:space="preserve"> in general</w:t>
      </w:r>
      <w:r w:rsidRPr="008D55D1">
        <w:rPr>
          <w:rFonts w:ascii="Times New Roman" w:eastAsia="Times New Roman" w:hAnsi="Times New Roman" w:cs="Times New Roman"/>
          <w:color w:val="000000" w:themeColor="text1"/>
          <w:sz w:val="24"/>
          <w:szCs w:val="24"/>
        </w:rPr>
        <w:t xml:space="preserve">, the Irish office does not issue binding decisions and does not have powers of enforcement. </w:t>
      </w:r>
      <w:r w:rsidR="009F6473" w:rsidRPr="008D55D1">
        <w:rPr>
          <w:rFonts w:ascii="Times New Roman" w:eastAsia="Times New Roman" w:hAnsi="Times New Roman" w:cs="Times New Roman"/>
          <w:color w:val="000000" w:themeColor="text1"/>
          <w:sz w:val="24"/>
          <w:szCs w:val="24"/>
        </w:rPr>
        <w:t xml:space="preserve">While this is a central and distinctive feature of the Ombudsman’s approach to dispute resolution, the question remains concerning whether, even with reforms to the prisoner complaints system, there will be an effective remedy for prisoners. </w:t>
      </w:r>
    </w:p>
    <w:p w14:paraId="46A61823" w14:textId="347E31F1" w:rsidR="007541B2" w:rsidRPr="008D55D1" w:rsidRDefault="009F6473"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As described above, when c</w:t>
      </w:r>
      <w:r w:rsidR="007541B2" w:rsidRPr="008D55D1">
        <w:rPr>
          <w:rFonts w:ascii="Times New Roman" w:eastAsia="Times New Roman" w:hAnsi="Times New Roman" w:cs="Times New Roman"/>
          <w:color w:val="000000" w:themeColor="text1"/>
          <w:sz w:val="24"/>
          <w:szCs w:val="24"/>
        </w:rPr>
        <w:t xml:space="preserve">onsidering Article 13, the lack of enforcement powers is fatal to an argument that a remedy is effective. This was specifically noted in the case of </w:t>
      </w:r>
      <w:proofErr w:type="spellStart"/>
      <w:r w:rsidR="007541B2" w:rsidRPr="008D55D1">
        <w:rPr>
          <w:rFonts w:ascii="Times New Roman" w:eastAsia="Times New Roman" w:hAnsi="Times New Roman" w:cs="Times New Roman"/>
          <w:i/>
          <w:iCs/>
          <w:color w:val="000000" w:themeColor="text1"/>
          <w:sz w:val="24"/>
          <w:szCs w:val="24"/>
        </w:rPr>
        <w:t>Ananyev</w:t>
      </w:r>
      <w:proofErr w:type="spellEnd"/>
      <w:r w:rsidR="007541B2" w:rsidRPr="008D55D1">
        <w:rPr>
          <w:rFonts w:ascii="Times New Roman" w:eastAsia="Times New Roman" w:hAnsi="Times New Roman" w:cs="Times New Roman"/>
          <w:i/>
          <w:iCs/>
          <w:color w:val="000000" w:themeColor="text1"/>
          <w:sz w:val="24"/>
          <w:szCs w:val="24"/>
        </w:rPr>
        <w:t xml:space="preserve"> v. Russia </w:t>
      </w:r>
      <w:r w:rsidR="007541B2" w:rsidRPr="008D55D1">
        <w:rPr>
          <w:rFonts w:ascii="Times New Roman" w:eastAsia="Times New Roman" w:hAnsi="Times New Roman" w:cs="Times New Roman"/>
          <w:color w:val="000000" w:themeColor="text1"/>
          <w:sz w:val="24"/>
          <w:szCs w:val="24"/>
        </w:rPr>
        <w:t xml:space="preserve">where the Court stated: </w:t>
      </w:r>
    </w:p>
    <w:p w14:paraId="6CF8C4DD" w14:textId="77777777" w:rsidR="007541B2" w:rsidRPr="008D55D1" w:rsidRDefault="007541B2" w:rsidP="007541B2">
      <w:pPr>
        <w:spacing w:after="0" w:line="480" w:lineRule="auto"/>
        <w:ind w:left="720"/>
        <w:jc w:val="both"/>
        <w:rPr>
          <w:rFonts w:ascii="Times New Roman" w:hAnsi="Times New Roman" w:cs="Times New Roman"/>
          <w:color w:val="000000" w:themeColor="text1"/>
          <w:sz w:val="24"/>
          <w:szCs w:val="24"/>
          <w:lang w:eastAsia="en-US"/>
        </w:rPr>
      </w:pPr>
      <w:r w:rsidRPr="008D55D1">
        <w:rPr>
          <w:rFonts w:ascii="Times New Roman" w:hAnsi="Times New Roman" w:cs="Times New Roman"/>
          <w:color w:val="000000" w:themeColor="text1"/>
          <w:sz w:val="24"/>
          <w:szCs w:val="24"/>
          <w:lang w:eastAsia="en-US"/>
        </w:rPr>
        <w:t xml:space="preserve">While [Ombudsman’s] activities may usefully contribute to general improvement of conditions of detention, the ombudsmen remain unable, in view of their specific remit, to provide redress in individual cases as required </w:t>
      </w:r>
      <w:r w:rsidRPr="008D55D1">
        <w:rPr>
          <w:rFonts w:ascii="Times New Roman" w:hAnsi="Times New Roman" w:cs="Times New Roman"/>
          <w:color w:val="000000" w:themeColor="text1"/>
          <w:sz w:val="24"/>
          <w:szCs w:val="24"/>
          <w:lang w:eastAsia="en-US"/>
        </w:rPr>
        <w:lastRenderedPageBreak/>
        <w:t>by the Convention. It follows that recourse to an ombudsman does not constitute an effective remedy (para 105).</w:t>
      </w:r>
    </w:p>
    <w:p w14:paraId="1EA53D6F" w14:textId="77777777" w:rsidR="007541B2" w:rsidRPr="008D55D1" w:rsidRDefault="007541B2" w:rsidP="007541B2">
      <w:pPr>
        <w:spacing w:after="0" w:line="480" w:lineRule="auto"/>
        <w:jc w:val="both"/>
        <w:rPr>
          <w:rFonts w:ascii="Times New Roman" w:hAnsi="Times New Roman" w:cs="Times New Roman"/>
          <w:color w:val="000000" w:themeColor="text1"/>
          <w:sz w:val="24"/>
          <w:szCs w:val="24"/>
          <w:lang w:eastAsia="en-US"/>
        </w:rPr>
      </w:pPr>
    </w:p>
    <w:p w14:paraId="44329B93" w14:textId="4A47ADDE" w:rsidR="007541B2" w:rsidRPr="008D55D1" w:rsidRDefault="007541B2" w:rsidP="007541B2">
      <w:pPr>
        <w:spacing w:after="0" w:line="480" w:lineRule="auto"/>
        <w:jc w:val="both"/>
        <w:rPr>
          <w:rFonts w:ascii="Times New Roman" w:eastAsia="Times New Roman" w:hAnsi="Times New Roman" w:cs="Times New Roman"/>
          <w:i/>
          <w:iCs/>
          <w:color w:val="000000" w:themeColor="text1"/>
          <w:sz w:val="24"/>
          <w:szCs w:val="24"/>
          <w:highlight w:val="white"/>
        </w:rPr>
      </w:pPr>
      <w:r w:rsidRPr="008D55D1">
        <w:rPr>
          <w:rFonts w:ascii="Times New Roman" w:hAnsi="Times New Roman" w:cs="Times New Roman"/>
          <w:color w:val="000000" w:themeColor="text1"/>
          <w:sz w:val="24"/>
          <w:szCs w:val="24"/>
          <w:lang w:eastAsia="en-US"/>
        </w:rPr>
        <w:t>Much more might be said</w:t>
      </w:r>
      <w:r w:rsidR="00F76FDD" w:rsidRPr="008D55D1">
        <w:rPr>
          <w:rFonts w:ascii="Times New Roman" w:hAnsi="Times New Roman" w:cs="Times New Roman"/>
          <w:color w:val="000000" w:themeColor="text1"/>
          <w:sz w:val="24"/>
          <w:szCs w:val="24"/>
          <w:lang w:eastAsia="en-US"/>
        </w:rPr>
        <w:t xml:space="preserve"> </w:t>
      </w:r>
      <w:r w:rsidRPr="008D55D1">
        <w:rPr>
          <w:rFonts w:ascii="Times New Roman" w:hAnsi="Times New Roman" w:cs="Times New Roman"/>
          <w:color w:val="000000" w:themeColor="text1"/>
          <w:sz w:val="24"/>
          <w:szCs w:val="24"/>
          <w:lang w:eastAsia="en-US"/>
        </w:rPr>
        <w:t xml:space="preserve">about how the ECtHR has overlooked the powerful contribution </w:t>
      </w:r>
      <w:r w:rsidR="009F6473" w:rsidRPr="008D55D1">
        <w:rPr>
          <w:rFonts w:ascii="Times New Roman" w:hAnsi="Times New Roman" w:cs="Times New Roman"/>
          <w:color w:val="000000" w:themeColor="text1"/>
          <w:sz w:val="24"/>
          <w:szCs w:val="24"/>
          <w:lang w:eastAsia="en-US"/>
        </w:rPr>
        <w:t>Ombuds institutions</w:t>
      </w:r>
      <w:r w:rsidRPr="008D55D1">
        <w:rPr>
          <w:rFonts w:ascii="Times New Roman" w:hAnsi="Times New Roman" w:cs="Times New Roman"/>
          <w:color w:val="000000" w:themeColor="text1"/>
          <w:sz w:val="24"/>
          <w:szCs w:val="24"/>
          <w:lang w:eastAsia="en-US"/>
        </w:rPr>
        <w:t xml:space="preserve"> can make towards the prevention of ill-treatment and promotion of rights in prisons, </w:t>
      </w:r>
      <w:r w:rsidR="00F76FDD" w:rsidRPr="008D55D1">
        <w:rPr>
          <w:rFonts w:ascii="Times New Roman" w:hAnsi="Times New Roman" w:cs="Times New Roman"/>
          <w:color w:val="000000" w:themeColor="text1"/>
          <w:sz w:val="24"/>
          <w:szCs w:val="24"/>
          <w:lang w:eastAsia="en-US"/>
        </w:rPr>
        <w:t xml:space="preserve">and the general limitations of the law for providing meaningful, systemic redress (Behan and Kirkham, 2016; Easton, 2011, </w:t>
      </w:r>
      <w:r w:rsidR="00FA4066" w:rsidRPr="008D55D1">
        <w:rPr>
          <w:rFonts w:ascii="Times New Roman" w:hAnsi="Times New Roman" w:cs="Times New Roman"/>
          <w:color w:val="000000" w:themeColor="text1"/>
          <w:sz w:val="24"/>
          <w:szCs w:val="24"/>
          <w:lang w:eastAsia="en-US"/>
        </w:rPr>
        <w:t>Deitch</w:t>
      </w:r>
      <w:r w:rsidR="00F76FDD" w:rsidRPr="008D55D1">
        <w:rPr>
          <w:rFonts w:ascii="Times New Roman" w:hAnsi="Times New Roman" w:cs="Times New Roman"/>
          <w:color w:val="000000" w:themeColor="text1"/>
          <w:sz w:val="24"/>
          <w:szCs w:val="24"/>
          <w:lang w:eastAsia="en-US"/>
        </w:rPr>
        <w:t xml:space="preserve">, 2012), </w:t>
      </w:r>
      <w:r w:rsidR="009F6473" w:rsidRPr="008D55D1">
        <w:rPr>
          <w:rFonts w:ascii="Times New Roman" w:hAnsi="Times New Roman" w:cs="Times New Roman"/>
          <w:color w:val="000000" w:themeColor="text1"/>
          <w:sz w:val="24"/>
          <w:szCs w:val="24"/>
          <w:lang w:eastAsia="en-US"/>
        </w:rPr>
        <w:t>bu</w:t>
      </w:r>
      <w:r w:rsidRPr="008D55D1">
        <w:rPr>
          <w:rFonts w:ascii="Times New Roman" w:hAnsi="Times New Roman" w:cs="Times New Roman"/>
          <w:color w:val="000000" w:themeColor="text1"/>
          <w:sz w:val="24"/>
          <w:szCs w:val="24"/>
          <w:lang w:eastAsia="en-US"/>
        </w:rPr>
        <w:t xml:space="preserve">t for present purposes it suffices to say that the involvement of the Ombudsman alone will not ensure that prisoners have access to an effective remedy in Ireland. </w:t>
      </w:r>
      <w:r w:rsidR="009F6473" w:rsidRPr="008D55D1">
        <w:rPr>
          <w:rFonts w:ascii="Times New Roman" w:hAnsi="Times New Roman" w:cs="Times New Roman"/>
          <w:color w:val="000000" w:themeColor="text1"/>
          <w:sz w:val="24"/>
          <w:szCs w:val="24"/>
          <w:lang w:eastAsia="en-US"/>
        </w:rPr>
        <w:t xml:space="preserve">More generally, careful consideration will have to be given to the response of the authorities to recommendations made under this new procedure. Training and a focus on staff culture in managing complaints will have to be ensured in this regard. </w:t>
      </w:r>
      <w:r w:rsidR="009F6473" w:rsidRPr="008D55D1">
        <w:rPr>
          <w:rFonts w:ascii="Times New Roman" w:eastAsia="Times New Roman" w:hAnsi="Times New Roman" w:cs="Times New Roman"/>
          <w:color w:val="000000" w:themeColor="text1"/>
          <w:sz w:val="24"/>
          <w:szCs w:val="24"/>
        </w:rPr>
        <w:t>The CPT has noted its concern about prison authorities across Europe following up on recommendations when it noted: ‘complaints bodies which were not empowered to make binding decisions faced problems having their recommendations or opinions followed by the relevant authorities’ (27</w:t>
      </w:r>
      <w:r w:rsidR="009F6473" w:rsidRPr="008D55D1">
        <w:rPr>
          <w:rFonts w:ascii="Times New Roman" w:eastAsia="Times New Roman" w:hAnsi="Times New Roman" w:cs="Times New Roman"/>
          <w:color w:val="000000" w:themeColor="text1"/>
          <w:sz w:val="24"/>
          <w:szCs w:val="24"/>
          <w:vertAlign w:val="superscript"/>
        </w:rPr>
        <w:t>th</w:t>
      </w:r>
      <w:r w:rsidR="009F6473" w:rsidRPr="008D55D1">
        <w:rPr>
          <w:rFonts w:ascii="Times New Roman" w:eastAsia="Times New Roman" w:hAnsi="Times New Roman" w:cs="Times New Roman"/>
          <w:color w:val="000000" w:themeColor="text1"/>
          <w:sz w:val="24"/>
          <w:szCs w:val="24"/>
        </w:rPr>
        <w:t xml:space="preserve"> General Report 2017, p.26). </w:t>
      </w:r>
      <w:r w:rsidR="00D52336" w:rsidRPr="008D55D1">
        <w:rPr>
          <w:rFonts w:ascii="Times New Roman" w:hAnsi="Times New Roman" w:cs="Times New Roman"/>
          <w:color w:val="000000" w:themeColor="text1"/>
          <w:sz w:val="24"/>
          <w:szCs w:val="24"/>
          <w:lang w:eastAsia="en-US"/>
        </w:rPr>
        <w:t xml:space="preserve">Most of the Ombudsman’s recommendations are accepted in Ireland, Office of the Ombudsman 2018). </w:t>
      </w:r>
      <w:r w:rsidR="00D52336" w:rsidRPr="008D55D1">
        <w:rPr>
          <w:rFonts w:ascii="Times New Roman" w:eastAsia="Times New Roman" w:hAnsi="Times New Roman" w:cs="Times New Roman"/>
          <w:color w:val="000000" w:themeColor="text1"/>
          <w:sz w:val="24"/>
          <w:szCs w:val="24"/>
        </w:rPr>
        <w:t>The question of whether this maintains in the prison context</w:t>
      </w:r>
      <w:r w:rsidR="009F6473" w:rsidRPr="008D55D1">
        <w:rPr>
          <w:rFonts w:ascii="Times New Roman" w:eastAsia="Times New Roman" w:hAnsi="Times New Roman" w:cs="Times New Roman"/>
          <w:color w:val="000000" w:themeColor="text1"/>
          <w:sz w:val="24"/>
          <w:szCs w:val="24"/>
        </w:rPr>
        <w:t xml:space="preserve"> must be closely watched. </w:t>
      </w:r>
    </w:p>
    <w:p w14:paraId="64871E7B" w14:textId="77777777" w:rsidR="007541B2" w:rsidRPr="008D55D1" w:rsidRDefault="007541B2" w:rsidP="007541B2">
      <w:pPr>
        <w:spacing w:line="480" w:lineRule="auto"/>
        <w:jc w:val="both"/>
        <w:rPr>
          <w:rFonts w:ascii="Times New Roman" w:eastAsia="Times New Roman" w:hAnsi="Times New Roman" w:cs="Times New Roman"/>
          <w:i/>
          <w:iCs/>
          <w:color w:val="000000" w:themeColor="text1"/>
          <w:sz w:val="24"/>
          <w:szCs w:val="24"/>
          <w:highlight w:val="white"/>
        </w:rPr>
      </w:pPr>
      <w:r w:rsidRPr="008D55D1">
        <w:rPr>
          <w:rFonts w:ascii="Times New Roman" w:eastAsia="Times New Roman" w:hAnsi="Times New Roman" w:cs="Times New Roman"/>
          <w:i/>
          <w:iCs/>
          <w:color w:val="000000" w:themeColor="text1"/>
          <w:sz w:val="24"/>
          <w:szCs w:val="24"/>
          <w:highlight w:val="white"/>
        </w:rPr>
        <w:lastRenderedPageBreak/>
        <w:t>Other reforms to the complaints system</w:t>
      </w:r>
    </w:p>
    <w:p w14:paraId="2FA92B78" w14:textId="5DE78E6F" w:rsidR="007541B2" w:rsidRPr="008D55D1" w:rsidRDefault="007541B2"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The inclusion of the Ombudsman is the most extensive change proposed to the prisoner complaints system in Ireland, but other amendments are also envisaged. It is proposed to simplify the existing categories of complaints for prisoners in Ireland and introduce a two-category system (Inspector of Prisons, 2016, Recommendation 4). The division of complaints into five subsections is certainly unwieldy and this simplification is welcome. It is submitted, however, that the term ‘minor’ </w:t>
      </w:r>
      <w:r w:rsidR="00B37CAE" w:rsidRPr="008D55D1">
        <w:rPr>
          <w:rFonts w:ascii="Times New Roman" w:eastAsia="Times New Roman" w:hAnsi="Times New Roman" w:cs="Times New Roman"/>
          <w:color w:val="000000" w:themeColor="text1"/>
          <w:sz w:val="24"/>
          <w:szCs w:val="24"/>
        </w:rPr>
        <w:t xml:space="preserve">in the proposed categorisation </w:t>
      </w:r>
      <w:r w:rsidRPr="008D55D1">
        <w:rPr>
          <w:rFonts w:ascii="Times New Roman" w:eastAsia="Times New Roman" w:hAnsi="Times New Roman" w:cs="Times New Roman"/>
          <w:color w:val="000000" w:themeColor="text1"/>
          <w:sz w:val="24"/>
          <w:szCs w:val="24"/>
        </w:rPr>
        <w:t>should be avoided, as incidents which give rise to a cause for complaint may not be as egregious as those involving assaults and violence but could have profound impacts on those in prison. The literature demonstrates that matters which might seem minor or even frivolous in the outside world can take on a heightened importance and have a much greater impact in the prison environment (Crewe, 2012, Crewe &amp; Bennett, 2012). For example, it might not be an enormous inconvenience for those on the outside to rearrange a meeting or telephone call, but for a person in prison with limited access to their visitors, this can be hugely significant (</w:t>
      </w:r>
      <w:proofErr w:type="spellStart"/>
      <w:r w:rsidRPr="008D55D1">
        <w:rPr>
          <w:rFonts w:ascii="Times New Roman" w:eastAsia="Times New Roman" w:hAnsi="Times New Roman" w:cs="Times New Roman"/>
          <w:color w:val="000000" w:themeColor="text1"/>
          <w:sz w:val="24"/>
          <w:szCs w:val="24"/>
        </w:rPr>
        <w:t>Calavita</w:t>
      </w:r>
      <w:proofErr w:type="spellEnd"/>
      <w:r w:rsidRPr="008D55D1">
        <w:rPr>
          <w:rFonts w:ascii="Times New Roman" w:eastAsia="Times New Roman" w:hAnsi="Times New Roman" w:cs="Times New Roman"/>
          <w:color w:val="000000" w:themeColor="text1"/>
          <w:sz w:val="24"/>
          <w:szCs w:val="24"/>
        </w:rPr>
        <w:t xml:space="preserve"> &amp; </w:t>
      </w:r>
      <w:proofErr w:type="spellStart"/>
      <w:r w:rsidRPr="008D55D1">
        <w:rPr>
          <w:rFonts w:ascii="Times New Roman" w:eastAsia="Times New Roman" w:hAnsi="Times New Roman" w:cs="Times New Roman"/>
          <w:color w:val="000000" w:themeColor="text1"/>
          <w:sz w:val="24"/>
          <w:szCs w:val="24"/>
        </w:rPr>
        <w:t>Jenness</w:t>
      </w:r>
      <w:proofErr w:type="spellEnd"/>
      <w:r w:rsidRPr="008D55D1">
        <w:rPr>
          <w:rFonts w:ascii="Times New Roman" w:eastAsia="Times New Roman" w:hAnsi="Times New Roman" w:cs="Times New Roman"/>
          <w:color w:val="000000" w:themeColor="text1"/>
          <w:sz w:val="24"/>
          <w:szCs w:val="24"/>
        </w:rPr>
        <w:t>, 2014, p.58).</w:t>
      </w:r>
    </w:p>
    <w:p w14:paraId="72FF1F34" w14:textId="4AF33178" w:rsidR="00FA4066" w:rsidRPr="008D55D1" w:rsidRDefault="007541B2"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Additionally, the role of the Inspector of Prisons in the complaints process will have to be considered. Presently, it is for the Inspector of Prisons to conduct thematic reports at the request </w:t>
      </w:r>
      <w:r w:rsidRPr="008D55D1">
        <w:rPr>
          <w:rFonts w:ascii="Times New Roman" w:eastAsia="Times New Roman" w:hAnsi="Times New Roman" w:cs="Times New Roman"/>
          <w:color w:val="000000" w:themeColor="text1"/>
          <w:sz w:val="24"/>
          <w:szCs w:val="24"/>
        </w:rPr>
        <w:lastRenderedPageBreak/>
        <w:t>of the Minister on prison issues and to have a general oversight role in relation to serious complaints as outlined in s.2(12) of the Prison Rules (Amendment) 2013. This is not in keeping with the best practice principle articulated by the CPT which has stated ‘[</w:t>
      </w:r>
      <w:proofErr w:type="spellStart"/>
      <w:r w:rsidRPr="008D55D1">
        <w:rPr>
          <w:rFonts w:ascii="Times New Roman" w:eastAsia="Times New Roman" w:hAnsi="Times New Roman" w:cs="Times New Roman"/>
          <w:color w:val="000000" w:themeColor="text1"/>
          <w:sz w:val="24"/>
          <w:szCs w:val="24"/>
        </w:rPr>
        <w:t>i</w:t>
      </w:r>
      <w:proofErr w:type="spellEnd"/>
      <w:r w:rsidRPr="008D55D1">
        <w:rPr>
          <w:rFonts w:ascii="Times New Roman" w:eastAsia="Times New Roman" w:hAnsi="Times New Roman" w:cs="Times New Roman"/>
          <w:color w:val="000000" w:themeColor="text1"/>
          <w:sz w:val="24"/>
          <w:szCs w:val="24"/>
        </w:rPr>
        <w:t>]n the CPT’s experience, it is inadvisable for national preventive mechanisms or other similar monitoring bodies also to deal directly with formal complaints.’ (</w:t>
      </w:r>
      <w:r w:rsidR="00E14E81">
        <w:rPr>
          <w:rFonts w:ascii="Times New Roman" w:eastAsia="Times New Roman" w:hAnsi="Times New Roman" w:cs="Times New Roman"/>
          <w:color w:val="000000" w:themeColor="text1"/>
          <w:sz w:val="24"/>
          <w:szCs w:val="24"/>
        </w:rPr>
        <w:t>CPT, 2015)</w:t>
      </w:r>
      <w:r w:rsidR="00B37CAE" w:rsidRPr="008D55D1">
        <w:rPr>
          <w:rFonts w:ascii="Times New Roman" w:eastAsia="Times New Roman" w:hAnsi="Times New Roman" w:cs="Times New Roman"/>
          <w:color w:val="000000" w:themeColor="text1"/>
          <w:sz w:val="24"/>
          <w:szCs w:val="24"/>
        </w:rPr>
        <w:t>, a point also reflected in the revised commentary to the EPRs</w:t>
      </w:r>
      <w:r w:rsidR="00E14E81">
        <w:rPr>
          <w:rFonts w:ascii="Times New Roman" w:eastAsia="Times New Roman" w:hAnsi="Times New Roman" w:cs="Times New Roman"/>
          <w:color w:val="000000" w:themeColor="text1"/>
          <w:sz w:val="24"/>
          <w:szCs w:val="24"/>
        </w:rPr>
        <w:t xml:space="preserve"> (2018)</w:t>
      </w:r>
      <w:r w:rsidRPr="008D55D1">
        <w:rPr>
          <w:rFonts w:ascii="Times New Roman" w:eastAsia="Times New Roman" w:hAnsi="Times New Roman" w:cs="Times New Roman"/>
          <w:color w:val="000000" w:themeColor="text1"/>
          <w:sz w:val="24"/>
          <w:szCs w:val="24"/>
        </w:rPr>
        <w:t xml:space="preserve">. The Inspector’s role in the complaint process will need to be considered as it is unlikely that the Inspector would wish to or should be involved in reviewing actions taken by the Ombudsman as these are both independent statutory bodies (Inspector of Prisons, 2016, Recommendation 16). </w:t>
      </w:r>
    </w:p>
    <w:p w14:paraId="37693594" w14:textId="77777777" w:rsidR="007541B2" w:rsidRPr="008D55D1" w:rsidRDefault="007541B2" w:rsidP="007541B2">
      <w:pPr>
        <w:spacing w:line="480" w:lineRule="auto"/>
        <w:jc w:val="both"/>
        <w:rPr>
          <w:rFonts w:ascii="Times New Roman" w:eastAsia="Times New Roman" w:hAnsi="Times New Roman" w:cs="Times New Roman"/>
          <w:b/>
          <w:bCs/>
          <w:color w:val="000000" w:themeColor="text1"/>
          <w:sz w:val="24"/>
          <w:szCs w:val="24"/>
        </w:rPr>
      </w:pPr>
      <w:r w:rsidRPr="008D55D1">
        <w:rPr>
          <w:rFonts w:ascii="Times New Roman" w:eastAsia="Times New Roman" w:hAnsi="Times New Roman" w:cs="Times New Roman"/>
          <w:b/>
          <w:bCs/>
          <w:color w:val="000000" w:themeColor="text1"/>
          <w:sz w:val="24"/>
          <w:szCs w:val="24"/>
        </w:rPr>
        <w:t>Conclusion</w:t>
      </w:r>
    </w:p>
    <w:p w14:paraId="5A3939C4" w14:textId="1B1ADBDD" w:rsidR="007541B2" w:rsidRPr="008D55D1" w:rsidRDefault="007541B2"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The present system for dealing with complaints by prisoners in Ireland has significant limitations which require reform. </w:t>
      </w:r>
      <w:r w:rsidR="00B37CAE" w:rsidRPr="008D55D1">
        <w:rPr>
          <w:rFonts w:ascii="Times New Roman" w:eastAsia="Times New Roman" w:hAnsi="Times New Roman" w:cs="Times New Roman"/>
          <w:color w:val="000000" w:themeColor="text1"/>
          <w:sz w:val="24"/>
          <w:szCs w:val="24"/>
        </w:rPr>
        <w:t xml:space="preserve">The human rights standards in this field are not being complied with at present in the Irish case. </w:t>
      </w:r>
      <w:r w:rsidRPr="008D55D1">
        <w:rPr>
          <w:rFonts w:ascii="Times New Roman" w:eastAsia="Times New Roman" w:hAnsi="Times New Roman" w:cs="Times New Roman"/>
          <w:color w:val="000000" w:themeColor="text1"/>
          <w:sz w:val="24"/>
          <w:szCs w:val="24"/>
        </w:rPr>
        <w:t xml:space="preserve">Analysing how a general Ombudsman would operate in the Irish prisoner complaints model allows us to draw out critical questions about the work of the Ombudsman in this area more generally. </w:t>
      </w:r>
      <w:r w:rsidR="00D52336" w:rsidRPr="008D55D1">
        <w:rPr>
          <w:rFonts w:ascii="Times New Roman" w:eastAsia="Times New Roman" w:hAnsi="Times New Roman" w:cs="Times New Roman"/>
          <w:color w:val="000000" w:themeColor="text1"/>
          <w:sz w:val="24"/>
          <w:szCs w:val="24"/>
        </w:rPr>
        <w:t xml:space="preserve">The </w:t>
      </w:r>
      <w:r w:rsidRPr="008D55D1">
        <w:rPr>
          <w:rFonts w:ascii="Times New Roman" w:eastAsia="Times New Roman" w:hAnsi="Times New Roman" w:cs="Times New Roman"/>
          <w:color w:val="000000" w:themeColor="text1"/>
          <w:sz w:val="24"/>
          <w:szCs w:val="24"/>
        </w:rPr>
        <w:t>key contribution of such bodies is the</w:t>
      </w:r>
      <w:r w:rsidR="00B37CAE" w:rsidRPr="008D55D1">
        <w:rPr>
          <w:rFonts w:ascii="Times New Roman" w:eastAsia="Times New Roman" w:hAnsi="Times New Roman" w:cs="Times New Roman"/>
          <w:color w:val="000000" w:themeColor="text1"/>
          <w:sz w:val="24"/>
          <w:szCs w:val="24"/>
        </w:rPr>
        <w:t>ir</w:t>
      </w:r>
      <w:r w:rsidRPr="008D55D1">
        <w:rPr>
          <w:rFonts w:ascii="Times New Roman" w:eastAsia="Times New Roman" w:hAnsi="Times New Roman" w:cs="Times New Roman"/>
          <w:color w:val="000000" w:themeColor="text1"/>
          <w:sz w:val="24"/>
          <w:szCs w:val="24"/>
        </w:rPr>
        <w:t xml:space="preserve"> independence</w:t>
      </w:r>
      <w:r w:rsidR="00D52336" w:rsidRPr="008D55D1">
        <w:rPr>
          <w:rFonts w:ascii="Times New Roman" w:eastAsia="Times New Roman" w:hAnsi="Times New Roman" w:cs="Times New Roman"/>
          <w:color w:val="000000" w:themeColor="text1"/>
          <w:sz w:val="24"/>
          <w:szCs w:val="24"/>
        </w:rPr>
        <w:t xml:space="preserve"> and their flexible, lower-cost, approach</w:t>
      </w:r>
      <w:r w:rsidRPr="008D55D1">
        <w:rPr>
          <w:rFonts w:ascii="Times New Roman" w:eastAsia="Times New Roman" w:hAnsi="Times New Roman" w:cs="Times New Roman"/>
          <w:color w:val="000000" w:themeColor="text1"/>
          <w:sz w:val="24"/>
          <w:szCs w:val="24"/>
        </w:rPr>
        <w:t>. This analysis has also shown the need for careful consideration to be given to how Ombud</w:t>
      </w:r>
      <w:r w:rsidR="00D52336" w:rsidRPr="008D55D1">
        <w:rPr>
          <w:rFonts w:ascii="Times New Roman" w:eastAsia="Times New Roman" w:hAnsi="Times New Roman" w:cs="Times New Roman"/>
          <w:color w:val="000000" w:themeColor="text1"/>
          <w:sz w:val="24"/>
          <w:szCs w:val="24"/>
        </w:rPr>
        <w:t xml:space="preserve">s </w:t>
      </w:r>
      <w:r w:rsidR="00D52336" w:rsidRPr="008D55D1">
        <w:rPr>
          <w:rFonts w:ascii="Times New Roman" w:eastAsia="Times New Roman" w:hAnsi="Times New Roman" w:cs="Times New Roman"/>
          <w:color w:val="000000" w:themeColor="text1"/>
          <w:sz w:val="24"/>
          <w:szCs w:val="24"/>
        </w:rPr>
        <w:lastRenderedPageBreak/>
        <w:t xml:space="preserve">institutions are incorporated into prisoner complaints systems. The proposed inclusion of the general Ombudsman in this process has many advantages, but the distinct nature of prison and its complex dynamics must not be overlooked. An Ombudsman also cannot be grafted onto a defective complaints procedure, and questions of delay, staff training and the provision of reasons must also be addressed in tandem with the introduction of an external element. Effective and supported access to complaints systems must also be ensured. It should also not be forgotten that, where a recommendation is not accepted, questions will arise as to whether there are effective remedies for prisoners in light of jurisprudence to the effect that a prisoner should use the internal complaints procedure before accessing the courts. </w:t>
      </w:r>
      <w:r w:rsidRPr="008D55D1">
        <w:rPr>
          <w:rFonts w:ascii="Times New Roman" w:eastAsia="Times New Roman" w:hAnsi="Times New Roman" w:cs="Times New Roman"/>
          <w:color w:val="000000" w:themeColor="text1"/>
          <w:sz w:val="24"/>
          <w:szCs w:val="24"/>
        </w:rPr>
        <w:t xml:space="preserve">This </w:t>
      </w:r>
      <w:r w:rsidR="00D52336" w:rsidRPr="008D55D1">
        <w:rPr>
          <w:rFonts w:ascii="Times New Roman" w:eastAsia="Times New Roman" w:hAnsi="Times New Roman" w:cs="Times New Roman"/>
          <w:color w:val="000000" w:themeColor="text1"/>
          <w:sz w:val="24"/>
          <w:szCs w:val="24"/>
        </w:rPr>
        <w:t>article</w:t>
      </w:r>
      <w:r w:rsidRPr="008D55D1">
        <w:rPr>
          <w:rFonts w:ascii="Times New Roman" w:eastAsia="Times New Roman" w:hAnsi="Times New Roman" w:cs="Times New Roman"/>
          <w:color w:val="000000" w:themeColor="text1"/>
          <w:sz w:val="24"/>
          <w:szCs w:val="24"/>
        </w:rPr>
        <w:t xml:space="preserve"> also highlights the importance of considering the relationship between inspection bodies and Ombudsmen, as they both play significant but distinct roles in the protection of prisoners’ rights. </w:t>
      </w:r>
    </w:p>
    <w:p w14:paraId="7071773D" w14:textId="1E402385" w:rsidR="00D52336" w:rsidRPr="008D55D1" w:rsidRDefault="00D52336"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The introduction of the general Ombudsman into the rather fraught issue of complaints by prisoners in Ireland, historically and in contemporary times, would represent a major step forward in the area of administrative justice and the promotion of human rights in prisons. This would strengthen the </w:t>
      </w:r>
      <w:r w:rsidR="00F76FDD" w:rsidRPr="008D55D1">
        <w:rPr>
          <w:rFonts w:ascii="Times New Roman" w:eastAsia="Times New Roman" w:hAnsi="Times New Roman" w:cs="Times New Roman"/>
          <w:color w:val="000000" w:themeColor="text1"/>
          <w:sz w:val="24"/>
          <w:szCs w:val="24"/>
        </w:rPr>
        <w:t xml:space="preserve">rather week accountability structures for prisons in Ireland in general (Behan and Kirkham, 2016). </w:t>
      </w:r>
      <w:r w:rsidRPr="008D55D1">
        <w:rPr>
          <w:rFonts w:ascii="Times New Roman" w:eastAsia="Times New Roman" w:hAnsi="Times New Roman" w:cs="Times New Roman"/>
          <w:color w:val="000000" w:themeColor="text1"/>
          <w:sz w:val="24"/>
          <w:szCs w:val="24"/>
        </w:rPr>
        <w:t xml:space="preserve">It is to be hoped that this proposal will </w:t>
      </w:r>
      <w:r w:rsidRPr="008D55D1">
        <w:rPr>
          <w:rFonts w:ascii="Times New Roman" w:eastAsia="Times New Roman" w:hAnsi="Times New Roman" w:cs="Times New Roman"/>
          <w:color w:val="000000" w:themeColor="text1"/>
          <w:sz w:val="24"/>
          <w:szCs w:val="24"/>
        </w:rPr>
        <w:lastRenderedPageBreak/>
        <w:t xml:space="preserve">become a reality in the near future, and that the matters raised here are given their due consideration. </w:t>
      </w:r>
    </w:p>
    <w:p w14:paraId="606A0D96" w14:textId="6EBDACFF" w:rsidR="007541B2" w:rsidRDefault="007541B2" w:rsidP="007541B2">
      <w:pPr>
        <w:spacing w:line="480" w:lineRule="auto"/>
        <w:jc w:val="both"/>
        <w:rPr>
          <w:rFonts w:ascii="Times New Roman" w:eastAsia="Arial" w:hAnsi="Times New Roman" w:cs="Times New Roman"/>
          <w:color w:val="000000" w:themeColor="text1"/>
          <w:sz w:val="24"/>
          <w:szCs w:val="24"/>
        </w:rPr>
      </w:pPr>
    </w:p>
    <w:p w14:paraId="7DA29BC2" w14:textId="623E5BAF" w:rsidR="00E14E81" w:rsidRDefault="00E14E81" w:rsidP="007541B2">
      <w:pPr>
        <w:spacing w:line="480" w:lineRule="auto"/>
        <w:jc w:val="both"/>
        <w:rPr>
          <w:rFonts w:ascii="Times New Roman" w:eastAsia="Arial" w:hAnsi="Times New Roman" w:cs="Times New Roman"/>
          <w:color w:val="000000" w:themeColor="text1"/>
          <w:sz w:val="24"/>
          <w:szCs w:val="24"/>
        </w:rPr>
      </w:pPr>
    </w:p>
    <w:p w14:paraId="72D5A388" w14:textId="77777777" w:rsidR="00D51795" w:rsidRDefault="00D51795" w:rsidP="007541B2">
      <w:pPr>
        <w:spacing w:line="480" w:lineRule="auto"/>
        <w:jc w:val="both"/>
        <w:rPr>
          <w:rFonts w:ascii="Times New Roman" w:hAnsi="Times New Roman" w:cs="Times New Roman"/>
          <w:color w:val="000000"/>
          <w:sz w:val="24"/>
          <w:szCs w:val="24"/>
        </w:rPr>
      </w:pPr>
      <w:r w:rsidRPr="00D51795">
        <w:rPr>
          <w:rFonts w:ascii="Times New Roman" w:eastAsia="Arial" w:hAnsi="Times New Roman" w:cs="Times New Roman"/>
          <w:color w:val="000000" w:themeColor="text1"/>
          <w:sz w:val="24"/>
          <w:szCs w:val="24"/>
        </w:rPr>
        <w:t xml:space="preserve">The PRILA project </w:t>
      </w:r>
      <w:r w:rsidRPr="00D51795">
        <w:rPr>
          <w:rFonts w:ascii="Times New Roman" w:hAnsi="Times New Roman" w:cs="Times New Roman"/>
          <w:color w:val="000000"/>
          <w:sz w:val="24"/>
          <w:szCs w:val="24"/>
        </w:rPr>
        <w:t>has received funding from the European Research Council (ERC) under the European Union’s Horizon 2020 research and innovation programme (grant agreement No [679362])</w:t>
      </w:r>
    </w:p>
    <w:p w14:paraId="6A70CDD5" w14:textId="77777777" w:rsidR="00D51795" w:rsidRDefault="00D51795" w:rsidP="007541B2">
      <w:pPr>
        <w:spacing w:line="480" w:lineRule="auto"/>
        <w:jc w:val="both"/>
        <w:rPr>
          <w:rFonts w:ascii="Times New Roman" w:hAnsi="Times New Roman" w:cs="Times New Roman"/>
          <w:color w:val="000000"/>
          <w:sz w:val="24"/>
          <w:szCs w:val="24"/>
        </w:rPr>
      </w:pPr>
    </w:p>
    <w:p w14:paraId="0D502C4F" w14:textId="4A7DBEF4" w:rsidR="00E14E81" w:rsidRPr="00D51795" w:rsidRDefault="00D51795" w:rsidP="007541B2">
      <w:pPr>
        <w:spacing w:line="480" w:lineRule="auto"/>
        <w:jc w:val="both"/>
        <w:rPr>
          <w:rFonts w:ascii="Times New Roman" w:eastAsia="Arial" w:hAnsi="Times New Roman" w:cs="Times New Roman"/>
          <w:color w:val="000000" w:themeColor="text1"/>
          <w:sz w:val="24"/>
          <w:szCs w:val="24"/>
        </w:rPr>
      </w:pPr>
      <w:r w:rsidRPr="00D51795">
        <w:rPr>
          <w:rFonts w:ascii="Times New Roman" w:hAnsi="Times New Roman" w:cs="Times New Roman"/>
          <w:color w:val="000000"/>
          <w:sz w:val="24"/>
          <w:szCs w:val="24"/>
        </w:rPr>
        <w:t>.</w:t>
      </w:r>
      <w:r>
        <w:rPr>
          <w:rFonts w:ascii="Times New Roman" w:eastAsia="Arial" w:hAnsi="Times New Roman" w:cs="Times New Roman"/>
          <w:noProof/>
          <w:color w:val="000000" w:themeColor="text1"/>
          <w:sz w:val="24"/>
          <w:szCs w:val="24"/>
        </w:rPr>
        <w:drawing>
          <wp:inline distT="0" distB="0" distL="0" distR="0" wp14:anchorId="79E3D5EF" wp14:editId="712E4C0F">
            <wp:extent cx="1320591" cy="126365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ERC.jpg"/>
                    <pic:cNvPicPr/>
                  </pic:nvPicPr>
                  <pic:blipFill>
                    <a:blip r:embed="rId11">
                      <a:extLst>
                        <a:ext uri="{28A0092B-C50C-407E-A947-70E740481C1C}">
                          <a14:useLocalDpi xmlns:a14="http://schemas.microsoft.com/office/drawing/2010/main" val="0"/>
                        </a:ext>
                      </a:extLst>
                    </a:blip>
                    <a:stretch>
                      <a:fillRect/>
                    </a:stretch>
                  </pic:blipFill>
                  <pic:spPr>
                    <a:xfrm>
                      <a:off x="0" y="0"/>
                      <a:ext cx="1333728" cy="1276221"/>
                    </a:xfrm>
                    <a:prstGeom prst="rect">
                      <a:avLst/>
                    </a:prstGeom>
                  </pic:spPr>
                </pic:pic>
              </a:graphicData>
            </a:graphic>
          </wp:inline>
        </w:drawing>
      </w:r>
      <w:r>
        <w:rPr>
          <w:rFonts w:ascii="Times New Roman" w:eastAsia="Arial" w:hAnsi="Times New Roman" w:cs="Times New Roman"/>
          <w:noProof/>
          <w:color w:val="000000" w:themeColor="text1"/>
          <w:sz w:val="24"/>
          <w:szCs w:val="24"/>
        </w:rPr>
        <w:drawing>
          <wp:inline distT="0" distB="0" distL="0" distR="0" wp14:anchorId="55136B4F" wp14:editId="6E41E7D7">
            <wp:extent cx="1676083" cy="1137478"/>
            <wp:effectExtent l="0" t="0" r="635"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U flag.jp2"/>
                    <pic:cNvPicPr/>
                  </pic:nvPicPr>
                  <pic:blipFill>
                    <a:blip r:embed="rId12">
                      <a:extLst>
                        <a:ext uri="{28A0092B-C50C-407E-A947-70E740481C1C}">
                          <a14:useLocalDpi xmlns:a14="http://schemas.microsoft.com/office/drawing/2010/main" val="0"/>
                        </a:ext>
                      </a:extLst>
                    </a:blip>
                    <a:stretch>
                      <a:fillRect/>
                    </a:stretch>
                  </pic:blipFill>
                  <pic:spPr>
                    <a:xfrm>
                      <a:off x="0" y="0"/>
                      <a:ext cx="1701294" cy="1154587"/>
                    </a:xfrm>
                    <a:prstGeom prst="rect">
                      <a:avLst/>
                    </a:prstGeom>
                  </pic:spPr>
                </pic:pic>
              </a:graphicData>
            </a:graphic>
          </wp:inline>
        </w:drawing>
      </w:r>
    </w:p>
    <w:p w14:paraId="0E8C6DAC" w14:textId="3C581270" w:rsidR="00E14E81" w:rsidRDefault="00E14E81" w:rsidP="007541B2">
      <w:pPr>
        <w:spacing w:line="480" w:lineRule="auto"/>
        <w:jc w:val="both"/>
        <w:rPr>
          <w:rFonts w:ascii="Times New Roman" w:eastAsia="Arial" w:hAnsi="Times New Roman" w:cs="Times New Roman"/>
          <w:color w:val="000000" w:themeColor="text1"/>
          <w:sz w:val="24"/>
          <w:szCs w:val="24"/>
        </w:rPr>
      </w:pPr>
    </w:p>
    <w:p w14:paraId="19C819F2" w14:textId="2C9828CA" w:rsidR="00E14E81" w:rsidRDefault="00E14E81" w:rsidP="007541B2">
      <w:pPr>
        <w:spacing w:line="480" w:lineRule="auto"/>
        <w:jc w:val="both"/>
        <w:rPr>
          <w:rFonts w:ascii="Times New Roman" w:eastAsia="Arial" w:hAnsi="Times New Roman" w:cs="Times New Roman"/>
          <w:color w:val="000000" w:themeColor="text1"/>
          <w:sz w:val="24"/>
          <w:szCs w:val="24"/>
        </w:rPr>
      </w:pPr>
    </w:p>
    <w:p w14:paraId="646198FC" w14:textId="0F36DFF4" w:rsidR="00E14E81" w:rsidRDefault="00E14E81" w:rsidP="007541B2">
      <w:pPr>
        <w:spacing w:line="480" w:lineRule="auto"/>
        <w:jc w:val="both"/>
        <w:rPr>
          <w:rFonts w:ascii="Times New Roman" w:eastAsia="Arial" w:hAnsi="Times New Roman" w:cs="Times New Roman"/>
          <w:color w:val="000000" w:themeColor="text1"/>
          <w:sz w:val="24"/>
          <w:szCs w:val="24"/>
        </w:rPr>
      </w:pPr>
    </w:p>
    <w:p w14:paraId="473A5667" w14:textId="716822B5" w:rsidR="00E14E81" w:rsidRDefault="00E14E81" w:rsidP="007541B2">
      <w:pPr>
        <w:spacing w:line="480" w:lineRule="auto"/>
        <w:jc w:val="both"/>
        <w:rPr>
          <w:rFonts w:ascii="Times New Roman" w:eastAsia="Arial" w:hAnsi="Times New Roman" w:cs="Times New Roman"/>
          <w:color w:val="000000" w:themeColor="text1"/>
          <w:sz w:val="24"/>
          <w:szCs w:val="24"/>
        </w:rPr>
      </w:pPr>
    </w:p>
    <w:p w14:paraId="4308607B" w14:textId="336A29B9" w:rsidR="00D51795" w:rsidRDefault="00D51795" w:rsidP="007541B2">
      <w:pPr>
        <w:spacing w:line="480" w:lineRule="auto"/>
        <w:jc w:val="both"/>
        <w:rPr>
          <w:rFonts w:ascii="Times New Roman" w:eastAsia="Arial" w:hAnsi="Times New Roman" w:cs="Times New Roman"/>
          <w:color w:val="000000" w:themeColor="text1"/>
          <w:sz w:val="24"/>
          <w:szCs w:val="24"/>
        </w:rPr>
      </w:pPr>
    </w:p>
    <w:p w14:paraId="0ACF6C49" w14:textId="5279EA56" w:rsidR="00D51795" w:rsidRDefault="00D51795" w:rsidP="007541B2">
      <w:pPr>
        <w:spacing w:line="480" w:lineRule="auto"/>
        <w:jc w:val="both"/>
        <w:rPr>
          <w:rFonts w:ascii="Times New Roman" w:eastAsia="Arial" w:hAnsi="Times New Roman" w:cs="Times New Roman"/>
          <w:color w:val="000000" w:themeColor="text1"/>
          <w:sz w:val="24"/>
          <w:szCs w:val="24"/>
        </w:rPr>
      </w:pPr>
    </w:p>
    <w:p w14:paraId="2A1FB977" w14:textId="1E1AC401" w:rsidR="00D51795" w:rsidRDefault="00D51795" w:rsidP="007541B2">
      <w:pPr>
        <w:spacing w:line="480" w:lineRule="auto"/>
        <w:jc w:val="both"/>
        <w:rPr>
          <w:rFonts w:ascii="Times New Roman" w:eastAsia="Arial" w:hAnsi="Times New Roman" w:cs="Times New Roman"/>
          <w:color w:val="000000" w:themeColor="text1"/>
          <w:sz w:val="24"/>
          <w:szCs w:val="24"/>
        </w:rPr>
      </w:pPr>
    </w:p>
    <w:p w14:paraId="03DE0F91" w14:textId="7907DFCD" w:rsidR="00D51795" w:rsidRDefault="00D51795" w:rsidP="007541B2">
      <w:pPr>
        <w:spacing w:line="480" w:lineRule="auto"/>
        <w:jc w:val="both"/>
        <w:rPr>
          <w:rFonts w:ascii="Times New Roman" w:eastAsia="Arial" w:hAnsi="Times New Roman" w:cs="Times New Roman"/>
          <w:color w:val="000000" w:themeColor="text1"/>
          <w:sz w:val="24"/>
          <w:szCs w:val="24"/>
        </w:rPr>
      </w:pPr>
    </w:p>
    <w:p w14:paraId="3E21A92B" w14:textId="77777777" w:rsidR="00D51795" w:rsidRDefault="00D51795" w:rsidP="007541B2">
      <w:pPr>
        <w:spacing w:line="480" w:lineRule="auto"/>
        <w:jc w:val="both"/>
        <w:rPr>
          <w:rFonts w:ascii="Times New Roman" w:eastAsia="Arial" w:hAnsi="Times New Roman" w:cs="Times New Roman"/>
          <w:color w:val="000000" w:themeColor="text1"/>
          <w:sz w:val="24"/>
          <w:szCs w:val="24"/>
        </w:rPr>
      </w:pPr>
    </w:p>
    <w:p w14:paraId="605EDB6A" w14:textId="77777777" w:rsidR="00C41465" w:rsidRPr="008D55D1" w:rsidRDefault="00C41465" w:rsidP="007541B2">
      <w:pPr>
        <w:spacing w:line="480" w:lineRule="auto"/>
        <w:jc w:val="both"/>
        <w:rPr>
          <w:rFonts w:ascii="Times New Roman" w:eastAsia="Arial" w:hAnsi="Times New Roman" w:cs="Times New Roman"/>
          <w:color w:val="000000" w:themeColor="text1"/>
          <w:sz w:val="24"/>
          <w:szCs w:val="24"/>
        </w:rPr>
      </w:pPr>
    </w:p>
    <w:p w14:paraId="2E1481A1" w14:textId="2BA8DA62" w:rsidR="00165E48" w:rsidRPr="008D55D1" w:rsidRDefault="007541B2" w:rsidP="007541B2">
      <w:pPr>
        <w:spacing w:line="480" w:lineRule="auto"/>
        <w:jc w:val="both"/>
        <w:rPr>
          <w:rFonts w:ascii="Times New Roman" w:eastAsia="Times New Roman" w:hAnsi="Times New Roman" w:cs="Times New Roman"/>
          <w:b/>
          <w:bCs/>
          <w:color w:val="000000" w:themeColor="text1"/>
          <w:sz w:val="24"/>
          <w:szCs w:val="24"/>
        </w:rPr>
      </w:pPr>
      <w:r w:rsidRPr="008D55D1">
        <w:rPr>
          <w:rFonts w:ascii="Times New Roman" w:eastAsia="Times New Roman" w:hAnsi="Times New Roman" w:cs="Times New Roman"/>
          <w:b/>
          <w:bCs/>
          <w:color w:val="000000" w:themeColor="text1"/>
          <w:sz w:val="24"/>
          <w:szCs w:val="24"/>
        </w:rPr>
        <w:t>References</w:t>
      </w:r>
    </w:p>
    <w:p w14:paraId="1DC85F2F" w14:textId="77777777" w:rsidR="007541B2" w:rsidRPr="008D55D1" w:rsidRDefault="007541B2"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Behan, C. and Kirkham, R., 2016. Monitoring, Inspection and Complaints in Prison: The Limits of Prison Accountability Frameworks. </w:t>
      </w:r>
      <w:r w:rsidRPr="008D55D1">
        <w:rPr>
          <w:rFonts w:ascii="Times New Roman" w:eastAsia="Times New Roman" w:hAnsi="Times New Roman" w:cs="Times New Roman"/>
          <w:i/>
          <w:iCs/>
          <w:color w:val="000000" w:themeColor="text1"/>
          <w:sz w:val="24"/>
          <w:szCs w:val="24"/>
        </w:rPr>
        <w:t>The Howard Journal</w:t>
      </w:r>
      <w:r w:rsidRPr="008D55D1">
        <w:rPr>
          <w:rFonts w:ascii="Times New Roman" w:eastAsia="Times New Roman" w:hAnsi="Times New Roman" w:cs="Times New Roman"/>
          <w:color w:val="000000" w:themeColor="text1"/>
          <w:sz w:val="24"/>
          <w:szCs w:val="24"/>
        </w:rPr>
        <w:t xml:space="preserve"> 55 (4), 432-454. </w:t>
      </w:r>
    </w:p>
    <w:p w14:paraId="2AF84107" w14:textId="77777777" w:rsidR="007541B2" w:rsidRPr="008D55D1" w:rsidRDefault="007541B2"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Buck, T., Kirkham, R., and Thompson, B., 2010. </w:t>
      </w:r>
      <w:r w:rsidRPr="008D55D1">
        <w:rPr>
          <w:rFonts w:ascii="Times New Roman" w:eastAsia="Times New Roman" w:hAnsi="Times New Roman" w:cs="Times New Roman"/>
          <w:i/>
          <w:iCs/>
          <w:color w:val="000000" w:themeColor="text1"/>
          <w:sz w:val="24"/>
          <w:szCs w:val="24"/>
        </w:rPr>
        <w:t xml:space="preserve">The Ombudsman Enterprise and Administrative Justice. </w:t>
      </w:r>
      <w:r w:rsidRPr="008D55D1">
        <w:rPr>
          <w:rFonts w:ascii="Times New Roman" w:eastAsia="Times New Roman" w:hAnsi="Times New Roman" w:cs="Times New Roman"/>
          <w:color w:val="000000" w:themeColor="text1"/>
          <w:sz w:val="24"/>
          <w:szCs w:val="24"/>
        </w:rPr>
        <w:t>Ashgate.</w:t>
      </w:r>
    </w:p>
    <w:p w14:paraId="10E370CE" w14:textId="77777777" w:rsidR="007541B2" w:rsidRPr="008D55D1" w:rsidRDefault="007541B2" w:rsidP="007541B2">
      <w:pPr>
        <w:spacing w:line="480" w:lineRule="auto"/>
        <w:jc w:val="both"/>
        <w:rPr>
          <w:rFonts w:ascii="Times New Roman" w:eastAsia="Times New Roman" w:hAnsi="Times New Roman" w:cs="Times New Roman"/>
          <w:color w:val="000000" w:themeColor="text1"/>
          <w:sz w:val="24"/>
          <w:szCs w:val="24"/>
        </w:rPr>
      </w:pPr>
      <w:proofErr w:type="spellStart"/>
      <w:r w:rsidRPr="008D55D1">
        <w:rPr>
          <w:rFonts w:ascii="Times New Roman" w:eastAsia="Times New Roman" w:hAnsi="Times New Roman" w:cs="Times New Roman"/>
          <w:color w:val="000000" w:themeColor="text1"/>
          <w:sz w:val="24"/>
          <w:szCs w:val="24"/>
        </w:rPr>
        <w:t>Birkinshaw</w:t>
      </w:r>
      <w:proofErr w:type="spellEnd"/>
      <w:r w:rsidRPr="008D55D1">
        <w:rPr>
          <w:rFonts w:ascii="Times New Roman" w:eastAsia="Times New Roman" w:hAnsi="Times New Roman" w:cs="Times New Roman"/>
          <w:color w:val="000000" w:themeColor="text1"/>
          <w:sz w:val="24"/>
          <w:szCs w:val="24"/>
        </w:rPr>
        <w:t xml:space="preserve">, P., 1994. </w:t>
      </w:r>
      <w:r w:rsidRPr="008D55D1">
        <w:rPr>
          <w:rFonts w:ascii="Times New Roman" w:eastAsia="Times New Roman" w:hAnsi="Times New Roman" w:cs="Times New Roman"/>
          <w:i/>
          <w:color w:val="000000" w:themeColor="text1"/>
          <w:sz w:val="24"/>
          <w:szCs w:val="24"/>
        </w:rPr>
        <w:t>Grievances, Remedies and the State</w:t>
      </w:r>
      <w:r w:rsidRPr="008D55D1">
        <w:rPr>
          <w:rFonts w:ascii="Times New Roman" w:eastAsia="Times New Roman" w:hAnsi="Times New Roman" w:cs="Times New Roman"/>
          <w:color w:val="000000" w:themeColor="text1"/>
          <w:sz w:val="24"/>
          <w:szCs w:val="24"/>
        </w:rPr>
        <w:t xml:space="preserve">. </w:t>
      </w:r>
      <w:r w:rsidRPr="008D55D1">
        <w:rPr>
          <w:rFonts w:ascii="Times New Roman" w:eastAsiaTheme="minorHAnsi" w:hAnsi="Times New Roman" w:cs="Times New Roman"/>
          <w:color w:val="000000" w:themeColor="text1"/>
          <w:sz w:val="24"/>
          <w:szCs w:val="24"/>
          <w:lang w:eastAsia="en-US"/>
        </w:rPr>
        <w:t xml:space="preserve">Carswell Legal Publications. </w:t>
      </w:r>
    </w:p>
    <w:p w14:paraId="006B385A" w14:textId="48C5E8F1" w:rsidR="007541B2" w:rsidRPr="008D55D1" w:rsidRDefault="007541B2" w:rsidP="007541B2">
      <w:pPr>
        <w:spacing w:line="480" w:lineRule="auto"/>
        <w:jc w:val="both"/>
        <w:rPr>
          <w:rFonts w:ascii="Times New Roman" w:eastAsia="Times New Roman" w:hAnsi="Times New Roman" w:cs="Times New Roman"/>
          <w:color w:val="000000" w:themeColor="text1"/>
          <w:sz w:val="24"/>
          <w:szCs w:val="24"/>
        </w:rPr>
      </w:pPr>
      <w:proofErr w:type="spellStart"/>
      <w:r w:rsidRPr="008D55D1">
        <w:rPr>
          <w:rFonts w:ascii="Times New Roman" w:eastAsia="Times New Roman" w:hAnsi="Times New Roman" w:cs="Times New Roman"/>
          <w:color w:val="000000" w:themeColor="text1"/>
          <w:sz w:val="24"/>
          <w:szCs w:val="24"/>
        </w:rPr>
        <w:t>Calavita</w:t>
      </w:r>
      <w:proofErr w:type="spellEnd"/>
      <w:r w:rsidRPr="008D55D1">
        <w:rPr>
          <w:rFonts w:ascii="Times New Roman" w:eastAsia="Times New Roman" w:hAnsi="Times New Roman" w:cs="Times New Roman"/>
          <w:color w:val="000000" w:themeColor="text1"/>
          <w:sz w:val="24"/>
          <w:szCs w:val="24"/>
        </w:rPr>
        <w:t xml:space="preserve">, K., and </w:t>
      </w:r>
      <w:proofErr w:type="spellStart"/>
      <w:r w:rsidRPr="008D55D1">
        <w:rPr>
          <w:rFonts w:ascii="Times New Roman" w:eastAsia="Times New Roman" w:hAnsi="Times New Roman" w:cs="Times New Roman"/>
          <w:color w:val="000000" w:themeColor="text1"/>
          <w:sz w:val="24"/>
          <w:szCs w:val="24"/>
        </w:rPr>
        <w:t>Jenness</w:t>
      </w:r>
      <w:proofErr w:type="spellEnd"/>
      <w:r w:rsidRPr="008D55D1">
        <w:rPr>
          <w:rFonts w:ascii="Times New Roman" w:eastAsia="Times New Roman" w:hAnsi="Times New Roman" w:cs="Times New Roman"/>
          <w:color w:val="000000" w:themeColor="text1"/>
          <w:sz w:val="24"/>
          <w:szCs w:val="24"/>
        </w:rPr>
        <w:t xml:space="preserve">, V., 2014. </w:t>
      </w:r>
      <w:r w:rsidRPr="008D55D1">
        <w:rPr>
          <w:rFonts w:ascii="Times New Roman" w:eastAsia="Times New Roman" w:hAnsi="Times New Roman" w:cs="Times New Roman"/>
          <w:i/>
          <w:color w:val="000000" w:themeColor="text1"/>
          <w:sz w:val="24"/>
          <w:szCs w:val="24"/>
        </w:rPr>
        <w:t>Appealing to Justice: Prisoner Grievances, Rights, and Carceral Logic</w:t>
      </w:r>
      <w:r w:rsidRPr="008D55D1">
        <w:rPr>
          <w:rFonts w:ascii="Times New Roman" w:eastAsia="Times New Roman" w:hAnsi="Times New Roman" w:cs="Times New Roman"/>
          <w:color w:val="000000" w:themeColor="text1"/>
          <w:sz w:val="24"/>
          <w:szCs w:val="24"/>
        </w:rPr>
        <w:t>. University of California Press.</w:t>
      </w:r>
    </w:p>
    <w:p w14:paraId="6B864C33" w14:textId="6C22CAA5" w:rsidR="00CB50B7" w:rsidRPr="008D55D1" w:rsidRDefault="7D628A50" w:rsidP="7D628A50">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Carl, S., 2013. Prisoner welfare, human rights and the North Rhine-Westphalian prison Ombudsman. </w:t>
      </w:r>
      <w:r w:rsidRPr="008D55D1">
        <w:rPr>
          <w:rFonts w:ascii="Times New Roman" w:eastAsia="Times New Roman" w:hAnsi="Times New Roman" w:cs="Times New Roman"/>
          <w:i/>
          <w:iCs/>
          <w:color w:val="000000" w:themeColor="text1"/>
          <w:sz w:val="24"/>
          <w:szCs w:val="24"/>
        </w:rPr>
        <w:t xml:space="preserve">Journal of Social Welfare and Family Law </w:t>
      </w:r>
      <w:r w:rsidRPr="008D55D1">
        <w:rPr>
          <w:rFonts w:ascii="Times New Roman" w:eastAsia="Times New Roman" w:hAnsi="Times New Roman" w:cs="Times New Roman"/>
          <w:color w:val="000000" w:themeColor="text1"/>
          <w:sz w:val="24"/>
          <w:szCs w:val="24"/>
        </w:rPr>
        <w:t xml:space="preserve">35(3), 365-377. </w:t>
      </w:r>
    </w:p>
    <w:p w14:paraId="0675FD69" w14:textId="7811390D" w:rsidR="7D628A50" w:rsidRPr="008D55D1" w:rsidRDefault="7D628A50" w:rsidP="7D628A50">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Committee of Ministers of the Council of Europe by Resolution (73)5 on the 19 January 1973, </w:t>
      </w:r>
      <w:r w:rsidRPr="008D55D1">
        <w:rPr>
          <w:rFonts w:ascii="Times New Roman" w:eastAsia="Times New Roman" w:hAnsi="Times New Roman" w:cs="Times New Roman"/>
          <w:i/>
          <w:iCs/>
          <w:color w:val="000000" w:themeColor="text1"/>
          <w:sz w:val="24"/>
          <w:szCs w:val="24"/>
        </w:rPr>
        <w:t>European Standard Minimum Rules of Treatment of Prisoners</w:t>
      </w:r>
      <w:r w:rsidRPr="008D55D1">
        <w:rPr>
          <w:rFonts w:ascii="Times New Roman" w:eastAsia="Times New Roman" w:hAnsi="Times New Roman" w:cs="Times New Roman"/>
          <w:color w:val="000000" w:themeColor="text1"/>
          <w:sz w:val="24"/>
          <w:szCs w:val="24"/>
        </w:rPr>
        <w:t>. Strasbourg, Council of Europe.</w:t>
      </w:r>
    </w:p>
    <w:p w14:paraId="72F7D5CD" w14:textId="607F622F" w:rsidR="7D628A50" w:rsidRPr="008D55D1" w:rsidRDefault="7D628A50" w:rsidP="7D628A50">
      <w:pPr>
        <w:spacing w:line="480" w:lineRule="auto"/>
        <w:jc w:val="both"/>
        <w:rPr>
          <w:rFonts w:ascii="Times New Roman" w:eastAsia="Times New Roman" w:hAnsi="Times New Roman" w:cs="Times New Roman"/>
          <w:color w:val="000000" w:themeColor="text1"/>
          <w:sz w:val="24"/>
          <w:szCs w:val="24"/>
        </w:rPr>
      </w:pPr>
      <w:r w:rsidRPr="008D55D1">
        <w:rPr>
          <w:rFonts w:ascii="Times New Roman" w:hAnsi="Times New Roman" w:cs="Times New Roman"/>
          <w:color w:val="000000" w:themeColor="text1"/>
          <w:sz w:val="24"/>
          <w:szCs w:val="24"/>
        </w:rPr>
        <w:t xml:space="preserve">Council of Europe. Committee of Ministers, 2006.  </w:t>
      </w:r>
      <w:r w:rsidRPr="008D55D1">
        <w:rPr>
          <w:rFonts w:ascii="Times New Roman" w:hAnsi="Times New Roman" w:cs="Times New Roman"/>
          <w:i/>
          <w:iCs/>
          <w:color w:val="000000" w:themeColor="text1"/>
          <w:sz w:val="24"/>
          <w:szCs w:val="24"/>
        </w:rPr>
        <w:t>European prison rules</w:t>
      </w:r>
      <w:r w:rsidRPr="008D55D1">
        <w:rPr>
          <w:rFonts w:ascii="Times New Roman" w:hAnsi="Times New Roman" w:cs="Times New Roman"/>
          <w:color w:val="000000" w:themeColor="text1"/>
          <w:sz w:val="24"/>
          <w:szCs w:val="24"/>
        </w:rPr>
        <w:t>. Council of Europe.</w:t>
      </w:r>
    </w:p>
    <w:p w14:paraId="5464882A" w14:textId="72334090" w:rsidR="7D628A50" w:rsidRPr="008D55D1" w:rsidRDefault="7D628A50" w:rsidP="7D628A50">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lastRenderedPageBreak/>
        <w:t xml:space="preserve">CPT, </w:t>
      </w:r>
      <w:r w:rsidRPr="008D55D1">
        <w:rPr>
          <w:rFonts w:ascii="Times New Roman" w:eastAsia="Times New Roman" w:hAnsi="Times New Roman" w:cs="Times New Roman"/>
          <w:i/>
          <w:iCs/>
          <w:color w:val="000000" w:themeColor="text1"/>
          <w:sz w:val="24"/>
          <w:szCs w:val="24"/>
        </w:rPr>
        <w:t xml:space="preserve">27th General Report of the European Committee for the Prevention of Torture and Inhuman or Degrading Treatment or Punishment, </w:t>
      </w:r>
      <w:r w:rsidRPr="008D55D1">
        <w:rPr>
          <w:rFonts w:ascii="Times New Roman" w:eastAsia="Times New Roman" w:hAnsi="Times New Roman" w:cs="Times New Roman"/>
          <w:color w:val="000000" w:themeColor="text1"/>
          <w:sz w:val="24"/>
          <w:szCs w:val="24"/>
        </w:rPr>
        <w:t>2017</w:t>
      </w:r>
      <w:r w:rsidRPr="008D55D1">
        <w:rPr>
          <w:rFonts w:ascii="Times New Roman" w:eastAsia="Times New Roman" w:hAnsi="Times New Roman" w:cs="Times New Roman"/>
          <w:i/>
          <w:iCs/>
          <w:color w:val="000000" w:themeColor="text1"/>
          <w:sz w:val="24"/>
          <w:szCs w:val="24"/>
        </w:rPr>
        <w:t>.</w:t>
      </w:r>
      <w:r w:rsidRPr="008D55D1">
        <w:rPr>
          <w:rFonts w:ascii="Times New Roman" w:eastAsia="Times New Roman" w:hAnsi="Times New Roman" w:cs="Times New Roman"/>
          <w:color w:val="000000" w:themeColor="text1"/>
          <w:sz w:val="24"/>
          <w:szCs w:val="24"/>
        </w:rPr>
        <w:t xml:space="preserve"> Council of Europe.</w:t>
      </w:r>
    </w:p>
    <w:p w14:paraId="191BAA3B" w14:textId="6F9DB7FB" w:rsidR="007541B2" w:rsidRPr="008D55D1" w:rsidRDefault="007541B2"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Crewe, B., 2012. </w:t>
      </w:r>
      <w:r w:rsidRPr="008D55D1">
        <w:rPr>
          <w:rFonts w:ascii="Times New Roman" w:eastAsia="Times New Roman" w:hAnsi="Times New Roman" w:cs="Times New Roman"/>
          <w:i/>
          <w:iCs/>
          <w:color w:val="000000" w:themeColor="text1"/>
          <w:sz w:val="24"/>
          <w:szCs w:val="24"/>
        </w:rPr>
        <w:t>The Prisoner Society: Power, Adaption and Social Life in an English Prison.</w:t>
      </w:r>
      <w:r w:rsidRPr="008D55D1">
        <w:rPr>
          <w:rFonts w:ascii="Times New Roman" w:eastAsia="Times New Roman" w:hAnsi="Times New Roman" w:cs="Times New Roman"/>
          <w:color w:val="000000" w:themeColor="text1"/>
          <w:sz w:val="24"/>
          <w:szCs w:val="24"/>
        </w:rPr>
        <w:t xml:space="preserve"> Oxford University Press.</w:t>
      </w:r>
    </w:p>
    <w:p w14:paraId="69DF0973" w14:textId="77777777" w:rsidR="00FA4066" w:rsidRPr="008D55D1" w:rsidRDefault="00FA4066" w:rsidP="4BD26BA9">
      <w:pPr>
        <w:spacing w:line="480" w:lineRule="auto"/>
        <w:jc w:val="both"/>
        <w:rPr>
          <w:rFonts w:ascii="Times New Roman" w:eastAsia="Times New Roman" w:hAnsi="Times New Roman" w:cs="Times New Roman"/>
          <w:color w:val="000000" w:themeColor="text1"/>
          <w:sz w:val="24"/>
          <w:szCs w:val="24"/>
          <w:highlight w:val="yellow"/>
        </w:rPr>
      </w:pPr>
      <w:r w:rsidRPr="008D55D1">
        <w:rPr>
          <w:rFonts w:ascii="Times New Roman" w:hAnsi="Times New Roman" w:cs="Times New Roman"/>
          <w:color w:val="000000" w:themeColor="text1"/>
          <w:sz w:val="24"/>
          <w:szCs w:val="24"/>
          <w:shd w:val="clear" w:color="auto" w:fill="FFFFFF"/>
        </w:rPr>
        <w:t>Crewe, B. and Bennett, J. eds., 2012. </w:t>
      </w:r>
      <w:r w:rsidRPr="008D55D1">
        <w:rPr>
          <w:rFonts w:ascii="Times New Roman" w:hAnsi="Times New Roman" w:cs="Times New Roman"/>
          <w:i/>
          <w:iCs/>
          <w:color w:val="000000" w:themeColor="text1"/>
          <w:sz w:val="24"/>
          <w:szCs w:val="24"/>
          <w:shd w:val="clear" w:color="auto" w:fill="FFFFFF"/>
        </w:rPr>
        <w:t>The prisoner</w:t>
      </w:r>
      <w:r w:rsidRPr="008D55D1">
        <w:rPr>
          <w:rFonts w:ascii="Times New Roman" w:hAnsi="Times New Roman" w:cs="Times New Roman"/>
          <w:color w:val="000000" w:themeColor="text1"/>
          <w:sz w:val="24"/>
          <w:szCs w:val="24"/>
          <w:shd w:val="clear" w:color="auto" w:fill="FFFFFF"/>
        </w:rPr>
        <w:t>. Routledge.</w:t>
      </w:r>
      <w:r w:rsidRPr="008D55D1">
        <w:rPr>
          <w:rFonts w:ascii="Times New Roman" w:eastAsia="Times New Roman" w:hAnsi="Times New Roman" w:cs="Times New Roman"/>
          <w:color w:val="000000" w:themeColor="text1"/>
          <w:sz w:val="24"/>
          <w:szCs w:val="24"/>
        </w:rPr>
        <w:t xml:space="preserve"> </w:t>
      </w:r>
    </w:p>
    <w:p w14:paraId="1BF98FBF" w14:textId="69EF6B42" w:rsidR="00FA4066" w:rsidRPr="008D55D1" w:rsidRDefault="00FA4066" w:rsidP="007541B2">
      <w:pPr>
        <w:spacing w:line="480" w:lineRule="auto"/>
        <w:jc w:val="both"/>
        <w:rPr>
          <w:rFonts w:ascii="Times New Roman" w:hAnsi="Times New Roman" w:cs="Times New Roman"/>
          <w:color w:val="000000" w:themeColor="text1"/>
          <w:sz w:val="24"/>
          <w:szCs w:val="24"/>
          <w:highlight w:val="yellow"/>
        </w:rPr>
      </w:pPr>
      <w:r w:rsidRPr="008D55D1">
        <w:rPr>
          <w:rFonts w:ascii="Times New Roman" w:hAnsi="Times New Roman" w:cs="Times New Roman"/>
          <w:color w:val="000000" w:themeColor="text1"/>
          <w:sz w:val="24"/>
          <w:szCs w:val="24"/>
          <w:shd w:val="clear" w:color="auto" w:fill="FFFFFF"/>
        </w:rPr>
        <w:t>Deitch, M., 2012. The need for independent prison oversight in a post-PLRA world. </w:t>
      </w:r>
      <w:r w:rsidRPr="008D55D1">
        <w:rPr>
          <w:rFonts w:ascii="Times New Roman" w:hAnsi="Times New Roman" w:cs="Times New Roman"/>
          <w:i/>
          <w:iCs/>
          <w:color w:val="000000" w:themeColor="text1"/>
          <w:sz w:val="24"/>
          <w:szCs w:val="24"/>
          <w:shd w:val="clear" w:color="auto" w:fill="FFFFFF"/>
        </w:rPr>
        <w:t>Federal Sentencing Reporter</w:t>
      </w:r>
      <w:r w:rsidRPr="008D55D1">
        <w:rPr>
          <w:rFonts w:ascii="Times New Roman" w:hAnsi="Times New Roman" w:cs="Times New Roman"/>
          <w:color w:val="000000" w:themeColor="text1"/>
          <w:sz w:val="24"/>
          <w:szCs w:val="24"/>
          <w:shd w:val="clear" w:color="auto" w:fill="FFFFFF"/>
        </w:rPr>
        <w:t>, </w:t>
      </w:r>
      <w:r w:rsidRPr="008D55D1">
        <w:rPr>
          <w:rFonts w:ascii="Times New Roman" w:hAnsi="Times New Roman" w:cs="Times New Roman"/>
          <w:i/>
          <w:iCs/>
          <w:color w:val="000000" w:themeColor="text1"/>
          <w:sz w:val="24"/>
          <w:szCs w:val="24"/>
          <w:shd w:val="clear" w:color="auto" w:fill="FFFFFF"/>
        </w:rPr>
        <w:t>24</w:t>
      </w:r>
      <w:r w:rsidRPr="008D55D1">
        <w:rPr>
          <w:rFonts w:ascii="Times New Roman" w:hAnsi="Times New Roman" w:cs="Times New Roman"/>
          <w:color w:val="000000" w:themeColor="text1"/>
          <w:sz w:val="24"/>
          <w:szCs w:val="24"/>
          <w:shd w:val="clear" w:color="auto" w:fill="FFFFFF"/>
        </w:rPr>
        <w:t>(4), pp.236-244.</w:t>
      </w:r>
    </w:p>
    <w:p w14:paraId="7C5D74A4" w14:textId="1B38DAC1" w:rsidR="00226567" w:rsidRPr="008D55D1" w:rsidRDefault="00226567" w:rsidP="007541B2">
      <w:pPr>
        <w:spacing w:line="480" w:lineRule="auto"/>
        <w:jc w:val="both"/>
        <w:rPr>
          <w:rFonts w:ascii="Times New Roman" w:hAnsi="Times New Roman" w:cs="Times New Roman"/>
          <w:color w:val="000000" w:themeColor="text1"/>
          <w:sz w:val="24"/>
          <w:szCs w:val="24"/>
        </w:rPr>
      </w:pPr>
      <w:r w:rsidRPr="008D55D1">
        <w:rPr>
          <w:rFonts w:ascii="Times New Roman" w:hAnsi="Times New Roman" w:cs="Times New Roman"/>
          <w:color w:val="000000" w:themeColor="text1"/>
          <w:sz w:val="24"/>
          <w:szCs w:val="24"/>
        </w:rPr>
        <w:t>Department of Justice and Equality, Tánaiste accepts recommendation to give Ombudsman a role in prison complaints, 8</w:t>
      </w:r>
      <w:r w:rsidRPr="008D55D1">
        <w:rPr>
          <w:rFonts w:ascii="Times New Roman" w:hAnsi="Times New Roman" w:cs="Times New Roman"/>
          <w:color w:val="000000" w:themeColor="text1"/>
          <w:sz w:val="24"/>
          <w:szCs w:val="24"/>
          <w:vertAlign w:val="superscript"/>
        </w:rPr>
        <w:t>th</w:t>
      </w:r>
      <w:r w:rsidRPr="008D55D1">
        <w:rPr>
          <w:rFonts w:ascii="Times New Roman" w:hAnsi="Times New Roman" w:cs="Times New Roman"/>
          <w:color w:val="000000" w:themeColor="text1"/>
          <w:sz w:val="24"/>
          <w:szCs w:val="24"/>
        </w:rPr>
        <w:t xml:space="preserve"> June 2016, available at </w:t>
      </w:r>
      <w:hyperlink r:id="rId13" w:history="1">
        <w:r w:rsidRPr="008D55D1">
          <w:rPr>
            <w:rStyle w:val="Hyperlink"/>
            <w:rFonts w:ascii="Times New Roman" w:hAnsi="Times New Roman" w:cs="Times New Roman"/>
            <w:color w:val="000000" w:themeColor="text1"/>
            <w:sz w:val="24"/>
            <w:szCs w:val="24"/>
          </w:rPr>
          <w:t>http://justice.ie/en/JELR/Pages/PR16000125</w:t>
        </w:r>
      </w:hyperlink>
      <w:r w:rsidRPr="008D55D1">
        <w:rPr>
          <w:rFonts w:ascii="Times New Roman" w:hAnsi="Times New Roman" w:cs="Times New Roman"/>
          <w:color w:val="000000" w:themeColor="text1"/>
          <w:sz w:val="24"/>
          <w:szCs w:val="24"/>
        </w:rPr>
        <w:t xml:space="preserve"> [accessed 12</w:t>
      </w:r>
      <w:r w:rsidRPr="008D55D1">
        <w:rPr>
          <w:rFonts w:ascii="Times New Roman" w:hAnsi="Times New Roman" w:cs="Times New Roman"/>
          <w:color w:val="000000" w:themeColor="text1"/>
          <w:sz w:val="24"/>
          <w:szCs w:val="24"/>
          <w:vertAlign w:val="superscript"/>
        </w:rPr>
        <w:t>th</w:t>
      </w:r>
      <w:r w:rsidRPr="008D55D1">
        <w:rPr>
          <w:rFonts w:ascii="Times New Roman" w:hAnsi="Times New Roman" w:cs="Times New Roman"/>
          <w:color w:val="000000" w:themeColor="text1"/>
          <w:sz w:val="24"/>
          <w:szCs w:val="24"/>
        </w:rPr>
        <w:t xml:space="preserve"> April 2019]</w:t>
      </w:r>
    </w:p>
    <w:p w14:paraId="6F2CE179" w14:textId="28A7C4BD" w:rsidR="00FA4066" w:rsidRPr="008D55D1" w:rsidRDefault="00FA4066"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hAnsi="Times New Roman" w:cs="Times New Roman"/>
          <w:color w:val="000000" w:themeColor="text1"/>
          <w:sz w:val="24"/>
          <w:szCs w:val="24"/>
          <w:shd w:val="clear" w:color="auto" w:fill="FFFFFF"/>
        </w:rPr>
        <w:t>Easton, S., 2011. </w:t>
      </w:r>
      <w:r w:rsidRPr="008D55D1">
        <w:rPr>
          <w:rFonts w:ascii="Times New Roman" w:hAnsi="Times New Roman" w:cs="Times New Roman"/>
          <w:i/>
          <w:iCs/>
          <w:color w:val="000000" w:themeColor="text1"/>
          <w:sz w:val="24"/>
          <w:szCs w:val="24"/>
          <w:shd w:val="clear" w:color="auto" w:fill="FFFFFF"/>
        </w:rPr>
        <w:t>Prisoners' rights: principles and practice</w:t>
      </w:r>
      <w:r w:rsidRPr="008D55D1">
        <w:rPr>
          <w:rFonts w:ascii="Times New Roman" w:hAnsi="Times New Roman" w:cs="Times New Roman"/>
          <w:color w:val="000000" w:themeColor="text1"/>
          <w:sz w:val="24"/>
          <w:szCs w:val="24"/>
          <w:shd w:val="clear" w:color="auto" w:fill="FFFFFF"/>
        </w:rPr>
        <w:t>. Willan.</w:t>
      </w:r>
    </w:p>
    <w:p w14:paraId="583654B4" w14:textId="77777777" w:rsidR="007541B2" w:rsidRPr="008D55D1" w:rsidRDefault="007541B2"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Inspector of Prisons, 2009. </w:t>
      </w:r>
      <w:r w:rsidRPr="008D55D1">
        <w:rPr>
          <w:rFonts w:ascii="Times New Roman" w:eastAsia="Times New Roman" w:hAnsi="Times New Roman" w:cs="Times New Roman"/>
          <w:i/>
          <w:iCs/>
          <w:color w:val="000000" w:themeColor="text1"/>
          <w:sz w:val="24"/>
          <w:szCs w:val="24"/>
        </w:rPr>
        <w:t>Standard for the Inspection of Prisons</w:t>
      </w:r>
      <w:r w:rsidRPr="008D55D1">
        <w:rPr>
          <w:rFonts w:ascii="Times New Roman" w:eastAsia="Times New Roman" w:hAnsi="Times New Roman" w:cs="Times New Roman"/>
          <w:color w:val="000000" w:themeColor="text1"/>
          <w:sz w:val="24"/>
          <w:szCs w:val="24"/>
        </w:rPr>
        <w:t>.</w:t>
      </w:r>
    </w:p>
    <w:p w14:paraId="375C6564" w14:textId="77777777" w:rsidR="007541B2" w:rsidRPr="008D55D1" w:rsidRDefault="007541B2" w:rsidP="007541B2">
      <w:pPr>
        <w:pBdr>
          <w:top w:val="nil"/>
          <w:left w:val="nil"/>
          <w:bottom w:val="nil"/>
          <w:right w:val="nil"/>
          <w:between w:val="nil"/>
        </w:pBdr>
        <w:spacing w:after="0" w:line="480" w:lineRule="auto"/>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Inspector of Prisons, 2012. </w:t>
      </w:r>
      <w:r w:rsidRPr="008D55D1">
        <w:rPr>
          <w:rFonts w:ascii="Times New Roman" w:eastAsia="Times New Roman" w:hAnsi="Times New Roman" w:cs="Times New Roman"/>
          <w:i/>
          <w:iCs/>
          <w:color w:val="000000" w:themeColor="text1"/>
          <w:sz w:val="24"/>
          <w:szCs w:val="24"/>
        </w:rPr>
        <w:t>Suggested Prisoner Complaints Model for Irish Prisons</w:t>
      </w:r>
      <w:r w:rsidRPr="008D55D1">
        <w:rPr>
          <w:rFonts w:ascii="Times New Roman" w:eastAsia="Times New Roman" w:hAnsi="Times New Roman" w:cs="Times New Roman"/>
          <w:color w:val="000000" w:themeColor="text1"/>
          <w:sz w:val="24"/>
          <w:szCs w:val="24"/>
        </w:rPr>
        <w:t xml:space="preserve"> </w:t>
      </w:r>
    </w:p>
    <w:p w14:paraId="6EAA8BA9" w14:textId="77777777" w:rsidR="007541B2" w:rsidRPr="008D55D1" w:rsidRDefault="007541B2"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Inspector of Prisons, 2016. </w:t>
      </w:r>
      <w:r w:rsidRPr="008D55D1">
        <w:rPr>
          <w:rFonts w:ascii="Times New Roman" w:eastAsia="Times New Roman" w:hAnsi="Times New Roman" w:cs="Times New Roman"/>
          <w:i/>
          <w:iCs/>
          <w:color w:val="000000" w:themeColor="text1"/>
          <w:sz w:val="24"/>
          <w:szCs w:val="24"/>
        </w:rPr>
        <w:t>Review, Evaluation and Analysis of the Operation of the IPS Complaints Prisoner Complaints Procedure.</w:t>
      </w:r>
      <w:r w:rsidRPr="008D55D1">
        <w:rPr>
          <w:rFonts w:ascii="Times New Roman" w:eastAsia="Times New Roman" w:hAnsi="Times New Roman" w:cs="Times New Roman"/>
          <w:color w:val="000000" w:themeColor="text1"/>
          <w:sz w:val="24"/>
          <w:szCs w:val="24"/>
        </w:rPr>
        <w:t xml:space="preserve"> </w:t>
      </w:r>
    </w:p>
    <w:p w14:paraId="1FBCC689" w14:textId="5281764A" w:rsidR="007541B2" w:rsidRPr="008D55D1" w:rsidRDefault="007541B2" w:rsidP="00251754">
      <w:pPr>
        <w:spacing w:line="480" w:lineRule="auto"/>
        <w:rPr>
          <w:rFonts w:ascii="Times New Roman" w:eastAsia="Times New Roman" w:hAnsi="Times New Roman" w:cs="Times New Roman"/>
          <w:color w:val="000000" w:themeColor="text1"/>
          <w:sz w:val="24"/>
          <w:szCs w:val="24"/>
          <w:u w:val="single"/>
        </w:rPr>
      </w:pPr>
      <w:r w:rsidRPr="008D55D1">
        <w:rPr>
          <w:rFonts w:ascii="Times New Roman" w:eastAsia="Times New Roman" w:hAnsi="Times New Roman" w:cs="Times New Roman"/>
          <w:color w:val="000000" w:themeColor="text1"/>
          <w:sz w:val="24"/>
          <w:szCs w:val="24"/>
        </w:rPr>
        <w:lastRenderedPageBreak/>
        <w:t xml:space="preserve">Irish Prison Service, 2014. </w:t>
      </w:r>
      <w:r w:rsidRPr="008D55D1">
        <w:rPr>
          <w:rFonts w:ascii="Times New Roman" w:eastAsia="Times New Roman" w:hAnsi="Times New Roman" w:cs="Times New Roman"/>
          <w:i/>
          <w:iCs/>
          <w:color w:val="000000" w:themeColor="text1"/>
          <w:sz w:val="24"/>
          <w:szCs w:val="24"/>
        </w:rPr>
        <w:t>Irish Prison Service Policy Document on Prisoner Complaints</w:t>
      </w:r>
      <w:r w:rsidR="00251754" w:rsidRPr="008D55D1">
        <w:rPr>
          <w:rFonts w:ascii="Times New Roman" w:eastAsia="Times New Roman" w:hAnsi="Times New Roman" w:cs="Times New Roman"/>
          <w:color w:val="000000" w:themeColor="text1"/>
          <w:sz w:val="24"/>
          <w:szCs w:val="24"/>
        </w:rPr>
        <w:t>.</w:t>
      </w:r>
      <w:r w:rsidR="00251754" w:rsidRPr="008D55D1">
        <w:rPr>
          <w:rFonts w:ascii="Times New Roman" w:eastAsia="Times New Roman" w:hAnsi="Times New Roman" w:cs="Times New Roman"/>
          <w:color w:val="000000" w:themeColor="text1"/>
          <w:sz w:val="24"/>
          <w:szCs w:val="24"/>
          <w:u w:val="single"/>
        </w:rPr>
        <w:t xml:space="preserve"> </w:t>
      </w:r>
      <w:r w:rsidRPr="008D55D1">
        <w:rPr>
          <w:rFonts w:ascii="Times New Roman" w:eastAsia="Times New Roman" w:hAnsi="Times New Roman" w:cs="Times New Roman"/>
          <w:color w:val="000000" w:themeColor="text1"/>
          <w:sz w:val="24"/>
          <w:szCs w:val="24"/>
        </w:rPr>
        <w:t xml:space="preserve">Available from: </w:t>
      </w:r>
      <w:hyperlink r:id="rId14" w:history="1">
        <w:r w:rsidRPr="008D55D1">
          <w:rPr>
            <w:rStyle w:val="Hyperlink"/>
            <w:rFonts w:ascii="Times New Roman" w:eastAsia="Times New Roman" w:hAnsi="Times New Roman" w:cs="Times New Roman"/>
            <w:color w:val="000000" w:themeColor="text1"/>
            <w:sz w:val="24"/>
            <w:szCs w:val="24"/>
          </w:rPr>
          <w:t>http://www.irishprisons.ie/wp-content/uploads/documents_pdf/complaints_policy.pdf</w:t>
        </w:r>
      </w:hyperlink>
      <w:r w:rsidRPr="008D55D1">
        <w:rPr>
          <w:rFonts w:ascii="Times New Roman" w:eastAsia="Times New Roman" w:hAnsi="Times New Roman" w:cs="Times New Roman"/>
          <w:color w:val="000000" w:themeColor="text1"/>
          <w:sz w:val="24"/>
          <w:szCs w:val="24"/>
          <w:u w:val="single"/>
        </w:rPr>
        <w:t xml:space="preserve"> [Accessed 10 March 2019] </w:t>
      </w:r>
    </w:p>
    <w:p w14:paraId="4BA3CDF9" w14:textId="711D2F93" w:rsidR="003E47EC" w:rsidRPr="008D55D1" w:rsidRDefault="003E47EC" w:rsidP="00251754">
      <w:pPr>
        <w:spacing w:line="480" w:lineRule="auto"/>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Irish Prison Service, 2015b, Daily Prisoner Population, </w:t>
      </w:r>
      <w:hyperlink r:id="rId15" w:history="1">
        <w:r w:rsidRPr="008D55D1">
          <w:rPr>
            <w:rStyle w:val="Hyperlink"/>
            <w:rFonts w:ascii="Times New Roman" w:hAnsi="Times New Roman" w:cs="Times New Roman"/>
            <w:color w:val="000000" w:themeColor="text1"/>
            <w:sz w:val="24"/>
            <w:szCs w:val="24"/>
          </w:rPr>
          <w:t>http://www.irishprisons.ie/information-centre/statistics-information/2015-daily-prisoner-population/2015b-prisoner-population/</w:t>
        </w:r>
      </w:hyperlink>
      <w:r w:rsidRPr="008D55D1">
        <w:rPr>
          <w:rFonts w:ascii="Times New Roman" w:hAnsi="Times New Roman" w:cs="Times New Roman"/>
          <w:color w:val="000000" w:themeColor="text1"/>
          <w:sz w:val="24"/>
          <w:szCs w:val="24"/>
        </w:rPr>
        <w:t xml:space="preserve"> [Accessed 12 April 2019]</w:t>
      </w:r>
    </w:p>
    <w:p w14:paraId="28193E3A" w14:textId="77777777" w:rsidR="007541B2" w:rsidRPr="008D55D1" w:rsidRDefault="007541B2"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Morgan, M., and </w:t>
      </w:r>
      <w:proofErr w:type="spellStart"/>
      <w:r w:rsidRPr="008D55D1">
        <w:rPr>
          <w:rFonts w:ascii="Times New Roman" w:eastAsia="Times New Roman" w:hAnsi="Times New Roman" w:cs="Times New Roman"/>
          <w:color w:val="000000" w:themeColor="text1"/>
          <w:sz w:val="24"/>
          <w:szCs w:val="24"/>
        </w:rPr>
        <w:t>Kett</w:t>
      </w:r>
      <w:proofErr w:type="spellEnd"/>
      <w:r w:rsidRPr="008D55D1">
        <w:rPr>
          <w:rFonts w:ascii="Times New Roman" w:eastAsia="Times New Roman" w:hAnsi="Times New Roman" w:cs="Times New Roman"/>
          <w:color w:val="000000" w:themeColor="text1"/>
          <w:sz w:val="24"/>
          <w:szCs w:val="24"/>
        </w:rPr>
        <w:t xml:space="preserve">, M., 2003. </w:t>
      </w:r>
      <w:r w:rsidRPr="008D55D1">
        <w:rPr>
          <w:rFonts w:ascii="Times New Roman" w:eastAsia="Times New Roman" w:hAnsi="Times New Roman" w:cs="Times New Roman"/>
          <w:i/>
          <w:iCs/>
          <w:color w:val="000000" w:themeColor="text1"/>
          <w:sz w:val="24"/>
          <w:szCs w:val="24"/>
        </w:rPr>
        <w:t>The Prison Adult Literacy Survey: Results and Implications</w:t>
      </w:r>
      <w:r w:rsidRPr="008D55D1">
        <w:rPr>
          <w:rFonts w:ascii="Times New Roman" w:eastAsia="Times New Roman" w:hAnsi="Times New Roman" w:cs="Times New Roman"/>
          <w:color w:val="000000" w:themeColor="text1"/>
          <w:sz w:val="24"/>
          <w:szCs w:val="24"/>
        </w:rPr>
        <w:t xml:space="preserve">. Irish Prison Service, Dublin. </w:t>
      </w:r>
    </w:p>
    <w:p w14:paraId="030E43BA" w14:textId="77777777" w:rsidR="007541B2" w:rsidRPr="008D55D1" w:rsidRDefault="007541B2"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O’Donnell, I, 2011. Crime and Punishment in the Republic of Ireland: A country profile. 35 </w:t>
      </w:r>
      <w:r w:rsidRPr="008D55D1">
        <w:rPr>
          <w:rFonts w:ascii="Times New Roman" w:eastAsia="Times New Roman" w:hAnsi="Times New Roman" w:cs="Times New Roman"/>
          <w:i/>
          <w:color w:val="000000" w:themeColor="text1"/>
          <w:sz w:val="24"/>
          <w:szCs w:val="24"/>
        </w:rPr>
        <w:t xml:space="preserve">International Journal of Comparative and Applied Criminal Justice </w:t>
      </w:r>
      <w:r w:rsidRPr="008D55D1">
        <w:rPr>
          <w:rFonts w:ascii="Times New Roman" w:eastAsia="Times New Roman" w:hAnsi="Times New Roman" w:cs="Times New Roman"/>
          <w:color w:val="000000" w:themeColor="text1"/>
          <w:sz w:val="24"/>
          <w:szCs w:val="24"/>
        </w:rPr>
        <w:t xml:space="preserve">1, p.73-88. </w:t>
      </w:r>
    </w:p>
    <w:p w14:paraId="5548FAAE" w14:textId="2A322DE7" w:rsidR="007541B2" w:rsidRPr="008D55D1" w:rsidRDefault="007541B2" w:rsidP="007541B2">
      <w:pPr>
        <w:spacing w:line="480" w:lineRule="auto"/>
        <w:jc w:val="both"/>
        <w:rPr>
          <w:rFonts w:ascii="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Office of the Ombudsman, </w:t>
      </w:r>
      <w:r w:rsidRPr="008D55D1">
        <w:rPr>
          <w:rFonts w:ascii="Times New Roman" w:eastAsia="Times New Roman" w:hAnsi="Times New Roman" w:cs="Times New Roman"/>
          <w:i/>
          <w:iCs/>
          <w:color w:val="000000" w:themeColor="text1"/>
          <w:sz w:val="24"/>
          <w:szCs w:val="24"/>
        </w:rPr>
        <w:t>Developing and Optimising the Office of the Ombudsman</w:t>
      </w:r>
      <w:r w:rsidRPr="008D55D1">
        <w:rPr>
          <w:rFonts w:ascii="Times New Roman" w:eastAsia="Times New Roman" w:hAnsi="Times New Roman" w:cs="Times New Roman"/>
          <w:color w:val="000000" w:themeColor="text1"/>
          <w:sz w:val="24"/>
          <w:szCs w:val="24"/>
        </w:rPr>
        <w:t>.</w:t>
      </w:r>
      <w:r w:rsidRPr="008D55D1">
        <w:rPr>
          <w:rFonts w:ascii="Times New Roman" w:hAnsi="Times New Roman" w:cs="Times New Roman"/>
          <w:color w:val="000000" w:themeColor="text1"/>
          <w:sz w:val="24"/>
          <w:szCs w:val="24"/>
        </w:rPr>
        <w:t xml:space="preserve"> Available from: </w:t>
      </w:r>
      <w:r w:rsidRPr="008D55D1">
        <w:rPr>
          <w:rFonts w:ascii="Times New Roman" w:eastAsia="Times New Roman" w:hAnsi="Times New Roman" w:cs="Times New Roman"/>
          <w:color w:val="000000" w:themeColor="text1"/>
          <w:sz w:val="24"/>
          <w:szCs w:val="24"/>
        </w:rPr>
        <w:t>https://www.ombudsman.ie/publications/submissions-and-proposals/developing-and-optimising/</w:t>
      </w:r>
      <w:r w:rsidRPr="008D55D1">
        <w:rPr>
          <w:rFonts w:ascii="Times New Roman" w:hAnsi="Times New Roman" w:cs="Times New Roman"/>
          <w:color w:val="000000" w:themeColor="text1"/>
          <w:sz w:val="24"/>
          <w:szCs w:val="24"/>
        </w:rPr>
        <w:t xml:space="preserve"> [Accessed 10 March 2019]</w:t>
      </w:r>
    </w:p>
    <w:p w14:paraId="6BC5C352" w14:textId="77777777" w:rsidR="007541B2" w:rsidRPr="008D55D1" w:rsidRDefault="007541B2"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Oireachtas Joint Committee, 2018. </w:t>
      </w:r>
      <w:r w:rsidRPr="008D55D1">
        <w:rPr>
          <w:rFonts w:ascii="Times New Roman" w:eastAsia="Times New Roman" w:hAnsi="Times New Roman" w:cs="Times New Roman"/>
          <w:i/>
          <w:iCs/>
          <w:color w:val="000000" w:themeColor="text1"/>
          <w:sz w:val="24"/>
          <w:szCs w:val="24"/>
        </w:rPr>
        <w:t>Report on Penal Reform and Sentencing</w:t>
      </w:r>
      <w:r w:rsidRPr="008D55D1">
        <w:rPr>
          <w:rFonts w:ascii="Times New Roman" w:eastAsia="Times New Roman" w:hAnsi="Times New Roman" w:cs="Times New Roman"/>
          <w:color w:val="000000" w:themeColor="text1"/>
          <w:sz w:val="24"/>
          <w:szCs w:val="24"/>
        </w:rPr>
        <w:t xml:space="preserve">. Available from </w:t>
      </w:r>
      <w:hyperlink r:id="rId16">
        <w:r w:rsidRPr="008D55D1">
          <w:rPr>
            <w:rStyle w:val="Hyperlink"/>
            <w:rFonts w:ascii="Times New Roman" w:eastAsia="Times New Roman" w:hAnsi="Times New Roman" w:cs="Times New Roman"/>
            <w:color w:val="000000" w:themeColor="text1"/>
            <w:sz w:val="24"/>
            <w:szCs w:val="24"/>
          </w:rPr>
          <w:t>https://data.oireachtas.ie/ie/oireachtas/committee/dail/32/joint_committee_on_justice_and_equality/reports/2018/2018-05-</w:t>
        </w:r>
        <w:r w:rsidRPr="008D55D1">
          <w:rPr>
            <w:rStyle w:val="Hyperlink"/>
            <w:rFonts w:ascii="Times New Roman" w:eastAsia="Times New Roman" w:hAnsi="Times New Roman" w:cs="Times New Roman"/>
            <w:color w:val="000000" w:themeColor="text1"/>
            <w:sz w:val="24"/>
            <w:szCs w:val="24"/>
          </w:rPr>
          <w:lastRenderedPageBreak/>
          <w:t>10_report-on-penal-reform-and-sentencing_en.pdf</w:t>
        </w:r>
      </w:hyperlink>
      <w:r w:rsidRPr="008D55D1">
        <w:rPr>
          <w:rFonts w:ascii="Times New Roman" w:eastAsia="Times New Roman" w:hAnsi="Times New Roman" w:cs="Times New Roman"/>
          <w:color w:val="000000" w:themeColor="text1"/>
          <w:sz w:val="24"/>
          <w:szCs w:val="24"/>
        </w:rPr>
        <w:t xml:space="preserve">. </w:t>
      </w:r>
      <w:r w:rsidRPr="008D55D1">
        <w:rPr>
          <w:rFonts w:ascii="Times New Roman" w:eastAsia="Times New Roman" w:hAnsi="Times New Roman" w:cs="Times New Roman"/>
          <w:color w:val="000000" w:themeColor="text1"/>
          <w:sz w:val="24"/>
          <w:szCs w:val="24"/>
          <w:u w:val="single"/>
        </w:rPr>
        <w:t>[Accessed 10 March 2019]</w:t>
      </w:r>
    </w:p>
    <w:p w14:paraId="1CE31707" w14:textId="77777777" w:rsidR="007541B2" w:rsidRPr="008D55D1" w:rsidRDefault="4BD26BA9" w:rsidP="007541B2">
      <w:pPr>
        <w:spacing w:line="480" w:lineRule="auto"/>
        <w:jc w:val="both"/>
        <w:rPr>
          <w:rFonts w:ascii="Times New Roman" w:eastAsia="Times New Roman" w:hAnsi="Times New Roman" w:cs="Times New Roman"/>
          <w:color w:val="000000" w:themeColor="text1"/>
          <w:sz w:val="24"/>
          <w:szCs w:val="24"/>
        </w:rPr>
      </w:pPr>
      <w:proofErr w:type="spellStart"/>
      <w:r w:rsidRPr="008D55D1">
        <w:rPr>
          <w:rFonts w:ascii="Times New Roman" w:eastAsia="Times New Roman" w:hAnsi="Times New Roman" w:cs="Times New Roman"/>
          <w:color w:val="000000" w:themeColor="text1"/>
          <w:sz w:val="24"/>
          <w:szCs w:val="24"/>
        </w:rPr>
        <w:t>O’Mahony</w:t>
      </w:r>
      <w:proofErr w:type="spellEnd"/>
      <w:r w:rsidRPr="008D55D1">
        <w:rPr>
          <w:rFonts w:ascii="Times New Roman" w:eastAsia="Times New Roman" w:hAnsi="Times New Roman" w:cs="Times New Roman"/>
          <w:color w:val="000000" w:themeColor="text1"/>
          <w:sz w:val="24"/>
          <w:szCs w:val="24"/>
        </w:rPr>
        <w:t xml:space="preserve">, P., 1994. The annual report on prisons and the issue of accountability. </w:t>
      </w:r>
      <w:r w:rsidRPr="008D55D1">
        <w:rPr>
          <w:rFonts w:ascii="Times New Roman" w:eastAsia="Times New Roman" w:hAnsi="Times New Roman" w:cs="Times New Roman"/>
          <w:i/>
          <w:iCs/>
          <w:color w:val="000000" w:themeColor="text1"/>
          <w:sz w:val="24"/>
          <w:szCs w:val="24"/>
        </w:rPr>
        <w:t xml:space="preserve">Irish law times </w:t>
      </w:r>
      <w:r w:rsidRPr="008D55D1">
        <w:rPr>
          <w:rFonts w:ascii="Times New Roman" w:eastAsia="Times New Roman" w:hAnsi="Times New Roman" w:cs="Times New Roman"/>
          <w:color w:val="000000" w:themeColor="text1"/>
          <w:sz w:val="24"/>
          <w:szCs w:val="24"/>
        </w:rPr>
        <w:t>12 (6)</w:t>
      </w:r>
    </w:p>
    <w:p w14:paraId="7C77B695" w14:textId="77777777" w:rsidR="007541B2" w:rsidRPr="008D55D1" w:rsidRDefault="7D628A50" w:rsidP="7D628A50">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Prisons and Probation Ombudsman, 2015. </w:t>
      </w:r>
      <w:r w:rsidRPr="008D55D1">
        <w:rPr>
          <w:rFonts w:ascii="Times New Roman" w:eastAsia="Times New Roman" w:hAnsi="Times New Roman" w:cs="Times New Roman"/>
          <w:i/>
          <w:iCs/>
          <w:color w:val="000000" w:themeColor="text1"/>
          <w:sz w:val="24"/>
          <w:szCs w:val="24"/>
        </w:rPr>
        <w:t>Learning from PPO Investigations: Why do Women and Young People in Custody not Make Formal Complaints?</w:t>
      </w:r>
      <w:r w:rsidRPr="008D55D1">
        <w:rPr>
          <w:rFonts w:ascii="Times New Roman" w:eastAsia="Times New Roman" w:hAnsi="Times New Roman" w:cs="Times New Roman"/>
          <w:color w:val="000000" w:themeColor="text1"/>
          <w:sz w:val="24"/>
          <w:szCs w:val="24"/>
        </w:rPr>
        <w:t xml:space="preserve"> Available from: http://www. ppo.gov.uk/document/learning-lessons-reports/. </w:t>
      </w:r>
      <w:r w:rsidRPr="008D55D1">
        <w:rPr>
          <w:rFonts w:ascii="Times New Roman" w:eastAsia="Times New Roman" w:hAnsi="Times New Roman" w:cs="Times New Roman"/>
          <w:color w:val="000000" w:themeColor="text1"/>
          <w:sz w:val="24"/>
          <w:szCs w:val="24"/>
          <w:u w:val="single"/>
        </w:rPr>
        <w:t>[Accessed 10 March 2019].</w:t>
      </w:r>
    </w:p>
    <w:p w14:paraId="55167F1F" w14:textId="6F8D3581" w:rsidR="7D628A50" w:rsidRPr="008D55D1" w:rsidRDefault="7D628A50" w:rsidP="7D628A50">
      <w:pPr>
        <w:spacing w:line="480" w:lineRule="auto"/>
        <w:jc w:val="both"/>
        <w:rPr>
          <w:rFonts w:ascii="Times New Roman" w:hAnsi="Times New Roman" w:cs="Times New Roman"/>
          <w:color w:val="000000" w:themeColor="text1"/>
          <w:sz w:val="24"/>
          <w:szCs w:val="24"/>
        </w:rPr>
      </w:pPr>
      <w:r w:rsidRPr="008D55D1">
        <w:rPr>
          <w:rFonts w:ascii="Times New Roman" w:hAnsi="Times New Roman" w:cs="Times New Roman"/>
          <w:color w:val="000000" w:themeColor="text1"/>
          <w:sz w:val="24"/>
          <w:szCs w:val="24"/>
        </w:rPr>
        <w:t>Revised Commentary to Recommendation CM/REC(2006)2 of the Committee of Ministers of Member States of the European Prison Rules PC-CP(2018) 1 rev 2, Strasbourg, Council of Europe.</w:t>
      </w:r>
    </w:p>
    <w:p w14:paraId="1BD12C79" w14:textId="14B5F6F2" w:rsidR="007541B2" w:rsidRPr="008D55D1" w:rsidRDefault="7D628A50" w:rsidP="7D628A50">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Rogan, M., 2011. </w:t>
      </w:r>
      <w:r w:rsidRPr="008D55D1">
        <w:rPr>
          <w:rFonts w:ascii="Times New Roman" w:eastAsia="Times New Roman" w:hAnsi="Times New Roman" w:cs="Times New Roman"/>
          <w:i/>
          <w:iCs/>
          <w:color w:val="000000" w:themeColor="text1"/>
          <w:sz w:val="24"/>
          <w:szCs w:val="24"/>
        </w:rPr>
        <w:t xml:space="preserve">Prison Policy in Ireland: Politics, Penal-Welfarism and Political Imprisonment. </w:t>
      </w:r>
      <w:r w:rsidRPr="008D55D1">
        <w:rPr>
          <w:rFonts w:ascii="Times New Roman" w:eastAsia="Times New Roman" w:hAnsi="Times New Roman" w:cs="Times New Roman"/>
          <w:color w:val="000000" w:themeColor="text1"/>
          <w:sz w:val="24"/>
          <w:szCs w:val="24"/>
        </w:rPr>
        <w:t xml:space="preserve">Oxon: Routledge. </w:t>
      </w:r>
    </w:p>
    <w:p w14:paraId="42A3D435" w14:textId="77777777" w:rsidR="007541B2" w:rsidRPr="008D55D1" w:rsidRDefault="007541B2"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Rogan, M., 2012. </w:t>
      </w:r>
      <w:r w:rsidRPr="008D55D1">
        <w:rPr>
          <w:rFonts w:ascii="Times New Roman" w:eastAsia="Times New Roman" w:hAnsi="Times New Roman" w:cs="Times New Roman"/>
          <w:i/>
          <w:iCs/>
          <w:color w:val="000000" w:themeColor="text1"/>
          <w:sz w:val="24"/>
          <w:szCs w:val="24"/>
        </w:rPr>
        <w:t>Taking Prison Law Cases; a Practical Approach</w:t>
      </w:r>
      <w:r w:rsidRPr="008D55D1">
        <w:rPr>
          <w:rFonts w:ascii="Times New Roman" w:eastAsia="Times New Roman" w:hAnsi="Times New Roman" w:cs="Times New Roman"/>
          <w:color w:val="000000" w:themeColor="text1"/>
          <w:sz w:val="24"/>
          <w:szCs w:val="24"/>
        </w:rPr>
        <w:t>. Irish Penal Reform Trust.</w:t>
      </w:r>
    </w:p>
    <w:p w14:paraId="2210BC37" w14:textId="77777777" w:rsidR="007541B2" w:rsidRPr="008D55D1" w:rsidRDefault="007541B2"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Rogan M., 2012. </w:t>
      </w:r>
      <w:r w:rsidRPr="008D55D1">
        <w:rPr>
          <w:rFonts w:ascii="Times New Roman" w:eastAsia="Times New Roman" w:hAnsi="Times New Roman" w:cs="Times New Roman"/>
          <w:i/>
          <w:iCs/>
          <w:color w:val="000000" w:themeColor="text1"/>
          <w:sz w:val="24"/>
          <w:szCs w:val="24"/>
        </w:rPr>
        <w:t xml:space="preserve">Accountability Structures and the Law Regulating Irish Prisons. </w:t>
      </w:r>
      <w:r w:rsidRPr="008D55D1">
        <w:rPr>
          <w:rFonts w:ascii="Times New Roman" w:eastAsia="Times New Roman" w:hAnsi="Times New Roman" w:cs="Times New Roman"/>
          <w:color w:val="000000" w:themeColor="text1"/>
          <w:sz w:val="24"/>
          <w:szCs w:val="24"/>
        </w:rPr>
        <w:t>Irish Penal Reform Trust</w:t>
      </w:r>
    </w:p>
    <w:p w14:paraId="77113DFA" w14:textId="77777777" w:rsidR="007541B2" w:rsidRPr="008D55D1" w:rsidRDefault="007541B2"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Rogan, M., 2014. </w:t>
      </w:r>
      <w:r w:rsidRPr="008D55D1">
        <w:rPr>
          <w:rFonts w:ascii="Times New Roman" w:eastAsia="Times New Roman" w:hAnsi="Times New Roman" w:cs="Times New Roman"/>
          <w:i/>
          <w:iCs/>
          <w:color w:val="000000" w:themeColor="text1"/>
          <w:sz w:val="24"/>
          <w:szCs w:val="24"/>
        </w:rPr>
        <w:t>Prison Law</w:t>
      </w:r>
      <w:r w:rsidRPr="008D55D1">
        <w:rPr>
          <w:rFonts w:ascii="Times New Roman" w:eastAsia="Times New Roman" w:hAnsi="Times New Roman" w:cs="Times New Roman"/>
          <w:color w:val="000000" w:themeColor="text1"/>
          <w:sz w:val="24"/>
          <w:szCs w:val="24"/>
        </w:rPr>
        <w:t>. Bloomsburg Professional.</w:t>
      </w:r>
    </w:p>
    <w:p w14:paraId="6B83A245" w14:textId="6D76F0C0" w:rsidR="007541B2" w:rsidRPr="008D55D1" w:rsidRDefault="007541B2"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Scott, D., 2013. The Politics of Prisoner Legal Rights. </w:t>
      </w:r>
      <w:r w:rsidRPr="008D55D1">
        <w:rPr>
          <w:rFonts w:ascii="Times New Roman" w:eastAsia="Times New Roman" w:hAnsi="Times New Roman" w:cs="Times New Roman"/>
          <w:i/>
          <w:iCs/>
          <w:color w:val="000000" w:themeColor="text1"/>
          <w:sz w:val="24"/>
          <w:szCs w:val="24"/>
        </w:rPr>
        <w:t>The Howard Journal of Criminal Justice</w:t>
      </w:r>
      <w:r w:rsidRPr="008D55D1">
        <w:rPr>
          <w:rFonts w:ascii="Times New Roman" w:eastAsia="Times New Roman" w:hAnsi="Times New Roman" w:cs="Times New Roman"/>
          <w:color w:val="000000" w:themeColor="text1"/>
          <w:sz w:val="24"/>
          <w:szCs w:val="24"/>
        </w:rPr>
        <w:t xml:space="preserve"> 52 (3) 233. </w:t>
      </w:r>
    </w:p>
    <w:p w14:paraId="06FED942" w14:textId="1D484206" w:rsidR="00F76FDD" w:rsidRPr="008D55D1" w:rsidRDefault="00F76FDD" w:rsidP="005B05E0">
      <w:pPr>
        <w:spacing w:after="0" w:line="240" w:lineRule="auto"/>
        <w:rPr>
          <w:rFonts w:ascii="Times New Roman" w:eastAsia="Times New Roman" w:hAnsi="Times New Roman" w:cs="Times New Roman"/>
          <w:color w:val="000000" w:themeColor="text1"/>
          <w:sz w:val="24"/>
          <w:szCs w:val="24"/>
          <w:lang w:eastAsia="en-US"/>
        </w:rPr>
      </w:pPr>
      <w:r w:rsidRPr="008D55D1">
        <w:rPr>
          <w:rFonts w:ascii="Times New Roman" w:eastAsia="Times New Roman" w:hAnsi="Times New Roman" w:cs="Times New Roman"/>
          <w:color w:val="000000" w:themeColor="text1"/>
          <w:sz w:val="24"/>
          <w:szCs w:val="24"/>
          <w:lang w:eastAsia="en-US"/>
        </w:rPr>
        <w:lastRenderedPageBreak/>
        <w:t>Seneviratne, M.</w:t>
      </w:r>
      <w:r w:rsidR="005B05E0" w:rsidRPr="008D55D1">
        <w:rPr>
          <w:rFonts w:ascii="Times New Roman" w:eastAsia="Times New Roman" w:hAnsi="Times New Roman" w:cs="Times New Roman"/>
          <w:color w:val="000000" w:themeColor="text1"/>
          <w:sz w:val="24"/>
          <w:szCs w:val="24"/>
          <w:lang w:eastAsia="en-US"/>
        </w:rPr>
        <w:t xml:space="preserve">, </w:t>
      </w:r>
      <w:r w:rsidRPr="008D55D1">
        <w:rPr>
          <w:rFonts w:ascii="Times New Roman" w:eastAsia="Times New Roman" w:hAnsi="Times New Roman" w:cs="Times New Roman"/>
          <w:color w:val="000000" w:themeColor="text1"/>
          <w:sz w:val="24"/>
          <w:szCs w:val="24"/>
          <w:lang w:eastAsia="en-US"/>
        </w:rPr>
        <w:t>2010</w:t>
      </w:r>
      <w:r w:rsidR="005B05E0" w:rsidRPr="008D55D1">
        <w:rPr>
          <w:rFonts w:ascii="Times New Roman" w:eastAsia="Times New Roman" w:hAnsi="Times New Roman" w:cs="Times New Roman"/>
          <w:color w:val="000000" w:themeColor="text1"/>
          <w:sz w:val="24"/>
          <w:szCs w:val="24"/>
          <w:lang w:eastAsia="en-US"/>
        </w:rPr>
        <w:t xml:space="preserve">. </w:t>
      </w:r>
      <w:r w:rsidRPr="008D55D1">
        <w:rPr>
          <w:rFonts w:ascii="Times New Roman" w:eastAsia="Times New Roman" w:hAnsi="Times New Roman" w:cs="Times New Roman"/>
          <w:color w:val="000000" w:themeColor="text1"/>
          <w:sz w:val="24"/>
          <w:szCs w:val="24"/>
          <w:lang w:eastAsia="en-US"/>
        </w:rPr>
        <w:t>The prisons and probation ombudsman: a review</w:t>
      </w:r>
      <w:r w:rsidR="008A7AFD" w:rsidRPr="008D55D1">
        <w:rPr>
          <w:rFonts w:ascii="Times New Roman" w:eastAsia="Times New Roman" w:hAnsi="Times New Roman" w:cs="Times New Roman"/>
          <w:color w:val="000000" w:themeColor="text1"/>
          <w:sz w:val="24"/>
          <w:szCs w:val="24"/>
          <w:lang w:eastAsia="en-US"/>
        </w:rPr>
        <w:t xml:space="preserve">. </w:t>
      </w:r>
      <w:r w:rsidR="005B05E0" w:rsidRPr="008D55D1">
        <w:rPr>
          <w:rFonts w:ascii="Times New Roman" w:eastAsia="Times New Roman" w:hAnsi="Times New Roman" w:cs="Times New Roman"/>
          <w:color w:val="000000" w:themeColor="text1"/>
          <w:sz w:val="24"/>
          <w:szCs w:val="24"/>
          <w:lang w:eastAsia="en-US"/>
        </w:rPr>
        <w:t xml:space="preserve"> </w:t>
      </w:r>
      <w:r w:rsidRPr="008D55D1">
        <w:rPr>
          <w:rFonts w:ascii="Times New Roman" w:eastAsia="Times New Roman" w:hAnsi="Times New Roman" w:cs="Times New Roman"/>
          <w:i/>
          <w:iCs/>
          <w:color w:val="000000" w:themeColor="text1"/>
          <w:sz w:val="24"/>
          <w:szCs w:val="24"/>
          <w:lang w:eastAsia="en-US"/>
        </w:rPr>
        <w:t>Nottingham Law Journal</w:t>
      </w:r>
      <w:r w:rsidR="008D55D1">
        <w:rPr>
          <w:rFonts w:ascii="Times New Roman" w:eastAsia="Times New Roman" w:hAnsi="Times New Roman" w:cs="Times New Roman"/>
          <w:i/>
          <w:iCs/>
          <w:color w:val="000000" w:themeColor="text1"/>
          <w:sz w:val="24"/>
          <w:szCs w:val="24"/>
          <w:lang w:eastAsia="en-US"/>
        </w:rPr>
        <w:t xml:space="preserve">, </w:t>
      </w:r>
      <w:r w:rsidR="008D55D1">
        <w:rPr>
          <w:rFonts w:ascii="Times New Roman" w:eastAsia="Times New Roman" w:hAnsi="Times New Roman" w:cs="Times New Roman"/>
          <w:iCs/>
          <w:color w:val="000000" w:themeColor="text1"/>
          <w:sz w:val="24"/>
          <w:szCs w:val="24"/>
          <w:lang w:eastAsia="en-US"/>
        </w:rPr>
        <w:t>19(2), 1-21.</w:t>
      </w:r>
    </w:p>
    <w:p w14:paraId="0FAFF6E1" w14:textId="77777777" w:rsidR="005B05E0" w:rsidRPr="008D55D1" w:rsidRDefault="005B05E0" w:rsidP="005B05E0">
      <w:pPr>
        <w:spacing w:after="0" w:line="240" w:lineRule="auto"/>
        <w:rPr>
          <w:rFonts w:ascii="Times New Roman" w:eastAsia="Times New Roman" w:hAnsi="Times New Roman" w:cs="Times New Roman"/>
          <w:color w:val="000000" w:themeColor="text1"/>
          <w:sz w:val="24"/>
          <w:szCs w:val="24"/>
          <w:lang w:eastAsia="en-US"/>
        </w:rPr>
      </w:pPr>
    </w:p>
    <w:p w14:paraId="33F5140C" w14:textId="77777777" w:rsidR="007541B2" w:rsidRPr="008D55D1" w:rsidRDefault="4BD26BA9" w:rsidP="4BD26BA9">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Seneviratne, M., 2012. Ombudsmen and Prisoner Complaints in the UK. </w:t>
      </w:r>
      <w:r w:rsidRPr="008D55D1">
        <w:rPr>
          <w:rFonts w:ascii="Times New Roman" w:eastAsia="Times New Roman" w:hAnsi="Times New Roman" w:cs="Times New Roman"/>
          <w:i/>
          <w:iCs/>
          <w:color w:val="000000" w:themeColor="text1"/>
          <w:sz w:val="24"/>
          <w:szCs w:val="24"/>
        </w:rPr>
        <w:t>Journal of Social Welfare and Family Law</w:t>
      </w:r>
      <w:r w:rsidRPr="008D55D1">
        <w:rPr>
          <w:rFonts w:ascii="Times New Roman" w:eastAsia="Times New Roman" w:hAnsi="Times New Roman" w:cs="Times New Roman"/>
          <w:color w:val="000000" w:themeColor="text1"/>
          <w:sz w:val="24"/>
          <w:szCs w:val="24"/>
        </w:rPr>
        <w:t xml:space="preserve"> 34 (3). </w:t>
      </w:r>
    </w:p>
    <w:p w14:paraId="137E17D6" w14:textId="7819B3F2" w:rsidR="4BD26BA9" w:rsidRPr="008D55D1" w:rsidRDefault="7D628A50" w:rsidP="4BD26BA9">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Stanley E., 2011. </w:t>
      </w:r>
      <w:r w:rsidRPr="008D55D1">
        <w:rPr>
          <w:rFonts w:ascii="Times New Roman" w:eastAsia="Times New Roman" w:hAnsi="Times New Roman" w:cs="Times New Roman"/>
          <w:i/>
          <w:iCs/>
          <w:color w:val="000000" w:themeColor="text1"/>
          <w:sz w:val="24"/>
          <w:szCs w:val="24"/>
        </w:rPr>
        <w:t>Human Rights and Prisons: A review of the Human Rights Commission</w:t>
      </w:r>
      <w:r w:rsidRPr="008D55D1">
        <w:rPr>
          <w:rFonts w:ascii="Times New Roman" w:eastAsia="Times New Roman" w:hAnsi="Times New Roman" w:cs="Times New Roman"/>
          <w:color w:val="000000" w:themeColor="text1"/>
          <w:sz w:val="24"/>
          <w:szCs w:val="24"/>
        </w:rPr>
        <w:t>. Auckland.</w:t>
      </w:r>
    </w:p>
    <w:p w14:paraId="5C0EE840" w14:textId="77777777" w:rsidR="007541B2" w:rsidRPr="008D55D1" w:rsidRDefault="7D628A50"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Subcommittee on Prevention of Torture, 2010. </w:t>
      </w:r>
      <w:r w:rsidRPr="008D55D1">
        <w:rPr>
          <w:rFonts w:ascii="Times New Roman" w:eastAsia="Times New Roman" w:hAnsi="Times New Roman" w:cs="Times New Roman"/>
          <w:i/>
          <w:iCs/>
          <w:color w:val="000000" w:themeColor="text1"/>
          <w:sz w:val="24"/>
          <w:szCs w:val="24"/>
        </w:rPr>
        <w:t>Guidelines on the National Prevention Mechanism</w:t>
      </w:r>
      <w:r w:rsidRPr="008D55D1">
        <w:rPr>
          <w:rFonts w:ascii="Times New Roman" w:eastAsia="Times New Roman" w:hAnsi="Times New Roman" w:cs="Times New Roman"/>
          <w:color w:val="000000" w:themeColor="text1"/>
          <w:sz w:val="24"/>
          <w:szCs w:val="24"/>
        </w:rPr>
        <w:t>. UN Doc CAT/OP/12/5.</w:t>
      </w:r>
    </w:p>
    <w:p w14:paraId="285854C3" w14:textId="77777777" w:rsidR="007541B2" w:rsidRPr="008D55D1" w:rsidRDefault="7D628A50" w:rsidP="007541B2">
      <w:pPr>
        <w:spacing w:line="480" w:lineRule="auto"/>
        <w:jc w:val="both"/>
        <w:rPr>
          <w:rFonts w:ascii="Times New Roman" w:eastAsia="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United Nations Congress on the Prevention of Crime and the Treatment of Offenders, 1955. </w:t>
      </w:r>
      <w:r w:rsidRPr="008D55D1">
        <w:rPr>
          <w:rFonts w:ascii="Times New Roman" w:eastAsia="Times New Roman" w:hAnsi="Times New Roman" w:cs="Times New Roman"/>
          <w:i/>
          <w:iCs/>
          <w:color w:val="000000" w:themeColor="text1"/>
          <w:sz w:val="24"/>
          <w:szCs w:val="24"/>
        </w:rPr>
        <w:t>United Nations Standard Minimum Rules of Treatment</w:t>
      </w:r>
      <w:r w:rsidRPr="008D55D1">
        <w:rPr>
          <w:rFonts w:ascii="Times New Roman" w:eastAsia="Times New Roman" w:hAnsi="Times New Roman" w:cs="Times New Roman"/>
          <w:color w:val="000000" w:themeColor="text1"/>
          <w:sz w:val="24"/>
          <w:szCs w:val="24"/>
        </w:rPr>
        <w:t>.</w:t>
      </w:r>
    </w:p>
    <w:p w14:paraId="365252D3" w14:textId="0BC076E8" w:rsidR="00933240" w:rsidRPr="008D55D1" w:rsidRDefault="7D628A50" w:rsidP="7D628A50">
      <w:pPr>
        <w:spacing w:line="480" w:lineRule="auto"/>
        <w:jc w:val="both"/>
        <w:rPr>
          <w:rFonts w:ascii="Times New Roman" w:hAnsi="Times New Roman" w:cs="Times New Roman"/>
          <w:color w:val="000000" w:themeColor="text1"/>
          <w:sz w:val="24"/>
          <w:szCs w:val="24"/>
        </w:rPr>
      </w:pPr>
      <w:r w:rsidRPr="008D55D1">
        <w:rPr>
          <w:rFonts w:ascii="Times New Roman" w:eastAsia="Times New Roman" w:hAnsi="Times New Roman" w:cs="Times New Roman"/>
          <w:color w:val="000000" w:themeColor="text1"/>
          <w:sz w:val="24"/>
          <w:szCs w:val="24"/>
        </w:rPr>
        <w:t xml:space="preserve">United Nations Standard Minimum Rules for the Treatment of Prisoners (the Mandela Rules) </w:t>
      </w:r>
      <w:r w:rsidRPr="008D55D1">
        <w:rPr>
          <w:rFonts w:ascii="Times New Roman" w:hAnsi="Times New Roman" w:cs="Times New Roman"/>
          <w:color w:val="000000" w:themeColor="text1"/>
          <w:sz w:val="24"/>
          <w:szCs w:val="24"/>
        </w:rPr>
        <w:t xml:space="preserve">A/C.3/70/L.3 2015 </w:t>
      </w:r>
    </w:p>
    <w:p w14:paraId="64E6C94B" w14:textId="1E1885B9" w:rsidR="7D628A50" w:rsidRPr="008D55D1" w:rsidRDefault="7D628A50" w:rsidP="7D628A50">
      <w:pPr>
        <w:spacing w:line="480" w:lineRule="auto"/>
        <w:jc w:val="both"/>
        <w:rPr>
          <w:rFonts w:ascii="Times New Roman" w:eastAsia="Times New Roman" w:hAnsi="Times New Roman" w:cs="Times New Roman"/>
          <w:color w:val="000000" w:themeColor="text1"/>
          <w:sz w:val="24"/>
          <w:szCs w:val="24"/>
          <w:highlight w:val="white"/>
        </w:rPr>
      </w:pPr>
      <w:r w:rsidRPr="008D55D1">
        <w:rPr>
          <w:rFonts w:ascii="Times New Roman" w:eastAsia="Times New Roman" w:hAnsi="Times New Roman" w:cs="Times New Roman"/>
          <w:color w:val="000000" w:themeColor="text1"/>
          <w:sz w:val="24"/>
          <w:szCs w:val="24"/>
          <w:highlight w:val="white"/>
        </w:rPr>
        <w:t xml:space="preserve">van Zyl Smit D., and </w:t>
      </w:r>
      <w:proofErr w:type="spellStart"/>
      <w:r w:rsidRPr="008D55D1">
        <w:rPr>
          <w:rFonts w:ascii="Times New Roman" w:eastAsia="Times New Roman" w:hAnsi="Times New Roman" w:cs="Times New Roman"/>
          <w:color w:val="000000" w:themeColor="text1"/>
          <w:sz w:val="24"/>
          <w:szCs w:val="24"/>
          <w:highlight w:val="white"/>
        </w:rPr>
        <w:t>Snacken</w:t>
      </w:r>
      <w:proofErr w:type="spellEnd"/>
      <w:r w:rsidRPr="008D55D1">
        <w:rPr>
          <w:rFonts w:ascii="Times New Roman" w:eastAsia="Times New Roman" w:hAnsi="Times New Roman" w:cs="Times New Roman"/>
          <w:color w:val="000000" w:themeColor="text1"/>
          <w:sz w:val="24"/>
          <w:szCs w:val="24"/>
          <w:highlight w:val="white"/>
        </w:rPr>
        <w:t xml:space="preserve"> S., 2009. </w:t>
      </w:r>
      <w:r w:rsidRPr="008D55D1">
        <w:rPr>
          <w:rFonts w:ascii="Times New Roman" w:eastAsia="Times New Roman" w:hAnsi="Times New Roman" w:cs="Times New Roman"/>
          <w:i/>
          <w:iCs/>
          <w:color w:val="000000" w:themeColor="text1"/>
          <w:sz w:val="24"/>
          <w:szCs w:val="24"/>
          <w:highlight w:val="white"/>
        </w:rPr>
        <w:t>Principles of European prison law and policy: Penology and human rights</w:t>
      </w:r>
      <w:r w:rsidRPr="008D55D1">
        <w:rPr>
          <w:rFonts w:ascii="Times New Roman" w:eastAsia="Times New Roman" w:hAnsi="Times New Roman" w:cs="Times New Roman"/>
          <w:color w:val="000000" w:themeColor="text1"/>
          <w:sz w:val="24"/>
          <w:szCs w:val="24"/>
          <w:highlight w:val="white"/>
        </w:rPr>
        <w:t>. Oxford University Press.</w:t>
      </w:r>
    </w:p>
    <w:p w14:paraId="1C1799D7" w14:textId="1921F8F2" w:rsidR="7D628A50" w:rsidRDefault="7D628A50" w:rsidP="7D628A50">
      <w:pPr>
        <w:spacing w:line="480" w:lineRule="auto"/>
        <w:jc w:val="both"/>
        <w:rPr>
          <w:rFonts w:ascii="Times New Roman" w:eastAsia="Times New Roman" w:hAnsi="Times New Roman" w:cs="Times New Roman"/>
          <w:color w:val="000000" w:themeColor="text1"/>
          <w:sz w:val="24"/>
          <w:szCs w:val="24"/>
          <w:highlight w:val="yellow"/>
        </w:rPr>
      </w:pPr>
    </w:p>
    <w:p w14:paraId="47580D11" w14:textId="19CE5EB8" w:rsidR="002960B0" w:rsidRPr="002960B0" w:rsidRDefault="000E5242" w:rsidP="7D628A50">
      <w:pPr>
        <w:spacing w:line="48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Word count: </w:t>
      </w:r>
      <w:r w:rsidR="00E578F4">
        <w:rPr>
          <w:rFonts w:ascii="Times New Roman" w:eastAsia="Times New Roman" w:hAnsi="Times New Roman" w:cs="Times New Roman"/>
          <w:color w:val="000000" w:themeColor="text1"/>
          <w:sz w:val="24"/>
          <w:szCs w:val="24"/>
        </w:rPr>
        <w:t>10</w:t>
      </w:r>
      <w:r w:rsidR="00947075">
        <w:rPr>
          <w:rFonts w:ascii="Times New Roman" w:eastAsia="Times New Roman" w:hAnsi="Times New Roman" w:cs="Times New Roman"/>
          <w:color w:val="000000" w:themeColor="text1"/>
          <w:sz w:val="24"/>
          <w:szCs w:val="24"/>
        </w:rPr>
        <w:t>,</w:t>
      </w:r>
      <w:r w:rsidR="00E578F4">
        <w:rPr>
          <w:rFonts w:ascii="Times New Roman" w:eastAsia="Times New Roman" w:hAnsi="Times New Roman" w:cs="Times New Roman"/>
          <w:color w:val="000000" w:themeColor="text1"/>
          <w:sz w:val="24"/>
          <w:szCs w:val="24"/>
        </w:rPr>
        <w:t>165</w:t>
      </w:r>
    </w:p>
    <w:p w14:paraId="526F6EA7" w14:textId="77777777" w:rsidR="007541B2" w:rsidRPr="008D55D1" w:rsidRDefault="007541B2">
      <w:pPr>
        <w:rPr>
          <w:rFonts w:ascii="Times New Roman" w:hAnsi="Times New Roman" w:cs="Times New Roman"/>
          <w:color w:val="000000" w:themeColor="text1"/>
          <w:sz w:val="24"/>
          <w:szCs w:val="24"/>
        </w:rPr>
      </w:pPr>
    </w:p>
    <w:sectPr w:rsidR="007541B2" w:rsidRPr="008D55D1" w:rsidSect="00DD2EA8">
      <w:headerReference w:type="even" r:id="rId17"/>
      <w:headerReference w:type="default" r:id="rId18"/>
      <w:footerReference w:type="even" r:id="rId19"/>
      <w:footerReference w:type="default" r:id="rId20"/>
      <w:headerReference w:type="first" r:id="rId21"/>
      <w:footerReference w:type="first" r:id="rId22"/>
      <w:pgSz w:w="11906" w:h="16838"/>
      <w:pgMar w:top="1440" w:right="2880" w:bottom="1440" w:left="2880"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57677F" w14:textId="77777777" w:rsidR="00484E06" w:rsidRDefault="00484E06" w:rsidP="007541B2">
      <w:pPr>
        <w:spacing w:after="0" w:line="240" w:lineRule="auto"/>
      </w:pPr>
      <w:r>
        <w:separator/>
      </w:r>
    </w:p>
  </w:endnote>
  <w:endnote w:type="continuationSeparator" w:id="0">
    <w:p w14:paraId="6000FC3B" w14:textId="77777777" w:rsidR="00484E06" w:rsidRDefault="00484E06" w:rsidP="007541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NSimSun">
    <w:panose1 w:val="02010609030101010101"/>
    <w:charset w:val="86"/>
    <w:family w:val="modern"/>
    <w:pitch w:val="fixed"/>
    <w:sig w:usb0="00000283" w:usb1="288F0000" w:usb2="00000016" w:usb3="00000000" w:csb0="00040001"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0561B" w14:textId="77777777" w:rsidR="00773A9D" w:rsidRDefault="00773A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E4123" w14:textId="47C7530E" w:rsidR="002C54C4" w:rsidRPr="00D51795" w:rsidRDefault="002C54C4">
    <w:pPr>
      <w:pBdr>
        <w:top w:val="nil"/>
        <w:left w:val="nil"/>
        <w:bottom w:val="nil"/>
        <w:right w:val="nil"/>
        <w:between w:val="nil"/>
      </w:pBdr>
      <w:tabs>
        <w:tab w:val="center" w:pos="4513"/>
        <w:tab w:val="right" w:pos="9026"/>
      </w:tabs>
      <w:spacing w:after="0" w:line="240" w:lineRule="auto"/>
      <w:jc w:val="center"/>
      <w:rPr>
        <w:color w:val="000000"/>
        <w:sz w:val="20"/>
        <w:szCs w:val="20"/>
      </w:rPr>
    </w:pPr>
    <w:r w:rsidRPr="00D51795">
      <w:rPr>
        <w:color w:val="000000"/>
        <w:sz w:val="20"/>
        <w:szCs w:val="20"/>
      </w:rPr>
      <w:fldChar w:fldCharType="begin"/>
    </w:r>
    <w:r w:rsidRPr="00D51795">
      <w:rPr>
        <w:color w:val="000000"/>
        <w:sz w:val="20"/>
        <w:szCs w:val="20"/>
      </w:rPr>
      <w:instrText>PAGE</w:instrText>
    </w:r>
    <w:r w:rsidRPr="00D51795">
      <w:rPr>
        <w:color w:val="000000"/>
        <w:sz w:val="20"/>
        <w:szCs w:val="20"/>
      </w:rPr>
      <w:fldChar w:fldCharType="separate"/>
    </w:r>
    <w:r w:rsidR="00A45A52" w:rsidRPr="00D51795">
      <w:rPr>
        <w:noProof/>
        <w:color w:val="000000"/>
        <w:sz w:val="20"/>
        <w:szCs w:val="20"/>
      </w:rPr>
      <w:t>32</w:t>
    </w:r>
    <w:r w:rsidRPr="00D51795">
      <w:rPr>
        <w:color w:val="000000"/>
        <w:sz w:val="20"/>
        <w:szCs w:val="20"/>
      </w:rPr>
      <w:fldChar w:fldCharType="end"/>
    </w:r>
  </w:p>
  <w:p w14:paraId="122DB23B" w14:textId="6813CEE9" w:rsidR="00D51795" w:rsidRPr="00D51795" w:rsidRDefault="00D51795" w:rsidP="00D51795">
    <w:pPr>
      <w:pStyle w:val="NormalWeb"/>
      <w:spacing w:before="0" w:beforeAutospacing="0" w:after="0" w:afterAutospacing="0"/>
      <w:rPr>
        <w:rFonts w:ascii="Helvetica" w:hAnsi="Helvetica"/>
        <w:color w:val="000000"/>
        <w:sz w:val="16"/>
        <w:szCs w:val="16"/>
      </w:rPr>
    </w:pPr>
    <w:r w:rsidRPr="00D51795">
      <w:rPr>
        <w:rFonts w:ascii="Arial" w:hAnsi="Arial" w:cs="Arial"/>
        <w:color w:val="000000"/>
        <w:sz w:val="16"/>
        <w:szCs w:val="16"/>
      </w:rPr>
      <w:t>This project has received funding from the European Research Council (ERC) under the European</w:t>
    </w:r>
    <w:r w:rsidRPr="00D51795">
      <w:rPr>
        <w:rFonts w:ascii="Helvetica" w:hAnsi="Helvetica"/>
        <w:color w:val="000000"/>
        <w:sz w:val="16"/>
        <w:szCs w:val="16"/>
      </w:rPr>
      <w:t xml:space="preserve"> </w:t>
    </w:r>
    <w:r w:rsidRPr="00D51795">
      <w:rPr>
        <w:rFonts w:ascii="Arial" w:hAnsi="Arial" w:cs="Arial"/>
        <w:color w:val="000000"/>
        <w:sz w:val="16"/>
        <w:szCs w:val="16"/>
      </w:rPr>
      <w:t xml:space="preserve">Union’s Horizon 2020 research and innovation programme (grant agreement No [679362]). </w:t>
    </w:r>
  </w:p>
  <w:p w14:paraId="5745A96A" w14:textId="6F9EE17B" w:rsidR="002C54C4" w:rsidRDefault="002C54C4" w:rsidP="00D51795">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D1B65" w14:textId="77777777" w:rsidR="00773A9D" w:rsidRDefault="00773A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2DC21A" w14:textId="77777777" w:rsidR="00484E06" w:rsidRDefault="00484E06" w:rsidP="007541B2">
      <w:pPr>
        <w:spacing w:after="0" w:line="240" w:lineRule="auto"/>
      </w:pPr>
      <w:r>
        <w:separator/>
      </w:r>
    </w:p>
  </w:footnote>
  <w:footnote w:type="continuationSeparator" w:id="0">
    <w:p w14:paraId="1A3565AE" w14:textId="77777777" w:rsidR="00484E06" w:rsidRDefault="00484E06" w:rsidP="007541B2">
      <w:pPr>
        <w:spacing w:after="0" w:line="240" w:lineRule="auto"/>
      </w:pPr>
      <w:r>
        <w:continuationSeparator/>
      </w:r>
    </w:p>
  </w:footnote>
  <w:footnote w:id="1">
    <w:p w14:paraId="136A2AB1" w14:textId="285D06A6" w:rsidR="002C54C4" w:rsidRPr="00D75BFF" w:rsidRDefault="002C54C4">
      <w:pPr>
        <w:pStyle w:val="FootnoteText"/>
        <w:rPr>
          <w:rFonts w:ascii="Times New Roman" w:hAnsi="Times New Roman" w:cs="Times New Roman"/>
        </w:rPr>
      </w:pPr>
      <w:r w:rsidRPr="00D75BFF">
        <w:rPr>
          <w:rStyle w:val="FootnoteReference"/>
          <w:rFonts w:ascii="Times New Roman" w:hAnsi="Times New Roman" w:cs="Times New Roman"/>
        </w:rPr>
        <w:footnoteRef/>
      </w:r>
      <w:r w:rsidRPr="00D75BFF">
        <w:rPr>
          <w:rFonts w:ascii="Times New Roman" w:hAnsi="Times New Roman" w:cs="Times New Roman"/>
        </w:rPr>
        <w:t xml:space="preserve"> Then known as the European Standard Minimum Rules for the Treatment of Prisoners. </w:t>
      </w:r>
    </w:p>
  </w:footnote>
  <w:footnote w:id="2">
    <w:p w14:paraId="6ED80B83" w14:textId="77777777" w:rsidR="002C54C4" w:rsidRPr="00D75BFF" w:rsidRDefault="002C54C4" w:rsidP="00FF36B2">
      <w:pPr>
        <w:pStyle w:val="FootnoteText"/>
        <w:rPr>
          <w:rFonts w:ascii="Times New Roman" w:hAnsi="Times New Roman" w:cs="Times New Roman"/>
        </w:rPr>
      </w:pPr>
      <w:r w:rsidRPr="00D75BFF">
        <w:rPr>
          <w:rStyle w:val="FootnoteReference"/>
          <w:rFonts w:ascii="Times New Roman" w:hAnsi="Times New Roman" w:cs="Times New Roman"/>
        </w:rPr>
        <w:footnoteRef/>
      </w:r>
      <w:r w:rsidRPr="00D75BFF">
        <w:rPr>
          <w:rFonts w:ascii="Times New Roman" w:hAnsi="Times New Roman" w:cs="Times New Roman"/>
        </w:rPr>
        <w:t xml:space="preserve"> The number in brackets indicates the renumbering of the relevant provisions under the proposed reforms of the European Prison Rules.</w:t>
      </w:r>
    </w:p>
  </w:footnote>
  <w:footnote w:id="3">
    <w:p w14:paraId="03415FDB" w14:textId="77777777" w:rsidR="002C54C4" w:rsidRPr="00D75BFF" w:rsidRDefault="002C54C4" w:rsidP="007541B2">
      <w:pPr>
        <w:pStyle w:val="FootnoteText"/>
        <w:rPr>
          <w:rFonts w:ascii="Times New Roman" w:hAnsi="Times New Roman" w:cs="Times New Roman"/>
        </w:rPr>
      </w:pPr>
      <w:r w:rsidRPr="00D75BFF">
        <w:rPr>
          <w:rStyle w:val="FootnoteReference"/>
          <w:rFonts w:ascii="Times New Roman" w:hAnsi="Times New Roman" w:cs="Times New Roman"/>
        </w:rPr>
        <w:footnoteRef/>
      </w:r>
      <w:r w:rsidRPr="00D75BFF">
        <w:rPr>
          <w:rFonts w:ascii="Times New Roman" w:hAnsi="Times New Roman" w:cs="Times New Roman"/>
        </w:rPr>
        <w:t xml:space="preserve"> If the complaint is about the governor, then under s.57B(2)(d) </w:t>
      </w:r>
      <w:r w:rsidRPr="00D75BFF">
        <w:rPr>
          <w:rFonts w:ascii="Times New Roman" w:eastAsia="Times New Roman" w:hAnsi="Times New Roman" w:cs="Times New Roman"/>
        </w:rPr>
        <w:t>the Governor shall notify the Director General of the Irish Prison Service and the Inspector of Prisons of the complaint. The Director General is then responsible for the complaint from the outset.</w:t>
      </w:r>
    </w:p>
  </w:footnote>
  <w:footnote w:id="4">
    <w:p w14:paraId="7E06FA9E" w14:textId="77777777" w:rsidR="002C54C4" w:rsidRPr="00D75BFF" w:rsidRDefault="002C54C4" w:rsidP="007541B2">
      <w:pPr>
        <w:spacing w:line="240" w:lineRule="auto"/>
        <w:jc w:val="both"/>
        <w:rPr>
          <w:rFonts w:ascii="Times New Roman" w:eastAsia="Times New Roman" w:hAnsi="Times New Roman" w:cs="Times New Roman"/>
          <w:sz w:val="20"/>
          <w:szCs w:val="20"/>
        </w:rPr>
      </w:pPr>
      <w:r w:rsidRPr="00D75BFF">
        <w:rPr>
          <w:rStyle w:val="FootnoteReference"/>
          <w:rFonts w:ascii="Times New Roman" w:hAnsi="Times New Roman" w:cs="Times New Roman"/>
          <w:sz w:val="20"/>
          <w:szCs w:val="20"/>
        </w:rPr>
        <w:footnoteRef/>
      </w:r>
      <w:r w:rsidRPr="00D75BFF">
        <w:rPr>
          <w:rFonts w:ascii="Times New Roman" w:hAnsi="Times New Roman" w:cs="Times New Roman"/>
          <w:sz w:val="20"/>
          <w:szCs w:val="20"/>
        </w:rPr>
        <w:t xml:space="preserve"> </w:t>
      </w:r>
      <w:r w:rsidRPr="00D75BFF">
        <w:rPr>
          <w:rFonts w:ascii="Times New Roman" w:eastAsia="Times New Roman" w:hAnsi="Times New Roman" w:cs="Times New Roman"/>
          <w:sz w:val="20"/>
          <w:szCs w:val="20"/>
        </w:rPr>
        <w:t>Following the 2013 amendment to the Prison Rules introducing the procedure for investigating Category A complaints, a panel of 22 independent investigators was established to be selected from in the event of receipt of such a complaint (</w:t>
      </w:r>
      <w:r w:rsidRPr="00D75BFF">
        <w:rPr>
          <w:rFonts w:ascii="Times New Roman" w:eastAsia="Times New Roman" w:hAnsi="Times New Roman" w:cs="Times New Roman"/>
          <w:color w:val="000000"/>
          <w:sz w:val="20"/>
          <w:szCs w:val="20"/>
        </w:rPr>
        <w:t>Dáil Debates 4</w:t>
      </w:r>
      <w:r w:rsidRPr="00D75BFF">
        <w:rPr>
          <w:rFonts w:ascii="Times New Roman" w:eastAsia="Times New Roman" w:hAnsi="Times New Roman" w:cs="Times New Roman"/>
          <w:color w:val="000000"/>
          <w:sz w:val="20"/>
          <w:szCs w:val="20"/>
          <w:vertAlign w:val="superscript"/>
        </w:rPr>
        <w:t>th</w:t>
      </w:r>
      <w:r w:rsidRPr="00D75BFF">
        <w:rPr>
          <w:rFonts w:ascii="Times New Roman" w:eastAsia="Times New Roman" w:hAnsi="Times New Roman" w:cs="Times New Roman"/>
          <w:color w:val="000000"/>
          <w:sz w:val="20"/>
          <w:szCs w:val="20"/>
        </w:rPr>
        <w:t xml:space="preserve"> May 2016 Response to Question 113 by Minister of Justice Francis Fitzgerald).</w:t>
      </w:r>
    </w:p>
  </w:footnote>
  <w:footnote w:id="5">
    <w:p w14:paraId="6CC98A17" w14:textId="77777777" w:rsidR="002C54C4" w:rsidRPr="00D75BFF" w:rsidRDefault="002C54C4" w:rsidP="007541B2">
      <w:pPr>
        <w:pStyle w:val="FootnoteText"/>
        <w:rPr>
          <w:rFonts w:ascii="Times New Roman" w:hAnsi="Times New Roman" w:cs="Times New Roman"/>
        </w:rPr>
      </w:pPr>
      <w:r w:rsidRPr="00D75BFF">
        <w:rPr>
          <w:rStyle w:val="FootnoteReference"/>
          <w:rFonts w:ascii="Times New Roman" w:hAnsi="Times New Roman" w:cs="Times New Roman"/>
        </w:rPr>
        <w:footnoteRef/>
      </w:r>
      <w:r w:rsidRPr="00D75BFF">
        <w:rPr>
          <w:rFonts w:ascii="Times New Roman" w:hAnsi="Times New Roman" w:cs="Times New Roman"/>
        </w:rPr>
        <w:t xml:space="preserve"> Republican refers to those involved in paramilitary activity in Ireland with the aim of achieving a united Ireland.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5DE72" w14:textId="77777777" w:rsidR="00773A9D" w:rsidRDefault="00773A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E11E7" w14:textId="77777777" w:rsidR="002C54C4" w:rsidRPr="00773A9D" w:rsidRDefault="002C54C4" w:rsidP="00773A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2D4BF" w14:textId="77777777" w:rsidR="00773A9D" w:rsidRDefault="00773A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6C2E92"/>
    <w:multiLevelType w:val="hybridMultilevel"/>
    <w:tmpl w:val="9CC25492"/>
    <w:lvl w:ilvl="0" w:tplc="FE82533C">
      <w:start w:val="1"/>
      <w:numFmt w:val="bullet"/>
      <w:lvlText w:val=""/>
      <w:lvlJc w:val="left"/>
      <w:pPr>
        <w:ind w:left="720" w:hanging="360"/>
      </w:pPr>
      <w:rPr>
        <w:rFonts w:ascii="Symbol" w:hAnsi="Symbol" w:hint="default"/>
      </w:rPr>
    </w:lvl>
    <w:lvl w:ilvl="1" w:tplc="9CF0442E">
      <w:start w:val="1"/>
      <w:numFmt w:val="bullet"/>
      <w:lvlText w:val="o"/>
      <w:lvlJc w:val="left"/>
      <w:pPr>
        <w:ind w:left="1440" w:hanging="360"/>
      </w:pPr>
      <w:rPr>
        <w:rFonts w:ascii="Courier New" w:hAnsi="Courier New" w:hint="default"/>
      </w:rPr>
    </w:lvl>
    <w:lvl w:ilvl="2" w:tplc="EB2EEF50">
      <w:start w:val="1"/>
      <w:numFmt w:val="bullet"/>
      <w:lvlText w:val=""/>
      <w:lvlJc w:val="left"/>
      <w:pPr>
        <w:ind w:left="2160" w:hanging="360"/>
      </w:pPr>
      <w:rPr>
        <w:rFonts w:ascii="Wingdings" w:hAnsi="Wingdings" w:hint="default"/>
      </w:rPr>
    </w:lvl>
    <w:lvl w:ilvl="3" w:tplc="8340C0BE">
      <w:start w:val="1"/>
      <w:numFmt w:val="bullet"/>
      <w:lvlText w:val=""/>
      <w:lvlJc w:val="left"/>
      <w:pPr>
        <w:ind w:left="2880" w:hanging="360"/>
      </w:pPr>
      <w:rPr>
        <w:rFonts w:ascii="Symbol" w:hAnsi="Symbol" w:hint="default"/>
      </w:rPr>
    </w:lvl>
    <w:lvl w:ilvl="4" w:tplc="C554AE66">
      <w:start w:val="1"/>
      <w:numFmt w:val="bullet"/>
      <w:lvlText w:val="o"/>
      <w:lvlJc w:val="left"/>
      <w:pPr>
        <w:ind w:left="3600" w:hanging="360"/>
      </w:pPr>
      <w:rPr>
        <w:rFonts w:ascii="Courier New" w:hAnsi="Courier New" w:hint="default"/>
      </w:rPr>
    </w:lvl>
    <w:lvl w:ilvl="5" w:tplc="F1A01A20">
      <w:start w:val="1"/>
      <w:numFmt w:val="bullet"/>
      <w:lvlText w:val=""/>
      <w:lvlJc w:val="left"/>
      <w:pPr>
        <w:ind w:left="4320" w:hanging="360"/>
      </w:pPr>
      <w:rPr>
        <w:rFonts w:ascii="Wingdings" w:hAnsi="Wingdings" w:hint="default"/>
      </w:rPr>
    </w:lvl>
    <w:lvl w:ilvl="6" w:tplc="A8FC5666">
      <w:start w:val="1"/>
      <w:numFmt w:val="bullet"/>
      <w:lvlText w:val=""/>
      <w:lvlJc w:val="left"/>
      <w:pPr>
        <w:ind w:left="5040" w:hanging="360"/>
      </w:pPr>
      <w:rPr>
        <w:rFonts w:ascii="Symbol" w:hAnsi="Symbol" w:hint="default"/>
      </w:rPr>
    </w:lvl>
    <w:lvl w:ilvl="7" w:tplc="EAE4DE92">
      <w:start w:val="1"/>
      <w:numFmt w:val="bullet"/>
      <w:lvlText w:val="o"/>
      <w:lvlJc w:val="left"/>
      <w:pPr>
        <w:ind w:left="5760" w:hanging="360"/>
      </w:pPr>
      <w:rPr>
        <w:rFonts w:ascii="Courier New" w:hAnsi="Courier New" w:hint="default"/>
      </w:rPr>
    </w:lvl>
    <w:lvl w:ilvl="8" w:tplc="3842A15C">
      <w:start w:val="1"/>
      <w:numFmt w:val="bullet"/>
      <w:lvlText w:val=""/>
      <w:lvlJc w:val="left"/>
      <w:pPr>
        <w:ind w:left="6480" w:hanging="360"/>
      </w:pPr>
      <w:rPr>
        <w:rFonts w:ascii="Wingdings" w:hAnsi="Wingdings" w:hint="default"/>
      </w:rPr>
    </w:lvl>
  </w:abstractNum>
  <w:abstractNum w:abstractNumId="1" w15:restartNumberingAfterBreak="0">
    <w:nsid w:val="303929F1"/>
    <w:multiLevelType w:val="hybridMultilevel"/>
    <w:tmpl w:val="22CAFFF8"/>
    <w:lvl w:ilvl="0" w:tplc="56E858F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F776D60"/>
    <w:multiLevelType w:val="hybridMultilevel"/>
    <w:tmpl w:val="7D68709A"/>
    <w:lvl w:ilvl="0" w:tplc="FA704F2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9F1D88"/>
    <w:multiLevelType w:val="hybridMultilevel"/>
    <w:tmpl w:val="FB32718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80B2FC3"/>
    <w:multiLevelType w:val="hybridMultilevel"/>
    <w:tmpl w:val="2DAEE4BE"/>
    <w:lvl w:ilvl="0" w:tplc="C83C48D4">
      <w:start w:val="1"/>
      <w:numFmt w:val="bullet"/>
      <w:lvlText w:val=""/>
      <w:lvlJc w:val="left"/>
      <w:pPr>
        <w:ind w:left="720" w:hanging="360"/>
      </w:pPr>
      <w:rPr>
        <w:rFonts w:ascii="Symbol" w:hAnsi="Symbol" w:hint="default"/>
      </w:rPr>
    </w:lvl>
    <w:lvl w:ilvl="1" w:tplc="7A1042A0">
      <w:start w:val="1"/>
      <w:numFmt w:val="bullet"/>
      <w:lvlText w:val="o"/>
      <w:lvlJc w:val="left"/>
      <w:pPr>
        <w:ind w:left="1440" w:hanging="360"/>
      </w:pPr>
      <w:rPr>
        <w:rFonts w:ascii="Courier New" w:hAnsi="Courier New" w:hint="default"/>
      </w:rPr>
    </w:lvl>
    <w:lvl w:ilvl="2" w:tplc="6240BE72">
      <w:start w:val="1"/>
      <w:numFmt w:val="bullet"/>
      <w:lvlText w:val=""/>
      <w:lvlJc w:val="left"/>
      <w:pPr>
        <w:ind w:left="2160" w:hanging="360"/>
      </w:pPr>
      <w:rPr>
        <w:rFonts w:ascii="Wingdings" w:hAnsi="Wingdings" w:hint="default"/>
      </w:rPr>
    </w:lvl>
    <w:lvl w:ilvl="3" w:tplc="97CCFA5A">
      <w:start w:val="1"/>
      <w:numFmt w:val="bullet"/>
      <w:lvlText w:val=""/>
      <w:lvlJc w:val="left"/>
      <w:pPr>
        <w:ind w:left="2880" w:hanging="360"/>
      </w:pPr>
      <w:rPr>
        <w:rFonts w:ascii="Symbol" w:hAnsi="Symbol" w:hint="default"/>
      </w:rPr>
    </w:lvl>
    <w:lvl w:ilvl="4" w:tplc="0908B878">
      <w:start w:val="1"/>
      <w:numFmt w:val="bullet"/>
      <w:lvlText w:val="o"/>
      <w:lvlJc w:val="left"/>
      <w:pPr>
        <w:ind w:left="3600" w:hanging="360"/>
      </w:pPr>
      <w:rPr>
        <w:rFonts w:ascii="Courier New" w:hAnsi="Courier New" w:hint="default"/>
      </w:rPr>
    </w:lvl>
    <w:lvl w:ilvl="5" w:tplc="5AB07C72">
      <w:start w:val="1"/>
      <w:numFmt w:val="bullet"/>
      <w:lvlText w:val=""/>
      <w:lvlJc w:val="left"/>
      <w:pPr>
        <w:ind w:left="4320" w:hanging="360"/>
      </w:pPr>
      <w:rPr>
        <w:rFonts w:ascii="Wingdings" w:hAnsi="Wingdings" w:hint="default"/>
      </w:rPr>
    </w:lvl>
    <w:lvl w:ilvl="6" w:tplc="8A904B60">
      <w:start w:val="1"/>
      <w:numFmt w:val="bullet"/>
      <w:lvlText w:val=""/>
      <w:lvlJc w:val="left"/>
      <w:pPr>
        <w:ind w:left="5040" w:hanging="360"/>
      </w:pPr>
      <w:rPr>
        <w:rFonts w:ascii="Symbol" w:hAnsi="Symbol" w:hint="default"/>
      </w:rPr>
    </w:lvl>
    <w:lvl w:ilvl="7" w:tplc="33E66088">
      <w:start w:val="1"/>
      <w:numFmt w:val="bullet"/>
      <w:lvlText w:val="o"/>
      <w:lvlJc w:val="left"/>
      <w:pPr>
        <w:ind w:left="5760" w:hanging="360"/>
      </w:pPr>
      <w:rPr>
        <w:rFonts w:ascii="Courier New" w:hAnsi="Courier New" w:hint="default"/>
      </w:rPr>
    </w:lvl>
    <w:lvl w:ilvl="8" w:tplc="AC6E9FCC">
      <w:start w:val="1"/>
      <w:numFmt w:val="bullet"/>
      <w:lvlText w:val=""/>
      <w:lvlJc w:val="left"/>
      <w:pPr>
        <w:ind w:left="6480" w:hanging="360"/>
      </w:pPr>
      <w:rPr>
        <w:rFonts w:ascii="Wingdings" w:hAnsi="Wingdings" w:hint="default"/>
      </w:rPr>
    </w:lvl>
  </w:abstractNum>
  <w:abstractNum w:abstractNumId="5" w15:restartNumberingAfterBreak="0">
    <w:nsid w:val="7DEF0949"/>
    <w:multiLevelType w:val="hybridMultilevel"/>
    <w:tmpl w:val="C46860FE"/>
    <w:lvl w:ilvl="0" w:tplc="88FCA684">
      <w:start w:val="1"/>
      <w:numFmt w:val="bullet"/>
      <w:lvlText w:val=""/>
      <w:lvlJc w:val="left"/>
      <w:pPr>
        <w:ind w:left="720" w:hanging="360"/>
      </w:pPr>
      <w:rPr>
        <w:rFonts w:ascii="Symbol" w:hAnsi="Symbol" w:hint="default"/>
      </w:rPr>
    </w:lvl>
    <w:lvl w:ilvl="1" w:tplc="AFD62ECE">
      <w:start w:val="1"/>
      <w:numFmt w:val="bullet"/>
      <w:lvlText w:val="o"/>
      <w:lvlJc w:val="left"/>
      <w:pPr>
        <w:ind w:left="1440" w:hanging="360"/>
      </w:pPr>
      <w:rPr>
        <w:rFonts w:ascii="Courier New" w:hAnsi="Courier New" w:hint="default"/>
      </w:rPr>
    </w:lvl>
    <w:lvl w:ilvl="2" w:tplc="093A3128">
      <w:start w:val="1"/>
      <w:numFmt w:val="bullet"/>
      <w:lvlText w:val=""/>
      <w:lvlJc w:val="left"/>
      <w:pPr>
        <w:ind w:left="2160" w:hanging="360"/>
      </w:pPr>
      <w:rPr>
        <w:rFonts w:ascii="Wingdings" w:hAnsi="Wingdings" w:hint="default"/>
      </w:rPr>
    </w:lvl>
    <w:lvl w:ilvl="3" w:tplc="1F8EF0FE">
      <w:start w:val="1"/>
      <w:numFmt w:val="bullet"/>
      <w:lvlText w:val=""/>
      <w:lvlJc w:val="left"/>
      <w:pPr>
        <w:ind w:left="2880" w:hanging="360"/>
      </w:pPr>
      <w:rPr>
        <w:rFonts w:ascii="Symbol" w:hAnsi="Symbol" w:hint="default"/>
      </w:rPr>
    </w:lvl>
    <w:lvl w:ilvl="4" w:tplc="C0541280">
      <w:start w:val="1"/>
      <w:numFmt w:val="bullet"/>
      <w:lvlText w:val="o"/>
      <w:lvlJc w:val="left"/>
      <w:pPr>
        <w:ind w:left="3600" w:hanging="360"/>
      </w:pPr>
      <w:rPr>
        <w:rFonts w:ascii="Courier New" w:hAnsi="Courier New" w:hint="default"/>
      </w:rPr>
    </w:lvl>
    <w:lvl w:ilvl="5" w:tplc="F4B6874A">
      <w:start w:val="1"/>
      <w:numFmt w:val="bullet"/>
      <w:lvlText w:val=""/>
      <w:lvlJc w:val="left"/>
      <w:pPr>
        <w:ind w:left="4320" w:hanging="360"/>
      </w:pPr>
      <w:rPr>
        <w:rFonts w:ascii="Wingdings" w:hAnsi="Wingdings" w:hint="default"/>
      </w:rPr>
    </w:lvl>
    <w:lvl w:ilvl="6" w:tplc="C6843E2C">
      <w:start w:val="1"/>
      <w:numFmt w:val="bullet"/>
      <w:lvlText w:val=""/>
      <w:lvlJc w:val="left"/>
      <w:pPr>
        <w:ind w:left="5040" w:hanging="360"/>
      </w:pPr>
      <w:rPr>
        <w:rFonts w:ascii="Symbol" w:hAnsi="Symbol" w:hint="default"/>
      </w:rPr>
    </w:lvl>
    <w:lvl w:ilvl="7" w:tplc="97E25116">
      <w:start w:val="1"/>
      <w:numFmt w:val="bullet"/>
      <w:lvlText w:val="o"/>
      <w:lvlJc w:val="left"/>
      <w:pPr>
        <w:ind w:left="5760" w:hanging="360"/>
      </w:pPr>
      <w:rPr>
        <w:rFonts w:ascii="Courier New" w:hAnsi="Courier New" w:hint="default"/>
      </w:rPr>
    </w:lvl>
    <w:lvl w:ilvl="8" w:tplc="136C8024">
      <w:start w:val="1"/>
      <w:numFmt w:val="bullet"/>
      <w:lvlText w:val=""/>
      <w:lvlJc w:val="left"/>
      <w:pPr>
        <w:ind w:left="6480" w:hanging="360"/>
      </w:pPr>
      <w:rPr>
        <w:rFonts w:ascii="Wingdings" w:hAnsi="Wingdings" w:hint="default"/>
      </w:rPr>
    </w:lvl>
  </w:abstractNum>
  <w:num w:numId="1" w16cid:durableId="1982147907">
    <w:abstractNumId w:val="5"/>
  </w:num>
  <w:num w:numId="2" w16cid:durableId="1936739825">
    <w:abstractNumId w:val="0"/>
  </w:num>
  <w:num w:numId="3" w16cid:durableId="674527747">
    <w:abstractNumId w:val="4"/>
  </w:num>
  <w:num w:numId="4" w16cid:durableId="1938054118">
    <w:abstractNumId w:val="2"/>
  </w:num>
  <w:num w:numId="5" w16cid:durableId="1515535751">
    <w:abstractNumId w:val="1"/>
  </w:num>
  <w:num w:numId="6" w16cid:durableId="3572443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41B2"/>
    <w:rsid w:val="00005C6D"/>
    <w:rsid w:val="00023271"/>
    <w:rsid w:val="00023AB9"/>
    <w:rsid w:val="000326EC"/>
    <w:rsid w:val="00033C40"/>
    <w:rsid w:val="00034315"/>
    <w:rsid w:val="00064549"/>
    <w:rsid w:val="00071635"/>
    <w:rsid w:val="00075A6C"/>
    <w:rsid w:val="0008563A"/>
    <w:rsid w:val="000863D5"/>
    <w:rsid w:val="000A1809"/>
    <w:rsid w:val="000A3032"/>
    <w:rsid w:val="000A34A1"/>
    <w:rsid w:val="000A61AD"/>
    <w:rsid w:val="000C18DF"/>
    <w:rsid w:val="000E5242"/>
    <w:rsid w:val="000E559D"/>
    <w:rsid w:val="000E5E07"/>
    <w:rsid w:val="000F1D24"/>
    <w:rsid w:val="000F2941"/>
    <w:rsid w:val="0010650C"/>
    <w:rsid w:val="001122E4"/>
    <w:rsid w:val="00117DA0"/>
    <w:rsid w:val="00121DEA"/>
    <w:rsid w:val="00142A04"/>
    <w:rsid w:val="0014301C"/>
    <w:rsid w:val="00156C08"/>
    <w:rsid w:val="001613D9"/>
    <w:rsid w:val="001624AF"/>
    <w:rsid w:val="00162F66"/>
    <w:rsid w:val="00165E48"/>
    <w:rsid w:val="001670DF"/>
    <w:rsid w:val="00197154"/>
    <w:rsid w:val="001A0C75"/>
    <w:rsid w:val="001B2647"/>
    <w:rsid w:val="001E13D5"/>
    <w:rsid w:val="001E166B"/>
    <w:rsid w:val="001E6017"/>
    <w:rsid w:val="002126E6"/>
    <w:rsid w:val="00225041"/>
    <w:rsid w:val="00226567"/>
    <w:rsid w:val="00231994"/>
    <w:rsid w:val="00232CED"/>
    <w:rsid w:val="0023451E"/>
    <w:rsid w:val="00235B2C"/>
    <w:rsid w:val="002366CC"/>
    <w:rsid w:val="00246930"/>
    <w:rsid w:val="00251754"/>
    <w:rsid w:val="002556A1"/>
    <w:rsid w:val="002644CB"/>
    <w:rsid w:val="00266B80"/>
    <w:rsid w:val="00271FAD"/>
    <w:rsid w:val="002960B0"/>
    <w:rsid w:val="002A30E1"/>
    <w:rsid w:val="002A32B3"/>
    <w:rsid w:val="002B6F72"/>
    <w:rsid w:val="002B76E6"/>
    <w:rsid w:val="002C54C4"/>
    <w:rsid w:val="002C77EC"/>
    <w:rsid w:val="002D431A"/>
    <w:rsid w:val="002F1B5D"/>
    <w:rsid w:val="00306E88"/>
    <w:rsid w:val="003117C2"/>
    <w:rsid w:val="00312BAC"/>
    <w:rsid w:val="00313618"/>
    <w:rsid w:val="00317FFC"/>
    <w:rsid w:val="00334F18"/>
    <w:rsid w:val="003362B7"/>
    <w:rsid w:val="00337525"/>
    <w:rsid w:val="003421D3"/>
    <w:rsid w:val="00345E35"/>
    <w:rsid w:val="00347730"/>
    <w:rsid w:val="00347FC4"/>
    <w:rsid w:val="0036231A"/>
    <w:rsid w:val="00374FB6"/>
    <w:rsid w:val="003B419F"/>
    <w:rsid w:val="003B588B"/>
    <w:rsid w:val="003C092B"/>
    <w:rsid w:val="003E0FAB"/>
    <w:rsid w:val="003E47EC"/>
    <w:rsid w:val="003F02EF"/>
    <w:rsid w:val="003F1A52"/>
    <w:rsid w:val="003F5554"/>
    <w:rsid w:val="003F66CF"/>
    <w:rsid w:val="003F76B9"/>
    <w:rsid w:val="00401BAB"/>
    <w:rsid w:val="004236CC"/>
    <w:rsid w:val="00423F58"/>
    <w:rsid w:val="00445B4E"/>
    <w:rsid w:val="00446740"/>
    <w:rsid w:val="00447C4B"/>
    <w:rsid w:val="00453428"/>
    <w:rsid w:val="00475C2B"/>
    <w:rsid w:val="00477A5A"/>
    <w:rsid w:val="00484E06"/>
    <w:rsid w:val="0048611A"/>
    <w:rsid w:val="004A71AA"/>
    <w:rsid w:val="004C29F6"/>
    <w:rsid w:val="004C4264"/>
    <w:rsid w:val="004C50F1"/>
    <w:rsid w:val="004D2429"/>
    <w:rsid w:val="004D4C9A"/>
    <w:rsid w:val="004D4CFE"/>
    <w:rsid w:val="004E2891"/>
    <w:rsid w:val="004F361E"/>
    <w:rsid w:val="004F54CA"/>
    <w:rsid w:val="00511476"/>
    <w:rsid w:val="00512407"/>
    <w:rsid w:val="00520C1B"/>
    <w:rsid w:val="0052785F"/>
    <w:rsid w:val="005370E7"/>
    <w:rsid w:val="005454B6"/>
    <w:rsid w:val="00546225"/>
    <w:rsid w:val="00547FEF"/>
    <w:rsid w:val="005641E0"/>
    <w:rsid w:val="0056498B"/>
    <w:rsid w:val="00575442"/>
    <w:rsid w:val="00576104"/>
    <w:rsid w:val="00596154"/>
    <w:rsid w:val="005A20EE"/>
    <w:rsid w:val="005B05E0"/>
    <w:rsid w:val="005B21A4"/>
    <w:rsid w:val="005D01C6"/>
    <w:rsid w:val="005F7E00"/>
    <w:rsid w:val="00601F21"/>
    <w:rsid w:val="006072C4"/>
    <w:rsid w:val="00610EC9"/>
    <w:rsid w:val="00641E37"/>
    <w:rsid w:val="00650A4C"/>
    <w:rsid w:val="00653F3F"/>
    <w:rsid w:val="00665D39"/>
    <w:rsid w:val="00672AA8"/>
    <w:rsid w:val="00684307"/>
    <w:rsid w:val="00686439"/>
    <w:rsid w:val="00686A52"/>
    <w:rsid w:val="00697A0E"/>
    <w:rsid w:val="006E18EE"/>
    <w:rsid w:val="006E257A"/>
    <w:rsid w:val="0071081F"/>
    <w:rsid w:val="00710FE0"/>
    <w:rsid w:val="00720A06"/>
    <w:rsid w:val="00724FF0"/>
    <w:rsid w:val="00733F66"/>
    <w:rsid w:val="00742117"/>
    <w:rsid w:val="00745BC8"/>
    <w:rsid w:val="00747D65"/>
    <w:rsid w:val="00753065"/>
    <w:rsid w:val="007541B2"/>
    <w:rsid w:val="00763B13"/>
    <w:rsid w:val="00773A9D"/>
    <w:rsid w:val="00780232"/>
    <w:rsid w:val="00780C84"/>
    <w:rsid w:val="00783521"/>
    <w:rsid w:val="007908F1"/>
    <w:rsid w:val="00795116"/>
    <w:rsid w:val="007A4789"/>
    <w:rsid w:val="007B39E6"/>
    <w:rsid w:val="007B4126"/>
    <w:rsid w:val="007D091B"/>
    <w:rsid w:val="007E5076"/>
    <w:rsid w:val="007E68EA"/>
    <w:rsid w:val="007F1C21"/>
    <w:rsid w:val="00800D33"/>
    <w:rsid w:val="00800EBD"/>
    <w:rsid w:val="00801214"/>
    <w:rsid w:val="00801B65"/>
    <w:rsid w:val="00802A4E"/>
    <w:rsid w:val="00803CAF"/>
    <w:rsid w:val="0080590E"/>
    <w:rsid w:val="008062E8"/>
    <w:rsid w:val="0081073F"/>
    <w:rsid w:val="00811B60"/>
    <w:rsid w:val="008166E9"/>
    <w:rsid w:val="00820D53"/>
    <w:rsid w:val="0082697B"/>
    <w:rsid w:val="00831C20"/>
    <w:rsid w:val="008355C7"/>
    <w:rsid w:val="008357AE"/>
    <w:rsid w:val="00836A2A"/>
    <w:rsid w:val="00851DF9"/>
    <w:rsid w:val="00856532"/>
    <w:rsid w:val="00862F6B"/>
    <w:rsid w:val="008656AD"/>
    <w:rsid w:val="00867994"/>
    <w:rsid w:val="0088115A"/>
    <w:rsid w:val="00886746"/>
    <w:rsid w:val="008958F9"/>
    <w:rsid w:val="00897DDE"/>
    <w:rsid w:val="008A0DD5"/>
    <w:rsid w:val="008A4B64"/>
    <w:rsid w:val="008A7AFD"/>
    <w:rsid w:val="008C0812"/>
    <w:rsid w:val="008C0CD8"/>
    <w:rsid w:val="008C7221"/>
    <w:rsid w:val="008D55D1"/>
    <w:rsid w:val="008F5F5A"/>
    <w:rsid w:val="00900A9D"/>
    <w:rsid w:val="00901855"/>
    <w:rsid w:val="009033EA"/>
    <w:rsid w:val="00905DCF"/>
    <w:rsid w:val="00912478"/>
    <w:rsid w:val="009130E1"/>
    <w:rsid w:val="00913E28"/>
    <w:rsid w:val="009320A2"/>
    <w:rsid w:val="00933240"/>
    <w:rsid w:val="00946124"/>
    <w:rsid w:val="00947075"/>
    <w:rsid w:val="00953C95"/>
    <w:rsid w:val="00960B31"/>
    <w:rsid w:val="009632A7"/>
    <w:rsid w:val="0098084A"/>
    <w:rsid w:val="009A0FE8"/>
    <w:rsid w:val="009A13F0"/>
    <w:rsid w:val="009A25AA"/>
    <w:rsid w:val="009A3DB2"/>
    <w:rsid w:val="009A6CF1"/>
    <w:rsid w:val="009B73FC"/>
    <w:rsid w:val="009B79E0"/>
    <w:rsid w:val="009C550D"/>
    <w:rsid w:val="009F6473"/>
    <w:rsid w:val="00A013F4"/>
    <w:rsid w:val="00A07223"/>
    <w:rsid w:val="00A22337"/>
    <w:rsid w:val="00A35D3A"/>
    <w:rsid w:val="00A45A52"/>
    <w:rsid w:val="00A51998"/>
    <w:rsid w:val="00A51C09"/>
    <w:rsid w:val="00A5726B"/>
    <w:rsid w:val="00A71919"/>
    <w:rsid w:val="00A726DF"/>
    <w:rsid w:val="00A77057"/>
    <w:rsid w:val="00A8157F"/>
    <w:rsid w:val="00A8166E"/>
    <w:rsid w:val="00A91001"/>
    <w:rsid w:val="00A93AE3"/>
    <w:rsid w:val="00A96FF3"/>
    <w:rsid w:val="00AA2B24"/>
    <w:rsid w:val="00AC0AAC"/>
    <w:rsid w:val="00AC117E"/>
    <w:rsid w:val="00AE30E5"/>
    <w:rsid w:val="00AE339C"/>
    <w:rsid w:val="00B014B9"/>
    <w:rsid w:val="00B067CA"/>
    <w:rsid w:val="00B11C11"/>
    <w:rsid w:val="00B37CAE"/>
    <w:rsid w:val="00B4284F"/>
    <w:rsid w:val="00B66105"/>
    <w:rsid w:val="00B66784"/>
    <w:rsid w:val="00B739D8"/>
    <w:rsid w:val="00B776D8"/>
    <w:rsid w:val="00B8650B"/>
    <w:rsid w:val="00B92810"/>
    <w:rsid w:val="00B92B03"/>
    <w:rsid w:val="00B93736"/>
    <w:rsid w:val="00BA029D"/>
    <w:rsid w:val="00BA24B2"/>
    <w:rsid w:val="00BB1CE8"/>
    <w:rsid w:val="00BE0FD0"/>
    <w:rsid w:val="00BE2D89"/>
    <w:rsid w:val="00BE4FA7"/>
    <w:rsid w:val="00BF241A"/>
    <w:rsid w:val="00BF4306"/>
    <w:rsid w:val="00C03BF8"/>
    <w:rsid w:val="00C0543F"/>
    <w:rsid w:val="00C22523"/>
    <w:rsid w:val="00C26C67"/>
    <w:rsid w:val="00C336DD"/>
    <w:rsid w:val="00C41465"/>
    <w:rsid w:val="00C4502B"/>
    <w:rsid w:val="00C50542"/>
    <w:rsid w:val="00C62769"/>
    <w:rsid w:val="00C7207D"/>
    <w:rsid w:val="00C72D02"/>
    <w:rsid w:val="00C90925"/>
    <w:rsid w:val="00CB50B7"/>
    <w:rsid w:val="00CC79FE"/>
    <w:rsid w:val="00CD4B2B"/>
    <w:rsid w:val="00D05393"/>
    <w:rsid w:val="00D06105"/>
    <w:rsid w:val="00D07B83"/>
    <w:rsid w:val="00D15757"/>
    <w:rsid w:val="00D2284C"/>
    <w:rsid w:val="00D231C2"/>
    <w:rsid w:val="00D275B4"/>
    <w:rsid w:val="00D3357C"/>
    <w:rsid w:val="00D37454"/>
    <w:rsid w:val="00D51795"/>
    <w:rsid w:val="00D52336"/>
    <w:rsid w:val="00D530E4"/>
    <w:rsid w:val="00D55212"/>
    <w:rsid w:val="00D5544C"/>
    <w:rsid w:val="00D658B9"/>
    <w:rsid w:val="00D75BFF"/>
    <w:rsid w:val="00D8580C"/>
    <w:rsid w:val="00D934EA"/>
    <w:rsid w:val="00DA031C"/>
    <w:rsid w:val="00DB343F"/>
    <w:rsid w:val="00DB6224"/>
    <w:rsid w:val="00DC16E9"/>
    <w:rsid w:val="00DD2EA8"/>
    <w:rsid w:val="00DE38B2"/>
    <w:rsid w:val="00DE6955"/>
    <w:rsid w:val="00DE6F08"/>
    <w:rsid w:val="00DF4F05"/>
    <w:rsid w:val="00E14E81"/>
    <w:rsid w:val="00E25F60"/>
    <w:rsid w:val="00E36CD7"/>
    <w:rsid w:val="00E5176D"/>
    <w:rsid w:val="00E578F4"/>
    <w:rsid w:val="00E61A48"/>
    <w:rsid w:val="00E7781D"/>
    <w:rsid w:val="00E83CDD"/>
    <w:rsid w:val="00E86B1D"/>
    <w:rsid w:val="00E912D7"/>
    <w:rsid w:val="00EB4766"/>
    <w:rsid w:val="00EC15A5"/>
    <w:rsid w:val="00EC30F3"/>
    <w:rsid w:val="00EC59AC"/>
    <w:rsid w:val="00EE12D6"/>
    <w:rsid w:val="00EF1386"/>
    <w:rsid w:val="00EF24E8"/>
    <w:rsid w:val="00EF7CEC"/>
    <w:rsid w:val="00F230B0"/>
    <w:rsid w:val="00F24EED"/>
    <w:rsid w:val="00F35065"/>
    <w:rsid w:val="00F355B1"/>
    <w:rsid w:val="00F424A9"/>
    <w:rsid w:val="00F47457"/>
    <w:rsid w:val="00F5430B"/>
    <w:rsid w:val="00F76FDD"/>
    <w:rsid w:val="00F7758F"/>
    <w:rsid w:val="00F80421"/>
    <w:rsid w:val="00F8380F"/>
    <w:rsid w:val="00F8481F"/>
    <w:rsid w:val="00F84CB2"/>
    <w:rsid w:val="00FA4066"/>
    <w:rsid w:val="00FB5792"/>
    <w:rsid w:val="00FC37BD"/>
    <w:rsid w:val="00FE233E"/>
    <w:rsid w:val="00FE5BDD"/>
    <w:rsid w:val="00FF02BC"/>
    <w:rsid w:val="00FF36B2"/>
    <w:rsid w:val="00FF7E1F"/>
    <w:rsid w:val="4BD26BA9"/>
    <w:rsid w:val="7D628A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6E406"/>
  <w14:defaultImageDpi w14:val="32767"/>
  <w15:chartTrackingRefBased/>
  <w15:docId w15:val="{043F38CB-A04A-1042-9406-0A0D77EAF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541B2"/>
    <w:pPr>
      <w:spacing w:after="160" w:line="256" w:lineRule="auto"/>
    </w:pPr>
    <w:rPr>
      <w:rFonts w:ascii="Calibri" w:eastAsia="Calibri" w:hAnsi="Calibri" w:cs="Calibri"/>
      <w:sz w:val="22"/>
      <w:szCs w:val="22"/>
      <w:lang w:val="en-IE"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rsid w:val="007541B2"/>
    <w:pPr>
      <w:spacing w:line="240" w:lineRule="auto"/>
    </w:pPr>
    <w:rPr>
      <w:sz w:val="20"/>
      <w:szCs w:val="20"/>
    </w:rPr>
  </w:style>
  <w:style w:type="character" w:customStyle="1" w:styleId="CommentTextChar">
    <w:name w:val="Comment Text Char"/>
    <w:basedOn w:val="DefaultParagraphFont"/>
    <w:link w:val="CommentText"/>
    <w:uiPriority w:val="99"/>
    <w:semiHidden/>
    <w:rsid w:val="007541B2"/>
    <w:rPr>
      <w:rFonts w:ascii="Calibri" w:eastAsia="Calibri" w:hAnsi="Calibri" w:cs="Calibri"/>
      <w:sz w:val="20"/>
      <w:szCs w:val="20"/>
      <w:lang w:val="en-IE" w:eastAsia="en-IE"/>
    </w:rPr>
  </w:style>
  <w:style w:type="character" w:styleId="CommentReference">
    <w:name w:val="annotation reference"/>
    <w:basedOn w:val="DefaultParagraphFont"/>
    <w:uiPriority w:val="99"/>
    <w:semiHidden/>
    <w:unhideWhenUsed/>
    <w:rsid w:val="007541B2"/>
    <w:rPr>
      <w:sz w:val="16"/>
      <w:szCs w:val="16"/>
    </w:rPr>
  </w:style>
  <w:style w:type="paragraph" w:styleId="FootnoteText">
    <w:name w:val="footnote text"/>
    <w:basedOn w:val="Normal"/>
    <w:link w:val="FootnoteTextChar"/>
    <w:uiPriority w:val="99"/>
    <w:unhideWhenUsed/>
    <w:rsid w:val="007541B2"/>
    <w:pPr>
      <w:spacing w:after="0" w:line="240" w:lineRule="auto"/>
    </w:pPr>
    <w:rPr>
      <w:sz w:val="20"/>
      <w:szCs w:val="20"/>
    </w:rPr>
  </w:style>
  <w:style w:type="character" w:customStyle="1" w:styleId="FootnoteTextChar">
    <w:name w:val="Footnote Text Char"/>
    <w:basedOn w:val="DefaultParagraphFont"/>
    <w:link w:val="FootnoteText"/>
    <w:uiPriority w:val="99"/>
    <w:rsid w:val="007541B2"/>
    <w:rPr>
      <w:rFonts w:ascii="Calibri" w:eastAsia="Calibri" w:hAnsi="Calibri" w:cs="Calibri"/>
      <w:sz w:val="20"/>
      <w:szCs w:val="20"/>
      <w:lang w:val="en-IE" w:eastAsia="en-IE"/>
    </w:rPr>
  </w:style>
  <w:style w:type="character" w:styleId="FootnoteReference">
    <w:name w:val="footnote reference"/>
    <w:basedOn w:val="DefaultParagraphFont"/>
    <w:uiPriority w:val="99"/>
    <w:unhideWhenUsed/>
    <w:rsid w:val="007541B2"/>
    <w:rPr>
      <w:vertAlign w:val="superscript"/>
    </w:rPr>
  </w:style>
  <w:style w:type="character" w:styleId="Hyperlink">
    <w:name w:val="Hyperlink"/>
    <w:basedOn w:val="DefaultParagraphFont"/>
    <w:uiPriority w:val="99"/>
    <w:unhideWhenUsed/>
    <w:rsid w:val="007541B2"/>
    <w:rPr>
      <w:color w:val="0000FF"/>
      <w:u w:val="single"/>
    </w:rPr>
  </w:style>
  <w:style w:type="paragraph" w:styleId="ListParagraph">
    <w:name w:val="List Paragraph"/>
    <w:basedOn w:val="Normal"/>
    <w:uiPriority w:val="34"/>
    <w:qFormat/>
    <w:rsid w:val="007541B2"/>
    <w:pPr>
      <w:spacing w:after="0" w:line="240" w:lineRule="auto"/>
      <w:ind w:left="720"/>
      <w:contextualSpacing/>
    </w:pPr>
    <w:rPr>
      <w:rFonts w:asciiTheme="minorHAnsi" w:eastAsiaTheme="minorHAnsi" w:hAnsiTheme="minorHAnsi" w:cstheme="minorBidi"/>
      <w:sz w:val="24"/>
      <w:szCs w:val="24"/>
      <w:lang w:val="en-US" w:eastAsia="en-US"/>
    </w:rPr>
  </w:style>
  <w:style w:type="paragraph" w:styleId="BalloonText">
    <w:name w:val="Balloon Text"/>
    <w:basedOn w:val="Normal"/>
    <w:link w:val="BalloonTextChar"/>
    <w:uiPriority w:val="99"/>
    <w:semiHidden/>
    <w:unhideWhenUsed/>
    <w:rsid w:val="007541B2"/>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541B2"/>
    <w:rPr>
      <w:rFonts w:ascii="Times New Roman" w:eastAsia="Calibri" w:hAnsi="Times New Roman" w:cs="Times New Roman"/>
      <w:sz w:val="18"/>
      <w:szCs w:val="18"/>
      <w:lang w:val="en-IE" w:eastAsia="en-IE"/>
    </w:rPr>
  </w:style>
  <w:style w:type="character" w:customStyle="1" w:styleId="CommentSubjectChar">
    <w:name w:val="Comment Subject Char"/>
    <w:basedOn w:val="CommentTextChar"/>
    <w:link w:val="CommentSubject"/>
    <w:uiPriority w:val="99"/>
    <w:semiHidden/>
    <w:rsid w:val="007541B2"/>
    <w:rPr>
      <w:rFonts w:ascii="Calibri" w:eastAsia="Calibri" w:hAnsi="Calibri" w:cs="Calibri"/>
      <w:b/>
      <w:bCs/>
      <w:sz w:val="20"/>
      <w:szCs w:val="20"/>
      <w:lang w:val="en-IE" w:eastAsia="en-IE"/>
    </w:rPr>
  </w:style>
  <w:style w:type="paragraph" w:styleId="CommentSubject">
    <w:name w:val="annotation subject"/>
    <w:basedOn w:val="CommentText"/>
    <w:next w:val="CommentText"/>
    <w:link w:val="CommentSubjectChar"/>
    <w:uiPriority w:val="99"/>
    <w:semiHidden/>
    <w:unhideWhenUsed/>
    <w:rsid w:val="007541B2"/>
    <w:rPr>
      <w:b/>
      <w:bCs/>
    </w:rPr>
  </w:style>
  <w:style w:type="paragraph" w:customStyle="1" w:styleId="JuPara">
    <w:name w:val="Ju_Para"/>
    <w:aliases w:val="Left,First line:  0 cm"/>
    <w:basedOn w:val="Normal"/>
    <w:link w:val="JuParaCar"/>
    <w:rsid w:val="007541B2"/>
    <w:pPr>
      <w:suppressAutoHyphens/>
      <w:spacing w:after="0" w:line="240" w:lineRule="auto"/>
      <w:ind w:firstLine="284"/>
      <w:jc w:val="both"/>
    </w:pPr>
    <w:rPr>
      <w:rFonts w:ascii="Times New Roman" w:eastAsia="Times New Roman" w:hAnsi="Times New Roman" w:cs="Times New Roman"/>
      <w:sz w:val="24"/>
      <w:szCs w:val="20"/>
      <w:lang w:val="en-GB" w:eastAsia="fr-FR"/>
    </w:rPr>
  </w:style>
  <w:style w:type="character" w:customStyle="1" w:styleId="JuParaCar">
    <w:name w:val="Ju_Para Car"/>
    <w:link w:val="JuPara"/>
    <w:rsid w:val="007541B2"/>
    <w:rPr>
      <w:rFonts w:ascii="Times New Roman" w:eastAsia="Times New Roman" w:hAnsi="Times New Roman" w:cs="Times New Roman"/>
      <w:szCs w:val="20"/>
      <w:lang w:eastAsia="fr-FR"/>
    </w:rPr>
  </w:style>
  <w:style w:type="character" w:customStyle="1" w:styleId="UnresolvedMention1">
    <w:name w:val="Unresolved Mention1"/>
    <w:basedOn w:val="DefaultParagraphFont"/>
    <w:uiPriority w:val="99"/>
    <w:rsid w:val="007541B2"/>
    <w:rPr>
      <w:color w:val="605E5C"/>
      <w:shd w:val="clear" w:color="auto" w:fill="E1DFDD"/>
    </w:rPr>
  </w:style>
  <w:style w:type="character" w:customStyle="1" w:styleId="UnresolvedMention2">
    <w:name w:val="Unresolved Mention2"/>
    <w:basedOn w:val="DefaultParagraphFont"/>
    <w:uiPriority w:val="99"/>
    <w:rsid w:val="00F47457"/>
    <w:rPr>
      <w:color w:val="605E5C"/>
      <w:shd w:val="clear" w:color="auto" w:fill="E1DFDD"/>
    </w:rPr>
  </w:style>
  <w:style w:type="character" w:customStyle="1" w:styleId="author">
    <w:name w:val="author"/>
    <w:basedOn w:val="DefaultParagraphFont"/>
    <w:rsid w:val="00F76FDD"/>
  </w:style>
  <w:style w:type="character" w:customStyle="1" w:styleId="apple-converted-space">
    <w:name w:val="apple-converted-space"/>
    <w:basedOn w:val="DefaultParagraphFont"/>
    <w:rsid w:val="00F76FDD"/>
  </w:style>
  <w:style w:type="character" w:customStyle="1" w:styleId="pubyear">
    <w:name w:val="pubyear"/>
    <w:basedOn w:val="DefaultParagraphFont"/>
    <w:rsid w:val="00F76FDD"/>
  </w:style>
  <w:style w:type="character" w:customStyle="1" w:styleId="articletitle">
    <w:name w:val="articletitle"/>
    <w:basedOn w:val="DefaultParagraphFont"/>
    <w:rsid w:val="00F76FDD"/>
  </w:style>
  <w:style w:type="character" w:customStyle="1" w:styleId="journaltitle">
    <w:name w:val="journaltitle"/>
    <w:basedOn w:val="DefaultParagraphFont"/>
    <w:rsid w:val="00F76FDD"/>
  </w:style>
  <w:style w:type="character" w:customStyle="1" w:styleId="vol">
    <w:name w:val="vol"/>
    <w:basedOn w:val="DefaultParagraphFont"/>
    <w:rsid w:val="00F76FDD"/>
  </w:style>
  <w:style w:type="character" w:customStyle="1" w:styleId="citedissue">
    <w:name w:val="citedissue"/>
    <w:basedOn w:val="DefaultParagraphFont"/>
    <w:rsid w:val="00F76FDD"/>
  </w:style>
  <w:style w:type="character" w:customStyle="1" w:styleId="pagefirst">
    <w:name w:val="pagefirst"/>
    <w:basedOn w:val="DefaultParagraphFont"/>
    <w:rsid w:val="00F76FDD"/>
  </w:style>
  <w:style w:type="character" w:customStyle="1" w:styleId="pagelast">
    <w:name w:val="pagelast"/>
    <w:basedOn w:val="DefaultParagraphFont"/>
    <w:rsid w:val="00F76FDD"/>
  </w:style>
  <w:style w:type="character" w:styleId="FollowedHyperlink">
    <w:name w:val="FollowedHyperlink"/>
    <w:basedOn w:val="DefaultParagraphFont"/>
    <w:uiPriority w:val="99"/>
    <w:semiHidden/>
    <w:unhideWhenUsed/>
    <w:rsid w:val="001624AF"/>
    <w:rPr>
      <w:color w:val="954F72" w:themeColor="followedHyperlink"/>
      <w:u w:val="single"/>
    </w:rPr>
  </w:style>
  <w:style w:type="paragraph" w:styleId="Header">
    <w:name w:val="header"/>
    <w:basedOn w:val="Normal"/>
    <w:link w:val="HeaderChar"/>
    <w:uiPriority w:val="99"/>
    <w:unhideWhenUsed/>
    <w:rsid w:val="00D51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1795"/>
    <w:rPr>
      <w:rFonts w:ascii="Calibri" w:eastAsia="Calibri" w:hAnsi="Calibri" w:cs="Calibri"/>
      <w:sz w:val="22"/>
      <w:szCs w:val="22"/>
      <w:lang w:val="en-IE" w:eastAsia="en-IE"/>
    </w:rPr>
  </w:style>
  <w:style w:type="paragraph" w:styleId="Footer">
    <w:name w:val="footer"/>
    <w:basedOn w:val="Normal"/>
    <w:link w:val="FooterChar"/>
    <w:uiPriority w:val="99"/>
    <w:unhideWhenUsed/>
    <w:rsid w:val="00D51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1795"/>
    <w:rPr>
      <w:rFonts w:ascii="Calibri" w:eastAsia="Calibri" w:hAnsi="Calibri" w:cs="Calibri"/>
      <w:sz w:val="22"/>
      <w:szCs w:val="22"/>
      <w:lang w:val="en-IE" w:eastAsia="en-IE"/>
    </w:rPr>
  </w:style>
  <w:style w:type="paragraph" w:styleId="NormalWeb">
    <w:name w:val="Normal (Web)"/>
    <w:basedOn w:val="Normal"/>
    <w:uiPriority w:val="99"/>
    <w:semiHidden/>
    <w:unhideWhenUsed/>
    <w:rsid w:val="00D51795"/>
    <w:pPr>
      <w:spacing w:before="100" w:beforeAutospacing="1" w:after="100" w:afterAutospacing="1" w:line="240" w:lineRule="auto"/>
    </w:pPr>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6577194">
      <w:bodyDiv w:val="1"/>
      <w:marLeft w:val="0"/>
      <w:marRight w:val="0"/>
      <w:marTop w:val="0"/>
      <w:marBottom w:val="0"/>
      <w:divBdr>
        <w:top w:val="none" w:sz="0" w:space="0" w:color="auto"/>
        <w:left w:val="none" w:sz="0" w:space="0" w:color="auto"/>
        <w:bottom w:val="none" w:sz="0" w:space="0" w:color="auto"/>
        <w:right w:val="none" w:sz="0" w:space="0" w:color="auto"/>
      </w:divBdr>
    </w:div>
    <w:div w:id="1648171348">
      <w:bodyDiv w:val="1"/>
      <w:marLeft w:val="0"/>
      <w:marRight w:val="0"/>
      <w:marTop w:val="0"/>
      <w:marBottom w:val="0"/>
      <w:divBdr>
        <w:top w:val="none" w:sz="0" w:space="0" w:color="auto"/>
        <w:left w:val="none" w:sz="0" w:space="0" w:color="auto"/>
        <w:bottom w:val="none" w:sz="0" w:space="0" w:color="auto"/>
        <w:right w:val="none" w:sz="0" w:space="0" w:color="auto"/>
      </w:divBdr>
    </w:div>
    <w:div w:id="1654527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justice.ie/en/JELR/Pages/PR16000125"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ata.oireachtas.ie/ie/oireachtas/committee/dail/32/joint_committee_on_justice_and_equality/reports/2018/2018-05-10_report-on-penal-reform-and-sentencing_en.pd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irishprisons.ie/information-centre/statistics-information/2015-daily-prisoner-population/2015b-prisoner-population/"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rishprisons.ie/wp-content/uploads/documents_pdf/complaints_policy.pdf"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DEA916436A7C446AB013F22D92A6EE7" ma:contentTypeVersion="4" ma:contentTypeDescription="Create a new document." ma:contentTypeScope="" ma:versionID="cd489692f76577747f5feff2b4698d46">
  <xsd:schema xmlns:xsd="http://www.w3.org/2001/XMLSchema" xmlns:xs="http://www.w3.org/2001/XMLSchema" xmlns:p="http://schemas.microsoft.com/office/2006/metadata/properties" xmlns:ns2="ad60c314-f535-48bf-ae9c-6737d22e7983" xmlns:ns3="34eb1883-a837-41b5-aad2-2ffd04be4cae" targetNamespace="http://schemas.microsoft.com/office/2006/metadata/properties" ma:root="true" ma:fieldsID="86cd8ea2d02a1397bd7f125ec9194846" ns2:_="" ns3:_="">
    <xsd:import namespace="ad60c314-f535-48bf-ae9c-6737d22e7983"/>
    <xsd:import namespace="34eb1883-a837-41b5-aad2-2ffd04be4ca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60c314-f535-48bf-ae9c-6737d22e79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eb1883-a837-41b5-aad2-2ffd04be4ca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6850DB-961A-4E35-99FC-DDDA14A921AF}">
  <ds:schemaRefs>
    <ds:schemaRef ds:uri="http://schemas.microsoft.com/sharepoint/v3/contenttype/forms"/>
  </ds:schemaRefs>
</ds:datastoreItem>
</file>

<file path=customXml/itemProps2.xml><?xml version="1.0" encoding="utf-8"?>
<ds:datastoreItem xmlns:ds="http://schemas.openxmlformats.org/officeDocument/2006/customXml" ds:itemID="{4274F849-5E30-4A08-BC4A-86D16047B72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C7CBDF4-8C74-4927-87CC-04248B4476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60c314-f535-48bf-ae9c-6737d22e7983"/>
    <ds:schemaRef ds:uri="34eb1883-a837-41b5-aad2-2ffd04be4c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8D3EC8B-05F1-B543-94B3-C32DAE9EF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49</Pages>
  <Words>9802</Words>
  <Characters>55873</Characters>
  <Application>Microsoft Office Word</Application>
  <DocSecurity>0</DocSecurity>
  <Lines>465</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Rogan</dc:creator>
  <cp:keywords/>
  <dc:description/>
  <cp:lastModifiedBy>Mary Rogan</cp:lastModifiedBy>
  <cp:revision>3</cp:revision>
  <cp:lastPrinted>2019-04-12T09:28:00Z</cp:lastPrinted>
  <dcterms:created xsi:type="dcterms:W3CDTF">2019-05-31T12:20:00Z</dcterms:created>
  <dcterms:modified xsi:type="dcterms:W3CDTF">2023-03-07T13:56:00Z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0x0101001DEA916436A7C446AB013F22D92A6EE7</vt:lpwstr>
  </property>
  <property fmtid="{D5CDD505-2E9C-101B-9397-08002B2CF9AE}" pid="3" name="AuthorIds_UIVersion_1024">
    <vt:lpwstr>12</vt:lpwstr>
  </property>
</Properties>
</file>