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61AF6" w14:textId="77777777" w:rsidR="00F90175" w:rsidRPr="00F90175" w:rsidRDefault="00F90175" w:rsidP="00F90175">
      <w:pPr>
        <w:rPr>
          <w:rFonts w:ascii="Times New Roman" w:eastAsia="Times New Roman" w:hAnsi="Times New Roman" w:cs="Times New Roman"/>
          <w:lang w:val="en-IE" w:eastAsia="en-GB"/>
        </w:rPr>
      </w:pPr>
      <w:r w:rsidRPr="00F90175">
        <w:rPr>
          <w:rFonts w:ascii="-webkit-standard" w:eastAsia="Times New Roman" w:hAnsi="-webkit-standard" w:cs="Times New Roman"/>
          <w:b/>
          <w:bCs/>
          <w:color w:val="000000"/>
          <w:lang w:val="en-IE" w:eastAsia="en-GB"/>
        </w:rPr>
        <w:t>© 2022, American Psychological Association. This paper is not the copy of record and may not exactly replicate the final, authoritative version of the article. Please do not copy or cite without authors' permission. The final article will be available, upon publication, via its DOI: 10.1037/pst0000427</w:t>
      </w:r>
      <w:r w:rsidRPr="00F90175">
        <w:rPr>
          <w:rFonts w:ascii="-webkit-standard" w:eastAsia="Times New Roman" w:hAnsi="-webkit-standard" w:cs="Times New Roman"/>
          <w:color w:val="000000"/>
          <w:sz w:val="27"/>
          <w:szCs w:val="27"/>
          <w:lang w:val="en-IE" w:eastAsia="en-GB"/>
        </w:rPr>
        <w:t> </w:t>
      </w:r>
    </w:p>
    <w:p w14:paraId="3DA6E24C" w14:textId="3C6386DD" w:rsidR="00F90175" w:rsidRDefault="00F90175" w:rsidP="00D417D6">
      <w:pPr>
        <w:spacing w:line="480" w:lineRule="auto"/>
        <w:jc w:val="center"/>
        <w:rPr>
          <w:rFonts w:ascii="Times New Roman" w:hAnsi="Times New Roman" w:cs="Times New Roman"/>
          <w:b/>
          <w:bCs/>
          <w:lang w:val="en-US"/>
        </w:rPr>
      </w:pPr>
    </w:p>
    <w:p w14:paraId="51398E99" w14:textId="77777777" w:rsidR="00F90175" w:rsidRDefault="00F90175" w:rsidP="00D417D6">
      <w:pPr>
        <w:spacing w:line="480" w:lineRule="auto"/>
        <w:jc w:val="center"/>
        <w:rPr>
          <w:rFonts w:ascii="Times New Roman" w:hAnsi="Times New Roman" w:cs="Times New Roman"/>
          <w:b/>
          <w:bCs/>
          <w:lang w:val="en-US"/>
        </w:rPr>
      </w:pPr>
    </w:p>
    <w:p w14:paraId="25C5DB6A" w14:textId="77777777" w:rsidR="00F90175" w:rsidRPr="00FD36A6" w:rsidRDefault="00F90175" w:rsidP="00F90175">
      <w:pPr>
        <w:spacing w:line="480" w:lineRule="auto"/>
        <w:jc w:val="center"/>
        <w:rPr>
          <w:rFonts w:ascii="Times New Roman" w:hAnsi="Times New Roman" w:cs="Times New Roman"/>
          <w:b/>
          <w:lang w:val="en-US"/>
        </w:rPr>
      </w:pPr>
      <w:r w:rsidRPr="009241C3">
        <w:rPr>
          <w:rFonts w:ascii="Times New Roman" w:hAnsi="Times New Roman" w:cs="Times New Roman"/>
          <w:b/>
          <w:lang w:val="en-US"/>
        </w:rPr>
        <w:t>A comparison of emotion-focused therapy and cognitive-behavioral therapy in the treatment of generalized anxiety disorder: results of a feasibility randomized controlled trial.</w:t>
      </w:r>
    </w:p>
    <w:p w14:paraId="327F46DA" w14:textId="77777777" w:rsidR="00F90175" w:rsidRPr="009241C3" w:rsidRDefault="00F90175" w:rsidP="00F90175">
      <w:pPr>
        <w:spacing w:line="480" w:lineRule="auto"/>
        <w:jc w:val="center"/>
        <w:rPr>
          <w:rFonts w:ascii="Times New Roman" w:hAnsi="Times New Roman" w:cs="Times New Roman"/>
          <w:vertAlign w:val="superscript"/>
          <w:lang w:val="en-US"/>
        </w:rPr>
      </w:pPr>
      <w:r w:rsidRPr="009241C3">
        <w:rPr>
          <w:rFonts w:ascii="Times New Roman" w:hAnsi="Times New Roman" w:cs="Times New Roman"/>
          <w:lang w:val="en-US"/>
        </w:rPr>
        <w:t>Ladislav Timulak</w:t>
      </w:r>
      <w:r w:rsidRPr="009241C3">
        <w:rPr>
          <w:rFonts w:ascii="Times New Roman" w:hAnsi="Times New Roman" w:cs="Times New Roman"/>
          <w:vertAlign w:val="superscript"/>
          <w:lang w:val="en-US"/>
        </w:rPr>
        <w:t>1</w:t>
      </w:r>
      <w:r w:rsidRPr="009241C3">
        <w:rPr>
          <w:rFonts w:ascii="Times New Roman" w:hAnsi="Times New Roman" w:cs="Times New Roman"/>
          <w:lang w:val="en-US"/>
        </w:rPr>
        <w:t xml:space="preserve">, </w:t>
      </w:r>
      <w:proofErr w:type="spellStart"/>
      <w:r w:rsidRPr="009241C3">
        <w:rPr>
          <w:rFonts w:ascii="Times New Roman" w:hAnsi="Times New Roman" w:cs="Times New Roman"/>
          <w:lang w:val="en-US"/>
        </w:rPr>
        <w:t>Daragh</w:t>
      </w:r>
      <w:proofErr w:type="spellEnd"/>
      <w:r w:rsidRPr="009241C3">
        <w:rPr>
          <w:rFonts w:ascii="Times New Roman" w:hAnsi="Times New Roman" w:cs="Times New Roman"/>
          <w:lang w:val="en-US"/>
        </w:rPr>
        <w:t xml:space="preserve"> Keogh</w:t>
      </w:r>
      <w:r w:rsidRPr="009241C3">
        <w:rPr>
          <w:rFonts w:ascii="Times New Roman" w:hAnsi="Times New Roman" w:cs="Times New Roman"/>
          <w:vertAlign w:val="superscript"/>
          <w:lang w:val="en-US"/>
        </w:rPr>
        <w:t>1</w:t>
      </w:r>
      <w:r w:rsidRPr="009241C3">
        <w:rPr>
          <w:rFonts w:ascii="Times New Roman" w:hAnsi="Times New Roman" w:cs="Times New Roman"/>
          <w:lang w:val="en-US"/>
        </w:rPr>
        <w:t>, Craig Chigwedere</w:t>
      </w:r>
      <w:r w:rsidRPr="009241C3">
        <w:rPr>
          <w:rFonts w:ascii="Times New Roman" w:hAnsi="Times New Roman" w:cs="Times New Roman"/>
          <w:vertAlign w:val="superscript"/>
          <w:lang w:val="en-US"/>
        </w:rPr>
        <w:t>1</w:t>
      </w:r>
      <w:r w:rsidRPr="009241C3">
        <w:rPr>
          <w:rFonts w:ascii="Times New Roman" w:hAnsi="Times New Roman" w:cs="Times New Roman"/>
          <w:lang w:val="en-US"/>
        </w:rPr>
        <w:t>, Charlotte Wilson</w:t>
      </w:r>
      <w:r w:rsidRPr="009241C3">
        <w:rPr>
          <w:rFonts w:ascii="Times New Roman" w:hAnsi="Times New Roman" w:cs="Times New Roman"/>
          <w:vertAlign w:val="superscript"/>
          <w:lang w:val="en-US"/>
        </w:rPr>
        <w:t>1</w:t>
      </w:r>
      <w:r w:rsidRPr="009241C3">
        <w:rPr>
          <w:rFonts w:ascii="Times New Roman" w:hAnsi="Times New Roman" w:cs="Times New Roman"/>
          <w:lang w:val="en-US"/>
        </w:rPr>
        <w:t>, Fiona Ward</w:t>
      </w:r>
      <w:r w:rsidRPr="009241C3">
        <w:rPr>
          <w:rFonts w:ascii="Times New Roman" w:hAnsi="Times New Roman" w:cs="Times New Roman"/>
          <w:vertAlign w:val="superscript"/>
          <w:lang w:val="en-US"/>
        </w:rPr>
        <w:t>2</w:t>
      </w:r>
      <w:r w:rsidRPr="009241C3">
        <w:rPr>
          <w:rFonts w:ascii="Times New Roman" w:hAnsi="Times New Roman" w:cs="Times New Roman"/>
          <w:lang w:val="en-US"/>
        </w:rPr>
        <w:t>, David Hevey</w:t>
      </w:r>
      <w:r w:rsidRPr="009241C3">
        <w:rPr>
          <w:rFonts w:ascii="Times New Roman" w:hAnsi="Times New Roman" w:cs="Times New Roman"/>
          <w:vertAlign w:val="superscript"/>
          <w:lang w:val="en-US"/>
        </w:rPr>
        <w:t>1</w:t>
      </w:r>
      <w:r w:rsidRPr="009241C3">
        <w:rPr>
          <w:rFonts w:ascii="Times New Roman" w:hAnsi="Times New Roman" w:cs="Times New Roman"/>
          <w:lang w:val="en-US"/>
        </w:rPr>
        <w:t>, Patrick Griffin</w:t>
      </w:r>
      <w:r w:rsidRPr="009241C3">
        <w:rPr>
          <w:rFonts w:ascii="Times New Roman" w:hAnsi="Times New Roman" w:cs="Times New Roman"/>
          <w:vertAlign w:val="superscript"/>
          <w:lang w:val="en-US"/>
        </w:rPr>
        <w:t>2</w:t>
      </w:r>
      <w:r w:rsidRPr="009241C3">
        <w:rPr>
          <w:rFonts w:ascii="Times New Roman" w:hAnsi="Times New Roman" w:cs="Times New Roman"/>
          <w:lang w:val="en-US"/>
        </w:rPr>
        <w:t>, Louise Jacobs</w:t>
      </w:r>
      <w:r w:rsidRPr="009241C3">
        <w:rPr>
          <w:rFonts w:ascii="Times New Roman" w:hAnsi="Times New Roman" w:cs="Times New Roman"/>
          <w:vertAlign w:val="superscript"/>
          <w:lang w:val="en-US"/>
        </w:rPr>
        <w:t>2</w:t>
      </w:r>
      <w:r w:rsidRPr="009241C3">
        <w:rPr>
          <w:rFonts w:ascii="Times New Roman" w:hAnsi="Times New Roman" w:cs="Times New Roman"/>
          <w:lang w:val="en-US"/>
        </w:rPr>
        <w:t>, Suzanne Hughes</w:t>
      </w:r>
      <w:r w:rsidRPr="009241C3">
        <w:rPr>
          <w:rFonts w:ascii="Times New Roman" w:hAnsi="Times New Roman" w:cs="Times New Roman"/>
          <w:vertAlign w:val="superscript"/>
          <w:lang w:val="en-US"/>
        </w:rPr>
        <w:t>1</w:t>
      </w:r>
      <w:r w:rsidRPr="009241C3">
        <w:rPr>
          <w:rFonts w:ascii="Times New Roman" w:hAnsi="Times New Roman" w:cs="Times New Roman"/>
          <w:lang w:val="en-US"/>
        </w:rPr>
        <w:t>, Christina Vaughan</w:t>
      </w:r>
      <w:r w:rsidRPr="009241C3">
        <w:rPr>
          <w:rFonts w:ascii="Times New Roman" w:hAnsi="Times New Roman" w:cs="Times New Roman"/>
          <w:vertAlign w:val="superscript"/>
          <w:lang w:val="en-US"/>
        </w:rPr>
        <w:t>1</w:t>
      </w:r>
      <w:r w:rsidRPr="009241C3">
        <w:rPr>
          <w:rFonts w:ascii="Times New Roman" w:hAnsi="Times New Roman" w:cs="Times New Roman"/>
          <w:lang w:val="en-US"/>
        </w:rPr>
        <w:t>, Kea Beckham</w:t>
      </w:r>
      <w:r w:rsidRPr="009241C3">
        <w:rPr>
          <w:rFonts w:ascii="Times New Roman" w:hAnsi="Times New Roman" w:cs="Times New Roman"/>
          <w:vertAlign w:val="superscript"/>
          <w:lang w:val="en-US"/>
        </w:rPr>
        <w:t xml:space="preserve">1 </w:t>
      </w:r>
      <w:r w:rsidRPr="009241C3">
        <w:rPr>
          <w:rFonts w:ascii="Times New Roman" w:hAnsi="Times New Roman" w:cs="Times New Roman"/>
          <w:lang w:val="en-US"/>
        </w:rPr>
        <w:t>and Shona Mahon</w:t>
      </w:r>
      <w:r w:rsidRPr="009241C3">
        <w:rPr>
          <w:rFonts w:ascii="Times New Roman" w:hAnsi="Times New Roman" w:cs="Times New Roman"/>
          <w:vertAlign w:val="superscript"/>
          <w:lang w:val="en-US"/>
        </w:rPr>
        <w:t>1</w:t>
      </w:r>
    </w:p>
    <w:p w14:paraId="57CDEEC3" w14:textId="77777777" w:rsidR="00F90175" w:rsidRPr="009241C3" w:rsidRDefault="00F90175" w:rsidP="00F90175">
      <w:pPr>
        <w:spacing w:line="480" w:lineRule="auto"/>
        <w:jc w:val="center"/>
        <w:rPr>
          <w:rFonts w:ascii="Times New Roman" w:hAnsi="Times New Roman" w:cs="Times New Roman"/>
          <w:b/>
          <w:bCs/>
          <w:lang w:val="en-US"/>
        </w:rPr>
      </w:pPr>
      <w:r w:rsidRPr="009241C3">
        <w:rPr>
          <w:rFonts w:ascii="Times New Roman" w:hAnsi="Times New Roman" w:cs="Times New Roman"/>
          <w:vertAlign w:val="superscript"/>
          <w:lang w:val="en-US"/>
        </w:rPr>
        <w:t>1</w:t>
      </w:r>
      <w:r w:rsidRPr="009241C3">
        <w:rPr>
          <w:rFonts w:ascii="Times New Roman" w:hAnsi="Times New Roman" w:cs="Times New Roman"/>
          <w:lang w:val="en-US"/>
        </w:rPr>
        <w:t>Trinity College Dublin</w:t>
      </w:r>
    </w:p>
    <w:p w14:paraId="124D9951" w14:textId="77777777" w:rsidR="00F90175" w:rsidRPr="009241C3" w:rsidRDefault="00F90175" w:rsidP="00F90175">
      <w:pPr>
        <w:spacing w:line="480" w:lineRule="auto"/>
        <w:jc w:val="center"/>
        <w:rPr>
          <w:rFonts w:ascii="Times New Roman" w:hAnsi="Times New Roman" w:cs="Times New Roman"/>
          <w:b/>
          <w:bCs/>
          <w:lang w:val="en-US"/>
        </w:rPr>
      </w:pPr>
      <w:r w:rsidRPr="009241C3">
        <w:rPr>
          <w:rFonts w:ascii="Times New Roman" w:hAnsi="Times New Roman" w:cs="Times New Roman"/>
          <w:vertAlign w:val="superscript"/>
          <w:lang w:val="en-US"/>
        </w:rPr>
        <w:t>2</w:t>
      </w:r>
      <w:r w:rsidRPr="009241C3">
        <w:rPr>
          <w:rFonts w:ascii="Times New Roman" w:hAnsi="Times New Roman" w:cs="Times New Roman"/>
          <w:lang w:val="en-US"/>
        </w:rPr>
        <w:t>HSE National Counselling Service</w:t>
      </w:r>
      <w:r w:rsidRPr="009241C3">
        <w:rPr>
          <w:rFonts w:ascii="Times New Roman" w:hAnsi="Times New Roman" w:cs="Times New Roman"/>
          <w:b/>
          <w:bCs/>
          <w:lang w:val="en-US"/>
        </w:rPr>
        <w:t xml:space="preserve"> </w:t>
      </w:r>
    </w:p>
    <w:p w14:paraId="45FF702C" w14:textId="77777777" w:rsidR="00F90175" w:rsidRPr="009241C3" w:rsidRDefault="00F90175" w:rsidP="00F90175">
      <w:pPr>
        <w:spacing w:line="480" w:lineRule="auto"/>
        <w:jc w:val="center"/>
        <w:rPr>
          <w:rFonts w:ascii="Times New Roman" w:hAnsi="Times New Roman" w:cs="Times New Roman"/>
          <w:b/>
          <w:bCs/>
          <w:lang w:val="en-US"/>
        </w:rPr>
      </w:pPr>
      <w:r w:rsidRPr="009241C3">
        <w:rPr>
          <w:rFonts w:ascii="Times New Roman" w:hAnsi="Times New Roman" w:cs="Times New Roman"/>
          <w:b/>
          <w:bCs/>
          <w:lang w:val="en-US"/>
        </w:rPr>
        <w:t>Author Note.</w:t>
      </w:r>
    </w:p>
    <w:p w14:paraId="737F2737" w14:textId="77777777" w:rsidR="00F90175" w:rsidRPr="009241C3" w:rsidRDefault="00F90175" w:rsidP="00F90175">
      <w:pPr>
        <w:spacing w:line="480" w:lineRule="auto"/>
        <w:ind w:firstLine="709"/>
        <w:rPr>
          <w:rFonts w:ascii="Times New Roman" w:hAnsi="Times New Roman" w:cs="Times New Roman"/>
          <w:lang w:val="en-US"/>
        </w:rPr>
      </w:pPr>
      <w:r w:rsidRPr="009241C3">
        <w:rPr>
          <w:rFonts w:ascii="Times New Roman" w:hAnsi="Times New Roman" w:cs="Times New Roman"/>
          <w:lang w:val="en-US"/>
        </w:rPr>
        <w:t xml:space="preserve">Ladislav Timulak </w:t>
      </w:r>
      <w:r w:rsidRPr="009241C3">
        <w:rPr>
          <w:rFonts w:ascii="HelveticaWorld" w:hAnsi="HelveticaWorld"/>
          <w:sz w:val="26"/>
          <w:szCs w:val="26"/>
          <w:lang w:val="en-US"/>
        </w:rPr>
        <w:fldChar w:fldCharType="begin"/>
      </w:r>
      <w:r w:rsidRPr="009241C3">
        <w:rPr>
          <w:rFonts w:ascii="HelveticaWorld" w:hAnsi="HelveticaWorld"/>
          <w:sz w:val="26"/>
          <w:szCs w:val="26"/>
          <w:lang w:val="en-US"/>
        </w:rPr>
        <w:instrText xml:space="preserve"> INCLUDEPICTURE "/var/folders/2b/x3n_dql933sc5lx02hpm273w0000gp/T/com.microsoft.Word/WebArchiveCopyPasteTempFiles/page1image1894307008" \* MERGEFORMATINET </w:instrText>
      </w:r>
      <w:r w:rsidRPr="009241C3">
        <w:rPr>
          <w:rFonts w:ascii="HelveticaWorld" w:hAnsi="HelveticaWorld"/>
          <w:sz w:val="26"/>
          <w:szCs w:val="26"/>
          <w:lang w:val="en-US"/>
        </w:rPr>
        <w:fldChar w:fldCharType="separate"/>
      </w:r>
      <w:r w:rsidRPr="009241C3">
        <w:rPr>
          <w:rFonts w:ascii="HelveticaWorld" w:hAnsi="HelveticaWorld"/>
          <w:noProof/>
          <w:sz w:val="26"/>
          <w:szCs w:val="26"/>
          <w:lang w:val="en-US"/>
        </w:rPr>
        <w:drawing>
          <wp:inline distT="0" distB="0" distL="0" distR="0" wp14:anchorId="23BBCFEA" wp14:editId="7724105B">
            <wp:extent cx="148590" cy="148590"/>
            <wp:effectExtent l="0" t="0" r="3810" b="3810"/>
            <wp:docPr id="1" name="Picture 1" descr="page1image1894307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89430700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9241C3">
        <w:rPr>
          <w:rFonts w:ascii="HelveticaWorld" w:hAnsi="HelveticaWorld"/>
          <w:sz w:val="26"/>
          <w:szCs w:val="26"/>
          <w:lang w:val="en-US"/>
        </w:rPr>
        <w:fldChar w:fldCharType="end"/>
      </w:r>
      <w:r w:rsidRPr="009241C3">
        <w:rPr>
          <w:rFonts w:ascii="Times New Roman" w:hAnsi="Times New Roman" w:cs="Times New Roman"/>
          <w:lang w:val="en-US"/>
        </w:rPr>
        <w:t xml:space="preserve"> </w:t>
      </w:r>
      <w:hyperlink r:id="rId8" w:history="1">
        <w:r w:rsidRPr="009241C3">
          <w:rPr>
            <w:rStyle w:val="Hyperlink"/>
            <w:rFonts w:ascii="Times New Roman" w:hAnsi="Times New Roman" w:cs="Times New Roman"/>
            <w:lang w:val="en-US"/>
          </w:rPr>
          <w:t>https://orcid.org/0000-0003-2785-0753</w:t>
        </w:r>
      </w:hyperlink>
      <w:r w:rsidRPr="009241C3">
        <w:rPr>
          <w:rFonts w:ascii="Times New Roman" w:hAnsi="Times New Roman" w:cs="Times New Roman"/>
          <w:lang w:val="en-US"/>
        </w:rPr>
        <w:t xml:space="preserve"> </w:t>
      </w:r>
    </w:p>
    <w:p w14:paraId="70106403" w14:textId="77777777" w:rsidR="00F90175" w:rsidRPr="009241C3" w:rsidRDefault="00F90175" w:rsidP="00F90175">
      <w:pPr>
        <w:spacing w:line="480" w:lineRule="auto"/>
        <w:ind w:firstLine="709"/>
        <w:rPr>
          <w:rFonts w:ascii="HelveticaWorld" w:hAnsi="HelveticaWorld"/>
          <w:sz w:val="26"/>
          <w:szCs w:val="26"/>
          <w:lang w:val="en-US"/>
        </w:rPr>
      </w:pPr>
      <w:r w:rsidRPr="009241C3">
        <w:rPr>
          <w:rFonts w:ascii="Times New Roman" w:hAnsi="Times New Roman" w:cs="Times New Roman"/>
          <w:lang w:val="en-US"/>
        </w:rPr>
        <w:t xml:space="preserve">Craig </w:t>
      </w:r>
      <w:proofErr w:type="spellStart"/>
      <w:r w:rsidRPr="009241C3">
        <w:rPr>
          <w:rFonts w:ascii="Times New Roman" w:hAnsi="Times New Roman" w:cs="Times New Roman"/>
          <w:lang w:val="en-US"/>
        </w:rPr>
        <w:t>Chigwedere</w:t>
      </w:r>
      <w:proofErr w:type="spellEnd"/>
      <w:r w:rsidRPr="009241C3">
        <w:rPr>
          <w:rFonts w:ascii="Times New Roman" w:hAnsi="Times New Roman" w:cs="Times New Roman"/>
          <w:lang w:val="en-US"/>
        </w:rPr>
        <w:t xml:space="preserve"> </w:t>
      </w:r>
      <w:r w:rsidRPr="009241C3">
        <w:rPr>
          <w:rFonts w:ascii="HelveticaWorld" w:hAnsi="HelveticaWorld"/>
          <w:sz w:val="26"/>
          <w:szCs w:val="26"/>
          <w:lang w:val="en-US"/>
        </w:rPr>
        <w:fldChar w:fldCharType="begin"/>
      </w:r>
      <w:r w:rsidRPr="009241C3">
        <w:rPr>
          <w:rFonts w:ascii="HelveticaWorld" w:hAnsi="HelveticaWorld"/>
          <w:sz w:val="26"/>
          <w:szCs w:val="26"/>
          <w:lang w:val="en-US"/>
        </w:rPr>
        <w:instrText xml:space="preserve"> INCLUDEPICTURE "/var/folders/2b/x3n_dql933sc5lx02hpm273w0000gp/T/com.microsoft.Word/WebArchiveCopyPasteTempFiles/page1image1894307008" \* MERGEFORMATINET </w:instrText>
      </w:r>
      <w:r w:rsidRPr="009241C3">
        <w:rPr>
          <w:rFonts w:ascii="HelveticaWorld" w:hAnsi="HelveticaWorld"/>
          <w:sz w:val="26"/>
          <w:szCs w:val="26"/>
          <w:lang w:val="en-US"/>
        </w:rPr>
        <w:fldChar w:fldCharType="separate"/>
      </w:r>
      <w:r w:rsidRPr="009241C3">
        <w:rPr>
          <w:rFonts w:ascii="HelveticaWorld" w:hAnsi="HelveticaWorld"/>
          <w:noProof/>
          <w:sz w:val="26"/>
          <w:szCs w:val="26"/>
          <w:lang w:val="en-US"/>
        </w:rPr>
        <w:drawing>
          <wp:inline distT="0" distB="0" distL="0" distR="0" wp14:anchorId="3D9476C8" wp14:editId="039DBD16">
            <wp:extent cx="148590" cy="148590"/>
            <wp:effectExtent l="0" t="0" r="3810" b="3810"/>
            <wp:docPr id="4" name="Picture 4" descr="page1image1894307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89430700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9241C3">
        <w:rPr>
          <w:rFonts w:ascii="HelveticaWorld" w:hAnsi="HelveticaWorld"/>
          <w:sz w:val="26"/>
          <w:szCs w:val="26"/>
          <w:lang w:val="en-US"/>
        </w:rPr>
        <w:fldChar w:fldCharType="end"/>
      </w:r>
      <w:r w:rsidRPr="009241C3">
        <w:rPr>
          <w:rFonts w:ascii="HelveticaWorld" w:hAnsi="HelveticaWorld"/>
          <w:sz w:val="26"/>
          <w:szCs w:val="26"/>
          <w:lang w:val="en-US"/>
        </w:rPr>
        <w:t xml:space="preserve"> </w:t>
      </w:r>
      <w:hyperlink r:id="rId9" w:history="1">
        <w:r w:rsidRPr="009241C3">
          <w:rPr>
            <w:rStyle w:val="Hyperlink"/>
            <w:rFonts w:ascii="Times New Roman" w:hAnsi="Times New Roman" w:cs="Times New Roman"/>
            <w:lang w:val="en-US"/>
          </w:rPr>
          <w:t>https://orcid.org/</w:t>
        </w:r>
        <w:r w:rsidRPr="0033324B">
          <w:rPr>
            <w:rStyle w:val="Hyperlink"/>
            <w:rFonts w:ascii="Times New Roman" w:hAnsi="Times New Roman" w:cs="Times New Roman"/>
            <w:lang w:val="en-US"/>
          </w:rPr>
          <w:t>0000-0003-1081-246X</w:t>
        </w:r>
      </w:hyperlink>
      <w:r w:rsidRPr="009241C3">
        <w:rPr>
          <w:rFonts w:ascii="HelveticaWorld" w:hAnsi="HelveticaWorld"/>
          <w:b/>
          <w:bCs/>
          <w:sz w:val="26"/>
          <w:szCs w:val="26"/>
          <w:lang w:val="en-US"/>
        </w:rPr>
        <w:t xml:space="preserve"> </w:t>
      </w:r>
    </w:p>
    <w:p w14:paraId="3FD9AAD2" w14:textId="77777777" w:rsidR="00F90175" w:rsidRPr="009241C3" w:rsidRDefault="00F90175" w:rsidP="00F90175">
      <w:pPr>
        <w:spacing w:line="480" w:lineRule="auto"/>
        <w:ind w:firstLine="709"/>
        <w:rPr>
          <w:rFonts w:ascii="Times New Roman" w:hAnsi="Times New Roman" w:cs="Times New Roman"/>
          <w:lang w:val="en-US"/>
        </w:rPr>
      </w:pPr>
      <w:r w:rsidRPr="009241C3">
        <w:rPr>
          <w:rFonts w:ascii="Times New Roman" w:hAnsi="Times New Roman" w:cs="Times New Roman"/>
          <w:lang w:val="en-US"/>
        </w:rPr>
        <w:t xml:space="preserve">David </w:t>
      </w:r>
      <w:proofErr w:type="spellStart"/>
      <w:r w:rsidRPr="009241C3">
        <w:rPr>
          <w:rFonts w:ascii="Times New Roman" w:hAnsi="Times New Roman" w:cs="Times New Roman"/>
          <w:lang w:val="en-US"/>
        </w:rPr>
        <w:t>Hevey</w:t>
      </w:r>
      <w:proofErr w:type="spellEnd"/>
      <w:r w:rsidRPr="009241C3">
        <w:rPr>
          <w:rFonts w:ascii="Times New Roman" w:hAnsi="Times New Roman" w:cs="Times New Roman"/>
          <w:lang w:val="en-US"/>
        </w:rPr>
        <w:t xml:space="preserve"> </w:t>
      </w:r>
      <w:r w:rsidRPr="009241C3">
        <w:rPr>
          <w:rFonts w:ascii="HelveticaWorld" w:hAnsi="HelveticaWorld"/>
          <w:sz w:val="26"/>
          <w:szCs w:val="26"/>
          <w:lang w:val="en-US"/>
        </w:rPr>
        <w:fldChar w:fldCharType="begin"/>
      </w:r>
      <w:r w:rsidRPr="009241C3">
        <w:rPr>
          <w:rFonts w:ascii="HelveticaWorld" w:hAnsi="HelveticaWorld"/>
          <w:sz w:val="26"/>
          <w:szCs w:val="26"/>
          <w:lang w:val="en-US"/>
        </w:rPr>
        <w:instrText xml:space="preserve"> INCLUDEPICTURE "/var/folders/2b/x3n_dql933sc5lx02hpm273w0000gp/T/com.microsoft.Word/WebArchiveCopyPasteTempFiles/page1image1894307008" \* MERGEFORMATINET </w:instrText>
      </w:r>
      <w:r w:rsidRPr="009241C3">
        <w:rPr>
          <w:rFonts w:ascii="HelveticaWorld" w:hAnsi="HelveticaWorld"/>
          <w:sz w:val="26"/>
          <w:szCs w:val="26"/>
          <w:lang w:val="en-US"/>
        </w:rPr>
        <w:fldChar w:fldCharType="separate"/>
      </w:r>
      <w:r w:rsidRPr="009241C3">
        <w:rPr>
          <w:rFonts w:ascii="HelveticaWorld" w:hAnsi="HelveticaWorld"/>
          <w:noProof/>
          <w:sz w:val="26"/>
          <w:szCs w:val="26"/>
          <w:lang w:val="en-US"/>
        </w:rPr>
        <w:drawing>
          <wp:inline distT="0" distB="0" distL="0" distR="0" wp14:anchorId="556BB415" wp14:editId="1FE86139">
            <wp:extent cx="148590" cy="148590"/>
            <wp:effectExtent l="0" t="0" r="3810" b="3810"/>
            <wp:docPr id="5" name="Picture 5" descr="page1image1894307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89430700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9241C3">
        <w:rPr>
          <w:rFonts w:ascii="HelveticaWorld" w:hAnsi="HelveticaWorld"/>
          <w:sz w:val="26"/>
          <w:szCs w:val="26"/>
          <w:lang w:val="en-US"/>
        </w:rPr>
        <w:fldChar w:fldCharType="end"/>
      </w:r>
      <w:r w:rsidRPr="009241C3">
        <w:rPr>
          <w:rFonts w:ascii="HelveticaWorld" w:hAnsi="HelveticaWorld"/>
          <w:sz w:val="26"/>
          <w:szCs w:val="26"/>
          <w:lang w:val="en-US"/>
        </w:rPr>
        <w:t xml:space="preserve"> </w:t>
      </w:r>
      <w:hyperlink r:id="rId10" w:history="1">
        <w:r w:rsidRPr="009241C3">
          <w:rPr>
            <w:rStyle w:val="Hyperlink"/>
            <w:rFonts w:ascii="Times New Roman" w:hAnsi="Times New Roman" w:cs="Times New Roman"/>
            <w:lang w:val="en-US"/>
          </w:rPr>
          <w:t>http://orcid.org/0000-0003-2844-0449</w:t>
        </w:r>
      </w:hyperlink>
      <w:r w:rsidRPr="009241C3">
        <w:rPr>
          <w:rFonts w:ascii="Times New Roman" w:hAnsi="Times New Roman" w:cs="Times New Roman"/>
          <w:lang w:val="en-US"/>
        </w:rPr>
        <w:t xml:space="preserve"> </w:t>
      </w:r>
    </w:p>
    <w:p w14:paraId="1C7B0B24" w14:textId="77777777" w:rsidR="00F90175" w:rsidRDefault="00F90175" w:rsidP="00F90175">
      <w:pPr>
        <w:spacing w:line="480" w:lineRule="auto"/>
        <w:ind w:right="-850" w:firstLine="709"/>
        <w:rPr>
          <w:rFonts w:ascii="Times New Roman" w:hAnsi="Times New Roman" w:cs="Times New Roman"/>
          <w:bCs/>
        </w:rPr>
      </w:pPr>
      <w:r w:rsidRPr="009241C3">
        <w:rPr>
          <w:rFonts w:ascii="Times New Roman" w:hAnsi="Times New Roman" w:cs="Times New Roman"/>
          <w:lang w:val="en-US"/>
        </w:rPr>
        <w:t>The study was funded by an award from the Health Research Board: HRA-POR-2015-1052. Other than by funding the study, the HRB has no role in the design of the study; or in the collection, analysis, interpretation or reporting of data. The study was pre-registered in Controlled Trials</w:t>
      </w:r>
      <w:r w:rsidRPr="009241C3">
        <w:rPr>
          <w:rFonts w:ascii="Times New Roman" w:hAnsi="Times New Roman" w:cs="Times New Roman"/>
          <w:b/>
          <w:lang w:val="en-US"/>
        </w:rPr>
        <w:t xml:space="preserve"> </w:t>
      </w:r>
      <w:r w:rsidRPr="009241C3">
        <w:rPr>
          <w:rFonts w:ascii="Times New Roman" w:hAnsi="Times New Roman" w:cs="Times New Roman"/>
          <w:lang w:val="en-US"/>
        </w:rPr>
        <w:t xml:space="preserve">ISRCTN Registry, ISRCTN52689081, Registered on 24.10.2017. Ladislav Timulak is one of the developers of an adaptation of emotion-focused therapy for the treatment of generalized anxiety. Craig </w:t>
      </w:r>
      <w:proofErr w:type="spellStart"/>
      <w:r w:rsidRPr="009241C3">
        <w:rPr>
          <w:rFonts w:ascii="Times New Roman" w:hAnsi="Times New Roman" w:cs="Times New Roman"/>
          <w:lang w:val="en-US"/>
        </w:rPr>
        <w:t>Chigwedere</w:t>
      </w:r>
      <w:proofErr w:type="spellEnd"/>
      <w:r w:rsidRPr="009241C3">
        <w:rPr>
          <w:rFonts w:ascii="Times New Roman" w:hAnsi="Times New Roman" w:cs="Times New Roman"/>
          <w:lang w:val="en-US"/>
        </w:rPr>
        <w:t xml:space="preserve"> is the director of the MSc in Cognitive-Behavioral Therapy at Trinity College Dublin.</w:t>
      </w:r>
      <w:r w:rsidRPr="00582504">
        <w:rPr>
          <w:rFonts w:ascii="Times New Roman" w:hAnsi="Times New Roman" w:cs="Times New Roman"/>
          <w:bCs/>
        </w:rPr>
        <w:t xml:space="preserve"> </w:t>
      </w:r>
    </w:p>
    <w:p w14:paraId="3767172E" w14:textId="77777777" w:rsidR="00F90175" w:rsidRPr="008E31CC" w:rsidRDefault="00F90175" w:rsidP="00F90175">
      <w:pPr>
        <w:spacing w:line="480" w:lineRule="auto"/>
        <w:ind w:right="-850" w:firstLine="709"/>
        <w:rPr>
          <w:rFonts w:ascii="Times New Roman" w:hAnsi="Times New Roman" w:cs="Times New Roman"/>
          <w:bCs/>
          <w:lang w:val="en-IE"/>
        </w:rPr>
      </w:pPr>
      <w:r>
        <w:rPr>
          <w:rFonts w:ascii="Times New Roman" w:hAnsi="Times New Roman" w:cs="Times New Roman"/>
          <w:bCs/>
        </w:rPr>
        <w:t xml:space="preserve">We would like to thank our therapists </w:t>
      </w:r>
      <w:r w:rsidRPr="003349C3">
        <w:rPr>
          <w:rFonts w:ascii="Times New Roman" w:hAnsi="Times New Roman" w:cs="Times New Roman"/>
          <w:bCs/>
          <w:lang w:val="en-IE"/>
        </w:rPr>
        <w:t>Janet Malone</w:t>
      </w:r>
      <w:r>
        <w:rPr>
          <w:rFonts w:ascii="Times New Roman" w:hAnsi="Times New Roman" w:cs="Times New Roman"/>
          <w:bCs/>
          <w:lang w:val="en-IE"/>
        </w:rPr>
        <w:t xml:space="preserve">, </w:t>
      </w:r>
      <w:r w:rsidRPr="003349C3">
        <w:rPr>
          <w:rFonts w:ascii="Times New Roman" w:hAnsi="Times New Roman" w:cs="Times New Roman"/>
          <w:bCs/>
          <w:lang w:val="en-IE"/>
        </w:rPr>
        <w:t>Owen O'Brien</w:t>
      </w:r>
      <w:r>
        <w:rPr>
          <w:rFonts w:ascii="Times New Roman" w:hAnsi="Times New Roman" w:cs="Times New Roman"/>
          <w:bCs/>
          <w:lang w:val="en-IE"/>
        </w:rPr>
        <w:t xml:space="preserve">, </w:t>
      </w:r>
      <w:r w:rsidRPr="003349C3">
        <w:rPr>
          <w:rFonts w:ascii="Times New Roman" w:hAnsi="Times New Roman" w:cs="Times New Roman"/>
          <w:bCs/>
          <w:lang w:val="en-IE"/>
        </w:rPr>
        <w:t xml:space="preserve">Isobel </w:t>
      </w:r>
      <w:proofErr w:type="spellStart"/>
      <w:r w:rsidRPr="003349C3">
        <w:rPr>
          <w:rFonts w:ascii="Times New Roman" w:hAnsi="Times New Roman" w:cs="Times New Roman"/>
          <w:bCs/>
          <w:lang w:val="en-IE"/>
        </w:rPr>
        <w:t>O'Flanagan</w:t>
      </w:r>
      <w:proofErr w:type="spellEnd"/>
      <w:r>
        <w:rPr>
          <w:rFonts w:ascii="Times New Roman" w:hAnsi="Times New Roman" w:cs="Times New Roman"/>
          <w:bCs/>
          <w:lang w:val="en-IE"/>
        </w:rPr>
        <w:t xml:space="preserve">, </w:t>
      </w:r>
      <w:r w:rsidRPr="003349C3">
        <w:rPr>
          <w:rFonts w:ascii="Times New Roman" w:hAnsi="Times New Roman" w:cs="Times New Roman"/>
          <w:bCs/>
          <w:lang w:val="en-IE"/>
        </w:rPr>
        <w:t>Catherine Long</w:t>
      </w:r>
      <w:r>
        <w:rPr>
          <w:rFonts w:ascii="Times New Roman" w:hAnsi="Times New Roman" w:cs="Times New Roman"/>
          <w:bCs/>
          <w:lang w:val="en-IE"/>
        </w:rPr>
        <w:t xml:space="preserve">, </w:t>
      </w:r>
      <w:r w:rsidRPr="003349C3">
        <w:rPr>
          <w:rFonts w:ascii="Times New Roman" w:hAnsi="Times New Roman" w:cs="Times New Roman"/>
          <w:bCs/>
          <w:lang w:val="en-IE"/>
        </w:rPr>
        <w:t>Sheila Collins</w:t>
      </w:r>
      <w:r>
        <w:rPr>
          <w:rFonts w:ascii="Times New Roman" w:hAnsi="Times New Roman" w:cs="Times New Roman"/>
          <w:bCs/>
          <w:lang w:val="en-IE"/>
        </w:rPr>
        <w:t xml:space="preserve">, </w:t>
      </w:r>
      <w:r w:rsidRPr="003349C3">
        <w:rPr>
          <w:rFonts w:ascii="Times New Roman" w:hAnsi="Times New Roman" w:cs="Times New Roman"/>
          <w:bCs/>
          <w:lang w:val="en-IE"/>
        </w:rPr>
        <w:t>Rosie Toner</w:t>
      </w:r>
      <w:r>
        <w:rPr>
          <w:rFonts w:ascii="Times New Roman" w:hAnsi="Times New Roman" w:cs="Times New Roman"/>
          <w:bCs/>
          <w:lang w:val="en-IE"/>
        </w:rPr>
        <w:t xml:space="preserve">, </w:t>
      </w:r>
      <w:r w:rsidRPr="003349C3">
        <w:rPr>
          <w:rFonts w:ascii="Times New Roman" w:hAnsi="Times New Roman" w:cs="Times New Roman"/>
          <w:bCs/>
          <w:lang w:val="en-IE"/>
        </w:rPr>
        <w:t>Marty McKenna</w:t>
      </w:r>
      <w:r>
        <w:rPr>
          <w:rFonts w:ascii="Times New Roman" w:hAnsi="Times New Roman" w:cs="Times New Roman"/>
          <w:bCs/>
          <w:lang w:val="en-IE"/>
        </w:rPr>
        <w:t xml:space="preserve">, </w:t>
      </w:r>
      <w:r w:rsidRPr="003349C3">
        <w:rPr>
          <w:rFonts w:ascii="Times New Roman" w:hAnsi="Times New Roman" w:cs="Times New Roman"/>
          <w:bCs/>
          <w:lang w:val="en-IE"/>
        </w:rPr>
        <w:t>Annika Fogarty</w:t>
      </w:r>
      <w:r>
        <w:rPr>
          <w:rFonts w:ascii="Times New Roman" w:hAnsi="Times New Roman" w:cs="Times New Roman"/>
          <w:bCs/>
          <w:lang w:val="en-IE"/>
        </w:rPr>
        <w:t xml:space="preserve">; </w:t>
      </w:r>
      <w:r>
        <w:rPr>
          <w:rFonts w:ascii="Times New Roman" w:hAnsi="Times New Roman" w:cs="Times New Roman"/>
          <w:bCs/>
        </w:rPr>
        <w:t xml:space="preserve">adherence </w:t>
      </w:r>
      <w:proofErr w:type="spellStart"/>
      <w:r>
        <w:rPr>
          <w:rFonts w:ascii="Times New Roman" w:hAnsi="Times New Roman" w:cs="Times New Roman"/>
          <w:bCs/>
        </w:rPr>
        <w:t>raters</w:t>
      </w:r>
      <w:proofErr w:type="spellEnd"/>
      <w:r>
        <w:rPr>
          <w:rFonts w:ascii="Times New Roman" w:hAnsi="Times New Roman" w:cs="Times New Roman"/>
          <w:bCs/>
        </w:rPr>
        <w:t xml:space="preserve"> </w:t>
      </w:r>
      <w:r w:rsidRPr="0001173D">
        <w:rPr>
          <w:rFonts w:ascii="Times New Roman" w:hAnsi="Times New Roman" w:cs="Times New Roman"/>
          <w:bCs/>
          <w:lang w:val="en-IE"/>
        </w:rPr>
        <w:t xml:space="preserve">Chuck </w:t>
      </w:r>
      <w:proofErr w:type="spellStart"/>
      <w:r w:rsidRPr="0001173D">
        <w:rPr>
          <w:rFonts w:ascii="Times New Roman" w:hAnsi="Times New Roman" w:cs="Times New Roman"/>
          <w:bCs/>
          <w:lang w:val="en-IE"/>
        </w:rPr>
        <w:t>Rashleigh</w:t>
      </w:r>
      <w:proofErr w:type="spellEnd"/>
      <w:r>
        <w:rPr>
          <w:rFonts w:ascii="Times New Roman" w:hAnsi="Times New Roman" w:cs="Times New Roman"/>
          <w:bCs/>
          <w:lang w:val="en-IE"/>
        </w:rPr>
        <w:t xml:space="preserve">, </w:t>
      </w:r>
      <w:r w:rsidRPr="0001173D">
        <w:rPr>
          <w:rFonts w:ascii="Times New Roman" w:hAnsi="Times New Roman" w:cs="Times New Roman"/>
          <w:bCs/>
          <w:lang w:val="en-IE"/>
        </w:rPr>
        <w:t>Orla McLoughlin</w:t>
      </w:r>
      <w:r>
        <w:rPr>
          <w:rFonts w:ascii="Times New Roman" w:hAnsi="Times New Roman" w:cs="Times New Roman"/>
          <w:bCs/>
          <w:lang w:val="en-IE"/>
        </w:rPr>
        <w:t xml:space="preserve">, </w:t>
      </w:r>
      <w:r w:rsidRPr="0001173D">
        <w:rPr>
          <w:rFonts w:ascii="Times New Roman" w:hAnsi="Times New Roman" w:cs="Times New Roman"/>
          <w:bCs/>
          <w:lang w:val="en-IE"/>
        </w:rPr>
        <w:t>Ciara Joyce</w:t>
      </w:r>
      <w:r>
        <w:rPr>
          <w:rFonts w:ascii="Times New Roman" w:hAnsi="Times New Roman" w:cs="Times New Roman"/>
          <w:bCs/>
          <w:lang w:val="en-IE"/>
        </w:rPr>
        <w:t xml:space="preserve">, </w:t>
      </w:r>
      <w:r w:rsidRPr="0001173D">
        <w:rPr>
          <w:rFonts w:ascii="Times New Roman" w:hAnsi="Times New Roman" w:cs="Times New Roman"/>
          <w:bCs/>
          <w:lang w:val="en-IE"/>
        </w:rPr>
        <w:t xml:space="preserve">Katarina </w:t>
      </w:r>
      <w:proofErr w:type="spellStart"/>
      <w:r w:rsidRPr="0001173D">
        <w:rPr>
          <w:rFonts w:ascii="Times New Roman" w:hAnsi="Times New Roman" w:cs="Times New Roman"/>
          <w:bCs/>
          <w:lang w:val="en-IE"/>
        </w:rPr>
        <w:t>Timulakova</w:t>
      </w:r>
      <w:proofErr w:type="spellEnd"/>
      <w:r>
        <w:rPr>
          <w:rFonts w:ascii="Times New Roman" w:hAnsi="Times New Roman" w:cs="Times New Roman"/>
          <w:bCs/>
          <w:lang w:val="en-IE"/>
        </w:rPr>
        <w:t xml:space="preserve">, </w:t>
      </w:r>
      <w:proofErr w:type="spellStart"/>
      <w:r w:rsidRPr="0001173D">
        <w:rPr>
          <w:rFonts w:ascii="Times New Roman" w:hAnsi="Times New Roman" w:cs="Times New Roman"/>
          <w:bCs/>
          <w:lang w:val="en-IE"/>
        </w:rPr>
        <w:t>Éamonn</w:t>
      </w:r>
      <w:proofErr w:type="spellEnd"/>
      <w:r w:rsidRPr="0001173D">
        <w:rPr>
          <w:rFonts w:ascii="Times New Roman" w:hAnsi="Times New Roman" w:cs="Times New Roman"/>
          <w:bCs/>
          <w:lang w:val="en-IE"/>
        </w:rPr>
        <w:t xml:space="preserve"> O </w:t>
      </w:r>
      <w:proofErr w:type="spellStart"/>
      <w:r w:rsidRPr="0001173D">
        <w:rPr>
          <w:rFonts w:ascii="Times New Roman" w:hAnsi="Times New Roman" w:cs="Times New Roman"/>
          <w:bCs/>
          <w:lang w:val="en-IE"/>
        </w:rPr>
        <w:t>Dochartaigh</w:t>
      </w:r>
      <w:proofErr w:type="spellEnd"/>
      <w:r>
        <w:rPr>
          <w:rFonts w:ascii="Times New Roman" w:hAnsi="Times New Roman" w:cs="Times New Roman"/>
          <w:bCs/>
          <w:lang w:val="en-IE"/>
        </w:rPr>
        <w:t xml:space="preserve">, </w:t>
      </w:r>
      <w:r w:rsidRPr="0001173D">
        <w:rPr>
          <w:rFonts w:ascii="Times New Roman" w:hAnsi="Times New Roman" w:cs="Times New Roman"/>
          <w:bCs/>
          <w:lang w:val="en-IE"/>
        </w:rPr>
        <w:lastRenderedPageBreak/>
        <w:t>Eileen Cahill</w:t>
      </w:r>
      <w:r>
        <w:rPr>
          <w:rFonts w:ascii="Times New Roman" w:hAnsi="Times New Roman" w:cs="Times New Roman"/>
          <w:bCs/>
          <w:lang w:val="en-IE"/>
        </w:rPr>
        <w:t xml:space="preserve">, </w:t>
      </w:r>
      <w:r w:rsidRPr="0001173D">
        <w:rPr>
          <w:rFonts w:ascii="Times New Roman" w:hAnsi="Times New Roman" w:cs="Times New Roman"/>
          <w:bCs/>
          <w:lang w:val="en-IE"/>
        </w:rPr>
        <w:t>Judy Moran</w:t>
      </w:r>
      <w:r>
        <w:rPr>
          <w:rFonts w:ascii="Times New Roman" w:hAnsi="Times New Roman" w:cs="Times New Roman"/>
          <w:bCs/>
          <w:lang w:val="en-IE"/>
        </w:rPr>
        <w:t xml:space="preserve">, </w:t>
      </w:r>
      <w:r w:rsidRPr="0001173D">
        <w:rPr>
          <w:rFonts w:ascii="Times New Roman" w:hAnsi="Times New Roman" w:cs="Times New Roman"/>
          <w:bCs/>
          <w:lang w:val="en-IE"/>
        </w:rPr>
        <w:t xml:space="preserve">Debbie Van </w:t>
      </w:r>
      <w:proofErr w:type="spellStart"/>
      <w:r w:rsidRPr="0001173D">
        <w:rPr>
          <w:rFonts w:ascii="Times New Roman" w:hAnsi="Times New Roman" w:cs="Times New Roman"/>
          <w:bCs/>
          <w:lang w:val="en-IE"/>
        </w:rPr>
        <w:t>Tonder</w:t>
      </w:r>
      <w:proofErr w:type="spellEnd"/>
      <w:r>
        <w:rPr>
          <w:rFonts w:ascii="Times New Roman" w:hAnsi="Times New Roman" w:cs="Times New Roman"/>
          <w:bCs/>
          <w:lang w:val="en-IE"/>
        </w:rPr>
        <w:t xml:space="preserve">, </w:t>
      </w:r>
      <w:r w:rsidRPr="0001173D">
        <w:rPr>
          <w:rFonts w:ascii="Times New Roman" w:hAnsi="Times New Roman" w:cs="Times New Roman"/>
          <w:bCs/>
          <w:lang w:val="en-IE"/>
        </w:rPr>
        <w:t>Ian O'Grady</w:t>
      </w:r>
      <w:r>
        <w:rPr>
          <w:rFonts w:ascii="Times New Roman" w:hAnsi="Times New Roman" w:cs="Times New Roman"/>
          <w:bCs/>
          <w:lang w:val="en-IE"/>
        </w:rPr>
        <w:t xml:space="preserve"> and trial management members Kevin </w:t>
      </w:r>
      <w:proofErr w:type="spellStart"/>
      <w:r>
        <w:rPr>
          <w:rFonts w:ascii="Times New Roman" w:hAnsi="Times New Roman" w:cs="Times New Roman"/>
          <w:bCs/>
          <w:lang w:val="sk-SK"/>
        </w:rPr>
        <w:t>óg</w:t>
      </w:r>
      <w:proofErr w:type="spellEnd"/>
      <w:r>
        <w:rPr>
          <w:rFonts w:ascii="Times New Roman" w:hAnsi="Times New Roman" w:cs="Times New Roman"/>
          <w:bCs/>
          <w:lang w:val="sk-SK"/>
        </w:rPr>
        <w:t xml:space="preserve"> </w:t>
      </w:r>
      <w:r>
        <w:rPr>
          <w:rFonts w:ascii="Times New Roman" w:hAnsi="Times New Roman" w:cs="Times New Roman"/>
          <w:bCs/>
          <w:lang w:val="en-IE"/>
        </w:rPr>
        <w:t xml:space="preserve">Connolly and Mac MacLachlan and </w:t>
      </w:r>
      <w:r>
        <w:rPr>
          <w:rFonts w:ascii="Times New Roman" w:hAnsi="Times New Roman" w:cs="Times New Roman"/>
          <w:bCs/>
        </w:rPr>
        <w:t>Alice Coyne for sharing syntax for therapists’ effects analysis.</w:t>
      </w:r>
    </w:p>
    <w:p w14:paraId="08F114E8" w14:textId="77777777" w:rsidR="00F90175" w:rsidRPr="00493087" w:rsidRDefault="00F90175" w:rsidP="00F90175">
      <w:pPr>
        <w:spacing w:line="480" w:lineRule="auto"/>
        <w:ind w:right="-850" w:firstLine="709"/>
        <w:rPr>
          <w:rFonts w:ascii="Times New Roman" w:hAnsi="Times New Roman" w:cs="Times New Roman"/>
          <w:lang w:val="en-US"/>
        </w:rPr>
      </w:pPr>
      <w:r w:rsidRPr="009241C3">
        <w:rPr>
          <w:rFonts w:ascii="Times New Roman" w:hAnsi="Times New Roman" w:cs="Times New Roman"/>
          <w:lang w:val="en-US"/>
        </w:rPr>
        <w:t xml:space="preserve">Correspondence regarding this article should </w:t>
      </w:r>
      <w:r>
        <w:rPr>
          <w:rFonts w:ascii="Times New Roman" w:hAnsi="Times New Roman" w:cs="Times New Roman"/>
          <w:lang w:val="en-US"/>
        </w:rPr>
        <w:t xml:space="preserve">be </w:t>
      </w:r>
      <w:r w:rsidRPr="009241C3">
        <w:rPr>
          <w:rFonts w:ascii="Times New Roman" w:hAnsi="Times New Roman" w:cs="Times New Roman"/>
          <w:lang w:val="en-US"/>
        </w:rPr>
        <w:t xml:space="preserve">addressed to Ladislav Timulak, School of Psychology, Trinity College Dublin, Dublin 2, Ireland, </w:t>
      </w:r>
      <w:hyperlink r:id="rId11" w:history="1">
        <w:r w:rsidRPr="009241C3">
          <w:rPr>
            <w:rStyle w:val="Hyperlink"/>
            <w:rFonts w:ascii="Times New Roman" w:hAnsi="Times New Roman" w:cs="Times New Roman"/>
            <w:lang w:val="en-US"/>
          </w:rPr>
          <w:t>timulakl@tcd.ie</w:t>
        </w:r>
      </w:hyperlink>
      <w:r w:rsidRPr="009241C3">
        <w:rPr>
          <w:rFonts w:ascii="Times New Roman" w:hAnsi="Times New Roman" w:cs="Times New Roman"/>
          <w:lang w:val="en-US"/>
        </w:rPr>
        <w:t xml:space="preserve">  </w:t>
      </w:r>
    </w:p>
    <w:p w14:paraId="4662EDE1" w14:textId="77777777" w:rsidR="00F90175" w:rsidRDefault="00F90175" w:rsidP="00D417D6">
      <w:pPr>
        <w:spacing w:line="480" w:lineRule="auto"/>
        <w:jc w:val="center"/>
        <w:rPr>
          <w:rFonts w:ascii="Times New Roman" w:hAnsi="Times New Roman" w:cs="Times New Roman"/>
          <w:b/>
          <w:bCs/>
          <w:lang w:val="en-US"/>
        </w:rPr>
      </w:pPr>
    </w:p>
    <w:p w14:paraId="3A66FC09" w14:textId="4644544D" w:rsidR="00067CC3" w:rsidRPr="009241C3" w:rsidRDefault="00F66A99" w:rsidP="00D417D6">
      <w:pPr>
        <w:spacing w:line="480" w:lineRule="auto"/>
        <w:jc w:val="center"/>
        <w:rPr>
          <w:rFonts w:ascii="Times New Roman" w:hAnsi="Times New Roman" w:cs="Times New Roman"/>
          <w:b/>
          <w:bCs/>
          <w:lang w:val="en-US"/>
        </w:rPr>
      </w:pPr>
      <w:r w:rsidRPr="009241C3">
        <w:rPr>
          <w:rFonts w:ascii="Times New Roman" w:hAnsi="Times New Roman" w:cs="Times New Roman"/>
          <w:b/>
          <w:bCs/>
          <w:lang w:val="en-US"/>
        </w:rPr>
        <w:t>Abstract</w:t>
      </w:r>
    </w:p>
    <w:p w14:paraId="3322624A" w14:textId="3480827D" w:rsidR="00F66A99" w:rsidRPr="00BB158F" w:rsidRDefault="00F66A99" w:rsidP="00F66A99">
      <w:pPr>
        <w:spacing w:line="480" w:lineRule="auto"/>
        <w:ind w:right="-772"/>
        <w:rPr>
          <w:rFonts w:ascii="Times New Roman" w:hAnsi="Times New Roman" w:cs="Times New Roman"/>
          <w:color w:val="000000" w:themeColor="text1"/>
          <w:lang w:val="en-US"/>
        </w:rPr>
      </w:pPr>
      <w:r w:rsidRPr="009241C3">
        <w:rPr>
          <w:rFonts w:ascii="Times New Roman" w:hAnsi="Times New Roman" w:cs="Times New Roman"/>
          <w:lang w:val="en-US"/>
        </w:rPr>
        <w:t>Generalized anxiety disorder (GAD) is a chronic mental health difficulty typically present in primary care settings. Cognitive-Behavioral Therapy (CBT) is the psychological intervention with the best evidence for its efficacy for GAD. The development of other psychological interventions can increase client choice. This feasibility trial examined an initial assessment of efficacy of EFT in comparison to CBT in the treatment of GAD in the context of an Irish public health service. The trial provided information on recruitment, therapist training/adherence, and client retention relevant for a potential non-inferiority trial.</w:t>
      </w:r>
      <w:r w:rsidR="00951ACA" w:rsidRPr="009241C3">
        <w:rPr>
          <w:rFonts w:ascii="Times New Roman" w:hAnsi="Times New Roman" w:cs="Times New Roman"/>
          <w:lang w:val="en-US"/>
        </w:rPr>
        <w:t xml:space="preserve"> </w:t>
      </w:r>
      <w:r w:rsidRPr="009241C3">
        <w:rPr>
          <w:rFonts w:ascii="Times New Roman" w:hAnsi="Times New Roman" w:cs="Times New Roman"/>
          <w:lang w:val="en-US"/>
        </w:rPr>
        <w:t xml:space="preserve">A randomized controlled trial compared the efficacy of EFT vs. CBT for GAD. Both therapies were offered in a 16-20 sessions format. Therapists (n=8) were trained in both conditions and offered both therapies. Clients were randomly assigned to the two therapies EFT (n=29) and CBT (n=29). Outcomes were assessed using several measures, with the Generalized Anxiety Disorder-7 (GAD-7) being the primary outcome. Clients were assessed at baseline, week 16, end of therapy, and at 6 months follow-up. Therapists were able to learn the two models after a short training and showed moderate levels of adherence. Although not statistically significant, the drop out from treatment was 10% for EFT and 27% for CBT. The two therapies showed large pre-post change </w:t>
      </w:r>
      <w:r w:rsidRPr="00BB158F">
        <w:rPr>
          <w:rFonts w:ascii="Times New Roman" w:hAnsi="Times New Roman" w:cs="Times New Roman"/>
          <w:color w:val="000000" w:themeColor="text1"/>
          <w:lang w:val="en-US"/>
        </w:rPr>
        <w:t xml:space="preserve">and </w:t>
      </w:r>
      <w:r w:rsidR="00F450E2" w:rsidRPr="00BB158F">
        <w:rPr>
          <w:rFonts w:ascii="Times New Roman" w:hAnsi="Times New Roman" w:cs="Times New Roman"/>
          <w:color w:val="000000" w:themeColor="text1"/>
          <w:lang w:val="en-US"/>
        </w:rPr>
        <w:t>similar</w:t>
      </w:r>
      <w:r w:rsidRPr="00BB158F">
        <w:rPr>
          <w:rFonts w:ascii="Times New Roman" w:hAnsi="Times New Roman" w:cs="Times New Roman"/>
          <w:color w:val="000000" w:themeColor="text1"/>
          <w:lang w:val="en-US"/>
        </w:rPr>
        <w:t xml:space="preserve"> outcomes across all measures, with these benefits retained at 6-months follow-up.</w:t>
      </w:r>
    </w:p>
    <w:p w14:paraId="0A3A8FF2" w14:textId="17D9884B" w:rsidR="00C40A48" w:rsidRPr="00887144" w:rsidRDefault="00951ACA" w:rsidP="00C40A48">
      <w:pPr>
        <w:spacing w:line="480" w:lineRule="auto"/>
        <w:ind w:right="-850"/>
        <w:rPr>
          <w:rFonts w:ascii="Times New Roman" w:hAnsi="Times New Roman" w:cs="Times New Roman"/>
          <w:bCs/>
          <w:lang w:val="en-US"/>
        </w:rPr>
      </w:pPr>
      <w:r w:rsidRPr="00BB158F">
        <w:rPr>
          <w:rFonts w:ascii="Times New Roman" w:hAnsi="Times New Roman" w:cs="Times New Roman"/>
          <w:bCs/>
          <w:color w:val="000000" w:themeColor="text1"/>
          <w:lang w:val="en-US"/>
        </w:rPr>
        <w:t>Results suggest that</w:t>
      </w:r>
      <w:r w:rsidRPr="00BB158F">
        <w:rPr>
          <w:rFonts w:ascii="Times New Roman" w:hAnsi="Times New Roman" w:cs="Times New Roman"/>
          <w:b/>
          <w:color w:val="000000" w:themeColor="text1"/>
          <w:lang w:val="en-US"/>
        </w:rPr>
        <w:t xml:space="preserve"> </w:t>
      </w:r>
      <w:r w:rsidR="00F66A99" w:rsidRPr="00BB158F">
        <w:rPr>
          <w:rFonts w:ascii="Times New Roman" w:hAnsi="Times New Roman" w:cs="Times New Roman"/>
          <w:bCs/>
          <w:color w:val="000000" w:themeColor="text1"/>
          <w:lang w:val="en-US"/>
        </w:rPr>
        <w:t>EFT is a</w:t>
      </w:r>
      <w:r w:rsidRPr="00BB158F">
        <w:rPr>
          <w:rFonts w:ascii="Times New Roman" w:hAnsi="Times New Roman" w:cs="Times New Roman"/>
          <w:bCs/>
          <w:color w:val="000000" w:themeColor="text1"/>
          <w:lang w:val="en-US"/>
        </w:rPr>
        <w:t xml:space="preserve"> potentially</w:t>
      </w:r>
      <w:r w:rsidR="00F66A99" w:rsidRPr="00BB158F">
        <w:rPr>
          <w:rFonts w:ascii="Times New Roman" w:hAnsi="Times New Roman" w:cs="Times New Roman"/>
          <w:bCs/>
          <w:color w:val="000000" w:themeColor="text1"/>
          <w:lang w:val="en-US"/>
        </w:rPr>
        <w:t xml:space="preserve"> </w:t>
      </w:r>
      <w:r w:rsidR="00F66A99" w:rsidRPr="009241C3">
        <w:rPr>
          <w:rFonts w:ascii="Times New Roman" w:hAnsi="Times New Roman" w:cs="Times New Roman"/>
          <w:bCs/>
          <w:lang w:val="en-US"/>
        </w:rPr>
        <w:t>promising treatment for GAD. Further investigation is indicated to establish its potential to expand the available psychological therapies for GAD.</w:t>
      </w:r>
    </w:p>
    <w:p w14:paraId="0D8A916B" w14:textId="05FE5CCB" w:rsidR="00C40A48" w:rsidRPr="00724327" w:rsidRDefault="00C40A48" w:rsidP="00C40A48">
      <w:pPr>
        <w:spacing w:line="480" w:lineRule="auto"/>
        <w:ind w:right="-850" w:firstLine="709"/>
        <w:rPr>
          <w:rFonts w:ascii="Times New Roman" w:hAnsi="Times New Roman" w:cs="Times New Roman"/>
          <w:b/>
          <w:lang w:val="en-US"/>
        </w:rPr>
      </w:pPr>
      <w:r w:rsidRPr="00724327">
        <w:rPr>
          <w:rFonts w:ascii="Times New Roman" w:hAnsi="Times New Roman" w:cs="Times New Roman"/>
          <w:bCs/>
          <w:i/>
          <w:iCs/>
          <w:lang w:val="en-US"/>
        </w:rPr>
        <w:t xml:space="preserve">Key words: </w:t>
      </w:r>
      <w:r w:rsidRPr="00724327">
        <w:rPr>
          <w:rFonts w:ascii="Times New Roman" w:hAnsi="Times New Roman" w:cs="Times New Roman"/>
          <w:lang w:val="en-US"/>
        </w:rPr>
        <w:t>generalized anxiety disorder, emotion-focused therapy, cognitive-behavioral therapy, primary care</w:t>
      </w:r>
    </w:p>
    <w:p w14:paraId="7E1772A4" w14:textId="77777777" w:rsidR="00887144" w:rsidRPr="00BB158F" w:rsidRDefault="00887144" w:rsidP="00887144">
      <w:pPr>
        <w:spacing w:line="480" w:lineRule="auto"/>
        <w:rPr>
          <w:rFonts w:ascii="Times New Roman" w:hAnsi="Times New Roman" w:cs="Times New Roman"/>
          <w:b/>
          <w:color w:val="000000" w:themeColor="text1"/>
          <w:lang w:val="en-US"/>
        </w:rPr>
      </w:pPr>
      <w:r w:rsidRPr="00BB158F">
        <w:rPr>
          <w:rFonts w:ascii="Times New Roman" w:hAnsi="Times New Roman" w:cs="Times New Roman"/>
          <w:b/>
          <w:color w:val="000000" w:themeColor="text1"/>
          <w:lang w:val="en-US"/>
        </w:rPr>
        <w:lastRenderedPageBreak/>
        <w:t>Clinical Impact Statement</w:t>
      </w:r>
    </w:p>
    <w:p w14:paraId="5812E8CE" w14:textId="77777777" w:rsidR="0093395A" w:rsidRPr="00A552E1" w:rsidRDefault="0093395A" w:rsidP="0093395A">
      <w:pPr>
        <w:spacing w:line="480" w:lineRule="auto"/>
        <w:ind w:right="-850"/>
        <w:rPr>
          <w:rFonts w:ascii="Times New Roman" w:hAnsi="Times New Roman" w:cs="Times New Roman"/>
          <w:bCs/>
          <w:lang w:val="en-US"/>
        </w:rPr>
      </w:pPr>
      <w:r w:rsidRPr="00A552E1">
        <w:rPr>
          <w:rFonts w:ascii="Times New Roman" w:hAnsi="Times New Roman" w:cs="Times New Roman"/>
          <w:bCs/>
          <w:lang w:val="en-US"/>
        </w:rPr>
        <w:t xml:space="preserve">Question: This </w:t>
      </w:r>
      <w:r>
        <w:rPr>
          <w:rFonts w:ascii="Times New Roman" w:hAnsi="Times New Roman" w:cs="Times New Roman"/>
          <w:bCs/>
          <w:lang w:val="en-US"/>
        </w:rPr>
        <w:t xml:space="preserve">feasibility </w:t>
      </w:r>
      <w:r w:rsidRPr="00A552E1">
        <w:rPr>
          <w:rFonts w:ascii="Times New Roman" w:hAnsi="Times New Roman" w:cs="Times New Roman"/>
          <w:bCs/>
          <w:lang w:val="en-US"/>
        </w:rPr>
        <w:t xml:space="preserve">study was assessing the </w:t>
      </w:r>
      <w:r>
        <w:rPr>
          <w:rFonts w:ascii="Times New Roman" w:hAnsi="Times New Roman" w:cs="Times New Roman"/>
          <w:bCs/>
          <w:lang w:val="en-US"/>
        </w:rPr>
        <w:t xml:space="preserve">tentative relative </w:t>
      </w:r>
      <w:r w:rsidRPr="00A552E1">
        <w:rPr>
          <w:rFonts w:ascii="Times New Roman" w:hAnsi="Times New Roman" w:cs="Times New Roman"/>
          <w:bCs/>
          <w:lang w:val="en-US"/>
        </w:rPr>
        <w:t xml:space="preserve">efficacy of emotion-focused therapy (EFT) for generalized anxiety in </w:t>
      </w:r>
      <w:r>
        <w:rPr>
          <w:rFonts w:ascii="Times New Roman" w:hAnsi="Times New Roman" w:cs="Times New Roman"/>
          <w:bCs/>
          <w:lang w:val="en-US"/>
        </w:rPr>
        <w:t xml:space="preserve">comparison to an established cognitive-behavioral treatment. </w:t>
      </w:r>
      <w:r w:rsidRPr="00A552E1">
        <w:rPr>
          <w:rFonts w:ascii="Times New Roman" w:hAnsi="Times New Roman" w:cs="Times New Roman"/>
          <w:bCs/>
          <w:lang w:val="en-US"/>
        </w:rPr>
        <w:t xml:space="preserve">Findings: The study showed EFT as a promising treatment for GAD </w:t>
      </w:r>
      <w:r>
        <w:rPr>
          <w:rFonts w:ascii="Times New Roman" w:hAnsi="Times New Roman" w:cs="Times New Roman"/>
          <w:bCs/>
          <w:lang w:val="en-US"/>
        </w:rPr>
        <w:t xml:space="preserve">when compared </w:t>
      </w:r>
      <w:r w:rsidRPr="00A552E1">
        <w:rPr>
          <w:rFonts w:ascii="Times New Roman" w:hAnsi="Times New Roman" w:cs="Times New Roman"/>
          <w:bCs/>
          <w:lang w:val="en-US"/>
        </w:rPr>
        <w:t>to the established cognitive-behavioral treatment</w:t>
      </w:r>
      <w:r>
        <w:rPr>
          <w:rFonts w:ascii="Times New Roman" w:hAnsi="Times New Roman" w:cs="Times New Roman"/>
          <w:bCs/>
          <w:lang w:val="en-US"/>
        </w:rPr>
        <w:t>, worthwhile of further exploration</w:t>
      </w:r>
      <w:r w:rsidRPr="00A552E1">
        <w:rPr>
          <w:rFonts w:ascii="Times New Roman" w:hAnsi="Times New Roman" w:cs="Times New Roman"/>
          <w:bCs/>
          <w:lang w:val="en-US"/>
        </w:rPr>
        <w:t xml:space="preserve">. Meaning: </w:t>
      </w:r>
      <w:r>
        <w:rPr>
          <w:rFonts w:ascii="Times New Roman" w:hAnsi="Times New Roman" w:cs="Times New Roman"/>
          <w:bCs/>
          <w:lang w:val="en-US"/>
        </w:rPr>
        <w:t xml:space="preserve">The adaptation of EFT for generalized anxiety can </w:t>
      </w:r>
      <w:r w:rsidRPr="00A552E1">
        <w:rPr>
          <w:rFonts w:ascii="Times New Roman" w:hAnsi="Times New Roman" w:cs="Times New Roman"/>
          <w:bCs/>
          <w:lang w:val="en-US"/>
        </w:rPr>
        <w:t>broaden the range of treatment choice</w:t>
      </w:r>
      <w:r>
        <w:rPr>
          <w:rFonts w:ascii="Times New Roman" w:hAnsi="Times New Roman" w:cs="Times New Roman"/>
          <w:bCs/>
          <w:lang w:val="en-US"/>
        </w:rPr>
        <w:t>s</w:t>
      </w:r>
      <w:r w:rsidRPr="00A552E1">
        <w:rPr>
          <w:rFonts w:ascii="Times New Roman" w:hAnsi="Times New Roman" w:cs="Times New Roman"/>
          <w:bCs/>
          <w:lang w:val="en-US"/>
        </w:rPr>
        <w:t xml:space="preserve"> available for this condition. Next Steps: Th</w:t>
      </w:r>
      <w:r>
        <w:rPr>
          <w:rFonts w:ascii="Times New Roman" w:hAnsi="Times New Roman" w:cs="Times New Roman"/>
          <w:bCs/>
          <w:lang w:val="en-US"/>
        </w:rPr>
        <w:t>e</w:t>
      </w:r>
      <w:r w:rsidRPr="00A552E1">
        <w:rPr>
          <w:rFonts w:ascii="Times New Roman" w:hAnsi="Times New Roman" w:cs="Times New Roman"/>
          <w:bCs/>
          <w:lang w:val="en-US"/>
        </w:rPr>
        <w:t xml:space="preserve"> </w:t>
      </w:r>
      <w:r>
        <w:rPr>
          <w:rFonts w:ascii="Times New Roman" w:hAnsi="Times New Roman" w:cs="Times New Roman"/>
          <w:bCs/>
          <w:lang w:val="en-US"/>
        </w:rPr>
        <w:t>trial</w:t>
      </w:r>
      <w:r w:rsidRPr="00A552E1">
        <w:rPr>
          <w:rFonts w:ascii="Times New Roman" w:hAnsi="Times New Roman" w:cs="Times New Roman"/>
          <w:bCs/>
          <w:lang w:val="en-US"/>
        </w:rPr>
        <w:t xml:space="preserve"> offered a number of learnings in terms of planning a larger</w:t>
      </w:r>
      <w:r>
        <w:rPr>
          <w:rFonts w:ascii="Times New Roman" w:hAnsi="Times New Roman" w:cs="Times New Roman"/>
          <w:bCs/>
          <w:lang w:val="en-US"/>
        </w:rPr>
        <w:t xml:space="preserve"> definitive</w:t>
      </w:r>
      <w:r w:rsidRPr="00A552E1">
        <w:rPr>
          <w:rFonts w:ascii="Times New Roman" w:hAnsi="Times New Roman" w:cs="Times New Roman"/>
          <w:bCs/>
          <w:lang w:val="en-US"/>
        </w:rPr>
        <w:t xml:space="preserve"> trial comparing EFT to the established treatment.</w:t>
      </w:r>
    </w:p>
    <w:p w14:paraId="302D1C70" w14:textId="77777777" w:rsidR="0093395A" w:rsidRDefault="0093395A">
      <w:pPr>
        <w:rPr>
          <w:rFonts w:ascii="Times New Roman" w:hAnsi="Times New Roman" w:cs="Times New Roman"/>
          <w:b/>
          <w:lang w:val="en-US"/>
        </w:rPr>
      </w:pPr>
      <w:r>
        <w:rPr>
          <w:rFonts w:ascii="Times New Roman" w:hAnsi="Times New Roman" w:cs="Times New Roman"/>
          <w:b/>
          <w:lang w:val="en-US"/>
        </w:rPr>
        <w:br w:type="page"/>
      </w:r>
    </w:p>
    <w:p w14:paraId="6B21F955" w14:textId="6BE44B64" w:rsidR="00805290" w:rsidRPr="009241C3" w:rsidRDefault="00805290" w:rsidP="00805290">
      <w:pPr>
        <w:spacing w:line="480" w:lineRule="auto"/>
        <w:jc w:val="center"/>
        <w:rPr>
          <w:rFonts w:ascii="Times New Roman" w:hAnsi="Times New Roman" w:cs="Times New Roman"/>
          <w:b/>
          <w:lang w:val="en-US"/>
        </w:rPr>
      </w:pPr>
      <w:r w:rsidRPr="009241C3">
        <w:rPr>
          <w:rFonts w:ascii="Times New Roman" w:hAnsi="Times New Roman" w:cs="Times New Roman"/>
          <w:b/>
          <w:lang w:val="en-US"/>
        </w:rPr>
        <w:lastRenderedPageBreak/>
        <w:t>A comparison of emotion-focused therapy and cognitive-behavioral therapy in the treatment of generalized anxiety disorder: results of a feasibility randomized controlled trial.</w:t>
      </w:r>
    </w:p>
    <w:p w14:paraId="5D7893DA" w14:textId="77777777" w:rsidR="00912588" w:rsidRPr="00307964" w:rsidRDefault="00912588" w:rsidP="00912588">
      <w:pPr>
        <w:spacing w:line="480" w:lineRule="auto"/>
        <w:ind w:right="-850" w:firstLine="709"/>
        <w:rPr>
          <w:rFonts w:ascii="Times New Roman" w:hAnsi="Times New Roman" w:cs="Times New Roman"/>
          <w:color w:val="000000" w:themeColor="text1"/>
          <w:lang w:val="en-US"/>
        </w:rPr>
      </w:pPr>
      <w:r w:rsidRPr="00307964">
        <w:rPr>
          <w:rFonts w:ascii="Times New Roman" w:hAnsi="Times New Roman" w:cs="Times New Roman"/>
          <w:color w:val="000000" w:themeColor="text1"/>
          <w:lang w:val="en-US"/>
        </w:rPr>
        <w:t>Generalized anxiety disorder (GAD) is one of the most common anxiety disorders with one-year prevalence around 3% and life-time prevalence around 5% (Kessler Berglund et al., 2005; Kessler, Chiu et al., 2005). It has a high comorbidity (e.g., Bruce et al., 2001) and has a negative impact both on the individual and society (</w:t>
      </w:r>
      <w:proofErr w:type="spellStart"/>
      <w:r w:rsidRPr="00307964">
        <w:rPr>
          <w:rFonts w:ascii="Times New Roman" w:hAnsi="Times New Roman" w:cs="Times New Roman"/>
          <w:color w:val="000000" w:themeColor="text1"/>
          <w:lang w:val="en-IE"/>
        </w:rPr>
        <w:t>Kertz</w:t>
      </w:r>
      <w:proofErr w:type="spellEnd"/>
      <w:r w:rsidRPr="00307964">
        <w:rPr>
          <w:rFonts w:ascii="Times New Roman" w:hAnsi="Times New Roman" w:cs="Times New Roman"/>
          <w:color w:val="000000" w:themeColor="text1"/>
          <w:lang w:val="en-IE"/>
        </w:rPr>
        <w:t xml:space="preserve"> &amp; Woodruff-Borden, 2011; </w:t>
      </w:r>
      <w:proofErr w:type="spellStart"/>
      <w:r w:rsidRPr="00307964">
        <w:rPr>
          <w:rFonts w:ascii="Times New Roman" w:hAnsi="Times New Roman" w:cs="Times New Roman"/>
          <w:color w:val="000000" w:themeColor="text1"/>
          <w:lang w:val="en-US"/>
        </w:rPr>
        <w:t>Wittchen</w:t>
      </w:r>
      <w:proofErr w:type="spellEnd"/>
      <w:r w:rsidRPr="00307964">
        <w:rPr>
          <w:rFonts w:ascii="Times New Roman" w:hAnsi="Times New Roman" w:cs="Times New Roman"/>
          <w:color w:val="000000" w:themeColor="text1"/>
          <w:lang w:val="en-US"/>
        </w:rPr>
        <w:t>, 2002). It is a potentially chronic condition that has propensity for recurrence (Weisberg, 2009). It is a condition that is particularly characteristic of client presentations in primary care settings (</w:t>
      </w:r>
      <w:proofErr w:type="spellStart"/>
      <w:r w:rsidRPr="00307964">
        <w:rPr>
          <w:rFonts w:ascii="Times New Roman" w:hAnsi="Times New Roman" w:cs="Times New Roman"/>
          <w:color w:val="000000" w:themeColor="text1"/>
          <w:lang w:val="en-US"/>
        </w:rPr>
        <w:t>Wittchen</w:t>
      </w:r>
      <w:proofErr w:type="spellEnd"/>
      <w:r w:rsidRPr="00307964">
        <w:rPr>
          <w:rFonts w:ascii="Times New Roman" w:hAnsi="Times New Roman" w:cs="Times New Roman"/>
          <w:color w:val="000000" w:themeColor="text1"/>
          <w:lang w:val="en-US"/>
        </w:rPr>
        <w:t xml:space="preserve"> et al., 2002).</w:t>
      </w:r>
    </w:p>
    <w:p w14:paraId="75CD0548" w14:textId="4CF79D9E" w:rsidR="00912588" w:rsidRPr="00307964" w:rsidRDefault="00912588" w:rsidP="00912588">
      <w:pPr>
        <w:spacing w:line="480" w:lineRule="auto"/>
        <w:ind w:right="-850" w:firstLine="709"/>
        <w:rPr>
          <w:rFonts w:ascii="Times New Roman" w:hAnsi="Times New Roman" w:cs="Times New Roman"/>
          <w:color w:val="000000" w:themeColor="text1"/>
          <w:lang w:val="en-US"/>
        </w:rPr>
      </w:pPr>
      <w:r w:rsidRPr="00307964">
        <w:rPr>
          <w:rFonts w:ascii="Times New Roman" w:hAnsi="Times New Roman" w:cs="Times New Roman"/>
          <w:color w:val="000000" w:themeColor="text1"/>
          <w:lang w:val="en-US"/>
        </w:rPr>
        <w:t>There are currently few forms of treatment available for GAD. Apart from medication (</w:t>
      </w:r>
      <w:proofErr w:type="spellStart"/>
      <w:r w:rsidRPr="00307964">
        <w:rPr>
          <w:rFonts w:ascii="Times New Roman" w:hAnsi="Times New Roman" w:cs="Times New Roman"/>
          <w:color w:val="000000" w:themeColor="text1"/>
          <w:lang w:val="en-US"/>
        </w:rPr>
        <w:t>Slee</w:t>
      </w:r>
      <w:proofErr w:type="spellEnd"/>
      <w:r w:rsidRPr="00307964">
        <w:rPr>
          <w:rFonts w:ascii="Times New Roman" w:hAnsi="Times New Roman" w:cs="Times New Roman"/>
          <w:color w:val="000000" w:themeColor="text1"/>
          <w:lang w:val="en-US"/>
        </w:rPr>
        <w:t xml:space="preserve"> et al., 2019), cognitive-behavioral therapy (CBT) is the best-established intervention (</w:t>
      </w:r>
      <w:r w:rsidRPr="00307964">
        <w:rPr>
          <w:rFonts w:ascii="Times New Roman" w:hAnsi="Times New Roman" w:cs="Times New Roman"/>
          <w:color w:val="000000" w:themeColor="text1"/>
        </w:rPr>
        <w:t>National Institute for Health and Clinical Excellence, 2011</w:t>
      </w:r>
      <w:r w:rsidRPr="00307964">
        <w:rPr>
          <w:rFonts w:ascii="Times New Roman" w:hAnsi="Times New Roman" w:cs="Times New Roman"/>
          <w:color w:val="000000" w:themeColor="text1"/>
          <w:lang w:val="en-US"/>
        </w:rPr>
        <w:t xml:space="preserve">). Variants of CBT have been showed to be more effective than waitlist or placebo comparisons (Carpenter et al., 2018; </w:t>
      </w:r>
      <w:proofErr w:type="spellStart"/>
      <w:r w:rsidRPr="00307964">
        <w:rPr>
          <w:rFonts w:ascii="Times New Roman" w:hAnsi="Times New Roman" w:cs="Times New Roman"/>
          <w:color w:val="000000" w:themeColor="text1"/>
          <w:lang w:val="en-US"/>
        </w:rPr>
        <w:t>Cuijpers</w:t>
      </w:r>
      <w:proofErr w:type="spellEnd"/>
      <w:r w:rsidRPr="00307964">
        <w:rPr>
          <w:rFonts w:ascii="Times New Roman" w:hAnsi="Times New Roman" w:cs="Times New Roman"/>
          <w:color w:val="000000" w:themeColor="text1"/>
          <w:lang w:val="en-US"/>
        </w:rPr>
        <w:t xml:space="preserve"> et al., 2014; Hanrahan et al., 2013). However, very few comparisons exist with alternative non-CBT psychological therapies (</w:t>
      </w:r>
      <w:r w:rsidR="003509F3" w:rsidRPr="00307964">
        <w:rPr>
          <w:rFonts w:ascii="Times New Roman" w:hAnsi="Times New Roman" w:cs="Times New Roman"/>
          <w:color w:val="000000" w:themeColor="text1"/>
          <w:lang w:val="en-US"/>
        </w:rPr>
        <w:t xml:space="preserve">Carl et al., 2020; </w:t>
      </w:r>
      <w:proofErr w:type="spellStart"/>
      <w:r w:rsidRPr="00307964">
        <w:rPr>
          <w:rFonts w:ascii="Times New Roman" w:hAnsi="Times New Roman" w:cs="Times New Roman"/>
          <w:color w:val="000000" w:themeColor="text1"/>
          <w:lang w:val="en-US"/>
        </w:rPr>
        <w:t>Cuijpers</w:t>
      </w:r>
      <w:proofErr w:type="spellEnd"/>
      <w:r w:rsidRPr="00307964">
        <w:rPr>
          <w:rFonts w:ascii="Times New Roman" w:hAnsi="Times New Roman" w:cs="Times New Roman"/>
          <w:color w:val="000000" w:themeColor="text1"/>
          <w:lang w:val="en-US"/>
        </w:rPr>
        <w:t xml:space="preserve"> et al., 2014) and there have been calls to assess alternative treatments (</w:t>
      </w:r>
      <w:proofErr w:type="spellStart"/>
      <w:r w:rsidRPr="00307964">
        <w:rPr>
          <w:rFonts w:ascii="Times New Roman" w:hAnsi="Times New Roman" w:cs="Times New Roman"/>
          <w:color w:val="000000" w:themeColor="text1"/>
          <w:lang w:val="en-US"/>
        </w:rPr>
        <w:t>Hunot</w:t>
      </w:r>
      <w:proofErr w:type="spellEnd"/>
      <w:r w:rsidRPr="00307964">
        <w:rPr>
          <w:rFonts w:ascii="Times New Roman" w:hAnsi="Times New Roman" w:cs="Times New Roman"/>
          <w:color w:val="000000" w:themeColor="text1"/>
          <w:lang w:val="en-US"/>
        </w:rPr>
        <w:t xml:space="preserve"> et al., 2007). Broadening treatment choice is not only in line with the service-user centered ethos embraced by public health service providers such as the service where the here presented study took place, but it also has the potential to positively influence outcomes (Swift et al., 2018). The current study, which builds on initial open trials (</w:t>
      </w:r>
      <w:r w:rsidR="00752123" w:rsidRPr="00307964">
        <w:rPr>
          <w:rFonts w:ascii="Times New Roman" w:hAnsi="Times New Roman" w:cs="Times New Roman"/>
          <w:color w:val="000000" w:themeColor="text1"/>
          <w:lang w:val="en-US"/>
        </w:rPr>
        <w:t>O’Connell Kent et al., 202</w:t>
      </w:r>
      <w:r w:rsidR="00423044" w:rsidRPr="00307964">
        <w:rPr>
          <w:rFonts w:ascii="Times New Roman" w:hAnsi="Times New Roman" w:cs="Times New Roman"/>
          <w:color w:val="000000" w:themeColor="text1"/>
          <w:lang w:val="en-US"/>
        </w:rPr>
        <w:t>1</w:t>
      </w:r>
      <w:r w:rsidR="00752123" w:rsidRPr="00307964">
        <w:rPr>
          <w:rFonts w:ascii="Times New Roman" w:hAnsi="Times New Roman" w:cs="Times New Roman"/>
          <w:color w:val="000000" w:themeColor="text1"/>
          <w:lang w:val="en-US"/>
        </w:rPr>
        <w:t>; Timulak et al., 2017</w:t>
      </w:r>
      <w:r w:rsidRPr="00307964">
        <w:rPr>
          <w:rFonts w:ascii="Times New Roman" w:hAnsi="Times New Roman" w:cs="Times New Roman"/>
          <w:color w:val="000000" w:themeColor="text1"/>
          <w:lang w:val="en-US"/>
        </w:rPr>
        <w:t>), is a step in the development of an alternate psychological treatment for GAD, namely emotion-focused therapy (EFT) for GAD (</w:t>
      </w:r>
      <w:r w:rsidR="00752123" w:rsidRPr="00307964">
        <w:rPr>
          <w:rFonts w:ascii="Times New Roman" w:hAnsi="Times New Roman" w:cs="Times New Roman"/>
          <w:color w:val="000000" w:themeColor="text1"/>
          <w:lang w:val="en-US"/>
        </w:rPr>
        <w:t xml:space="preserve">Timulak &amp; </w:t>
      </w:r>
      <w:proofErr w:type="spellStart"/>
      <w:r w:rsidR="00752123" w:rsidRPr="00307964">
        <w:rPr>
          <w:rFonts w:ascii="Times New Roman" w:hAnsi="Times New Roman" w:cs="Times New Roman"/>
          <w:color w:val="000000" w:themeColor="text1"/>
          <w:lang w:val="en-US"/>
        </w:rPr>
        <w:t>McElvaney</w:t>
      </w:r>
      <w:proofErr w:type="spellEnd"/>
      <w:r w:rsidR="00752123" w:rsidRPr="00307964">
        <w:rPr>
          <w:rFonts w:ascii="Times New Roman" w:hAnsi="Times New Roman" w:cs="Times New Roman"/>
          <w:color w:val="000000" w:themeColor="text1"/>
          <w:lang w:val="en-US"/>
        </w:rPr>
        <w:t>, 2018</w:t>
      </w:r>
      <w:r w:rsidRPr="00307964">
        <w:rPr>
          <w:rFonts w:ascii="Times New Roman" w:hAnsi="Times New Roman" w:cs="Times New Roman"/>
          <w:color w:val="000000" w:themeColor="text1"/>
          <w:lang w:val="en-US"/>
        </w:rPr>
        <w:t xml:space="preserve">). </w:t>
      </w:r>
    </w:p>
    <w:p w14:paraId="55509B5C" w14:textId="4641E89B" w:rsidR="00912588" w:rsidRPr="00307964" w:rsidRDefault="00912588" w:rsidP="00912588">
      <w:pPr>
        <w:spacing w:line="480" w:lineRule="auto"/>
        <w:ind w:right="-850" w:firstLine="709"/>
        <w:rPr>
          <w:rFonts w:ascii="Times New Roman" w:hAnsi="Times New Roman" w:cs="Times New Roman"/>
          <w:color w:val="000000" w:themeColor="text1"/>
          <w:lang w:val="en-US"/>
        </w:rPr>
      </w:pPr>
      <w:r w:rsidRPr="00307964">
        <w:rPr>
          <w:rFonts w:ascii="Times New Roman" w:hAnsi="Times New Roman" w:cs="Times New Roman"/>
          <w:color w:val="000000" w:themeColor="text1"/>
          <w:lang w:val="en-US"/>
        </w:rPr>
        <w:t>EFT (Greenberg et al., 1993; Greenberg, 2015) is a research-informed therapy, which focuses on transforming maladaptive emotions through the generation of adaptive emotions. It has been empirically studied, particularly in the context of depression (Goldman et al., 2006; Watson et al., 2003) and complex trauma (</w:t>
      </w:r>
      <w:proofErr w:type="spellStart"/>
      <w:r w:rsidRPr="00307964">
        <w:rPr>
          <w:rFonts w:ascii="Times New Roman" w:hAnsi="Times New Roman" w:cs="Times New Roman"/>
          <w:color w:val="000000" w:themeColor="text1"/>
          <w:lang w:val="en-IE"/>
        </w:rPr>
        <w:t>Paivio</w:t>
      </w:r>
      <w:proofErr w:type="spellEnd"/>
      <w:r w:rsidRPr="00307964">
        <w:rPr>
          <w:rFonts w:ascii="Times New Roman" w:hAnsi="Times New Roman" w:cs="Times New Roman"/>
          <w:color w:val="000000" w:themeColor="text1"/>
          <w:lang w:val="en-IE"/>
        </w:rPr>
        <w:t xml:space="preserve"> &amp; </w:t>
      </w:r>
      <w:proofErr w:type="spellStart"/>
      <w:r w:rsidRPr="00307964">
        <w:rPr>
          <w:rFonts w:ascii="Times New Roman" w:hAnsi="Times New Roman" w:cs="Times New Roman"/>
          <w:color w:val="000000" w:themeColor="text1"/>
          <w:lang w:val="en-IE"/>
        </w:rPr>
        <w:t>Nieuwenhuis</w:t>
      </w:r>
      <w:proofErr w:type="spellEnd"/>
      <w:r w:rsidRPr="00307964">
        <w:rPr>
          <w:rFonts w:ascii="Times New Roman" w:hAnsi="Times New Roman" w:cs="Times New Roman"/>
          <w:color w:val="000000" w:themeColor="text1"/>
          <w:lang w:val="en-IE"/>
        </w:rPr>
        <w:t>, 2001)</w:t>
      </w:r>
      <w:r w:rsidRPr="00307964">
        <w:rPr>
          <w:rFonts w:ascii="Times New Roman" w:hAnsi="Times New Roman" w:cs="Times New Roman"/>
          <w:color w:val="000000" w:themeColor="text1"/>
          <w:lang w:val="en-US"/>
        </w:rPr>
        <w:t xml:space="preserve">, while recent adaptations have also been </w:t>
      </w:r>
      <w:r w:rsidRPr="00307964">
        <w:rPr>
          <w:rFonts w:ascii="Times New Roman" w:hAnsi="Times New Roman" w:cs="Times New Roman"/>
          <w:color w:val="000000" w:themeColor="text1"/>
          <w:lang w:val="en-US"/>
        </w:rPr>
        <w:lastRenderedPageBreak/>
        <w:t>examined as to their efficacy for anxiety disorders (Shahar et al., 2017) including GAD (</w:t>
      </w:r>
      <w:r w:rsidR="00752123" w:rsidRPr="00307964">
        <w:rPr>
          <w:rFonts w:ascii="Times New Roman" w:hAnsi="Times New Roman" w:cs="Times New Roman"/>
          <w:color w:val="000000" w:themeColor="text1"/>
          <w:lang w:val="en-US"/>
        </w:rPr>
        <w:t>O’Connell Kent et al., 202</w:t>
      </w:r>
      <w:r w:rsidR="00423044" w:rsidRPr="00307964">
        <w:rPr>
          <w:rFonts w:ascii="Times New Roman" w:hAnsi="Times New Roman" w:cs="Times New Roman"/>
          <w:color w:val="000000" w:themeColor="text1"/>
          <w:lang w:val="en-US"/>
        </w:rPr>
        <w:t>1</w:t>
      </w:r>
      <w:r w:rsidR="00752123" w:rsidRPr="00307964">
        <w:rPr>
          <w:rFonts w:ascii="Times New Roman" w:hAnsi="Times New Roman" w:cs="Times New Roman"/>
          <w:color w:val="000000" w:themeColor="text1"/>
          <w:lang w:val="en-US"/>
        </w:rPr>
        <w:t>; Timulak et al., 2017</w:t>
      </w:r>
      <w:r w:rsidRPr="00307964">
        <w:rPr>
          <w:rFonts w:ascii="Times New Roman" w:hAnsi="Times New Roman" w:cs="Times New Roman"/>
          <w:color w:val="000000" w:themeColor="text1"/>
          <w:lang w:val="en-US"/>
        </w:rPr>
        <w:t xml:space="preserve">). As GAD is characterized by sufferers’ efforts to prepare (by worrying) for emotionally difficult situations and by the avoidance of potentially painful emotions (Behar et al., 2009; Newman &amp; </w:t>
      </w:r>
      <w:proofErr w:type="spellStart"/>
      <w:r w:rsidRPr="00307964">
        <w:rPr>
          <w:rFonts w:ascii="Times New Roman" w:hAnsi="Times New Roman" w:cs="Times New Roman"/>
          <w:color w:val="000000" w:themeColor="text1"/>
          <w:lang w:val="en-US"/>
        </w:rPr>
        <w:t>Llera</w:t>
      </w:r>
      <w:proofErr w:type="spellEnd"/>
      <w:r w:rsidRPr="00307964">
        <w:rPr>
          <w:rFonts w:ascii="Times New Roman" w:hAnsi="Times New Roman" w:cs="Times New Roman"/>
          <w:color w:val="000000" w:themeColor="text1"/>
          <w:lang w:val="en-US"/>
        </w:rPr>
        <w:t>, 2011) EFT, which focuses on facilitating adaptive emotional processing, represents a potentially useful model for treatment.</w:t>
      </w:r>
    </w:p>
    <w:p w14:paraId="1064EA2C" w14:textId="054D1BDA" w:rsidR="00912588" w:rsidRPr="00307964" w:rsidRDefault="00752123" w:rsidP="00912588">
      <w:pPr>
        <w:spacing w:line="480" w:lineRule="auto"/>
        <w:ind w:right="-850" w:firstLine="709"/>
        <w:rPr>
          <w:rFonts w:ascii="Times New Roman" w:hAnsi="Times New Roman" w:cs="Times New Roman"/>
          <w:color w:val="000000" w:themeColor="text1"/>
          <w:lang w:val="en-US"/>
        </w:rPr>
      </w:pPr>
      <w:r w:rsidRPr="00307964">
        <w:rPr>
          <w:rFonts w:ascii="Times New Roman" w:hAnsi="Times New Roman" w:cs="Times New Roman"/>
          <w:color w:val="000000" w:themeColor="text1"/>
          <w:lang w:val="en-US"/>
        </w:rPr>
        <w:t xml:space="preserve">Timulak and </w:t>
      </w:r>
      <w:proofErr w:type="spellStart"/>
      <w:r w:rsidRPr="00307964">
        <w:rPr>
          <w:rFonts w:ascii="Times New Roman" w:hAnsi="Times New Roman" w:cs="Times New Roman"/>
          <w:color w:val="000000" w:themeColor="text1"/>
          <w:lang w:val="en-US"/>
        </w:rPr>
        <w:t>McElvaney</w:t>
      </w:r>
      <w:proofErr w:type="spellEnd"/>
      <w:r w:rsidRPr="00307964">
        <w:rPr>
          <w:rFonts w:ascii="Times New Roman" w:hAnsi="Times New Roman" w:cs="Times New Roman"/>
          <w:color w:val="000000" w:themeColor="text1"/>
          <w:lang w:val="en-US"/>
        </w:rPr>
        <w:t xml:space="preserve"> (2016; 2018) </w:t>
      </w:r>
      <w:r w:rsidR="00912588" w:rsidRPr="00307964">
        <w:rPr>
          <w:rFonts w:ascii="Times New Roman" w:hAnsi="Times New Roman" w:cs="Times New Roman"/>
          <w:color w:val="000000" w:themeColor="text1"/>
          <w:lang w:val="en-US"/>
        </w:rPr>
        <w:t>presented an adaptation of EFT for GAD in which they assume that clients suffering with GAD are avoidant of specific triggers that might potentially evoke the client’s emotional vulnerability (</w:t>
      </w:r>
      <w:r w:rsidR="00912588" w:rsidRPr="00307964">
        <w:rPr>
          <w:rFonts w:ascii="Times New Roman" w:hAnsi="Times New Roman" w:cs="Times New Roman"/>
          <w:color w:val="000000" w:themeColor="text1"/>
          <w:szCs w:val="20"/>
          <w:lang w:val="en-US"/>
        </w:rPr>
        <w:t xml:space="preserve">chronic maladaptive painful feelings of sadness/loneliness, shame, and/or primary fear/terror). Such clients </w:t>
      </w:r>
      <w:r w:rsidR="00912588" w:rsidRPr="00307964">
        <w:rPr>
          <w:rFonts w:ascii="Times New Roman" w:hAnsi="Times New Roman" w:cs="Times New Roman"/>
          <w:color w:val="000000" w:themeColor="text1"/>
          <w:lang w:val="en-US"/>
        </w:rPr>
        <w:t xml:space="preserve">are cognitively (via worry) pre-occupied with actual or potential triggering situations that might elicit this emotional vulnerability. They want to control or avoid these triggering situations and engage in various forms of emotional avoidance whilst also being unable to process those painful feelings constituting the emotional vulnerability. The therapy is then aimed at transforming this emotional vulnerability through the generation of adaptive experiences that help to restructure problematic emotion schemes and thus lower the propensity for triggering situations to elicit unbearable painful emotions. Therapy also focuses on a more symptomatic level, for instance, it addresses the worry process by highlighting both its function but also the associated experiential cost (for more see below). </w:t>
      </w:r>
    </w:p>
    <w:p w14:paraId="0A7853FC" w14:textId="3A83829E" w:rsidR="00912588" w:rsidRPr="00307964" w:rsidRDefault="00912588" w:rsidP="00912588">
      <w:pPr>
        <w:spacing w:line="480" w:lineRule="auto"/>
        <w:ind w:right="-850" w:firstLine="709"/>
        <w:rPr>
          <w:rFonts w:ascii="Times New Roman" w:hAnsi="Times New Roman" w:cs="Times New Roman"/>
          <w:color w:val="000000" w:themeColor="text1"/>
          <w:lang w:val="en-US"/>
        </w:rPr>
      </w:pPr>
      <w:r w:rsidRPr="00307964">
        <w:rPr>
          <w:rFonts w:ascii="Times New Roman" w:hAnsi="Times New Roman" w:cs="Times New Roman"/>
          <w:color w:val="000000" w:themeColor="text1"/>
          <w:lang w:val="en-US"/>
        </w:rPr>
        <w:t>Initial studies conducted in primary care and student counselling settings examined the adaptation of EFT for GAD using an open trial format and showed promising results (</w:t>
      </w:r>
      <w:r w:rsidR="00752123" w:rsidRPr="00307964">
        <w:rPr>
          <w:rFonts w:ascii="Times New Roman" w:hAnsi="Times New Roman" w:cs="Times New Roman"/>
          <w:color w:val="000000" w:themeColor="text1"/>
          <w:lang w:val="en-US"/>
        </w:rPr>
        <w:t>Timulak et al., 2017; O’Connell Kent et al., 202</w:t>
      </w:r>
      <w:r w:rsidR="00423044" w:rsidRPr="00307964">
        <w:rPr>
          <w:rFonts w:ascii="Times New Roman" w:hAnsi="Times New Roman" w:cs="Times New Roman"/>
          <w:color w:val="000000" w:themeColor="text1"/>
          <w:lang w:val="en-US"/>
        </w:rPr>
        <w:t>1</w:t>
      </w:r>
      <w:r w:rsidRPr="00307964">
        <w:rPr>
          <w:rFonts w:ascii="Times New Roman" w:hAnsi="Times New Roman" w:cs="Times New Roman"/>
          <w:color w:val="000000" w:themeColor="text1"/>
          <w:lang w:val="en-US"/>
        </w:rPr>
        <w:t xml:space="preserve">). The current study was intended to contribute to the further assessment of EFT as a viable alternative to an established treatment of GAD (CBT) as provided in a public primary care setting. Specifically, we were interested in conducting an initial assessment of </w:t>
      </w:r>
      <w:r w:rsidRPr="00307964">
        <w:rPr>
          <w:rFonts w:ascii="Times New Roman" w:hAnsi="Times New Roman" w:cs="Times New Roman"/>
          <w:i/>
          <w:iCs/>
          <w:color w:val="000000" w:themeColor="text1"/>
          <w:lang w:val="en-US"/>
        </w:rPr>
        <w:t>the relative efficacy of EFT in comparison to CBT in the treatment of GAD in the context of an Irish public health service</w:t>
      </w:r>
      <w:r w:rsidRPr="00307964">
        <w:rPr>
          <w:rFonts w:ascii="Times New Roman" w:hAnsi="Times New Roman" w:cs="Times New Roman"/>
          <w:color w:val="000000" w:themeColor="text1"/>
          <w:lang w:val="en-US"/>
        </w:rPr>
        <w:t xml:space="preserve">. Given that this RCT was the first to be conducted in the context of an Irish public health service specialized in delivering psychotherapy in primary care, we also wanted to learn </w:t>
      </w:r>
      <w:r w:rsidRPr="00307964">
        <w:rPr>
          <w:rFonts w:ascii="Times New Roman" w:hAnsi="Times New Roman" w:cs="Times New Roman"/>
          <w:color w:val="000000" w:themeColor="text1"/>
          <w:lang w:val="en-US"/>
        </w:rPr>
        <w:lastRenderedPageBreak/>
        <w:t xml:space="preserve">about the feasibility of conducting such a trial, e.g., we hoped the trial would provide information about recruitment, therapist adherence, and client retention rates, </w:t>
      </w:r>
      <w:r w:rsidRPr="00307964">
        <w:rPr>
          <w:rFonts w:ascii="Times New Roman" w:hAnsi="Times New Roman" w:cs="Times New Roman"/>
          <w:color w:val="000000" w:themeColor="text1"/>
          <w:lang w:val="en-IE"/>
        </w:rPr>
        <w:t>as well as providing estimates of comparative outcomes that could be used to inform power calculations for a potential definitive non-inferiority trial</w:t>
      </w:r>
      <w:r w:rsidRPr="00307964">
        <w:rPr>
          <w:rFonts w:ascii="Times New Roman" w:hAnsi="Times New Roman" w:cs="Times New Roman"/>
          <w:color w:val="000000" w:themeColor="text1"/>
          <w:lang w:val="en-US"/>
        </w:rPr>
        <w:t xml:space="preserve"> in the same setting (see the pre-stated goals in </w:t>
      </w:r>
      <w:r w:rsidR="00752123" w:rsidRPr="00307964">
        <w:rPr>
          <w:rFonts w:ascii="Times New Roman" w:hAnsi="Times New Roman" w:cs="Times New Roman"/>
          <w:color w:val="000000" w:themeColor="text1"/>
          <w:lang w:val="en-US"/>
        </w:rPr>
        <w:t>Timulak et al., 2018</w:t>
      </w:r>
      <w:r w:rsidRPr="00307964">
        <w:rPr>
          <w:rFonts w:ascii="Times New Roman" w:hAnsi="Times New Roman" w:cs="Times New Roman"/>
          <w:color w:val="000000" w:themeColor="text1"/>
          <w:lang w:val="en-US"/>
        </w:rPr>
        <w:t>).</w:t>
      </w:r>
    </w:p>
    <w:p w14:paraId="453A8E4A" w14:textId="77777777" w:rsidR="00912588" w:rsidRPr="00307964" w:rsidRDefault="00912588" w:rsidP="00912588">
      <w:pPr>
        <w:spacing w:line="480" w:lineRule="auto"/>
        <w:jc w:val="center"/>
        <w:rPr>
          <w:rFonts w:ascii="Times New Roman" w:hAnsi="Times New Roman" w:cs="Times New Roman"/>
          <w:b/>
          <w:color w:val="000000" w:themeColor="text1"/>
        </w:rPr>
      </w:pPr>
      <w:r w:rsidRPr="00307964">
        <w:rPr>
          <w:rFonts w:ascii="Times New Roman" w:hAnsi="Times New Roman" w:cs="Times New Roman"/>
          <w:b/>
          <w:color w:val="000000" w:themeColor="text1"/>
        </w:rPr>
        <w:t>Method</w:t>
      </w:r>
    </w:p>
    <w:p w14:paraId="72717902" w14:textId="77777777" w:rsidR="00912588" w:rsidRPr="00307964" w:rsidRDefault="00912588" w:rsidP="00912588">
      <w:pPr>
        <w:spacing w:line="480" w:lineRule="auto"/>
        <w:rPr>
          <w:rFonts w:ascii="Times New Roman" w:hAnsi="Times New Roman" w:cs="Times New Roman"/>
          <w:b/>
          <w:bCs/>
          <w:color w:val="000000" w:themeColor="text1"/>
          <w:lang w:val="en-US"/>
        </w:rPr>
      </w:pPr>
      <w:r w:rsidRPr="00307964">
        <w:rPr>
          <w:rFonts w:ascii="Times New Roman" w:hAnsi="Times New Roman" w:cs="Times New Roman"/>
          <w:b/>
          <w:bCs/>
          <w:color w:val="000000" w:themeColor="text1"/>
          <w:lang w:val="en-US"/>
        </w:rPr>
        <w:t>Trial Design &amp; Setting</w:t>
      </w:r>
    </w:p>
    <w:p w14:paraId="063C308D" w14:textId="0A4DD7D9" w:rsidR="00912588" w:rsidRPr="00307964" w:rsidRDefault="00912588" w:rsidP="00912588">
      <w:pPr>
        <w:spacing w:line="480" w:lineRule="auto"/>
        <w:ind w:right="-850" w:firstLine="709"/>
        <w:rPr>
          <w:rFonts w:ascii="Times New Roman" w:hAnsi="Times New Roman" w:cs="Times New Roman"/>
          <w:color w:val="000000" w:themeColor="text1"/>
          <w:lang w:val="en-US"/>
        </w:rPr>
      </w:pPr>
      <w:r w:rsidRPr="00307964">
        <w:rPr>
          <w:rFonts w:ascii="Times New Roman" w:hAnsi="Times New Roman" w:cs="Times New Roman"/>
          <w:color w:val="000000" w:themeColor="text1"/>
          <w:lang w:val="en-US"/>
        </w:rPr>
        <w:t xml:space="preserve">The design of the study was a </w:t>
      </w:r>
      <w:r w:rsidR="00AC4D3A" w:rsidRPr="00307964">
        <w:rPr>
          <w:rFonts w:ascii="Times New Roman" w:hAnsi="Times New Roman" w:cs="Times New Roman"/>
          <w:color w:val="000000" w:themeColor="text1"/>
          <w:lang w:val="en-US"/>
        </w:rPr>
        <w:t>randomized</w:t>
      </w:r>
      <w:r w:rsidRPr="00307964">
        <w:rPr>
          <w:rFonts w:ascii="Times New Roman" w:hAnsi="Times New Roman" w:cs="Times New Roman"/>
          <w:color w:val="000000" w:themeColor="text1"/>
          <w:lang w:val="en-US"/>
        </w:rPr>
        <w:t xml:space="preserve"> controlled trial (RCT) with two active interventions, EFT and CBT (</w:t>
      </w:r>
      <w:r w:rsidR="00752123" w:rsidRPr="00307964">
        <w:rPr>
          <w:rFonts w:ascii="Times New Roman" w:hAnsi="Times New Roman" w:cs="Times New Roman"/>
          <w:color w:val="000000" w:themeColor="text1"/>
          <w:lang w:val="en-US"/>
        </w:rPr>
        <w:t>Timulak et al., 2018</w:t>
      </w:r>
      <w:r w:rsidRPr="00307964">
        <w:rPr>
          <w:rFonts w:ascii="Times New Roman" w:hAnsi="Times New Roman" w:cs="Times New Roman"/>
          <w:color w:val="000000" w:themeColor="text1"/>
          <w:lang w:val="en-US"/>
        </w:rPr>
        <w:t>). Participants were recruited from a routine national psychotherapy service provided by the public health service in Ireland, the Health Service Executive (HSE). Specifically, the study was hosted by the HSE’s Counselling in Primary Care (CIPC) services in the Dublin and North East regions. CIPC is part of a nationwide service which provides psychological therapy to adults who hold a General Medical Card</w:t>
      </w:r>
      <w:r w:rsidRPr="00307964">
        <w:rPr>
          <w:rFonts w:ascii="Times New Roman" w:hAnsi="Times New Roman" w:cs="Times New Roman"/>
          <w:color w:val="000000" w:themeColor="text1"/>
        </w:rPr>
        <w:t xml:space="preserve"> (i.e., individuals eligible to free public health care on the basis of having a lower income), referred by their General Practitioner (GP; a family doctor), and</w:t>
      </w:r>
      <w:r w:rsidRPr="00307964">
        <w:rPr>
          <w:rFonts w:ascii="Times New Roman" w:hAnsi="Times New Roman" w:cs="Times New Roman"/>
          <w:color w:val="000000" w:themeColor="text1"/>
          <w:lang w:val="en-US"/>
        </w:rPr>
        <w:t xml:space="preserve"> presenting with mental health difficulties such as anxiety and depression.  </w:t>
      </w:r>
    </w:p>
    <w:p w14:paraId="4E1F3736" w14:textId="77777777" w:rsidR="00912588" w:rsidRPr="00307964" w:rsidRDefault="00912588" w:rsidP="00912588">
      <w:pPr>
        <w:spacing w:line="480" w:lineRule="auto"/>
        <w:rPr>
          <w:rFonts w:ascii="Times New Roman" w:hAnsi="Times New Roman" w:cs="Times New Roman"/>
          <w:b/>
          <w:bCs/>
          <w:color w:val="000000" w:themeColor="text1"/>
          <w:lang w:val="en-US"/>
        </w:rPr>
      </w:pPr>
      <w:r w:rsidRPr="00307964">
        <w:rPr>
          <w:rFonts w:ascii="Times New Roman" w:hAnsi="Times New Roman" w:cs="Times New Roman"/>
          <w:b/>
          <w:bCs/>
          <w:color w:val="000000" w:themeColor="text1"/>
          <w:lang w:val="en-US"/>
        </w:rPr>
        <w:t>Participants/Clients</w:t>
      </w:r>
    </w:p>
    <w:p w14:paraId="1E95EFFB" w14:textId="77777777" w:rsidR="00912588" w:rsidRPr="00307964" w:rsidRDefault="00912588" w:rsidP="00912588">
      <w:pPr>
        <w:spacing w:line="480" w:lineRule="auto"/>
        <w:ind w:right="-772" w:firstLine="709"/>
        <w:rPr>
          <w:rFonts w:ascii="Times New Roman" w:hAnsi="Times New Roman" w:cs="Times New Roman"/>
          <w:color w:val="000000" w:themeColor="text1"/>
        </w:rPr>
      </w:pPr>
      <w:r w:rsidRPr="00307964">
        <w:rPr>
          <w:rFonts w:ascii="Times New Roman" w:hAnsi="Times New Roman" w:cs="Times New Roman"/>
          <w:color w:val="000000" w:themeColor="text1"/>
        </w:rPr>
        <w:t xml:space="preserve">Participants (n=58) were adults (≥18 years) who met criteria for a primary diagnosis of generalized anxiety disorder (GAD). </w:t>
      </w:r>
      <w:r w:rsidRPr="00307964">
        <w:rPr>
          <w:rFonts w:ascii="Times New Roman" w:hAnsi="Times New Roman" w:cs="Times New Roman"/>
          <w:color w:val="000000" w:themeColor="text1"/>
          <w:lang w:val="en-US"/>
        </w:rPr>
        <w:t xml:space="preserve">Clients were first screened for GAD using the Generalized Anxiety Disorder-7 (GAD-7; Spitzer et al., 2006) </w:t>
      </w:r>
      <w:r w:rsidRPr="00307964">
        <w:rPr>
          <w:rFonts w:ascii="Times New Roman" w:hAnsi="Times New Roman" w:cs="Times New Roman"/>
          <w:color w:val="000000" w:themeColor="text1"/>
        </w:rPr>
        <w:t xml:space="preserve">Clients </w:t>
      </w:r>
      <w:r w:rsidRPr="00307964">
        <w:rPr>
          <w:rFonts w:ascii="Times New Roman" w:hAnsi="Times New Roman" w:cs="Times New Roman"/>
          <w:color w:val="000000" w:themeColor="text1"/>
          <w:lang w:val="en-US"/>
        </w:rPr>
        <w:t>who scored ≥11, a score suggesting that the client was in the clinical range</w:t>
      </w:r>
      <w:r w:rsidRPr="00307964">
        <w:rPr>
          <w:rFonts w:ascii="Times New Roman" w:hAnsi="Times New Roman" w:cs="Times New Roman"/>
          <w:color w:val="000000" w:themeColor="text1"/>
        </w:rPr>
        <w:t xml:space="preserve">, were then </w:t>
      </w:r>
      <w:r w:rsidRPr="00307964">
        <w:rPr>
          <w:rFonts w:ascii="Times New Roman" w:hAnsi="Times New Roman" w:cs="Times New Roman"/>
          <w:color w:val="000000" w:themeColor="text1"/>
          <w:lang w:val="en-US"/>
        </w:rPr>
        <w:t xml:space="preserve">comprehensively assessed using the Structured </w:t>
      </w:r>
      <w:r w:rsidRPr="00307964">
        <w:rPr>
          <w:rFonts w:ascii="Times New Roman" w:hAnsi="Times New Roman" w:cs="Times New Roman"/>
          <w:color w:val="000000" w:themeColor="text1"/>
        </w:rPr>
        <w:t xml:space="preserve">Clinical Interview for DSM-5, Research Version (SCID-5-RV; First et al., 2015). To proceed to the study, </w:t>
      </w:r>
      <w:r w:rsidRPr="00307964">
        <w:rPr>
          <w:rFonts w:ascii="Times New Roman" w:hAnsi="Times New Roman" w:cs="Times New Roman"/>
          <w:color w:val="000000" w:themeColor="text1"/>
          <w:lang w:val="en-US"/>
        </w:rPr>
        <w:t>clients had to meet criteria for GAD as a principal diagnosis</w:t>
      </w:r>
      <w:r w:rsidRPr="00307964">
        <w:rPr>
          <w:rFonts w:ascii="Times New Roman" w:hAnsi="Times New Roman" w:cs="Times New Roman"/>
          <w:color w:val="000000" w:themeColor="text1"/>
        </w:rPr>
        <w:t>. To participate in the study, participants needed to consent to the conditions of the study (e.g., audio recording of sessions, attendance at pre and post therapy assessment sessions). Individuals taking psychotropic medication had to agree to be stabilised on that medication for 6 weeks prior to commencing therapy</w:t>
      </w:r>
      <w:r w:rsidRPr="00307964">
        <w:rPr>
          <w:rFonts w:ascii="Times New Roman" w:hAnsi="Times New Roman" w:cs="Times New Roman"/>
          <w:color w:val="000000" w:themeColor="text1"/>
          <w:lang w:val="en-US"/>
        </w:rPr>
        <w:t xml:space="preserve"> and had to show, with their physician’s approval, a willingness to maintain this stability in medication use during the period of </w:t>
      </w:r>
      <w:r w:rsidRPr="00307964">
        <w:rPr>
          <w:rFonts w:ascii="Times New Roman" w:hAnsi="Times New Roman" w:cs="Times New Roman"/>
          <w:color w:val="000000" w:themeColor="text1"/>
          <w:lang w:val="en-US"/>
        </w:rPr>
        <w:lastRenderedPageBreak/>
        <w:t xml:space="preserve">therapy. </w:t>
      </w:r>
      <w:r w:rsidRPr="00307964">
        <w:rPr>
          <w:rFonts w:ascii="Times New Roman" w:hAnsi="Times New Roman" w:cs="Times New Roman"/>
          <w:color w:val="000000" w:themeColor="text1"/>
        </w:rPr>
        <w:t>Exclusion criteria included concurrent psychological treatment; substance abuse; psychosis; and organic brain syndrome, as determined during clinical interview and administration of the SCID-5- RV; and suicide risk and risk of harm to others, as defined by scores other than 0 on Item 16 (“I have made plans to end my life”) and Item 6 (“I have been physically violent to others”) on the Clinical Outcome in Routine Evaluation – Outcome Measure (CORE-OM; Evans et al., 2002).</w:t>
      </w:r>
    </w:p>
    <w:p w14:paraId="79243018" w14:textId="77777777" w:rsidR="00912588" w:rsidRPr="00307964" w:rsidRDefault="00912588" w:rsidP="00912588">
      <w:pPr>
        <w:spacing w:line="480" w:lineRule="auto"/>
        <w:rPr>
          <w:rFonts w:ascii="Times New Roman" w:hAnsi="Times New Roman" w:cs="Times New Roman"/>
          <w:b/>
          <w:bCs/>
          <w:color w:val="000000" w:themeColor="text1"/>
          <w:lang w:val="en-US"/>
        </w:rPr>
      </w:pPr>
      <w:r w:rsidRPr="00307964">
        <w:rPr>
          <w:rFonts w:ascii="Times New Roman" w:hAnsi="Times New Roman" w:cs="Times New Roman"/>
          <w:b/>
          <w:bCs/>
          <w:color w:val="000000" w:themeColor="text1"/>
          <w:lang w:val="en-US"/>
        </w:rPr>
        <w:t>Therapists</w:t>
      </w:r>
    </w:p>
    <w:p w14:paraId="7C560698" w14:textId="59044C90" w:rsidR="00912588" w:rsidRPr="00307964" w:rsidRDefault="00912588" w:rsidP="00912588">
      <w:pPr>
        <w:spacing w:line="480" w:lineRule="auto"/>
        <w:ind w:right="-850" w:firstLine="709"/>
        <w:rPr>
          <w:rFonts w:ascii="Times New Roman" w:hAnsi="Times New Roman" w:cs="Times New Roman"/>
          <w:color w:val="000000" w:themeColor="text1"/>
          <w:lang w:val="en-US"/>
        </w:rPr>
      </w:pPr>
      <w:r w:rsidRPr="00307964">
        <w:rPr>
          <w:rFonts w:ascii="Times New Roman" w:hAnsi="Times New Roman" w:cs="Times New Roman"/>
          <w:color w:val="000000" w:themeColor="text1"/>
          <w:lang w:val="en-US"/>
        </w:rPr>
        <w:t>Therapists (n=8) all worked with the CIPC service</w:t>
      </w:r>
      <w:r w:rsidR="00450098" w:rsidRPr="00307964">
        <w:rPr>
          <w:rFonts w:ascii="Times New Roman" w:hAnsi="Times New Roman" w:cs="Times New Roman"/>
          <w:color w:val="000000" w:themeColor="text1"/>
          <w:lang w:val="en-US"/>
        </w:rPr>
        <w:t xml:space="preserve">, were </w:t>
      </w:r>
      <w:r w:rsidRPr="00307964">
        <w:rPr>
          <w:rFonts w:ascii="Times New Roman" w:hAnsi="Times New Roman" w:cs="Times New Roman"/>
          <w:color w:val="000000" w:themeColor="text1"/>
          <w:lang w:val="en-US"/>
        </w:rPr>
        <w:t>psychologists or psychotherapists/counselors</w:t>
      </w:r>
      <w:r w:rsidR="00450098" w:rsidRPr="00307964">
        <w:rPr>
          <w:rFonts w:ascii="Times New Roman" w:hAnsi="Times New Roman" w:cs="Times New Roman"/>
          <w:color w:val="000000" w:themeColor="text1"/>
          <w:lang w:val="en-US"/>
        </w:rPr>
        <w:t>, and</w:t>
      </w:r>
      <w:r w:rsidRPr="00307964">
        <w:rPr>
          <w:rFonts w:ascii="Times New Roman" w:hAnsi="Times New Roman" w:cs="Times New Roman"/>
          <w:color w:val="000000" w:themeColor="text1"/>
          <w:lang w:val="en-US"/>
        </w:rPr>
        <w:t xml:space="preserve"> were</w:t>
      </w:r>
      <w:r w:rsidR="00450098" w:rsidRPr="00307964">
        <w:rPr>
          <w:rFonts w:ascii="Times New Roman" w:hAnsi="Times New Roman" w:cs="Times New Roman"/>
          <w:color w:val="000000" w:themeColor="text1"/>
          <w:lang w:val="en-US"/>
        </w:rPr>
        <w:t>,</w:t>
      </w:r>
      <w:r w:rsidRPr="00307964">
        <w:rPr>
          <w:rFonts w:ascii="Times New Roman" w:hAnsi="Times New Roman" w:cs="Times New Roman"/>
          <w:color w:val="000000" w:themeColor="text1"/>
          <w:lang w:val="en-US"/>
        </w:rPr>
        <w:t xml:space="preserve"> for the purpose of the study</w:t>
      </w:r>
      <w:r w:rsidR="00450098" w:rsidRPr="00307964">
        <w:rPr>
          <w:rFonts w:ascii="Times New Roman" w:hAnsi="Times New Roman" w:cs="Times New Roman"/>
          <w:color w:val="000000" w:themeColor="text1"/>
          <w:lang w:val="en-US"/>
        </w:rPr>
        <w:t>,</w:t>
      </w:r>
      <w:r w:rsidRPr="00307964">
        <w:rPr>
          <w:rFonts w:ascii="Times New Roman" w:hAnsi="Times New Roman" w:cs="Times New Roman"/>
          <w:color w:val="000000" w:themeColor="text1"/>
          <w:lang w:val="en-US"/>
        </w:rPr>
        <w:t xml:space="preserve"> trained in both EFT for GAD and CBT for GAD. A</w:t>
      </w:r>
      <w:proofErr w:type="spellStart"/>
      <w:r w:rsidRPr="00307964">
        <w:rPr>
          <w:rFonts w:ascii="Times New Roman" w:hAnsi="Times New Roman" w:cs="Times New Roman"/>
          <w:color w:val="000000" w:themeColor="text1"/>
        </w:rPr>
        <w:t>ll</w:t>
      </w:r>
      <w:proofErr w:type="spellEnd"/>
      <w:r w:rsidRPr="00307964">
        <w:rPr>
          <w:rFonts w:ascii="Times New Roman" w:hAnsi="Times New Roman" w:cs="Times New Roman"/>
          <w:color w:val="000000" w:themeColor="text1"/>
        </w:rPr>
        <w:t xml:space="preserve"> therapists randomly delivered both conditions (see below), thus random allocation was nested within them</w:t>
      </w:r>
      <w:r w:rsidRPr="00307964">
        <w:rPr>
          <w:rFonts w:ascii="Times New Roman" w:hAnsi="Times New Roman" w:cs="Times New Roman"/>
          <w:color w:val="000000" w:themeColor="text1"/>
          <w:lang w:val="en-US"/>
        </w:rPr>
        <w:t xml:space="preserve">. </w:t>
      </w:r>
      <w:r w:rsidR="00984CAE" w:rsidRPr="00307964">
        <w:rPr>
          <w:rFonts w:ascii="Times New Roman" w:hAnsi="Times New Roman" w:cs="Times New Roman"/>
          <w:color w:val="000000" w:themeColor="text1"/>
          <w:lang w:val="en-US"/>
        </w:rPr>
        <w:t xml:space="preserve">Therapists’ age at the start of the trial was M = 48.63 (SD = 8.09) and they had </w:t>
      </w:r>
      <w:r w:rsidR="00450098" w:rsidRPr="00307964">
        <w:rPr>
          <w:rFonts w:ascii="Times New Roman" w:hAnsi="Times New Roman" w:cs="Times New Roman"/>
          <w:color w:val="000000" w:themeColor="text1"/>
          <w:lang w:val="en-US"/>
        </w:rPr>
        <w:t>o</w:t>
      </w:r>
      <w:r w:rsidR="00984CAE" w:rsidRPr="00307964">
        <w:rPr>
          <w:rFonts w:ascii="Times New Roman" w:hAnsi="Times New Roman" w:cs="Times New Roman"/>
          <w:color w:val="000000" w:themeColor="text1"/>
          <w:lang w:val="en-US"/>
        </w:rPr>
        <w:t xml:space="preserve">n average M = 10.25 (SD = 4.86) years of practice. </w:t>
      </w:r>
      <w:r w:rsidR="006F6DD0" w:rsidRPr="00307964">
        <w:rPr>
          <w:rFonts w:ascii="Times New Roman" w:hAnsi="Times New Roman" w:cs="Times New Roman"/>
          <w:color w:val="000000" w:themeColor="text1"/>
          <w:lang w:val="en-US"/>
        </w:rPr>
        <w:t xml:space="preserve">They were all white Irish or European. </w:t>
      </w:r>
      <w:r w:rsidRPr="00307964">
        <w:rPr>
          <w:rFonts w:ascii="Times New Roman" w:hAnsi="Times New Roman" w:cs="Times New Roman"/>
          <w:color w:val="000000" w:themeColor="text1"/>
          <w:lang w:val="en-US"/>
        </w:rPr>
        <w:t>Therapists saw between 2 and 15 clients (M=7.25; SD=3.99).</w:t>
      </w:r>
    </w:p>
    <w:p w14:paraId="0B47FB6B" w14:textId="77777777" w:rsidR="00912588" w:rsidRPr="00307964" w:rsidRDefault="00912588" w:rsidP="00912588">
      <w:pPr>
        <w:spacing w:line="480" w:lineRule="auto"/>
        <w:rPr>
          <w:rFonts w:ascii="Times New Roman" w:hAnsi="Times New Roman" w:cs="Times New Roman"/>
          <w:b/>
          <w:color w:val="000000" w:themeColor="text1"/>
        </w:rPr>
      </w:pPr>
      <w:r w:rsidRPr="00307964">
        <w:rPr>
          <w:rFonts w:ascii="Times New Roman" w:hAnsi="Times New Roman" w:cs="Times New Roman"/>
          <w:b/>
          <w:color w:val="000000" w:themeColor="text1"/>
        </w:rPr>
        <w:t>Interventions</w:t>
      </w:r>
    </w:p>
    <w:p w14:paraId="6384F7A2" w14:textId="77777777" w:rsidR="00912588" w:rsidRPr="00307964" w:rsidRDefault="00912588" w:rsidP="00912588">
      <w:pPr>
        <w:spacing w:line="480" w:lineRule="auto"/>
        <w:rPr>
          <w:rFonts w:ascii="Times New Roman" w:hAnsi="Times New Roman" w:cs="Times New Roman"/>
          <w:b/>
          <w:i/>
          <w:iCs/>
          <w:color w:val="000000" w:themeColor="text1"/>
        </w:rPr>
      </w:pPr>
      <w:r w:rsidRPr="00307964">
        <w:rPr>
          <w:rFonts w:ascii="Times New Roman" w:hAnsi="Times New Roman" w:cs="Times New Roman"/>
          <w:b/>
          <w:i/>
          <w:iCs/>
          <w:color w:val="000000" w:themeColor="text1"/>
        </w:rPr>
        <w:t>Emotion-Focused Therapy for GAD (EFT for GAD)</w:t>
      </w:r>
    </w:p>
    <w:p w14:paraId="62E1BDAA" w14:textId="7F432E02" w:rsidR="00912588" w:rsidRPr="00307964" w:rsidRDefault="00912588" w:rsidP="00A4293B">
      <w:pPr>
        <w:spacing w:line="480" w:lineRule="auto"/>
        <w:ind w:right="-850" w:firstLine="709"/>
        <w:rPr>
          <w:rFonts w:ascii="Times New Roman" w:hAnsi="Times New Roman" w:cs="Times New Roman"/>
          <w:color w:val="000000" w:themeColor="text1"/>
          <w:szCs w:val="20"/>
          <w:lang w:val="en-US"/>
        </w:rPr>
      </w:pPr>
      <w:r w:rsidRPr="00307964">
        <w:rPr>
          <w:rFonts w:ascii="Times New Roman" w:hAnsi="Times New Roman" w:cs="Times New Roman"/>
          <w:color w:val="000000" w:themeColor="text1"/>
          <w:szCs w:val="20"/>
          <w:lang w:val="en-US"/>
        </w:rPr>
        <w:t xml:space="preserve">The EFT intervention followed a model described by </w:t>
      </w:r>
      <w:r w:rsidR="00752123" w:rsidRPr="00307964">
        <w:rPr>
          <w:rFonts w:ascii="Times New Roman" w:hAnsi="Times New Roman" w:cs="Times New Roman"/>
          <w:color w:val="000000" w:themeColor="text1"/>
          <w:szCs w:val="20"/>
          <w:lang w:val="en-US"/>
        </w:rPr>
        <w:t xml:space="preserve">Timulak and </w:t>
      </w:r>
      <w:proofErr w:type="spellStart"/>
      <w:r w:rsidR="00752123" w:rsidRPr="00307964">
        <w:rPr>
          <w:rFonts w:ascii="Times New Roman" w:hAnsi="Times New Roman" w:cs="Times New Roman"/>
          <w:color w:val="000000" w:themeColor="text1"/>
          <w:szCs w:val="20"/>
          <w:lang w:val="en-US"/>
        </w:rPr>
        <w:t>McElvaney</w:t>
      </w:r>
      <w:proofErr w:type="spellEnd"/>
      <w:r w:rsidR="00752123" w:rsidRPr="00307964">
        <w:rPr>
          <w:rFonts w:ascii="Times New Roman" w:hAnsi="Times New Roman" w:cs="Times New Roman"/>
          <w:color w:val="000000" w:themeColor="text1"/>
          <w:szCs w:val="20"/>
          <w:lang w:val="en-US"/>
        </w:rPr>
        <w:t xml:space="preserve"> (2018; see the introduction</w:t>
      </w:r>
      <w:r w:rsidRPr="00307964">
        <w:rPr>
          <w:rFonts w:ascii="Times New Roman" w:hAnsi="Times New Roman" w:cs="Times New Roman"/>
          <w:color w:val="000000" w:themeColor="text1"/>
          <w:szCs w:val="20"/>
          <w:lang w:val="en-US"/>
        </w:rPr>
        <w:t>)</w:t>
      </w:r>
      <w:r w:rsidR="00A4293B" w:rsidRPr="00307964">
        <w:rPr>
          <w:rFonts w:ascii="Times New Roman" w:hAnsi="Times New Roman" w:cs="Times New Roman"/>
          <w:color w:val="000000" w:themeColor="text1"/>
          <w:szCs w:val="20"/>
          <w:lang w:val="en-US"/>
        </w:rPr>
        <w:t xml:space="preserve"> briefly presented in the introduction</w:t>
      </w:r>
      <w:r w:rsidRPr="00307964">
        <w:rPr>
          <w:rFonts w:ascii="Times New Roman" w:hAnsi="Times New Roman" w:cs="Times New Roman"/>
          <w:color w:val="000000" w:themeColor="text1"/>
          <w:szCs w:val="20"/>
          <w:lang w:val="en-US"/>
        </w:rPr>
        <w:t xml:space="preserve">. </w:t>
      </w:r>
      <w:r w:rsidR="00A4293B" w:rsidRPr="00307964">
        <w:rPr>
          <w:rFonts w:ascii="Times New Roman" w:hAnsi="Times New Roman" w:cs="Times New Roman"/>
          <w:color w:val="000000" w:themeColor="text1"/>
          <w:szCs w:val="20"/>
          <w:lang w:val="en-US"/>
        </w:rPr>
        <w:t>Therapy focuses on</w:t>
      </w:r>
      <w:r w:rsidRPr="00307964">
        <w:rPr>
          <w:rFonts w:ascii="Times New Roman" w:hAnsi="Times New Roman" w:cs="Times New Roman"/>
          <w:color w:val="000000" w:themeColor="text1"/>
          <w:szCs w:val="20"/>
          <w:lang w:val="en-US"/>
        </w:rPr>
        <w:t xml:space="preserve"> the restructuring and transformation of problematic emotion schemes centered around the unbearable experiences of chronic emotional vulnerability. Clients are, first, facilitated to tolerate specific painful feelings that they try to avoid or about which they worry. They are then facilitated to articulate the unmet needs embedded in these painful feelings; and to transform these painful feelings through the generation of adaptive emotions such as compassion (e.g., I am here and I care for your pain) and healthy protective anger (e.g., I did not deserve to be exposed to such a pain). Therapy helps clients to regulate their feelings. Core emotional vulnerabilities are typically activated through imaginary dialogues with the triggers of interpersonal (e.g., experienced hurtful behavior of the other) or intrapersonal (e.g., self-criticism) pain, with the transformation of these vulnerabilities also predominantly </w:t>
      </w:r>
      <w:r w:rsidR="00A4293B" w:rsidRPr="00307964">
        <w:rPr>
          <w:rFonts w:ascii="Times New Roman" w:hAnsi="Times New Roman" w:cs="Times New Roman"/>
          <w:color w:val="000000" w:themeColor="text1"/>
          <w:szCs w:val="20"/>
          <w:lang w:val="en-US"/>
        </w:rPr>
        <w:t>occurring</w:t>
      </w:r>
      <w:r w:rsidRPr="00307964">
        <w:rPr>
          <w:rFonts w:ascii="Times New Roman" w:hAnsi="Times New Roman" w:cs="Times New Roman"/>
          <w:color w:val="000000" w:themeColor="text1"/>
          <w:szCs w:val="20"/>
          <w:lang w:val="en-US"/>
        </w:rPr>
        <w:t xml:space="preserve"> through </w:t>
      </w:r>
      <w:r w:rsidRPr="00307964">
        <w:rPr>
          <w:rFonts w:ascii="Times New Roman" w:hAnsi="Times New Roman" w:cs="Times New Roman"/>
          <w:color w:val="000000" w:themeColor="text1"/>
          <w:szCs w:val="20"/>
          <w:lang w:val="en-US"/>
        </w:rPr>
        <w:lastRenderedPageBreak/>
        <w:t xml:space="preserve">the enactment of adaptive experiences within the same dialogues. Explicit work is also devoted to self-interruptive processes (e.g., an imaginary dialogue is held between the part of the self that wants to avoid pain and the part of the self that is limited by this self-interruption) and to the worry process (e.g., dialogue between the part of the self that prepares for potential triggering scenarios via anxiety provoking worry and the part of the self that is impacted by this worry process). Clients are facilitated to adopt a more balanced stance where avoidance and worry is less rigidly dominating of the clients’ life. Therapists were instructed to aim at having between 16 and 20 sessions as determined by their clinical judgment. Clients attending less than 8 sessions were considered to have dropped out from therapy. </w:t>
      </w:r>
    </w:p>
    <w:p w14:paraId="093619BF" w14:textId="77777777" w:rsidR="00912588" w:rsidRPr="00307964" w:rsidRDefault="00912588" w:rsidP="00912588">
      <w:pPr>
        <w:spacing w:line="480" w:lineRule="auto"/>
        <w:rPr>
          <w:rFonts w:ascii="Times New Roman" w:hAnsi="Times New Roman" w:cs="Times New Roman"/>
          <w:i/>
          <w:iCs/>
          <w:color w:val="000000" w:themeColor="text1"/>
        </w:rPr>
      </w:pPr>
      <w:r w:rsidRPr="00307964">
        <w:rPr>
          <w:rFonts w:ascii="Times New Roman" w:hAnsi="Times New Roman" w:cs="Times New Roman"/>
          <w:b/>
          <w:i/>
          <w:iCs/>
          <w:color w:val="000000" w:themeColor="text1"/>
        </w:rPr>
        <w:t>Cognitive-Behavioural Therapy for GAD (CBT for GAD)</w:t>
      </w:r>
    </w:p>
    <w:p w14:paraId="7B8678F1" w14:textId="1FA2DD91" w:rsidR="00912588" w:rsidRPr="00307964" w:rsidRDefault="00912588" w:rsidP="00912588">
      <w:pPr>
        <w:spacing w:line="480" w:lineRule="auto"/>
        <w:ind w:right="-850" w:firstLine="709"/>
        <w:rPr>
          <w:rFonts w:ascii="Times New Roman" w:hAnsi="Times New Roman" w:cs="Times New Roman"/>
          <w:color w:val="000000" w:themeColor="text1"/>
          <w:lang w:val="en-IE"/>
        </w:rPr>
      </w:pPr>
      <w:r w:rsidRPr="00307964">
        <w:rPr>
          <w:rFonts w:ascii="Times New Roman" w:hAnsi="Times New Roman" w:cs="Times New Roman"/>
          <w:color w:val="000000" w:themeColor="text1"/>
          <w:lang w:val="en-US"/>
        </w:rPr>
        <w:t>The CBT intervention was informed by the intolerance of uncertainty model (Dugas and Robichaud, 2007)</w:t>
      </w:r>
      <w:r w:rsidRPr="00307964">
        <w:rPr>
          <w:rFonts w:ascii="Times New Roman" w:hAnsi="Times New Roman" w:cs="Times New Roman"/>
          <w:color w:val="000000" w:themeColor="text1"/>
          <w:lang w:val="en-IE"/>
        </w:rPr>
        <w:t xml:space="preserve">. The model proposes that the ubiquity of uncertainty in all areas of life results in diffuse worry, which occurs in any uncertain situation. </w:t>
      </w:r>
      <w:r w:rsidR="0077329A" w:rsidRPr="00307964">
        <w:rPr>
          <w:rFonts w:ascii="Times New Roman" w:hAnsi="Times New Roman" w:cs="Times New Roman"/>
          <w:color w:val="000000" w:themeColor="text1"/>
          <w:lang w:val="en-IE"/>
        </w:rPr>
        <w:t>Particularly</w:t>
      </w:r>
      <w:r w:rsidR="00A4293B" w:rsidRPr="00307964">
        <w:rPr>
          <w:rFonts w:ascii="Times New Roman" w:hAnsi="Times New Roman" w:cs="Times New Roman"/>
          <w:color w:val="000000" w:themeColor="text1"/>
          <w:lang w:val="en-IE"/>
        </w:rPr>
        <w:t xml:space="preserve"> </w:t>
      </w:r>
      <w:r w:rsidR="008A43A7" w:rsidRPr="00307964">
        <w:rPr>
          <w:rFonts w:ascii="Times New Roman" w:hAnsi="Times New Roman" w:cs="Times New Roman"/>
          <w:color w:val="000000" w:themeColor="text1"/>
          <w:lang w:val="en-IE"/>
        </w:rPr>
        <w:t>central</w:t>
      </w:r>
      <w:r w:rsidR="00A4293B" w:rsidRPr="00307964">
        <w:rPr>
          <w:rFonts w:ascii="Times New Roman" w:hAnsi="Times New Roman" w:cs="Times New Roman"/>
          <w:color w:val="000000" w:themeColor="text1"/>
          <w:lang w:val="en-IE"/>
        </w:rPr>
        <w:t xml:space="preserve"> </w:t>
      </w:r>
      <w:r w:rsidR="00BA61BA" w:rsidRPr="00307964">
        <w:rPr>
          <w:rFonts w:ascii="Times New Roman" w:hAnsi="Times New Roman" w:cs="Times New Roman"/>
          <w:color w:val="000000" w:themeColor="text1"/>
          <w:lang w:val="en-IE"/>
        </w:rPr>
        <w:t xml:space="preserve">to the model </w:t>
      </w:r>
      <w:r w:rsidR="00A4293B" w:rsidRPr="00307964">
        <w:rPr>
          <w:rFonts w:ascii="Times New Roman" w:hAnsi="Times New Roman" w:cs="Times New Roman"/>
          <w:color w:val="000000" w:themeColor="text1"/>
          <w:lang w:val="en-IE"/>
        </w:rPr>
        <w:t>is</w:t>
      </w:r>
      <w:r w:rsidR="00BA61BA" w:rsidRPr="00307964">
        <w:rPr>
          <w:rFonts w:ascii="Times New Roman" w:hAnsi="Times New Roman" w:cs="Times New Roman"/>
          <w:color w:val="000000" w:themeColor="text1"/>
          <w:lang w:val="en-IE"/>
        </w:rPr>
        <w:t xml:space="preserve"> the proposition that</w:t>
      </w:r>
      <w:r w:rsidR="00A4293B" w:rsidRPr="00307964">
        <w:rPr>
          <w:rFonts w:ascii="Times New Roman" w:hAnsi="Times New Roman" w:cs="Times New Roman"/>
          <w:color w:val="000000" w:themeColor="text1"/>
          <w:lang w:val="en-IE"/>
        </w:rPr>
        <w:t xml:space="preserve"> </w:t>
      </w:r>
      <w:r w:rsidR="00BA61BA" w:rsidRPr="00307964">
        <w:rPr>
          <w:rFonts w:ascii="Times New Roman" w:hAnsi="Times New Roman" w:cs="Times New Roman"/>
          <w:color w:val="000000" w:themeColor="text1"/>
          <w:lang w:val="en-IE"/>
        </w:rPr>
        <w:t xml:space="preserve">individuals who develop GAD have </w:t>
      </w:r>
      <w:r w:rsidR="00A4293B" w:rsidRPr="00307964">
        <w:rPr>
          <w:rFonts w:ascii="Times New Roman" w:hAnsi="Times New Roman" w:cs="Times New Roman"/>
          <w:color w:val="000000" w:themeColor="text1"/>
          <w:lang w:val="en-IE"/>
        </w:rPr>
        <w:t xml:space="preserve">a </w:t>
      </w:r>
      <w:r w:rsidR="00BA61BA" w:rsidRPr="00307964">
        <w:rPr>
          <w:rFonts w:ascii="Times New Roman" w:hAnsi="Times New Roman" w:cs="Times New Roman"/>
          <w:color w:val="000000" w:themeColor="text1"/>
          <w:lang w:val="en-IE"/>
        </w:rPr>
        <w:t>pre</w:t>
      </w:r>
      <w:r w:rsidR="00A4293B" w:rsidRPr="00307964">
        <w:rPr>
          <w:rFonts w:ascii="Times New Roman" w:hAnsi="Times New Roman" w:cs="Times New Roman"/>
          <w:color w:val="000000" w:themeColor="text1"/>
          <w:lang w:val="en-IE"/>
        </w:rPr>
        <w:t>dispositi</w:t>
      </w:r>
      <w:r w:rsidR="00BA61BA" w:rsidRPr="00307964">
        <w:rPr>
          <w:rFonts w:ascii="Times New Roman" w:hAnsi="Times New Roman" w:cs="Times New Roman"/>
          <w:color w:val="000000" w:themeColor="text1"/>
          <w:lang w:val="en-IE"/>
        </w:rPr>
        <w:t>on</w:t>
      </w:r>
      <w:r w:rsidR="00A4293B" w:rsidRPr="00307964">
        <w:rPr>
          <w:rFonts w:ascii="Times New Roman" w:hAnsi="Times New Roman" w:cs="Times New Roman"/>
          <w:color w:val="000000" w:themeColor="text1"/>
          <w:lang w:val="en-IE"/>
        </w:rPr>
        <w:t xml:space="preserve"> </w:t>
      </w:r>
      <w:r w:rsidR="00BA61BA" w:rsidRPr="00307964">
        <w:rPr>
          <w:rFonts w:ascii="Times New Roman" w:hAnsi="Times New Roman" w:cs="Times New Roman"/>
          <w:color w:val="000000" w:themeColor="text1"/>
          <w:lang w:val="en-IE"/>
        </w:rPr>
        <w:t>to</w:t>
      </w:r>
      <w:r w:rsidR="0077329A" w:rsidRPr="00307964">
        <w:rPr>
          <w:rFonts w:ascii="Times New Roman" w:hAnsi="Times New Roman" w:cs="Times New Roman"/>
          <w:color w:val="000000" w:themeColor="text1"/>
          <w:lang w:val="en-IE"/>
        </w:rPr>
        <w:t xml:space="preserve"> be intolerant of uncertainty</w:t>
      </w:r>
      <w:r w:rsidR="00BA61BA" w:rsidRPr="00307964">
        <w:rPr>
          <w:rFonts w:ascii="Times New Roman" w:hAnsi="Times New Roman" w:cs="Times New Roman"/>
          <w:color w:val="000000" w:themeColor="text1"/>
          <w:lang w:val="en-IE"/>
        </w:rPr>
        <w:t>.</w:t>
      </w:r>
      <w:r w:rsidR="00A4293B" w:rsidRPr="00307964">
        <w:rPr>
          <w:rFonts w:ascii="Times New Roman" w:hAnsi="Times New Roman" w:cs="Times New Roman"/>
          <w:color w:val="000000" w:themeColor="text1"/>
          <w:lang w:val="en-IE"/>
        </w:rPr>
        <w:t xml:space="preserve"> </w:t>
      </w:r>
      <w:r w:rsidR="0077329A" w:rsidRPr="00307964">
        <w:rPr>
          <w:rFonts w:ascii="Times New Roman" w:hAnsi="Times New Roman" w:cs="Times New Roman"/>
          <w:color w:val="000000" w:themeColor="text1"/>
          <w:lang w:val="en-IE"/>
        </w:rPr>
        <w:t>Th</w:t>
      </w:r>
      <w:r w:rsidR="00BA61BA" w:rsidRPr="00307964">
        <w:rPr>
          <w:rFonts w:ascii="Times New Roman" w:hAnsi="Times New Roman" w:cs="Times New Roman"/>
          <w:color w:val="000000" w:themeColor="text1"/>
          <w:lang w:val="en-IE"/>
        </w:rPr>
        <w:t>is</w:t>
      </w:r>
      <w:r w:rsidR="0077329A" w:rsidRPr="00307964">
        <w:rPr>
          <w:rFonts w:ascii="Times New Roman" w:hAnsi="Times New Roman" w:cs="Times New Roman"/>
          <w:color w:val="000000" w:themeColor="text1"/>
          <w:lang w:val="en-IE"/>
        </w:rPr>
        <w:t xml:space="preserve"> intolerance of uncertainty is then seen to be coupled with positive beliefs about worry</w:t>
      </w:r>
      <w:r w:rsidR="00035DE3" w:rsidRPr="00307964">
        <w:rPr>
          <w:rFonts w:ascii="Times New Roman" w:hAnsi="Times New Roman" w:cs="Times New Roman"/>
          <w:color w:val="000000" w:themeColor="text1"/>
          <w:lang w:val="en-IE"/>
        </w:rPr>
        <w:t xml:space="preserve"> (</w:t>
      </w:r>
      <w:r w:rsidR="008A43A7" w:rsidRPr="00307964">
        <w:rPr>
          <w:rFonts w:ascii="Times New Roman" w:hAnsi="Times New Roman" w:cs="Times New Roman"/>
          <w:color w:val="000000" w:themeColor="text1"/>
          <w:lang w:val="en-IE"/>
        </w:rPr>
        <w:t xml:space="preserve">e.g., that </w:t>
      </w:r>
      <w:r w:rsidR="00035DE3" w:rsidRPr="00307964">
        <w:rPr>
          <w:rFonts w:ascii="Times New Roman" w:hAnsi="Times New Roman" w:cs="Times New Roman"/>
          <w:color w:val="000000" w:themeColor="text1"/>
          <w:lang w:val="en-IE"/>
        </w:rPr>
        <w:t>worry</w:t>
      </w:r>
      <w:r w:rsidR="008A43A7" w:rsidRPr="00307964">
        <w:rPr>
          <w:rFonts w:ascii="Times New Roman" w:hAnsi="Times New Roman" w:cs="Times New Roman"/>
          <w:color w:val="000000" w:themeColor="text1"/>
          <w:lang w:val="en-IE"/>
        </w:rPr>
        <w:t xml:space="preserve"> will </w:t>
      </w:r>
      <w:r w:rsidR="00035DE3" w:rsidRPr="00307964">
        <w:rPr>
          <w:rFonts w:ascii="Times New Roman" w:hAnsi="Times New Roman" w:cs="Times New Roman"/>
          <w:color w:val="000000" w:themeColor="text1"/>
          <w:lang w:val="en-IE"/>
        </w:rPr>
        <w:t xml:space="preserve">help the individual </w:t>
      </w:r>
      <w:r w:rsidR="008A43A7" w:rsidRPr="00307964">
        <w:rPr>
          <w:rFonts w:ascii="Times New Roman" w:hAnsi="Times New Roman" w:cs="Times New Roman"/>
          <w:color w:val="000000" w:themeColor="text1"/>
          <w:lang w:val="en-IE"/>
        </w:rPr>
        <w:t>avoid a problematic outcome</w:t>
      </w:r>
      <w:r w:rsidR="00035DE3" w:rsidRPr="00307964">
        <w:rPr>
          <w:rFonts w:ascii="Times New Roman" w:hAnsi="Times New Roman" w:cs="Times New Roman"/>
          <w:color w:val="000000" w:themeColor="text1"/>
          <w:lang w:val="en-IE"/>
        </w:rPr>
        <w:t>)</w:t>
      </w:r>
      <w:r w:rsidR="008A43A7" w:rsidRPr="00307964">
        <w:rPr>
          <w:rFonts w:ascii="Times New Roman" w:hAnsi="Times New Roman" w:cs="Times New Roman"/>
          <w:color w:val="000000" w:themeColor="text1"/>
          <w:lang w:val="en-IE"/>
        </w:rPr>
        <w:t xml:space="preserve"> and an overall negative problem orientation (e.g., being pessimistic about solving problems)</w:t>
      </w:r>
      <w:r w:rsidR="0077329A" w:rsidRPr="00307964">
        <w:rPr>
          <w:rFonts w:ascii="Times New Roman" w:hAnsi="Times New Roman" w:cs="Times New Roman"/>
          <w:color w:val="000000" w:themeColor="text1"/>
          <w:lang w:val="en-IE"/>
        </w:rPr>
        <w:t xml:space="preserve">. </w:t>
      </w:r>
      <w:r w:rsidR="008A43A7" w:rsidRPr="00307964">
        <w:rPr>
          <w:rFonts w:ascii="Times New Roman" w:hAnsi="Times New Roman" w:cs="Times New Roman"/>
          <w:color w:val="000000" w:themeColor="text1"/>
          <w:lang w:val="en-IE"/>
        </w:rPr>
        <w:t>Finally, the model stresses various cognitive avoidance strategies</w:t>
      </w:r>
      <w:r w:rsidR="00035DE3" w:rsidRPr="00307964">
        <w:rPr>
          <w:rFonts w:ascii="Times New Roman" w:hAnsi="Times New Roman" w:cs="Times New Roman"/>
          <w:color w:val="000000" w:themeColor="text1"/>
          <w:lang w:val="en-IE"/>
        </w:rPr>
        <w:t xml:space="preserve">, </w:t>
      </w:r>
      <w:r w:rsidR="008A43A7" w:rsidRPr="00307964">
        <w:rPr>
          <w:rFonts w:ascii="Times New Roman" w:hAnsi="Times New Roman" w:cs="Times New Roman"/>
          <w:color w:val="000000" w:themeColor="text1"/>
          <w:lang w:val="en-IE"/>
        </w:rPr>
        <w:t xml:space="preserve">of which worry is an important part. Treatment </w:t>
      </w:r>
      <w:r w:rsidR="00035DE3" w:rsidRPr="00307964">
        <w:rPr>
          <w:rFonts w:ascii="Times New Roman" w:hAnsi="Times New Roman" w:cs="Times New Roman"/>
          <w:color w:val="000000" w:themeColor="text1"/>
          <w:lang w:val="en-IE"/>
        </w:rPr>
        <w:t>involves</w:t>
      </w:r>
      <w:r w:rsidR="008A43A7" w:rsidRPr="00307964">
        <w:rPr>
          <w:rFonts w:ascii="Times New Roman" w:hAnsi="Times New Roman" w:cs="Times New Roman"/>
          <w:color w:val="000000" w:themeColor="text1"/>
          <w:lang w:val="en-IE"/>
        </w:rPr>
        <w:t xml:space="preserve"> psychoeducation</w:t>
      </w:r>
      <w:r w:rsidR="00035DE3" w:rsidRPr="00307964">
        <w:rPr>
          <w:rFonts w:ascii="Times New Roman" w:hAnsi="Times New Roman" w:cs="Times New Roman"/>
          <w:color w:val="000000" w:themeColor="text1"/>
          <w:lang w:val="en-IE"/>
        </w:rPr>
        <w:t>,</w:t>
      </w:r>
      <w:r w:rsidR="008A43A7" w:rsidRPr="00307964">
        <w:rPr>
          <w:rFonts w:ascii="Times New Roman" w:hAnsi="Times New Roman" w:cs="Times New Roman"/>
          <w:color w:val="000000" w:themeColor="text1"/>
          <w:lang w:val="en-IE"/>
        </w:rPr>
        <w:t xml:space="preserve"> particularly focusing on the relationship between intolerance of uncertainty and excessive worrying. The </w:t>
      </w:r>
      <w:r w:rsidRPr="00307964">
        <w:rPr>
          <w:rFonts w:ascii="Times New Roman" w:hAnsi="Times New Roman" w:cs="Times New Roman"/>
          <w:color w:val="000000" w:themeColor="text1"/>
          <w:lang w:val="en-IE"/>
        </w:rPr>
        <w:t xml:space="preserve">treatment </w:t>
      </w:r>
      <w:r w:rsidR="008A43A7" w:rsidRPr="00307964">
        <w:rPr>
          <w:rFonts w:ascii="Times New Roman" w:hAnsi="Times New Roman" w:cs="Times New Roman"/>
          <w:color w:val="000000" w:themeColor="text1"/>
          <w:lang w:val="en-IE"/>
        </w:rPr>
        <w:t xml:space="preserve">also </w:t>
      </w:r>
      <w:r w:rsidRPr="00307964">
        <w:rPr>
          <w:rFonts w:ascii="Times New Roman" w:hAnsi="Times New Roman" w:cs="Times New Roman"/>
          <w:color w:val="000000" w:themeColor="text1"/>
          <w:lang w:val="en-IE"/>
        </w:rPr>
        <w:t xml:space="preserve">aims to increase worry awareness through education and worry monitoring, and then through engaging in exposure to real-life worry provoking situations. Later in the treatment, interventions aimed at the re-evaluation of worry beliefs and the learning of helpful problem solving strategies are introduced, before the introduction of imaginal exposure. In the current study, </w:t>
      </w:r>
      <w:r w:rsidRPr="00307964">
        <w:rPr>
          <w:rFonts w:ascii="Times New Roman" w:hAnsi="Times New Roman" w:cs="Times New Roman"/>
          <w:i/>
          <w:color w:val="000000" w:themeColor="text1"/>
          <w:lang w:val="en-IE"/>
        </w:rPr>
        <w:t>in vivo</w:t>
      </w:r>
      <w:r w:rsidRPr="00307964">
        <w:rPr>
          <w:rFonts w:ascii="Times New Roman" w:hAnsi="Times New Roman" w:cs="Times New Roman"/>
          <w:color w:val="000000" w:themeColor="text1"/>
          <w:lang w:val="en-IE"/>
        </w:rPr>
        <w:t xml:space="preserve"> exposure was introduced as client’s mastered imaginal exposure. Relapse prevention was the focus of the final phase of treatment and included a further focus on problem </w:t>
      </w:r>
      <w:r w:rsidRPr="00307964">
        <w:rPr>
          <w:rFonts w:ascii="Times New Roman" w:hAnsi="Times New Roman" w:cs="Times New Roman"/>
          <w:color w:val="000000" w:themeColor="text1"/>
          <w:lang w:val="en-IE"/>
        </w:rPr>
        <w:lastRenderedPageBreak/>
        <w:t xml:space="preserve">solving as well as some mindfulness exercises. </w:t>
      </w:r>
      <w:r w:rsidRPr="00307964">
        <w:rPr>
          <w:rFonts w:ascii="Times New Roman" w:hAnsi="Times New Roman" w:cs="Times New Roman"/>
          <w:color w:val="000000" w:themeColor="text1"/>
          <w:lang w:val="en-US"/>
        </w:rPr>
        <w:t xml:space="preserve">As with the EFT condition, therapy lasted between 16 to 20 sessions as per the therapist’s clinical judgment. </w:t>
      </w:r>
      <w:r w:rsidRPr="00307964">
        <w:rPr>
          <w:rFonts w:ascii="Times New Roman" w:hAnsi="Times New Roman" w:cs="Times New Roman"/>
          <w:color w:val="000000" w:themeColor="text1"/>
          <w:szCs w:val="20"/>
          <w:lang w:val="en-US"/>
        </w:rPr>
        <w:t>Clients attending less than 8 sessions were considered as having dropped out.</w:t>
      </w:r>
    </w:p>
    <w:p w14:paraId="70DABD78" w14:textId="77777777" w:rsidR="00912588" w:rsidRPr="00307964" w:rsidRDefault="00912588" w:rsidP="00912588">
      <w:pPr>
        <w:spacing w:line="480" w:lineRule="auto"/>
        <w:rPr>
          <w:rFonts w:ascii="Times New Roman" w:hAnsi="Times New Roman" w:cs="Times New Roman"/>
          <w:b/>
          <w:color w:val="000000" w:themeColor="text1"/>
        </w:rPr>
      </w:pPr>
      <w:r w:rsidRPr="00307964">
        <w:rPr>
          <w:rFonts w:ascii="Times New Roman" w:hAnsi="Times New Roman" w:cs="Times New Roman"/>
          <w:b/>
          <w:color w:val="000000" w:themeColor="text1"/>
        </w:rPr>
        <w:t>Therapists Training and Supervision</w:t>
      </w:r>
    </w:p>
    <w:p w14:paraId="281618F7" w14:textId="72BDD053" w:rsidR="00912588" w:rsidRPr="00307964" w:rsidRDefault="00912588" w:rsidP="007844E8">
      <w:pPr>
        <w:spacing w:line="480" w:lineRule="auto"/>
        <w:ind w:right="-850" w:firstLine="709"/>
        <w:rPr>
          <w:rFonts w:ascii="Times New Roman" w:hAnsi="Times New Roman" w:cs="Times New Roman"/>
          <w:color w:val="000000" w:themeColor="text1"/>
        </w:rPr>
      </w:pPr>
      <w:r w:rsidRPr="00307964">
        <w:rPr>
          <w:rFonts w:ascii="Times New Roman" w:hAnsi="Times New Roman" w:cs="Times New Roman"/>
          <w:color w:val="000000" w:themeColor="text1"/>
        </w:rPr>
        <w:t xml:space="preserve">Of the eight therapists (6 qualified psychologists and 2 qualified psychotherapists), 3 had previous experience of emotion-focused therapy during their graduate training and all 8 had some previous experience of CBT (with 1 being an accredited CBT therapist). </w:t>
      </w:r>
      <w:r w:rsidR="00984CAE" w:rsidRPr="00307964">
        <w:rPr>
          <w:rFonts w:ascii="Times New Roman" w:hAnsi="Times New Roman" w:cs="Times New Roman"/>
          <w:color w:val="000000" w:themeColor="text1"/>
        </w:rPr>
        <w:t xml:space="preserve">Prior </w:t>
      </w:r>
      <w:r w:rsidR="00035DE3" w:rsidRPr="00307964">
        <w:rPr>
          <w:rFonts w:ascii="Times New Roman" w:hAnsi="Times New Roman" w:cs="Times New Roman"/>
          <w:color w:val="000000" w:themeColor="text1"/>
        </w:rPr>
        <w:t xml:space="preserve">to </w:t>
      </w:r>
      <w:r w:rsidR="00984CAE" w:rsidRPr="00307964">
        <w:rPr>
          <w:rFonts w:ascii="Times New Roman" w:hAnsi="Times New Roman" w:cs="Times New Roman"/>
          <w:color w:val="000000" w:themeColor="text1"/>
        </w:rPr>
        <w:t>the trial</w:t>
      </w:r>
      <w:r w:rsidR="00035DE3" w:rsidRPr="00307964">
        <w:rPr>
          <w:rFonts w:ascii="Times New Roman" w:hAnsi="Times New Roman" w:cs="Times New Roman"/>
          <w:color w:val="000000" w:themeColor="text1"/>
        </w:rPr>
        <w:t>,</w:t>
      </w:r>
      <w:r w:rsidR="00984CAE" w:rsidRPr="00307964">
        <w:rPr>
          <w:rFonts w:ascii="Times New Roman" w:hAnsi="Times New Roman" w:cs="Times New Roman"/>
          <w:color w:val="000000" w:themeColor="text1"/>
        </w:rPr>
        <w:t xml:space="preserve"> therapists declared their theoretical orientation as integrative (n = 6), CBT (n = 1)</w:t>
      </w:r>
      <w:r w:rsidR="006F6DD0" w:rsidRPr="00307964">
        <w:rPr>
          <w:rFonts w:ascii="Times New Roman" w:hAnsi="Times New Roman" w:cs="Times New Roman"/>
          <w:color w:val="000000" w:themeColor="text1"/>
        </w:rPr>
        <w:t>,</w:t>
      </w:r>
      <w:r w:rsidR="00984CAE" w:rsidRPr="00307964">
        <w:rPr>
          <w:rFonts w:ascii="Times New Roman" w:hAnsi="Times New Roman" w:cs="Times New Roman"/>
          <w:color w:val="000000" w:themeColor="text1"/>
        </w:rPr>
        <w:t xml:space="preserve"> and humanistic (n = 1). </w:t>
      </w:r>
      <w:r w:rsidRPr="00307964">
        <w:rPr>
          <w:rFonts w:ascii="Times New Roman" w:hAnsi="Times New Roman" w:cs="Times New Roman"/>
          <w:color w:val="000000" w:themeColor="text1"/>
        </w:rPr>
        <w:t>As preparation for participation in the trial all underwent 4 days of general training in EFT with a 5th extra day of training specifically in EFT for GAD (</w:t>
      </w:r>
      <w:r w:rsidR="00187FDD" w:rsidRPr="00307964">
        <w:rPr>
          <w:rFonts w:ascii="Times New Roman" w:hAnsi="Times New Roman" w:cs="Times New Roman"/>
          <w:color w:val="000000" w:themeColor="text1"/>
        </w:rPr>
        <w:t>LT</w:t>
      </w:r>
      <w:r w:rsidRPr="00307964">
        <w:rPr>
          <w:rFonts w:ascii="Times New Roman" w:hAnsi="Times New Roman" w:cs="Times New Roman"/>
          <w:color w:val="000000" w:themeColor="text1"/>
        </w:rPr>
        <w:t xml:space="preserve">, an EFT trainer accredited by the International Society for Emotion-Focused Therapy) and 5 days of training in CBT for GAD (facilitated by </w:t>
      </w:r>
      <w:r w:rsidR="00187FDD" w:rsidRPr="00307964">
        <w:rPr>
          <w:rFonts w:ascii="Times New Roman" w:eastAsia="Times New Roman" w:hAnsi="Times New Roman" w:cs="Times New Roman"/>
          <w:color w:val="000000" w:themeColor="text1"/>
        </w:rPr>
        <w:t>CC</w:t>
      </w:r>
      <w:r w:rsidRPr="00307964">
        <w:rPr>
          <w:rFonts w:ascii="Times New Roman" w:hAnsi="Times New Roman" w:cs="Times New Roman"/>
          <w:color w:val="000000" w:themeColor="text1"/>
        </w:rPr>
        <w:t xml:space="preserve">, course director of a university-based course in CBT, and </w:t>
      </w:r>
      <w:r w:rsidR="00187FDD" w:rsidRPr="00307964">
        <w:rPr>
          <w:rFonts w:ascii="Times New Roman" w:eastAsia="Times New Roman" w:hAnsi="Times New Roman" w:cs="Times New Roman"/>
          <w:color w:val="000000" w:themeColor="text1"/>
        </w:rPr>
        <w:t>CW</w:t>
      </w:r>
      <w:r w:rsidRPr="00307964">
        <w:rPr>
          <w:rFonts w:ascii="Times New Roman" w:hAnsi="Times New Roman" w:cs="Times New Roman"/>
          <w:color w:val="000000" w:themeColor="text1"/>
        </w:rPr>
        <w:t xml:space="preserve">, a clinical psychologist specialized in CBT). Therapists were also encouraged to attend additional available </w:t>
      </w:r>
      <w:r w:rsidR="00104428" w:rsidRPr="00307964">
        <w:rPr>
          <w:rFonts w:ascii="Times New Roman" w:hAnsi="Times New Roman" w:cs="Times New Roman"/>
          <w:color w:val="000000" w:themeColor="text1"/>
        </w:rPr>
        <w:t xml:space="preserve">continuous professional development </w:t>
      </w:r>
      <w:r w:rsidRPr="00307964">
        <w:rPr>
          <w:rFonts w:ascii="Times New Roman" w:hAnsi="Times New Roman" w:cs="Times New Roman"/>
          <w:color w:val="000000" w:themeColor="text1"/>
        </w:rPr>
        <w:t>trainings in EFT and CBT, which some of them availed of</w:t>
      </w:r>
      <w:r w:rsidR="00104428" w:rsidRPr="00307964">
        <w:rPr>
          <w:rFonts w:ascii="Times New Roman" w:hAnsi="Times New Roman" w:cs="Times New Roman"/>
          <w:color w:val="000000" w:themeColor="text1"/>
        </w:rPr>
        <w:t xml:space="preserve"> (3 therapists did additional EFT and 2 additional CBT workshops)</w:t>
      </w:r>
      <w:r w:rsidRPr="00307964">
        <w:rPr>
          <w:rFonts w:ascii="Times New Roman" w:hAnsi="Times New Roman" w:cs="Times New Roman"/>
          <w:color w:val="000000" w:themeColor="text1"/>
        </w:rPr>
        <w:t>. In addition, therapists attended weekly</w:t>
      </w:r>
      <w:r w:rsidR="00C62AC9" w:rsidRPr="00307964">
        <w:rPr>
          <w:rFonts w:ascii="Times New Roman" w:hAnsi="Times New Roman" w:cs="Times New Roman"/>
          <w:color w:val="000000" w:themeColor="text1"/>
        </w:rPr>
        <w:t xml:space="preserve"> group</w:t>
      </w:r>
      <w:r w:rsidRPr="00307964">
        <w:rPr>
          <w:rFonts w:ascii="Times New Roman" w:hAnsi="Times New Roman" w:cs="Times New Roman"/>
          <w:color w:val="000000" w:themeColor="text1"/>
        </w:rPr>
        <w:t xml:space="preserve"> supervision sessions lasting 1½ hours (one week in EFT, the next week in CBT) with the trainers in the respective approach, for </w:t>
      </w:r>
      <w:r w:rsidR="00104428" w:rsidRPr="00307964">
        <w:rPr>
          <w:rFonts w:ascii="Times New Roman" w:hAnsi="Times New Roman" w:cs="Times New Roman"/>
          <w:color w:val="000000" w:themeColor="text1"/>
        </w:rPr>
        <w:t>approximately</w:t>
      </w:r>
      <w:r w:rsidRPr="00307964">
        <w:rPr>
          <w:rFonts w:ascii="Times New Roman" w:hAnsi="Times New Roman" w:cs="Times New Roman"/>
          <w:color w:val="000000" w:themeColor="text1"/>
        </w:rPr>
        <w:t xml:space="preserve"> 8 months before being assessed</w:t>
      </w:r>
      <w:r w:rsidR="00104428" w:rsidRPr="00307964">
        <w:rPr>
          <w:rFonts w:ascii="Times New Roman" w:hAnsi="Times New Roman" w:cs="Times New Roman"/>
          <w:color w:val="000000" w:themeColor="text1"/>
        </w:rPr>
        <w:t xml:space="preserve"> </w:t>
      </w:r>
      <w:r w:rsidRPr="00307964">
        <w:rPr>
          <w:rFonts w:ascii="Times New Roman" w:hAnsi="Times New Roman" w:cs="Times New Roman"/>
          <w:color w:val="000000" w:themeColor="text1"/>
        </w:rPr>
        <w:t xml:space="preserve">as adherent to both approaches and thus released to see participants in the trial. The period of time in supervision before </w:t>
      </w:r>
      <w:r w:rsidR="007844E8" w:rsidRPr="00307964">
        <w:rPr>
          <w:rFonts w:ascii="Times New Roman" w:hAnsi="Times New Roman" w:cs="Times New Roman"/>
          <w:color w:val="000000" w:themeColor="text1"/>
        </w:rPr>
        <w:t xml:space="preserve">achieving adherence and </w:t>
      </w:r>
      <w:r w:rsidRPr="00307964">
        <w:rPr>
          <w:rFonts w:ascii="Times New Roman" w:hAnsi="Times New Roman" w:cs="Times New Roman"/>
          <w:color w:val="000000" w:themeColor="text1"/>
        </w:rPr>
        <w:t xml:space="preserve">being released to participation in the trial </w:t>
      </w:r>
      <w:r w:rsidR="007844E8" w:rsidRPr="00307964">
        <w:rPr>
          <w:rFonts w:ascii="Times New Roman" w:hAnsi="Times New Roman" w:cs="Times New Roman"/>
          <w:color w:val="000000" w:themeColor="text1"/>
        </w:rPr>
        <w:t>was for</w:t>
      </w:r>
      <w:r w:rsidRPr="00307964">
        <w:rPr>
          <w:rFonts w:ascii="Times New Roman" w:hAnsi="Times New Roman" w:cs="Times New Roman"/>
          <w:color w:val="000000" w:themeColor="text1"/>
        </w:rPr>
        <w:t xml:space="preserve"> </w:t>
      </w:r>
      <w:r w:rsidR="00104428" w:rsidRPr="00307964">
        <w:rPr>
          <w:rFonts w:ascii="Times New Roman" w:hAnsi="Times New Roman" w:cs="Times New Roman"/>
          <w:color w:val="000000" w:themeColor="text1"/>
        </w:rPr>
        <w:t>two</w:t>
      </w:r>
      <w:r w:rsidRPr="00307964">
        <w:rPr>
          <w:rFonts w:ascii="Times New Roman" w:hAnsi="Times New Roman" w:cs="Times New Roman"/>
          <w:color w:val="000000" w:themeColor="text1"/>
        </w:rPr>
        <w:t xml:space="preserve"> therapists substantially more than 8 months</w:t>
      </w:r>
      <w:r w:rsidR="00104428" w:rsidRPr="00307964">
        <w:rPr>
          <w:rFonts w:ascii="Times New Roman" w:hAnsi="Times New Roman" w:cs="Times New Roman"/>
          <w:color w:val="000000" w:themeColor="text1"/>
        </w:rPr>
        <w:t xml:space="preserve"> (</w:t>
      </w:r>
      <w:r w:rsidR="007844E8" w:rsidRPr="00307964">
        <w:rPr>
          <w:rFonts w:ascii="Times New Roman" w:hAnsi="Times New Roman" w:cs="Times New Roman"/>
          <w:color w:val="000000" w:themeColor="text1"/>
        </w:rPr>
        <w:t>1</w:t>
      </w:r>
      <w:r w:rsidR="00BC6E81" w:rsidRPr="00307964">
        <w:rPr>
          <w:rFonts w:ascii="Times New Roman" w:hAnsi="Times New Roman" w:cs="Times New Roman"/>
          <w:color w:val="000000" w:themeColor="text1"/>
        </w:rPr>
        <w:t>3</w:t>
      </w:r>
      <w:r w:rsidR="007844E8" w:rsidRPr="00307964">
        <w:rPr>
          <w:rFonts w:ascii="Times New Roman" w:hAnsi="Times New Roman" w:cs="Times New Roman"/>
          <w:color w:val="000000" w:themeColor="text1"/>
        </w:rPr>
        <w:t xml:space="preserve"> and 14 months</w:t>
      </w:r>
      <w:r w:rsidR="00104428" w:rsidRPr="00307964">
        <w:rPr>
          <w:rFonts w:ascii="Times New Roman" w:hAnsi="Times New Roman" w:cs="Times New Roman"/>
          <w:color w:val="000000" w:themeColor="text1"/>
        </w:rPr>
        <w:t>)</w:t>
      </w:r>
      <w:r w:rsidR="00BC6E81" w:rsidRPr="00307964">
        <w:rPr>
          <w:rFonts w:ascii="Times New Roman" w:hAnsi="Times New Roman" w:cs="Times New Roman"/>
          <w:color w:val="000000" w:themeColor="text1"/>
        </w:rPr>
        <w:t xml:space="preserve"> due to personal circumstances that impacted on the</w:t>
      </w:r>
      <w:r w:rsidR="00A32D19" w:rsidRPr="00307964">
        <w:rPr>
          <w:rFonts w:ascii="Times New Roman" w:hAnsi="Times New Roman" w:cs="Times New Roman"/>
          <w:color w:val="000000" w:themeColor="text1"/>
        </w:rPr>
        <w:t>ir ability to</w:t>
      </w:r>
      <w:r w:rsidR="00BC6E81" w:rsidRPr="00307964">
        <w:rPr>
          <w:rFonts w:ascii="Times New Roman" w:hAnsi="Times New Roman" w:cs="Times New Roman"/>
          <w:color w:val="000000" w:themeColor="text1"/>
        </w:rPr>
        <w:t xml:space="preserve"> regular</w:t>
      </w:r>
      <w:r w:rsidR="00A32D19" w:rsidRPr="00307964">
        <w:rPr>
          <w:rFonts w:ascii="Times New Roman" w:hAnsi="Times New Roman" w:cs="Times New Roman"/>
          <w:color w:val="000000" w:themeColor="text1"/>
        </w:rPr>
        <w:t>ly attend</w:t>
      </w:r>
      <w:r w:rsidR="00BC6E81" w:rsidRPr="00307964">
        <w:rPr>
          <w:rFonts w:ascii="Times New Roman" w:hAnsi="Times New Roman" w:cs="Times New Roman"/>
          <w:color w:val="000000" w:themeColor="text1"/>
        </w:rPr>
        <w:t xml:space="preserve"> supervision</w:t>
      </w:r>
      <w:r w:rsidRPr="00307964">
        <w:rPr>
          <w:rFonts w:ascii="Times New Roman" w:hAnsi="Times New Roman" w:cs="Times New Roman"/>
          <w:color w:val="000000" w:themeColor="text1"/>
        </w:rPr>
        <w:t>. To be released to see clients in the trial, therapists had to be deemed adherent to both approaches</w:t>
      </w:r>
      <w:r w:rsidR="007844E8" w:rsidRPr="00307964">
        <w:rPr>
          <w:rFonts w:ascii="Times New Roman" w:hAnsi="Times New Roman" w:cs="Times New Roman"/>
          <w:color w:val="000000" w:themeColor="text1"/>
        </w:rPr>
        <w:t xml:space="preserve"> (as per EFT and CBT trainers’ judgment)</w:t>
      </w:r>
      <w:r w:rsidRPr="00307964">
        <w:rPr>
          <w:rFonts w:ascii="Times New Roman" w:hAnsi="Times New Roman" w:cs="Times New Roman"/>
          <w:color w:val="000000" w:themeColor="text1"/>
        </w:rPr>
        <w:t>. Supervision then continued throughout the trial, on the same weekly basis for the first 24 months of the trial, and on a fortnightly basis for the last 4 months of the trial. Supervision utilized recordings of training or trial therapy sessions.</w:t>
      </w:r>
    </w:p>
    <w:p w14:paraId="72C888E7" w14:textId="77777777" w:rsidR="00912588" w:rsidRPr="00307964" w:rsidRDefault="00912588" w:rsidP="00912588">
      <w:pPr>
        <w:spacing w:line="480" w:lineRule="auto"/>
        <w:rPr>
          <w:rFonts w:ascii="Times New Roman" w:hAnsi="Times New Roman" w:cs="Times New Roman"/>
          <w:b/>
          <w:color w:val="000000" w:themeColor="text1"/>
        </w:rPr>
      </w:pPr>
      <w:r w:rsidRPr="00307964">
        <w:rPr>
          <w:rFonts w:ascii="Times New Roman" w:hAnsi="Times New Roman" w:cs="Times New Roman"/>
          <w:b/>
          <w:color w:val="000000" w:themeColor="text1"/>
        </w:rPr>
        <w:t>Treatment Fidelity Assessment</w:t>
      </w:r>
    </w:p>
    <w:p w14:paraId="12390992" w14:textId="3BBA548F" w:rsidR="00912588" w:rsidRPr="00307964" w:rsidRDefault="00912588" w:rsidP="00912588">
      <w:pPr>
        <w:spacing w:line="480" w:lineRule="auto"/>
        <w:ind w:right="-850" w:firstLine="709"/>
        <w:rPr>
          <w:rFonts w:ascii="Times New Roman" w:hAnsi="Times New Roman" w:cs="Times New Roman"/>
          <w:color w:val="000000" w:themeColor="text1"/>
        </w:rPr>
      </w:pPr>
      <w:r w:rsidRPr="00307964">
        <w:rPr>
          <w:rFonts w:ascii="Times New Roman" w:hAnsi="Times New Roman" w:cs="Times New Roman"/>
          <w:color w:val="000000" w:themeColor="text1"/>
        </w:rPr>
        <w:lastRenderedPageBreak/>
        <w:t>In addition to on-going supervision, we also conducted an independent assessment of the adherence and competence (fidelity) of the delivered treatments. All therapy sessions were audio-recorded (with the exception of around 4% of sessions delivered over the phone – see the section on Covid-19 Pandemic impact on the trial below). The Person-Centered and Experiential Psychotherapy Scale (EFT version; PCEPS-EFT; Elliott, 2016; Freire et al., 2014 – for details of the scale see below) was used by four EFT experts (EFT certified therapists not otherwise involved in the trial) to assess randomly selected recordings for the EFT condition (one session from the main body of therapy, session four and onwards, per client). The Cognitive Therapy Scale-Revised (CTSR; Blackburn et al., 2001) was used by five CBT experts (CBT certified therapists not otherwise involved in the trial) to assess randomly selected recordings for the CBT condition (one session from the main body of therapy per client). A portion of CBT sessions</w:t>
      </w:r>
      <w:r w:rsidR="00FC6702" w:rsidRPr="00307964">
        <w:rPr>
          <w:rFonts w:ascii="Times New Roman" w:hAnsi="Times New Roman" w:cs="Times New Roman"/>
          <w:color w:val="000000" w:themeColor="text1"/>
        </w:rPr>
        <w:t xml:space="preserve"> </w:t>
      </w:r>
      <w:r w:rsidRPr="00307964">
        <w:rPr>
          <w:rFonts w:ascii="Times New Roman" w:hAnsi="Times New Roman" w:cs="Times New Roman"/>
          <w:color w:val="000000" w:themeColor="text1"/>
        </w:rPr>
        <w:t>was added to the sample of EFT sessions rated by EFT experts and a portion of EFT sessions</w:t>
      </w:r>
      <w:r w:rsidR="00FC6702" w:rsidRPr="00307964">
        <w:rPr>
          <w:rFonts w:ascii="Times New Roman" w:hAnsi="Times New Roman" w:cs="Times New Roman"/>
          <w:color w:val="000000" w:themeColor="text1"/>
        </w:rPr>
        <w:t xml:space="preserve"> </w:t>
      </w:r>
      <w:r w:rsidRPr="00307964">
        <w:rPr>
          <w:rFonts w:ascii="Times New Roman" w:hAnsi="Times New Roman" w:cs="Times New Roman"/>
          <w:color w:val="000000" w:themeColor="text1"/>
        </w:rPr>
        <w:t>was added to the sample rated by CBT experts. The experts were blind to what therapy sessions they rated were from, so it was possible to assess not just adherence</w:t>
      </w:r>
      <w:r w:rsidR="00D13911" w:rsidRPr="00307964">
        <w:rPr>
          <w:rFonts w:ascii="Times New Roman" w:hAnsi="Times New Roman" w:cs="Times New Roman"/>
          <w:color w:val="000000" w:themeColor="text1"/>
        </w:rPr>
        <w:t>/competence</w:t>
      </w:r>
      <w:r w:rsidRPr="00307964">
        <w:rPr>
          <w:rFonts w:ascii="Times New Roman" w:hAnsi="Times New Roman" w:cs="Times New Roman"/>
          <w:color w:val="000000" w:themeColor="text1"/>
        </w:rPr>
        <w:t xml:space="preserve"> but also appropriate levels of discrimination between the two approaches. A portion of the sessions was rated by at least two independent expert raters, and an average rating was then used. The two adherence</w:t>
      </w:r>
      <w:r w:rsidR="00D13911" w:rsidRPr="00307964">
        <w:rPr>
          <w:rFonts w:ascii="Times New Roman" w:hAnsi="Times New Roman" w:cs="Times New Roman"/>
          <w:color w:val="000000" w:themeColor="text1"/>
        </w:rPr>
        <w:t>/competence</w:t>
      </w:r>
      <w:r w:rsidRPr="00307964">
        <w:rPr>
          <w:rFonts w:ascii="Times New Roman" w:hAnsi="Times New Roman" w:cs="Times New Roman"/>
          <w:color w:val="000000" w:themeColor="text1"/>
        </w:rPr>
        <w:t xml:space="preserve"> scales are presented in more detail below. The actual adherence ratings are presented in the results section.</w:t>
      </w:r>
    </w:p>
    <w:p w14:paraId="3130DF10" w14:textId="77777777" w:rsidR="00912588" w:rsidRPr="00307964" w:rsidRDefault="00912588" w:rsidP="00912588">
      <w:pPr>
        <w:spacing w:line="480" w:lineRule="auto"/>
        <w:rPr>
          <w:rFonts w:ascii="Times New Roman" w:hAnsi="Times New Roman" w:cs="Times New Roman"/>
          <w:b/>
          <w:color w:val="000000" w:themeColor="text1"/>
        </w:rPr>
      </w:pPr>
      <w:r w:rsidRPr="00307964">
        <w:rPr>
          <w:rFonts w:ascii="Times New Roman" w:hAnsi="Times New Roman" w:cs="Times New Roman"/>
          <w:b/>
          <w:color w:val="000000" w:themeColor="text1"/>
        </w:rPr>
        <w:t>Randomization</w:t>
      </w:r>
    </w:p>
    <w:p w14:paraId="3AEA250E" w14:textId="4368EFB6" w:rsidR="00912588" w:rsidRPr="00307964" w:rsidRDefault="00912588" w:rsidP="00912588">
      <w:pPr>
        <w:spacing w:line="480" w:lineRule="auto"/>
        <w:ind w:right="-850" w:firstLine="709"/>
        <w:rPr>
          <w:rFonts w:ascii="Times New Roman" w:hAnsi="Times New Roman" w:cs="Times New Roman"/>
          <w:color w:val="000000" w:themeColor="text1"/>
        </w:rPr>
      </w:pPr>
      <w:r w:rsidRPr="00307964">
        <w:rPr>
          <w:rFonts w:ascii="Times New Roman" w:hAnsi="Times New Roman" w:cs="Times New Roman"/>
          <w:color w:val="000000" w:themeColor="text1"/>
        </w:rPr>
        <w:t xml:space="preserve">As the organisational structure of CIPC meant that it was not possible to randomise allocation of clients between therapists (e.g., often only one therapist works in a particular location), the decision was made to randomize within therapists and thus all therapists were trained in both approaches and delivered both therapies. DH, a member of the research team with no allegiance to either intervention and no involvement in the delivery of either training or supervision, generated the allocation sequence using an online randomiser. A random sequence (of numbers 1 and 2, corresponding to EFT or CBT) was generated for each therapist identified by code. Post SCID-5 assessment (see below), and post </w:t>
      </w:r>
      <w:r w:rsidRPr="00307964">
        <w:rPr>
          <w:rFonts w:ascii="Times New Roman" w:hAnsi="Times New Roman" w:cs="Times New Roman"/>
          <w:color w:val="000000" w:themeColor="text1"/>
        </w:rPr>
        <w:lastRenderedPageBreak/>
        <w:t xml:space="preserve">allocation to therapist (see the next section on Procedure), a member of the research team (the trial manager) contacted </w:t>
      </w:r>
      <w:r w:rsidR="004F645D" w:rsidRPr="00307964">
        <w:rPr>
          <w:rFonts w:ascii="Times New Roman" w:hAnsi="Times New Roman" w:cs="Times New Roman"/>
          <w:color w:val="000000" w:themeColor="text1"/>
        </w:rPr>
        <w:t>(</w:t>
      </w:r>
      <w:r w:rsidR="00187FDD" w:rsidRPr="00307964">
        <w:rPr>
          <w:rFonts w:ascii="Times New Roman" w:eastAsia="Times New Roman" w:hAnsi="Times New Roman" w:cs="Times New Roman"/>
          <w:color w:val="000000" w:themeColor="text1"/>
        </w:rPr>
        <w:t>DH</w:t>
      </w:r>
      <w:r w:rsidR="004F645D" w:rsidRPr="00307964">
        <w:rPr>
          <w:rFonts w:ascii="Times New Roman" w:eastAsia="Times New Roman" w:hAnsi="Times New Roman" w:cs="Times New Roman"/>
          <w:color w:val="000000" w:themeColor="text1"/>
        </w:rPr>
        <w:t>)</w:t>
      </w:r>
      <w:r w:rsidRPr="00307964">
        <w:rPr>
          <w:rFonts w:ascii="Times New Roman" w:hAnsi="Times New Roman" w:cs="Times New Roman"/>
          <w:color w:val="000000" w:themeColor="text1"/>
        </w:rPr>
        <w:t xml:space="preserve"> and requested the assignment (either EFT or CBT) for the next participant.</w:t>
      </w:r>
    </w:p>
    <w:p w14:paraId="439C656C" w14:textId="77777777" w:rsidR="00912588" w:rsidRPr="00307964" w:rsidRDefault="00912588" w:rsidP="00912588">
      <w:pPr>
        <w:spacing w:line="480" w:lineRule="auto"/>
        <w:rPr>
          <w:rFonts w:ascii="Times New Roman" w:hAnsi="Times New Roman" w:cs="Times New Roman"/>
          <w:b/>
          <w:color w:val="000000" w:themeColor="text1"/>
        </w:rPr>
      </w:pPr>
      <w:r w:rsidRPr="00307964">
        <w:rPr>
          <w:rFonts w:ascii="Times New Roman" w:hAnsi="Times New Roman" w:cs="Times New Roman"/>
          <w:b/>
          <w:color w:val="000000" w:themeColor="text1"/>
        </w:rPr>
        <w:t>Procedure</w:t>
      </w:r>
    </w:p>
    <w:p w14:paraId="61EBCA2E" w14:textId="77777777" w:rsidR="00912588" w:rsidRPr="00307964" w:rsidRDefault="00912588" w:rsidP="00912588">
      <w:pPr>
        <w:spacing w:line="480" w:lineRule="auto"/>
        <w:ind w:right="-850" w:firstLine="709"/>
        <w:rPr>
          <w:rFonts w:ascii="Times New Roman" w:hAnsi="Times New Roman" w:cs="Times New Roman"/>
          <w:color w:val="000000" w:themeColor="text1"/>
        </w:rPr>
      </w:pPr>
      <w:r w:rsidRPr="00307964">
        <w:rPr>
          <w:rFonts w:ascii="Times New Roman" w:hAnsi="Times New Roman" w:cs="Times New Roman"/>
          <w:color w:val="000000" w:themeColor="text1"/>
        </w:rPr>
        <w:t xml:space="preserve">Participants were recruited from clients referred to the CIPC service. Referrals were screened centrally (by CIPC Clinical Coordinators) as per normal service procedure, for suitability for the service, and also as potential participants for the study. When a client presented with anxiety difficulties (as assessed by referral report and/or self-report), had a score ≥11 on the GAD-7, and in the assessing therapist’s clinical judgement, potentially met criteria for GAD as a principal diagnosis, the client was given information about the trial. Where the client expressed an interest in participation, met trial inclusion criteria (e.g., stabilized medication regime), and did not meet trial exclusion criteria (e.g., no current risk of suicide or risk of harm to others as measured by the CORE-OM – see above) the assessing therapist sought client consent to refer him or her to the Research Team for further assessment. </w:t>
      </w:r>
    </w:p>
    <w:p w14:paraId="2DB840C5" w14:textId="3449E8A5" w:rsidR="00912588" w:rsidRPr="00307964" w:rsidRDefault="00912588" w:rsidP="001C5A66">
      <w:pPr>
        <w:spacing w:line="480" w:lineRule="auto"/>
        <w:ind w:right="-850" w:firstLine="709"/>
        <w:rPr>
          <w:rFonts w:ascii="Times New Roman" w:hAnsi="Times New Roman" w:cs="Times New Roman"/>
          <w:color w:val="000000" w:themeColor="text1"/>
        </w:rPr>
      </w:pPr>
      <w:r w:rsidRPr="00307964">
        <w:rPr>
          <w:rFonts w:ascii="Times New Roman" w:hAnsi="Times New Roman" w:cs="Times New Roman"/>
          <w:color w:val="000000" w:themeColor="text1"/>
        </w:rPr>
        <w:t xml:space="preserve">Assessment was performed by a research team member (a doctoral level psychologist) and included administration of the SCID-5-RV (First et al., 2015) and the Structured Clinical Interview for DSM-5 Personality Disorders (SCID-5-PD; First et al., 2016). In addition, the research team member administered the Generalized Anxiety Disorder Severity Scale </w:t>
      </w:r>
      <w:r w:rsidRPr="00307964">
        <w:rPr>
          <w:rFonts w:ascii="Times New Roman" w:hAnsi="Times New Roman" w:cs="Times New Roman"/>
          <w:bCs/>
          <w:iCs/>
          <w:color w:val="000000" w:themeColor="text1"/>
          <w:szCs w:val="20"/>
        </w:rPr>
        <w:t xml:space="preserve">(GADSS; Shear et al., 2006), </w:t>
      </w:r>
      <w:r w:rsidRPr="00307964">
        <w:rPr>
          <w:rFonts w:ascii="Times New Roman" w:hAnsi="Times New Roman" w:cs="Times New Roman"/>
          <w:color w:val="000000" w:themeColor="text1"/>
        </w:rPr>
        <w:t xml:space="preserve">the Patient Health Questionnaire-9 (PHQ-9; Kroenke et al., 2001) and the CORE-OM (Evans et al., 2002). Where assessment indicated GAD as a principal diagnosis, and where inclusion and exclusion criteria were met (see above), the client was invited to participate in the study (for the flow of participants see the CONSORT Figure 1). During assessment, demographic data (see Table 1) as well as data related to presenting issues were gathered. Further assessments took place at week 16, post therapy (as close as possible to the date of the last session, where participants finished therapy outside the range of 16 ± 2 weeks) and 6 months post 16 weeks (as close as possible to 42 calendar weeks from the date of the first session). </w:t>
      </w:r>
      <w:r w:rsidR="001C5A66" w:rsidRPr="00307964">
        <w:rPr>
          <w:rFonts w:ascii="Times New Roman" w:hAnsi="Times New Roman" w:cs="Times New Roman"/>
          <w:bCs/>
          <w:color w:val="000000" w:themeColor="text1"/>
        </w:rPr>
        <w:t xml:space="preserve">The study design was prepared in collaboration with the service </w:t>
      </w:r>
      <w:r w:rsidR="001C5A66" w:rsidRPr="00307964">
        <w:rPr>
          <w:rFonts w:ascii="Times New Roman" w:hAnsi="Times New Roman" w:cs="Times New Roman"/>
          <w:bCs/>
          <w:color w:val="000000" w:themeColor="text1"/>
        </w:rPr>
        <w:lastRenderedPageBreak/>
        <w:t xml:space="preserve">provider which typically offers 16 sessions of therapy (this can be extended </w:t>
      </w:r>
      <w:r w:rsidR="00662FC1" w:rsidRPr="00307964">
        <w:rPr>
          <w:rFonts w:ascii="Times New Roman" w:hAnsi="Times New Roman" w:cs="Times New Roman"/>
          <w:bCs/>
          <w:color w:val="000000" w:themeColor="text1"/>
        </w:rPr>
        <w:t>as per clinical judgment and for</w:t>
      </w:r>
      <w:r w:rsidR="001C5A66" w:rsidRPr="00307964">
        <w:rPr>
          <w:rFonts w:ascii="Times New Roman" w:hAnsi="Times New Roman" w:cs="Times New Roman"/>
          <w:bCs/>
          <w:color w:val="000000" w:themeColor="text1"/>
        </w:rPr>
        <w:t xml:space="preserve"> this study therapists were instructed that they have up to 20 sessions</w:t>
      </w:r>
      <w:r w:rsidR="00662FC1" w:rsidRPr="00307964">
        <w:rPr>
          <w:rFonts w:ascii="Times New Roman" w:hAnsi="Times New Roman" w:cs="Times New Roman"/>
          <w:bCs/>
          <w:color w:val="000000" w:themeColor="text1"/>
        </w:rPr>
        <w:t>)</w:t>
      </w:r>
      <w:r w:rsidR="001C5A66" w:rsidRPr="00307964">
        <w:rPr>
          <w:rFonts w:ascii="Times New Roman" w:hAnsi="Times New Roman" w:cs="Times New Roman"/>
          <w:bCs/>
          <w:color w:val="000000" w:themeColor="text1"/>
        </w:rPr>
        <w:t>. Thus, a decision was made at the suggestion of the service provider to conduct an assessment at the 16 calendar week time point as well as at the end of therapy as planned by the therapist and at the follow-up.</w:t>
      </w:r>
    </w:p>
    <w:p w14:paraId="10999B4A" w14:textId="77777777" w:rsidR="00912588" w:rsidRPr="00307964" w:rsidRDefault="00912588" w:rsidP="00912588">
      <w:pPr>
        <w:spacing w:line="480" w:lineRule="auto"/>
        <w:rPr>
          <w:rFonts w:ascii="Times New Roman" w:hAnsi="Times New Roman" w:cs="Times New Roman"/>
          <w:b/>
          <w:bCs/>
          <w:color w:val="000000" w:themeColor="text1"/>
          <w:lang w:val="en-US"/>
        </w:rPr>
      </w:pPr>
      <w:r w:rsidRPr="00307964">
        <w:rPr>
          <w:rFonts w:ascii="Times New Roman" w:hAnsi="Times New Roman" w:cs="Times New Roman"/>
          <w:b/>
          <w:bCs/>
          <w:color w:val="000000" w:themeColor="text1"/>
        </w:rPr>
        <w:t>Ethical considerations</w:t>
      </w:r>
    </w:p>
    <w:p w14:paraId="6FE71190" w14:textId="641D87C5" w:rsidR="00912588" w:rsidRPr="00307964" w:rsidRDefault="00912588" w:rsidP="00912588">
      <w:pPr>
        <w:spacing w:line="480" w:lineRule="auto"/>
        <w:ind w:right="-850" w:firstLine="709"/>
        <w:rPr>
          <w:rFonts w:ascii="Times New Roman" w:hAnsi="Times New Roman" w:cs="Times New Roman"/>
          <w:color w:val="000000" w:themeColor="text1"/>
        </w:rPr>
      </w:pPr>
      <w:r w:rsidRPr="00307964">
        <w:rPr>
          <w:rFonts w:ascii="Times New Roman" w:hAnsi="Times New Roman" w:cs="Times New Roman"/>
          <w:color w:val="000000" w:themeColor="text1"/>
        </w:rPr>
        <w:t>The study received ethics approval from the School of Psychology Research Ethics Committee and the HSE North East Area Research Ethics Committee. As per ethics committee stipulation, clients were informed that CBT is an established treatment for GAD with good evidence and that EFT is a new treatment in development with promising early results. Clients could withdraw from the study and receive treatment as usual with the CIPC service (one client withdrew from the study post-randomisation and requested other treatment; Figure 1). Treatment of all participating clients was closely monitored from a clinical governance perspective according to normal CIPC service guidelines (Counselling Co-ordinators overseeing any clinical issues that arose) with the option to offer another course of treatment where necessary (e.g., further assessment, hospitalisation, acute risk management).</w:t>
      </w:r>
    </w:p>
    <w:p w14:paraId="0E99BD8C" w14:textId="77777777" w:rsidR="00912588" w:rsidRPr="00307964" w:rsidRDefault="00912588" w:rsidP="00912588">
      <w:pPr>
        <w:spacing w:line="480" w:lineRule="auto"/>
        <w:rPr>
          <w:rFonts w:ascii="Times New Roman" w:hAnsi="Times New Roman" w:cs="Times New Roman"/>
          <w:b/>
          <w:color w:val="000000" w:themeColor="text1"/>
        </w:rPr>
      </w:pPr>
      <w:r w:rsidRPr="00307964">
        <w:rPr>
          <w:rFonts w:ascii="Times New Roman" w:hAnsi="Times New Roman" w:cs="Times New Roman"/>
          <w:b/>
          <w:color w:val="000000" w:themeColor="text1"/>
        </w:rPr>
        <w:t>Measures</w:t>
      </w:r>
    </w:p>
    <w:p w14:paraId="6662107F" w14:textId="1AB3C0B0" w:rsidR="00724327" w:rsidRPr="00307964" w:rsidRDefault="00724327" w:rsidP="00724327">
      <w:pPr>
        <w:spacing w:line="480" w:lineRule="auto"/>
        <w:ind w:right="-850"/>
        <w:rPr>
          <w:rFonts w:ascii="Times New Roman" w:hAnsi="Times New Roman" w:cs="Times New Roman"/>
          <w:b/>
          <w:bCs/>
          <w:i/>
          <w:iCs/>
          <w:color w:val="000000" w:themeColor="text1"/>
          <w:lang w:val="en-IE"/>
        </w:rPr>
      </w:pPr>
      <w:r w:rsidRPr="00307964">
        <w:rPr>
          <w:rFonts w:ascii="Times New Roman" w:hAnsi="Times New Roman" w:cs="Times New Roman"/>
          <w:b/>
          <w:bCs/>
          <w:i/>
          <w:iCs/>
          <w:color w:val="000000" w:themeColor="text1"/>
          <w:lang w:val="en-IE"/>
        </w:rPr>
        <w:t>Diagnostic Measures</w:t>
      </w:r>
    </w:p>
    <w:p w14:paraId="3B095DA1" w14:textId="26F37F29" w:rsidR="00912588" w:rsidRPr="00307964" w:rsidRDefault="00912588" w:rsidP="00912588">
      <w:pPr>
        <w:spacing w:line="480" w:lineRule="auto"/>
        <w:ind w:right="-850" w:firstLine="720"/>
        <w:rPr>
          <w:rFonts w:ascii="Times New Roman" w:hAnsi="Times New Roman" w:cs="Times New Roman"/>
          <w:color w:val="000000" w:themeColor="text1"/>
        </w:rPr>
      </w:pPr>
      <w:r w:rsidRPr="00307964">
        <w:rPr>
          <w:rFonts w:ascii="Times New Roman" w:hAnsi="Times New Roman" w:cs="Times New Roman"/>
          <w:b/>
          <w:bCs/>
          <w:color w:val="000000" w:themeColor="text1"/>
          <w:lang w:val="en-IE"/>
        </w:rPr>
        <w:t>Structured Clinical Interview for DSM-5 - Research Version (SCID-5-RV)</w:t>
      </w:r>
      <w:r w:rsidRPr="00307964">
        <w:rPr>
          <w:rFonts w:ascii="Times New Roman" w:hAnsi="Times New Roman" w:cs="Times New Roman"/>
          <w:color w:val="000000" w:themeColor="text1"/>
          <w:lang w:val="en-IE"/>
        </w:rPr>
        <w:t>.</w:t>
      </w:r>
      <w:r w:rsidRPr="00307964">
        <w:rPr>
          <w:rFonts w:ascii="Times New Roman" w:hAnsi="Times New Roman" w:cs="Times New Roman"/>
          <w:i/>
          <w:iCs/>
          <w:color w:val="000000" w:themeColor="text1"/>
          <w:lang w:val="en-IE"/>
        </w:rPr>
        <w:t xml:space="preserve"> </w:t>
      </w:r>
      <w:r w:rsidRPr="00307964">
        <w:rPr>
          <w:rFonts w:ascii="Times New Roman" w:hAnsi="Times New Roman" w:cs="Times New Roman"/>
          <w:color w:val="000000" w:themeColor="text1"/>
        </w:rPr>
        <w:t xml:space="preserve">The SCID-5-RV is a semi-structured diagnostic interview for assessing the major DSM-5 diagnoses </w:t>
      </w:r>
      <w:r w:rsidRPr="00307964">
        <w:rPr>
          <w:rFonts w:ascii="Times New Roman" w:hAnsi="Times New Roman" w:cs="Times New Roman"/>
          <w:color w:val="000000" w:themeColor="text1"/>
          <w:lang w:val="en-IE"/>
        </w:rPr>
        <w:t>(First et al., 2015)</w:t>
      </w:r>
      <w:r w:rsidRPr="00307964">
        <w:rPr>
          <w:rFonts w:ascii="Times New Roman" w:hAnsi="Times New Roman" w:cs="Times New Roman"/>
          <w:color w:val="000000" w:themeColor="text1"/>
        </w:rPr>
        <w:t>. The interview was administered by a psychologist with significant experience using SCID across several research projects.</w:t>
      </w:r>
    </w:p>
    <w:p w14:paraId="32108F06" w14:textId="66F90E1B" w:rsidR="00724327" w:rsidRPr="00307964" w:rsidRDefault="00912588" w:rsidP="00662FC1">
      <w:pPr>
        <w:spacing w:line="480" w:lineRule="auto"/>
        <w:ind w:right="-850" w:firstLine="720"/>
        <w:rPr>
          <w:rFonts w:ascii="Times New Roman" w:hAnsi="Times New Roman" w:cs="Times New Roman"/>
          <w:color w:val="000000" w:themeColor="text1"/>
        </w:rPr>
      </w:pPr>
      <w:r w:rsidRPr="00307964">
        <w:rPr>
          <w:rFonts w:ascii="Times New Roman" w:hAnsi="Times New Roman" w:cs="Times New Roman"/>
          <w:b/>
          <w:color w:val="000000" w:themeColor="text1"/>
        </w:rPr>
        <w:t>Structured Clinical Interview for DSM-5 Personality Disorders (SCID-5 for DSM-5-PD)</w:t>
      </w:r>
      <w:r w:rsidRPr="00307964">
        <w:rPr>
          <w:rFonts w:ascii="Times New Roman" w:hAnsi="Times New Roman" w:cs="Times New Roman"/>
          <w:b/>
          <w:i/>
          <w:iCs/>
          <w:color w:val="000000" w:themeColor="text1"/>
        </w:rPr>
        <w:t xml:space="preserve">. </w:t>
      </w:r>
      <w:r w:rsidRPr="00307964">
        <w:rPr>
          <w:rFonts w:ascii="Times New Roman" w:hAnsi="Times New Roman" w:cs="Times New Roman"/>
          <w:color w:val="000000" w:themeColor="text1"/>
        </w:rPr>
        <w:t>The SCID-5-PD is a semi-structured diagnostic interview for assessing the 10 DSM-5 Personality Disorders (</w:t>
      </w:r>
      <w:r w:rsidRPr="00307964">
        <w:rPr>
          <w:rFonts w:ascii="Times New Roman" w:hAnsi="Times New Roman" w:cs="Times New Roman"/>
          <w:bCs/>
          <w:color w:val="000000" w:themeColor="text1"/>
        </w:rPr>
        <w:t>First et al., 2016</w:t>
      </w:r>
      <w:r w:rsidRPr="00307964">
        <w:rPr>
          <w:rFonts w:ascii="Times New Roman" w:hAnsi="Times New Roman" w:cs="Times New Roman"/>
          <w:color w:val="000000" w:themeColor="text1"/>
        </w:rPr>
        <w:t>). It was administered with the SCID-5-RV by a psychologist with extensive experience using the SCID.</w:t>
      </w:r>
    </w:p>
    <w:p w14:paraId="327E9FBB" w14:textId="0ECDED05" w:rsidR="00724327" w:rsidRPr="00307964" w:rsidRDefault="00724327" w:rsidP="00724327">
      <w:pPr>
        <w:spacing w:line="480" w:lineRule="auto"/>
        <w:ind w:right="-850"/>
        <w:rPr>
          <w:rFonts w:ascii="Times New Roman" w:hAnsi="Times New Roman" w:cs="Times New Roman"/>
          <w:b/>
          <w:i/>
          <w:iCs/>
          <w:color w:val="000000" w:themeColor="text1"/>
        </w:rPr>
      </w:pPr>
      <w:r w:rsidRPr="00307964">
        <w:rPr>
          <w:rFonts w:ascii="Times New Roman" w:hAnsi="Times New Roman" w:cs="Times New Roman"/>
          <w:b/>
          <w:i/>
          <w:iCs/>
          <w:color w:val="000000" w:themeColor="text1"/>
        </w:rPr>
        <w:lastRenderedPageBreak/>
        <w:t>Primary Outcome Measure</w:t>
      </w:r>
    </w:p>
    <w:p w14:paraId="1BE95C37" w14:textId="404BAED3" w:rsidR="00912588" w:rsidRPr="00307964" w:rsidRDefault="00912588" w:rsidP="00912588">
      <w:pPr>
        <w:spacing w:line="480" w:lineRule="auto"/>
        <w:ind w:right="-850" w:firstLine="709"/>
        <w:rPr>
          <w:rFonts w:ascii="Times New Roman" w:hAnsi="Times New Roman" w:cs="Times New Roman"/>
          <w:color w:val="000000" w:themeColor="text1"/>
        </w:rPr>
      </w:pPr>
      <w:r w:rsidRPr="00307964">
        <w:rPr>
          <w:rFonts w:ascii="Times New Roman" w:hAnsi="Times New Roman" w:cs="Times New Roman"/>
          <w:b/>
          <w:color w:val="000000" w:themeColor="text1"/>
        </w:rPr>
        <w:t xml:space="preserve">The Generalized Anxiety Disorder-7 (GAD-7). </w:t>
      </w:r>
      <w:r w:rsidRPr="00307964">
        <w:rPr>
          <w:rFonts w:ascii="Times New Roman" w:hAnsi="Times New Roman" w:cs="Times New Roman"/>
          <w:color w:val="000000" w:themeColor="text1"/>
        </w:rPr>
        <w:t>The GAD-7 (S</w:t>
      </w:r>
      <w:proofErr w:type="spellStart"/>
      <w:r w:rsidRPr="00307964">
        <w:rPr>
          <w:rFonts w:ascii="Times New Roman" w:hAnsi="Times New Roman" w:cs="Times New Roman"/>
          <w:color w:val="000000" w:themeColor="text1"/>
          <w:lang w:val="en-US"/>
        </w:rPr>
        <w:t>pitzer</w:t>
      </w:r>
      <w:proofErr w:type="spellEnd"/>
      <w:r w:rsidRPr="00307964">
        <w:rPr>
          <w:rFonts w:ascii="Times New Roman" w:hAnsi="Times New Roman" w:cs="Times New Roman"/>
          <w:color w:val="000000" w:themeColor="text1"/>
          <w:lang w:val="en-US"/>
        </w:rPr>
        <w:t xml:space="preserve"> et al., 2006) </w:t>
      </w:r>
      <w:r w:rsidRPr="00307964">
        <w:rPr>
          <w:rFonts w:ascii="Times New Roman" w:hAnsi="Times New Roman" w:cs="Times New Roman"/>
          <w:color w:val="000000" w:themeColor="text1"/>
        </w:rPr>
        <w:t>is a 7-item self-report questionnaire assessing GAD symptoms over the preceding two weeks on a scale from 0 (not at all) to 3 (nearly every day). The cut-off score is ≥10 (Spitzer et al., 2006) with reliable change index 4 (National Health Service, 2014). Cronbach’s alphas for the current sample across the 4 times were .62, .87, .85 and .92. The GAD-7 was used as a primary outcome measure.</w:t>
      </w:r>
    </w:p>
    <w:p w14:paraId="6B3BADD1" w14:textId="0707B6D4" w:rsidR="00724327" w:rsidRPr="00307964" w:rsidRDefault="00724327" w:rsidP="00724327">
      <w:pPr>
        <w:widowControl w:val="0"/>
        <w:autoSpaceDE w:val="0"/>
        <w:autoSpaceDN w:val="0"/>
        <w:adjustRightInd w:val="0"/>
        <w:spacing w:line="480" w:lineRule="auto"/>
        <w:ind w:right="-850"/>
        <w:rPr>
          <w:rFonts w:ascii="Times New Roman" w:hAnsi="Times New Roman" w:cs="Times New Roman"/>
          <w:b/>
          <w:i/>
          <w:iCs/>
          <w:color w:val="000000" w:themeColor="text1"/>
        </w:rPr>
      </w:pPr>
      <w:r w:rsidRPr="00307964">
        <w:rPr>
          <w:rFonts w:ascii="Times New Roman" w:hAnsi="Times New Roman" w:cs="Times New Roman"/>
          <w:b/>
          <w:i/>
          <w:iCs/>
          <w:color w:val="000000" w:themeColor="text1"/>
        </w:rPr>
        <w:t>Secondary Outcome Measures</w:t>
      </w:r>
    </w:p>
    <w:p w14:paraId="62837163" w14:textId="0D0A9D28" w:rsidR="00912588" w:rsidRPr="00307964" w:rsidRDefault="00912588" w:rsidP="00912588">
      <w:pPr>
        <w:widowControl w:val="0"/>
        <w:autoSpaceDE w:val="0"/>
        <w:autoSpaceDN w:val="0"/>
        <w:adjustRightInd w:val="0"/>
        <w:spacing w:line="480" w:lineRule="auto"/>
        <w:ind w:right="-850" w:firstLine="709"/>
        <w:rPr>
          <w:rFonts w:ascii="Times New Roman" w:hAnsi="Times New Roman" w:cs="Times New Roman"/>
          <w:color w:val="000000" w:themeColor="text1"/>
        </w:rPr>
      </w:pPr>
      <w:r w:rsidRPr="00307964">
        <w:rPr>
          <w:rFonts w:ascii="Times New Roman" w:hAnsi="Times New Roman" w:cs="Times New Roman"/>
          <w:b/>
          <w:color w:val="000000" w:themeColor="text1"/>
        </w:rPr>
        <w:t xml:space="preserve">Generalised Anxiety Disorder Severity Scale (GADSS). </w:t>
      </w:r>
      <w:r w:rsidRPr="00307964">
        <w:rPr>
          <w:rFonts w:ascii="Times New Roman" w:hAnsi="Times New Roman" w:cs="Times New Roman"/>
          <w:color w:val="000000" w:themeColor="text1"/>
        </w:rPr>
        <w:t>The GADSS (</w:t>
      </w:r>
      <w:r w:rsidRPr="00307964">
        <w:rPr>
          <w:rFonts w:ascii="Times New Roman" w:hAnsi="Times New Roman" w:cs="Times New Roman"/>
          <w:bCs/>
          <w:color w:val="000000" w:themeColor="text1"/>
        </w:rPr>
        <w:t>Shear et al., 2006</w:t>
      </w:r>
      <w:r w:rsidRPr="00307964">
        <w:rPr>
          <w:rFonts w:ascii="Times New Roman" w:hAnsi="Times New Roman" w:cs="Times New Roman"/>
          <w:color w:val="000000" w:themeColor="text1"/>
        </w:rPr>
        <w:t xml:space="preserve">) is an interview-based rating scale designed specifically for assessing symptom severity of GAD. It was administered by members of the research team blind to participants’ study allocation. The interview was also recorded. </w:t>
      </w:r>
      <w:r w:rsidRPr="00307964">
        <w:rPr>
          <w:rFonts w:ascii="Times New Roman" w:hAnsi="Times New Roman" w:cs="Times New Roman"/>
          <w:color w:val="000000" w:themeColor="text1"/>
          <w:lang w:val="en-US"/>
        </w:rPr>
        <w:t>Clients</w:t>
      </w:r>
      <w:r w:rsidRPr="00307964">
        <w:rPr>
          <w:rFonts w:ascii="Times New Roman" w:hAnsi="Times New Roman" w:cs="Times New Roman" w:hint="eastAsia"/>
          <w:color w:val="000000" w:themeColor="text1"/>
          <w:lang w:val="en-US"/>
        </w:rPr>
        <w:t xml:space="preserve"> are asked first to identify subjects of worry (e.g., future, health, family, finances, work). They are then asked to rate these target worries in terms of (1) frequency of worry, (2) distress due to worry, (3) frequency of associated symptoms, (4) severity and distress of associated symptom</w:t>
      </w:r>
      <w:r w:rsidRPr="00307964">
        <w:rPr>
          <w:rFonts w:ascii="Times New Roman" w:hAnsi="Times New Roman" w:cs="Times New Roman"/>
          <w:color w:val="000000" w:themeColor="text1"/>
          <w:lang w:val="en-US"/>
        </w:rPr>
        <w:t>s</w:t>
      </w:r>
      <w:r w:rsidRPr="00307964">
        <w:rPr>
          <w:rFonts w:ascii="Times New Roman" w:hAnsi="Times New Roman" w:cs="Times New Roman" w:hint="eastAsia"/>
          <w:color w:val="000000" w:themeColor="text1"/>
          <w:lang w:val="en-US"/>
        </w:rPr>
        <w:t>, (5) impairment in work, and (6) impairment in social function</w:t>
      </w:r>
      <w:r w:rsidRPr="00307964">
        <w:rPr>
          <w:rFonts w:ascii="Times New Roman" w:hAnsi="Times New Roman" w:cs="Times New Roman"/>
          <w:color w:val="000000" w:themeColor="text1"/>
          <w:lang w:val="en-US"/>
        </w:rPr>
        <w:t>, on a scale</w:t>
      </w:r>
      <w:r w:rsidRPr="00307964">
        <w:rPr>
          <w:rFonts w:ascii="Times New Roman" w:hAnsi="Times New Roman" w:cs="Times New Roman" w:hint="eastAsia"/>
          <w:color w:val="000000" w:themeColor="text1"/>
          <w:lang w:val="en-US"/>
        </w:rPr>
        <w:t xml:space="preserve"> </w:t>
      </w:r>
      <w:r w:rsidRPr="00307964">
        <w:rPr>
          <w:rFonts w:ascii="Times New Roman" w:hAnsi="Times New Roman"/>
          <w:bCs/>
          <w:iCs/>
          <w:color w:val="000000" w:themeColor="text1"/>
        </w:rPr>
        <w:t xml:space="preserve">ranging from 0 = </w:t>
      </w:r>
      <w:r w:rsidRPr="00307964">
        <w:rPr>
          <w:rFonts w:ascii="Times New Roman" w:hAnsi="Times New Roman"/>
          <w:bCs/>
          <w:i/>
          <w:iCs/>
          <w:color w:val="000000" w:themeColor="text1"/>
        </w:rPr>
        <w:t>none</w:t>
      </w:r>
      <w:r w:rsidRPr="00307964">
        <w:rPr>
          <w:rFonts w:ascii="Times New Roman" w:hAnsi="Times New Roman"/>
          <w:bCs/>
          <w:iCs/>
          <w:color w:val="000000" w:themeColor="text1"/>
        </w:rPr>
        <w:t xml:space="preserve">, to 4 = </w:t>
      </w:r>
      <w:r w:rsidRPr="00307964">
        <w:rPr>
          <w:rFonts w:ascii="Times New Roman" w:hAnsi="Times New Roman"/>
          <w:bCs/>
          <w:i/>
          <w:iCs/>
          <w:color w:val="000000" w:themeColor="text1"/>
        </w:rPr>
        <w:t>very severe.</w:t>
      </w:r>
      <w:r w:rsidRPr="00307964">
        <w:rPr>
          <w:rFonts w:ascii="Times New Roman" w:hAnsi="Times New Roman" w:cs="Times New Roman" w:hint="eastAsia"/>
          <w:color w:val="000000" w:themeColor="text1"/>
          <w:lang w:val="en-US"/>
        </w:rPr>
        <w:t xml:space="preserve"> The scale</w:t>
      </w:r>
      <w:r w:rsidRPr="00307964">
        <w:rPr>
          <w:rFonts w:ascii="Times New Roman" w:hAnsi="Times New Roman" w:cs="Times New Roman"/>
          <w:color w:val="000000" w:themeColor="text1"/>
          <w:lang w:val="en-US"/>
        </w:rPr>
        <w:t>’s</w:t>
      </w:r>
      <w:r w:rsidRPr="00307964">
        <w:rPr>
          <w:rFonts w:ascii="Times New Roman" w:hAnsi="Times New Roman" w:cs="Times New Roman" w:hint="eastAsia"/>
          <w:color w:val="000000" w:themeColor="text1"/>
          <w:lang w:val="en-US"/>
        </w:rPr>
        <w:t xml:space="preserve"> internal consistency </w:t>
      </w:r>
      <w:r w:rsidRPr="00307964">
        <w:rPr>
          <w:rFonts w:ascii="Times New Roman" w:hAnsi="Times New Roman" w:cs="Times New Roman"/>
          <w:color w:val="000000" w:themeColor="text1"/>
          <w:lang w:val="en-US"/>
        </w:rPr>
        <w:t xml:space="preserve">in the current sample </w:t>
      </w:r>
      <w:r w:rsidRPr="00307964">
        <w:rPr>
          <w:rFonts w:ascii="Times New Roman" w:hAnsi="Times New Roman" w:cs="Times New Roman"/>
          <w:color w:val="000000" w:themeColor="text1"/>
        </w:rPr>
        <w:t xml:space="preserve">across the 4 times were .75, .90, .88 and .88. </w:t>
      </w:r>
    </w:p>
    <w:p w14:paraId="67A1C0C6" w14:textId="77777777" w:rsidR="00912588" w:rsidRPr="00307964" w:rsidRDefault="00912588" w:rsidP="00912588">
      <w:pPr>
        <w:spacing w:line="480" w:lineRule="auto"/>
        <w:ind w:right="-850" w:firstLine="709"/>
        <w:rPr>
          <w:rFonts w:ascii="Times New Roman" w:hAnsi="Times New Roman" w:cs="Times New Roman"/>
          <w:color w:val="000000" w:themeColor="text1"/>
        </w:rPr>
      </w:pPr>
      <w:r w:rsidRPr="00307964">
        <w:rPr>
          <w:rFonts w:ascii="Times New Roman" w:hAnsi="Times New Roman" w:cs="Times New Roman"/>
          <w:b/>
          <w:color w:val="000000" w:themeColor="text1"/>
        </w:rPr>
        <w:t xml:space="preserve">The Patient Health Questionnaire (PHQ-9). </w:t>
      </w:r>
      <w:r w:rsidRPr="00307964">
        <w:rPr>
          <w:rFonts w:ascii="Times New Roman" w:hAnsi="Times New Roman" w:cs="Times New Roman"/>
          <w:color w:val="000000" w:themeColor="text1"/>
        </w:rPr>
        <w:t>This is a 9-item self-report instrument intended to assess the existence and severity of symptoms of depression (</w:t>
      </w:r>
      <w:r w:rsidRPr="00307964">
        <w:rPr>
          <w:rFonts w:ascii="Times New Roman" w:hAnsi="Times New Roman" w:cs="Times New Roman"/>
          <w:bCs/>
          <w:iCs/>
          <w:color w:val="000000" w:themeColor="text1"/>
          <w:lang w:val="en-IE"/>
        </w:rPr>
        <w:t>Kroenke et al. 2001</w:t>
      </w:r>
      <w:r w:rsidRPr="00307964">
        <w:rPr>
          <w:rFonts w:ascii="Times New Roman" w:hAnsi="Times New Roman" w:cs="Times New Roman"/>
          <w:color w:val="000000" w:themeColor="text1"/>
        </w:rPr>
        <w:t>). Cronbach’s alphas for the current sample across the 4 times were .83, .82, .85 and .80.</w:t>
      </w:r>
      <w:r w:rsidRPr="00307964">
        <w:rPr>
          <w:rFonts w:ascii="Times New Roman" w:eastAsia="Times New Roman" w:hAnsi="Times New Roman" w:cs="Times New Roman"/>
          <w:color w:val="000000" w:themeColor="text1"/>
        </w:rPr>
        <w:t xml:space="preserve"> </w:t>
      </w:r>
    </w:p>
    <w:p w14:paraId="436D55A7" w14:textId="77777777" w:rsidR="00912588" w:rsidRDefault="00912588" w:rsidP="00912588">
      <w:pPr>
        <w:widowControl w:val="0"/>
        <w:autoSpaceDE w:val="0"/>
        <w:autoSpaceDN w:val="0"/>
        <w:adjustRightInd w:val="0"/>
        <w:spacing w:line="480" w:lineRule="auto"/>
        <w:ind w:right="-850" w:firstLine="709"/>
        <w:rPr>
          <w:rFonts w:ascii="Times New Roman" w:hAnsi="Times New Roman" w:cs="Times New Roman"/>
        </w:rPr>
      </w:pPr>
      <w:r w:rsidRPr="00307964">
        <w:rPr>
          <w:rFonts w:ascii="Times New Roman" w:hAnsi="Times New Roman" w:cs="Times New Roman"/>
          <w:b/>
          <w:color w:val="000000" w:themeColor="text1"/>
        </w:rPr>
        <w:t xml:space="preserve">Clinical Outcome in Routine Evaluation – Outcome Measure (CORE-OM). </w:t>
      </w:r>
      <w:r w:rsidRPr="00307964">
        <w:rPr>
          <w:rFonts w:ascii="Times New Roman" w:hAnsi="Times New Roman" w:cs="Times New Roman"/>
          <w:color w:val="000000" w:themeColor="text1"/>
        </w:rPr>
        <w:t xml:space="preserve">This is a 34-item questionnaire designed to measure distress </w:t>
      </w:r>
      <w:r w:rsidRPr="00307964">
        <w:rPr>
          <w:rFonts w:ascii="Times New Roman" w:hAnsi="Times New Roman" w:cs="Times New Roman"/>
          <w:color w:val="000000" w:themeColor="text1"/>
          <w:lang w:val="en-US"/>
        </w:rPr>
        <w:t>across four domains; subjective well-being, problems or symptoms, life functioning and risk (</w:t>
      </w:r>
      <w:r w:rsidRPr="00307964">
        <w:rPr>
          <w:rFonts w:ascii="Times New Roman" w:hAnsi="Times New Roman" w:cs="Times New Roman"/>
          <w:bCs/>
          <w:color w:val="000000" w:themeColor="text1"/>
        </w:rPr>
        <w:t>Evans et al., 2002</w:t>
      </w:r>
      <w:r w:rsidRPr="00307964">
        <w:rPr>
          <w:rFonts w:ascii="Times New Roman" w:hAnsi="Times New Roman" w:cs="Times New Roman"/>
          <w:color w:val="000000" w:themeColor="text1"/>
          <w:lang w:val="en-US"/>
        </w:rPr>
        <w:t xml:space="preserve">). Items refer to how respondents have been feeling over the past week, and are scored on a five-point Likert scale ranging between 0 (not at all) and 4 (most or all of the time). </w:t>
      </w:r>
      <w:r w:rsidRPr="00307964">
        <w:rPr>
          <w:rFonts w:ascii="Times New Roman" w:hAnsi="Times New Roman" w:cs="Times New Roman"/>
          <w:color w:val="000000" w:themeColor="text1"/>
        </w:rPr>
        <w:t>Cronbach’s alphas for the current sample across the 4 times were .90, .95, .95 and .96.</w:t>
      </w:r>
      <w:r>
        <w:rPr>
          <w:rFonts w:ascii="Times New Roman" w:hAnsi="Times New Roman" w:cs="Times New Roman"/>
        </w:rPr>
        <w:t xml:space="preserve"> </w:t>
      </w:r>
    </w:p>
    <w:p w14:paraId="15ED6127" w14:textId="703E4399" w:rsidR="00724327" w:rsidRPr="00307964" w:rsidRDefault="00724327" w:rsidP="00724327">
      <w:pPr>
        <w:spacing w:line="480" w:lineRule="auto"/>
        <w:ind w:right="-850"/>
        <w:rPr>
          <w:rFonts w:ascii="Times New Roman" w:hAnsi="Times New Roman" w:cs="Times New Roman"/>
          <w:b/>
          <w:bCs/>
          <w:i/>
          <w:iCs/>
          <w:color w:val="000000" w:themeColor="text1"/>
        </w:rPr>
      </w:pPr>
      <w:r w:rsidRPr="00307964">
        <w:rPr>
          <w:rFonts w:ascii="Times New Roman" w:hAnsi="Times New Roman" w:cs="Times New Roman"/>
          <w:b/>
          <w:bCs/>
          <w:i/>
          <w:iCs/>
          <w:color w:val="000000" w:themeColor="text1"/>
        </w:rPr>
        <w:lastRenderedPageBreak/>
        <w:t xml:space="preserve">Adherence </w:t>
      </w:r>
      <w:r w:rsidR="00EB4EEC" w:rsidRPr="00307964">
        <w:rPr>
          <w:rFonts w:ascii="Times New Roman" w:hAnsi="Times New Roman" w:cs="Times New Roman"/>
          <w:b/>
          <w:bCs/>
          <w:i/>
          <w:iCs/>
          <w:color w:val="000000" w:themeColor="text1"/>
        </w:rPr>
        <w:t xml:space="preserve">and Competence </w:t>
      </w:r>
      <w:r w:rsidRPr="00307964">
        <w:rPr>
          <w:rFonts w:ascii="Times New Roman" w:hAnsi="Times New Roman" w:cs="Times New Roman"/>
          <w:b/>
          <w:bCs/>
          <w:i/>
          <w:iCs/>
          <w:color w:val="000000" w:themeColor="text1"/>
        </w:rPr>
        <w:t>Measures</w:t>
      </w:r>
    </w:p>
    <w:p w14:paraId="547BCCD2" w14:textId="52D074E2" w:rsidR="00912588" w:rsidRPr="00307964" w:rsidRDefault="00912588" w:rsidP="00912588">
      <w:pPr>
        <w:spacing w:line="480" w:lineRule="auto"/>
        <w:ind w:right="-850" w:firstLine="709"/>
        <w:rPr>
          <w:rFonts w:ascii="Times New Roman" w:hAnsi="Times New Roman" w:cs="Times New Roman"/>
          <w:color w:val="000000" w:themeColor="text1"/>
        </w:rPr>
      </w:pPr>
      <w:r w:rsidRPr="00307964">
        <w:rPr>
          <w:rFonts w:ascii="Times New Roman" w:hAnsi="Times New Roman" w:cs="Times New Roman"/>
          <w:b/>
          <w:bCs/>
          <w:color w:val="000000" w:themeColor="text1"/>
        </w:rPr>
        <w:t>The Person-Centered and Experiential Psychotherapy Scale (EFT version; PCEPS-EFT</w:t>
      </w:r>
      <w:r w:rsidRPr="00307964">
        <w:rPr>
          <w:rFonts w:ascii="Times New Roman" w:hAnsi="Times New Roman" w:cs="Times New Roman"/>
          <w:color w:val="000000" w:themeColor="text1"/>
        </w:rPr>
        <w:t xml:space="preserve">). The PCEPS-EFT is a 14-item observer-based measure that assesses the therapist’s in-session </w:t>
      </w:r>
      <w:proofErr w:type="spellStart"/>
      <w:r w:rsidRPr="00307964">
        <w:rPr>
          <w:rFonts w:ascii="Times New Roman" w:hAnsi="Times New Roman" w:cs="Times New Roman"/>
          <w:color w:val="000000" w:themeColor="text1"/>
        </w:rPr>
        <w:t>behavior</w:t>
      </w:r>
      <w:proofErr w:type="spellEnd"/>
      <w:r w:rsidRPr="00307964">
        <w:rPr>
          <w:rFonts w:ascii="Times New Roman" w:hAnsi="Times New Roman" w:cs="Times New Roman"/>
          <w:color w:val="000000" w:themeColor="text1"/>
        </w:rPr>
        <w:t xml:space="preserve"> in terms of its adherence to EFT </w:t>
      </w:r>
      <w:r w:rsidR="00EB4EEC" w:rsidRPr="00307964">
        <w:rPr>
          <w:rFonts w:ascii="Times New Roman" w:hAnsi="Times New Roman" w:cs="Times New Roman"/>
          <w:color w:val="000000" w:themeColor="text1"/>
        </w:rPr>
        <w:t xml:space="preserve">and its competent delivery </w:t>
      </w:r>
      <w:r w:rsidRPr="00307964">
        <w:rPr>
          <w:rFonts w:ascii="Times New Roman" w:hAnsi="Times New Roman" w:cs="Times New Roman"/>
          <w:color w:val="000000" w:themeColor="text1"/>
        </w:rPr>
        <w:t>(Elliott, 2016; Freire et al., 2014). The first 10 items are generic items common to client-</w:t>
      </w:r>
      <w:proofErr w:type="spellStart"/>
      <w:r w:rsidRPr="00307964">
        <w:rPr>
          <w:rFonts w:ascii="Times New Roman" w:hAnsi="Times New Roman" w:cs="Times New Roman"/>
          <w:color w:val="000000" w:themeColor="text1"/>
        </w:rPr>
        <w:t>centered</w:t>
      </w:r>
      <w:proofErr w:type="spellEnd"/>
      <w:r w:rsidRPr="00307964">
        <w:rPr>
          <w:rFonts w:ascii="Times New Roman" w:hAnsi="Times New Roman" w:cs="Times New Roman"/>
          <w:color w:val="000000" w:themeColor="text1"/>
        </w:rPr>
        <w:t xml:space="preserve"> and experiential therapies and the last 4 items are EFT specific (e.g., they focus on EFT tasks such as chair dialogues or EFT case formulation). Each item is scored on a scale from 1 to 6, with 4 and above adhering to EFT (5 meaning consistently and 6 meaning creatively). For the purpose of this study the scale was used by certified EFT therapists as raters (see above). The interrater agreement</w:t>
      </w:r>
      <w:r w:rsidR="00261AB8" w:rsidRPr="00307964">
        <w:rPr>
          <w:rFonts w:ascii="Times New Roman" w:hAnsi="Times New Roman" w:cs="Times New Roman"/>
          <w:color w:val="000000" w:themeColor="text1"/>
        </w:rPr>
        <w:t xml:space="preserve"> as measured by intraclass correlation coefficient (ICC) </w:t>
      </w:r>
      <w:r w:rsidRPr="00307964">
        <w:rPr>
          <w:rFonts w:ascii="Times New Roman" w:hAnsi="Times New Roman" w:cs="Times New Roman"/>
          <w:color w:val="000000" w:themeColor="text1"/>
        </w:rPr>
        <w:t>for raters rating at least 4 same sessions was on average .77 and Cronbach’s alpha .97.</w:t>
      </w:r>
    </w:p>
    <w:p w14:paraId="2C6D765F" w14:textId="769195C2" w:rsidR="00912588" w:rsidRPr="00307964" w:rsidRDefault="00912588" w:rsidP="00912588">
      <w:pPr>
        <w:spacing w:line="480" w:lineRule="auto"/>
        <w:ind w:right="-850" w:firstLine="709"/>
        <w:rPr>
          <w:rFonts w:ascii="Times New Roman" w:hAnsi="Times New Roman" w:cs="Times New Roman"/>
          <w:color w:val="000000" w:themeColor="text1"/>
        </w:rPr>
      </w:pPr>
      <w:r w:rsidRPr="00307964">
        <w:rPr>
          <w:rFonts w:ascii="Times New Roman" w:hAnsi="Times New Roman" w:cs="Times New Roman"/>
          <w:b/>
          <w:bCs/>
          <w:color w:val="000000" w:themeColor="text1"/>
        </w:rPr>
        <w:t>The Cognitive Therapy Scale-Revised (CTSR).</w:t>
      </w:r>
      <w:r w:rsidRPr="00307964">
        <w:rPr>
          <w:rFonts w:ascii="Times New Roman" w:hAnsi="Times New Roman" w:cs="Times New Roman"/>
          <w:color w:val="000000" w:themeColor="text1"/>
        </w:rPr>
        <w:t xml:space="preserve"> The CTSR is a 12-item observer-based measure that assesses the therapist’s in-session </w:t>
      </w:r>
      <w:proofErr w:type="spellStart"/>
      <w:r w:rsidRPr="00307964">
        <w:rPr>
          <w:rFonts w:ascii="Times New Roman" w:hAnsi="Times New Roman" w:cs="Times New Roman"/>
          <w:color w:val="000000" w:themeColor="text1"/>
        </w:rPr>
        <w:t>behavior</w:t>
      </w:r>
      <w:proofErr w:type="spellEnd"/>
      <w:r w:rsidRPr="00307964">
        <w:rPr>
          <w:rFonts w:ascii="Times New Roman" w:hAnsi="Times New Roman" w:cs="Times New Roman"/>
          <w:color w:val="000000" w:themeColor="text1"/>
        </w:rPr>
        <w:t xml:space="preserve"> in terms of its adherence to CBT</w:t>
      </w:r>
      <w:r w:rsidR="00EB4EEC" w:rsidRPr="00307964">
        <w:rPr>
          <w:rFonts w:ascii="Times New Roman" w:hAnsi="Times New Roman" w:cs="Times New Roman"/>
          <w:color w:val="000000" w:themeColor="text1"/>
        </w:rPr>
        <w:t xml:space="preserve"> and its competent delivery</w:t>
      </w:r>
      <w:r w:rsidRPr="00307964">
        <w:rPr>
          <w:rFonts w:ascii="Times New Roman" w:hAnsi="Times New Roman" w:cs="Times New Roman"/>
          <w:color w:val="000000" w:themeColor="text1"/>
        </w:rPr>
        <w:t xml:space="preserve"> (Blackburn et al., 2001). The items cover core CBT activities, such as use of agenda, homework, work with cognitions, exposure, etc. Each item is scored on a scale from 0 to 6, with a score of 3 indicating that the therapist is competent, a score of 4 indicating minor difficulties, 5 indicating minimal difficulties and a score of 6 indicating excellence. For the purpose of this study the scale was used by certified CBT therapists as raters (see above). The interrater agreement for raters </w:t>
      </w:r>
      <w:r w:rsidR="00EB4EEC" w:rsidRPr="00307964">
        <w:rPr>
          <w:rFonts w:ascii="Times New Roman" w:hAnsi="Times New Roman" w:cs="Times New Roman"/>
          <w:color w:val="000000" w:themeColor="text1"/>
        </w:rPr>
        <w:t xml:space="preserve">(ICC) </w:t>
      </w:r>
      <w:r w:rsidRPr="00307964">
        <w:rPr>
          <w:rFonts w:ascii="Times New Roman" w:hAnsi="Times New Roman" w:cs="Times New Roman"/>
          <w:color w:val="000000" w:themeColor="text1"/>
        </w:rPr>
        <w:t>rating at least 4 same sessions was in average .76 and Cronbach’s alpha .92.</w:t>
      </w:r>
    </w:p>
    <w:p w14:paraId="7E62EB6E" w14:textId="77777777" w:rsidR="00912588" w:rsidRPr="00307964" w:rsidRDefault="00912588" w:rsidP="00912588">
      <w:pPr>
        <w:spacing w:line="480" w:lineRule="auto"/>
        <w:rPr>
          <w:rFonts w:ascii="Times New Roman" w:hAnsi="Times New Roman" w:cs="Times New Roman"/>
          <w:b/>
          <w:color w:val="000000" w:themeColor="text1"/>
        </w:rPr>
      </w:pPr>
      <w:r w:rsidRPr="00307964">
        <w:rPr>
          <w:rFonts w:ascii="Times New Roman" w:hAnsi="Times New Roman" w:cs="Times New Roman"/>
          <w:b/>
          <w:color w:val="000000" w:themeColor="text1"/>
        </w:rPr>
        <w:t>Sample Size</w:t>
      </w:r>
    </w:p>
    <w:p w14:paraId="33EEE1C2" w14:textId="52E45CBA" w:rsidR="00912588" w:rsidRPr="00307964" w:rsidRDefault="00912588" w:rsidP="00912588">
      <w:pPr>
        <w:spacing w:line="480" w:lineRule="auto"/>
        <w:ind w:right="-850" w:firstLine="709"/>
        <w:rPr>
          <w:rFonts w:ascii="Times New Roman" w:hAnsi="Times New Roman" w:cs="Times New Roman"/>
          <w:color w:val="000000" w:themeColor="text1"/>
        </w:rPr>
      </w:pPr>
      <w:r w:rsidRPr="00307964">
        <w:rPr>
          <w:rFonts w:ascii="Times New Roman" w:hAnsi="Times New Roman" w:cs="Times New Roman"/>
          <w:color w:val="000000" w:themeColor="text1"/>
        </w:rPr>
        <w:t xml:space="preserve">A participant sample size was determined (using G*Power; </w:t>
      </w:r>
      <w:proofErr w:type="spellStart"/>
      <w:r w:rsidRPr="00307964">
        <w:rPr>
          <w:rFonts w:ascii="Times New Roman" w:hAnsi="Times New Roman" w:cs="Times New Roman"/>
          <w:color w:val="000000" w:themeColor="text1"/>
        </w:rPr>
        <w:t>Faul</w:t>
      </w:r>
      <w:proofErr w:type="spellEnd"/>
      <w:r w:rsidRPr="00307964">
        <w:rPr>
          <w:rFonts w:ascii="Times New Roman" w:hAnsi="Times New Roman" w:cs="Times New Roman"/>
          <w:color w:val="000000" w:themeColor="text1"/>
        </w:rPr>
        <w:t xml:space="preserve"> et al., 2007) on the basis of a comparison between the two active treatments and pre-post within groups comparison. We used a minimum meaningful comparison [moderate effect size; f = .25] with statistical power of 0.80 and alpha level of 0.05 (</w:t>
      </w:r>
      <w:r w:rsidR="00187FDD" w:rsidRPr="00307964">
        <w:rPr>
          <w:rFonts w:ascii="Times New Roman" w:hAnsi="Times New Roman" w:cs="Times New Roman"/>
          <w:color w:val="000000" w:themeColor="text1"/>
        </w:rPr>
        <w:t>Timulak et al., 2018</w:t>
      </w:r>
      <w:r w:rsidRPr="00307964">
        <w:rPr>
          <w:rFonts w:ascii="Times New Roman" w:hAnsi="Times New Roman" w:cs="Times New Roman"/>
          <w:color w:val="000000" w:themeColor="text1"/>
        </w:rPr>
        <w:t xml:space="preserve">). </w:t>
      </w:r>
    </w:p>
    <w:p w14:paraId="6E57A09F" w14:textId="77777777" w:rsidR="00912588" w:rsidRPr="00307964" w:rsidRDefault="00912588" w:rsidP="00912588">
      <w:pPr>
        <w:spacing w:line="480" w:lineRule="auto"/>
        <w:rPr>
          <w:rFonts w:ascii="Times New Roman" w:hAnsi="Times New Roman" w:cs="Times New Roman"/>
          <w:b/>
          <w:color w:val="000000" w:themeColor="text1"/>
        </w:rPr>
      </w:pPr>
      <w:r w:rsidRPr="00307964">
        <w:rPr>
          <w:rFonts w:ascii="Times New Roman" w:hAnsi="Times New Roman" w:cs="Times New Roman"/>
          <w:b/>
          <w:color w:val="000000" w:themeColor="text1"/>
        </w:rPr>
        <w:t>Data Analysis and Management</w:t>
      </w:r>
    </w:p>
    <w:p w14:paraId="32B9E91A" w14:textId="66ED4598" w:rsidR="00912588" w:rsidRPr="00307964" w:rsidRDefault="00912588" w:rsidP="00912588">
      <w:pPr>
        <w:spacing w:line="480" w:lineRule="auto"/>
        <w:ind w:right="-850" w:firstLine="709"/>
        <w:rPr>
          <w:rFonts w:ascii="Times New Roman" w:hAnsi="Times New Roman" w:cs="Times New Roman"/>
          <w:color w:val="000000" w:themeColor="text1"/>
        </w:rPr>
      </w:pPr>
      <w:r w:rsidRPr="00307964">
        <w:rPr>
          <w:rFonts w:ascii="Times New Roman" w:hAnsi="Times New Roman" w:cs="Times New Roman"/>
          <w:color w:val="000000" w:themeColor="text1"/>
        </w:rPr>
        <w:lastRenderedPageBreak/>
        <w:t xml:space="preserve">Pre-therapy, sixteen-week, post therapy and 6-month follow up assessments consisted of administering the GAD-7, GADSS, CORE-OM, and PHQ-9. Data monitoring oversight was provided by </w:t>
      </w:r>
      <w:r w:rsidR="00187FDD" w:rsidRPr="00307964">
        <w:rPr>
          <w:rFonts w:ascii="Times New Roman" w:eastAsia="Times New Roman" w:hAnsi="Times New Roman" w:cs="Times New Roman"/>
          <w:color w:val="000000" w:themeColor="text1"/>
        </w:rPr>
        <w:t>DH</w:t>
      </w:r>
      <w:r w:rsidRPr="00307964">
        <w:rPr>
          <w:rFonts w:ascii="Times New Roman" w:hAnsi="Times New Roman" w:cs="Times New Roman"/>
          <w:color w:val="000000" w:themeColor="text1"/>
        </w:rPr>
        <w:t xml:space="preserve">, a health psychologist and statistician with no direct allegiance to either of the two compared approaches. The main analysis was performed by </w:t>
      </w:r>
      <w:r w:rsidR="00187FDD" w:rsidRPr="00307964">
        <w:rPr>
          <w:rFonts w:ascii="Times New Roman" w:hAnsi="Times New Roman" w:cs="Times New Roman"/>
          <w:color w:val="000000" w:themeColor="text1"/>
        </w:rPr>
        <w:t>DH</w:t>
      </w:r>
      <w:r w:rsidRPr="00307964">
        <w:rPr>
          <w:rFonts w:ascii="Times New Roman" w:hAnsi="Times New Roman" w:cs="Times New Roman"/>
          <w:color w:val="000000" w:themeColor="text1"/>
        </w:rPr>
        <w:t>. As per published protocol (</w:t>
      </w:r>
      <w:r w:rsidR="00187FDD" w:rsidRPr="00307964">
        <w:rPr>
          <w:rFonts w:ascii="Times New Roman" w:hAnsi="Times New Roman" w:cs="Times New Roman"/>
          <w:color w:val="000000" w:themeColor="text1"/>
        </w:rPr>
        <w:t>Timulak et al., 2018</w:t>
      </w:r>
      <w:r w:rsidRPr="00307964">
        <w:rPr>
          <w:rFonts w:ascii="Times New Roman" w:hAnsi="Times New Roman" w:cs="Times New Roman"/>
          <w:color w:val="000000" w:themeColor="text1"/>
        </w:rPr>
        <w:t>) the main analysis was run as intent-to-treat analysis (IIT; within and between groups comparisons at 16 weeks, the end of treatment and at 6 months follow-up). Primary (GAD-7) and secondary outcomes (GADSS, PHQ, and CORE) were analysed using repeated measures 2 x 4 ANOVAs for the two active conditions at pre-therapy, 16 weeks, the end of treatment, and at 6 months follow-up. Multiple</w:t>
      </w:r>
      <w:r w:rsidRPr="00307964">
        <w:rPr>
          <w:rFonts w:ascii="Times New Roman" w:hAnsi="Times New Roman" w:cs="Times New Roman"/>
          <w:color w:val="000000" w:themeColor="text1"/>
          <w:lang w:val="en-IE"/>
        </w:rPr>
        <w:t xml:space="preserve"> imputation (5 iterations) was performed to replace missing values.</w:t>
      </w:r>
      <w:r w:rsidRPr="00307964">
        <w:rPr>
          <w:rFonts w:ascii="Times New Roman" w:hAnsi="Times New Roman" w:cs="Times New Roman"/>
          <w:color w:val="000000" w:themeColor="text1"/>
        </w:rPr>
        <w:t xml:space="preserve"> Effects were tested at the .05 level. The magnitude of the within-group effects of each of the interventions as well as the magnitude of between-group effects was established (Cohen’s </w:t>
      </w:r>
      <w:r w:rsidRPr="00307964">
        <w:rPr>
          <w:rFonts w:ascii="Times New Roman" w:hAnsi="Times New Roman" w:cs="Times New Roman"/>
          <w:i/>
          <w:iCs/>
          <w:color w:val="000000" w:themeColor="text1"/>
        </w:rPr>
        <w:t>d</w:t>
      </w:r>
      <w:r w:rsidRPr="00307964">
        <w:rPr>
          <w:rFonts w:ascii="Times New Roman" w:hAnsi="Times New Roman" w:cs="Times New Roman"/>
          <w:color w:val="000000" w:themeColor="text1"/>
        </w:rPr>
        <w:t xml:space="preserve"> and confidence intervals) using </w:t>
      </w:r>
      <w:r w:rsidRPr="00307964">
        <w:rPr>
          <w:rFonts w:ascii="Times New Roman" w:hAnsi="Times New Roman" w:cs="Times New Roman"/>
          <w:i/>
          <w:iCs/>
          <w:color w:val="000000" w:themeColor="text1"/>
        </w:rPr>
        <w:t>the Exploratory Software for Confidence Intervals (Cumming &amp; Calin-</w:t>
      </w:r>
      <w:proofErr w:type="spellStart"/>
      <w:r w:rsidRPr="00307964">
        <w:rPr>
          <w:rFonts w:ascii="Times New Roman" w:hAnsi="Times New Roman" w:cs="Times New Roman"/>
          <w:i/>
          <w:iCs/>
          <w:color w:val="000000" w:themeColor="text1"/>
        </w:rPr>
        <w:t>Jageman</w:t>
      </w:r>
      <w:proofErr w:type="spellEnd"/>
      <w:r w:rsidRPr="00307964">
        <w:rPr>
          <w:rFonts w:ascii="Times New Roman" w:hAnsi="Times New Roman" w:cs="Times New Roman"/>
          <w:i/>
          <w:iCs/>
          <w:color w:val="000000" w:themeColor="text1"/>
        </w:rPr>
        <w:t>, 2017)</w:t>
      </w:r>
      <w:r w:rsidRPr="00307964">
        <w:rPr>
          <w:rFonts w:ascii="Times New Roman" w:hAnsi="Times New Roman" w:cs="Times New Roman"/>
          <w:color w:val="000000" w:themeColor="text1"/>
        </w:rPr>
        <w:t>.</w:t>
      </w:r>
    </w:p>
    <w:p w14:paraId="21304F4E" w14:textId="143B2A0D" w:rsidR="00912588" w:rsidRPr="00307964" w:rsidRDefault="00912588" w:rsidP="00912588">
      <w:pPr>
        <w:spacing w:line="480" w:lineRule="auto"/>
        <w:ind w:right="-850" w:firstLine="709"/>
        <w:rPr>
          <w:rFonts w:ascii="Times New Roman" w:hAnsi="Times New Roman" w:cs="Times New Roman"/>
          <w:color w:val="000000" w:themeColor="text1"/>
        </w:rPr>
      </w:pPr>
      <w:r w:rsidRPr="00307964">
        <w:rPr>
          <w:rFonts w:ascii="Times New Roman" w:hAnsi="Times New Roman" w:cs="Times New Roman"/>
          <w:color w:val="000000" w:themeColor="text1"/>
        </w:rPr>
        <w:t>Analysis was conducted to determine the proportion of participants who achieved clinically significant change on the GAD-7 (Jacobson &amp; Truax, 1991). Recovery was defined as pre-post change on the GAD-7 ≥4 and post measurement score ≤ 9. Reliable improvement was defined as pre-post change on the GAD-7 ≥4. This was done per intent-to-treat analysis with missing data treated as no change. The chi-squared test (</w:t>
      </w:r>
      <w:r w:rsidRPr="00307964">
        <w:rPr>
          <w:rFonts w:ascii="Times New Roman" w:hAnsi="Times New Roman" w:cs="Times New Roman"/>
          <w:b/>
          <w:bCs/>
          <w:i/>
          <w:iCs/>
          <w:color w:val="000000" w:themeColor="text1"/>
          <w:lang w:val="en-IE"/>
        </w:rPr>
        <w:t>χ</w:t>
      </w:r>
      <w:r w:rsidRPr="00307964">
        <w:rPr>
          <w:rFonts w:ascii="Times New Roman" w:hAnsi="Times New Roman" w:cs="Times New Roman"/>
          <w:b/>
          <w:bCs/>
          <w:color w:val="000000" w:themeColor="text1"/>
          <w:vertAlign w:val="superscript"/>
          <w:lang w:val="en-IE"/>
        </w:rPr>
        <w:t>2</w:t>
      </w:r>
      <w:r w:rsidRPr="00307964">
        <w:rPr>
          <w:rFonts w:ascii="Times New Roman" w:hAnsi="Times New Roman" w:cs="Times New Roman"/>
          <w:color w:val="000000" w:themeColor="text1"/>
        </w:rPr>
        <w:t>) was used to compare the two treatment groups.</w:t>
      </w:r>
    </w:p>
    <w:p w14:paraId="3CC8DF95" w14:textId="6D7AC1FD" w:rsidR="00F30E72" w:rsidRPr="00307964" w:rsidRDefault="00F30E72" w:rsidP="00C30740">
      <w:pPr>
        <w:spacing w:line="480" w:lineRule="auto"/>
        <w:ind w:right="-850" w:firstLine="709"/>
        <w:rPr>
          <w:rFonts w:ascii="Times New Roman" w:hAnsi="Times New Roman" w:cs="Times New Roman"/>
          <w:color w:val="000000" w:themeColor="text1"/>
          <w:lang w:val="en-IE"/>
        </w:rPr>
      </w:pPr>
      <w:r w:rsidRPr="00307964">
        <w:rPr>
          <w:rFonts w:ascii="Times New Roman" w:hAnsi="Times New Roman" w:cs="Times New Roman"/>
          <w:color w:val="000000" w:themeColor="text1"/>
        </w:rPr>
        <w:t xml:space="preserve">In addition, we checked for any potential therapists’ effects. </w:t>
      </w:r>
      <w:r w:rsidR="00C30740" w:rsidRPr="00307964">
        <w:rPr>
          <w:rFonts w:ascii="Times New Roman" w:hAnsi="Times New Roman" w:cs="Times New Roman"/>
          <w:color w:val="000000" w:themeColor="text1"/>
          <w:lang w:val="en-IE"/>
        </w:rPr>
        <w:t xml:space="preserve">Linear mixed models using restricted maximal likelihood were initially run with a 4-level model (time points nested in participant nested in group nested in therapist). Where the therapist by group effect was not statistically significant, following </w:t>
      </w:r>
      <w:proofErr w:type="spellStart"/>
      <w:r w:rsidR="00C30740" w:rsidRPr="00307964">
        <w:rPr>
          <w:rFonts w:ascii="Times New Roman" w:hAnsi="Times New Roman" w:cs="Times New Roman"/>
          <w:color w:val="000000" w:themeColor="text1"/>
          <w:lang w:val="en-IE"/>
        </w:rPr>
        <w:t>Westra</w:t>
      </w:r>
      <w:proofErr w:type="spellEnd"/>
      <w:r w:rsidR="00C30740" w:rsidRPr="00307964">
        <w:rPr>
          <w:rFonts w:ascii="Times New Roman" w:hAnsi="Times New Roman" w:cs="Times New Roman"/>
          <w:color w:val="000000" w:themeColor="text1"/>
          <w:lang w:val="en-IE"/>
        </w:rPr>
        <w:t xml:space="preserve"> et al. (2016), linear mixed modelling using restricted maximal likelihood fit a 3-level model (time points nested within patients nested within therapists) calculated an intraclass correlation (ICC) to determine the therapist main effect for each outcome in terms of variance explained. </w:t>
      </w:r>
    </w:p>
    <w:p w14:paraId="555F3A67" w14:textId="77777777" w:rsidR="00912588" w:rsidRPr="00307964" w:rsidRDefault="00912588" w:rsidP="00912588">
      <w:pPr>
        <w:spacing w:line="480" w:lineRule="auto"/>
        <w:rPr>
          <w:rFonts w:ascii="Times New Roman" w:hAnsi="Times New Roman" w:cs="Times New Roman"/>
          <w:b/>
          <w:color w:val="000000" w:themeColor="text1"/>
        </w:rPr>
      </w:pPr>
      <w:r w:rsidRPr="00307964">
        <w:rPr>
          <w:rFonts w:ascii="Times New Roman" w:hAnsi="Times New Roman" w:cs="Times New Roman"/>
          <w:b/>
          <w:color w:val="000000" w:themeColor="text1"/>
        </w:rPr>
        <w:t>Governance and Oversight of the Trial</w:t>
      </w:r>
    </w:p>
    <w:p w14:paraId="41505DCE" w14:textId="4022940C" w:rsidR="00912588" w:rsidRPr="00307964" w:rsidRDefault="00912588" w:rsidP="00912588">
      <w:pPr>
        <w:spacing w:line="480" w:lineRule="auto"/>
        <w:ind w:right="-850" w:firstLine="709"/>
        <w:rPr>
          <w:rFonts w:ascii="Times New Roman" w:hAnsi="Times New Roman" w:cs="Times New Roman"/>
          <w:color w:val="000000" w:themeColor="text1"/>
        </w:rPr>
      </w:pPr>
      <w:r w:rsidRPr="00307964">
        <w:rPr>
          <w:rFonts w:ascii="Times New Roman" w:hAnsi="Times New Roman" w:cs="Times New Roman"/>
          <w:color w:val="000000" w:themeColor="text1"/>
        </w:rPr>
        <w:lastRenderedPageBreak/>
        <w:t>The Trial Management Group (TMG) was concerned with the running of the trial. Membership consisted of the principal investigator (PI) and EFT trainer and supervisor (</w:t>
      </w:r>
      <w:r w:rsidR="00187FDD" w:rsidRPr="00307964">
        <w:rPr>
          <w:rFonts w:ascii="Times New Roman" w:eastAsia="Times New Roman" w:hAnsi="Times New Roman" w:cs="Times New Roman"/>
          <w:color w:val="000000" w:themeColor="text1"/>
        </w:rPr>
        <w:t>LT</w:t>
      </w:r>
      <w:r w:rsidRPr="00307964">
        <w:rPr>
          <w:rFonts w:ascii="Times New Roman" w:hAnsi="Times New Roman" w:cs="Times New Roman"/>
          <w:color w:val="000000" w:themeColor="text1"/>
        </w:rPr>
        <w:t>), the trial manager (</w:t>
      </w:r>
      <w:r w:rsidR="00187FDD" w:rsidRPr="00307964">
        <w:rPr>
          <w:rFonts w:ascii="Times New Roman" w:eastAsia="Times New Roman" w:hAnsi="Times New Roman" w:cs="Times New Roman"/>
          <w:color w:val="000000" w:themeColor="text1"/>
        </w:rPr>
        <w:t>DK</w:t>
      </w:r>
      <w:r w:rsidRPr="00307964">
        <w:rPr>
          <w:rFonts w:ascii="Times New Roman" w:hAnsi="Times New Roman" w:cs="Times New Roman"/>
          <w:color w:val="000000" w:themeColor="text1"/>
        </w:rPr>
        <w:t>), CBT trainers and supervisors (</w:t>
      </w:r>
      <w:r w:rsidR="00187FDD" w:rsidRPr="00307964">
        <w:rPr>
          <w:rFonts w:ascii="Times New Roman" w:eastAsia="Times New Roman" w:hAnsi="Times New Roman" w:cs="Times New Roman"/>
          <w:color w:val="000000" w:themeColor="text1"/>
        </w:rPr>
        <w:t>CC and CW</w:t>
      </w:r>
      <w:r w:rsidRPr="00307964">
        <w:rPr>
          <w:rFonts w:ascii="Times New Roman" w:hAnsi="Times New Roman" w:cs="Times New Roman"/>
          <w:color w:val="000000" w:themeColor="text1"/>
        </w:rPr>
        <w:t>), and CIPC staff (</w:t>
      </w:r>
      <w:r w:rsidR="00187FDD" w:rsidRPr="00307964">
        <w:rPr>
          <w:rFonts w:ascii="Times New Roman" w:eastAsia="Times New Roman" w:hAnsi="Times New Roman" w:cs="Times New Roman"/>
          <w:color w:val="000000" w:themeColor="text1"/>
        </w:rPr>
        <w:t>FW, LJ, and PG</w:t>
      </w:r>
      <w:r w:rsidRPr="00307964">
        <w:rPr>
          <w:rFonts w:ascii="Times New Roman" w:hAnsi="Times New Roman" w:cs="Times New Roman"/>
          <w:color w:val="000000" w:themeColor="text1"/>
        </w:rPr>
        <w:t>). A statistician (</w:t>
      </w:r>
      <w:r w:rsidR="00187FDD" w:rsidRPr="00307964">
        <w:rPr>
          <w:rFonts w:ascii="Times New Roman" w:eastAsia="Times New Roman" w:hAnsi="Times New Roman" w:cs="Times New Roman"/>
          <w:color w:val="000000" w:themeColor="text1"/>
        </w:rPr>
        <w:t>DH</w:t>
      </w:r>
      <w:r w:rsidRPr="00307964">
        <w:rPr>
          <w:rFonts w:ascii="Times New Roman" w:hAnsi="Times New Roman" w:cs="Times New Roman"/>
          <w:color w:val="000000" w:themeColor="text1"/>
        </w:rPr>
        <w:t xml:space="preserve">) was consulted. The group regularly discussed issues such as training and supervision of therapists, recruitment of participants, clinical governance and ethical issues, etc. The TMG also reported to the Trial Steering Committee (TSC). The TSC had an independent chairperson and a representative from the public. </w:t>
      </w:r>
    </w:p>
    <w:p w14:paraId="432B8040" w14:textId="77777777" w:rsidR="00912588" w:rsidRPr="00307964" w:rsidRDefault="00912588" w:rsidP="00912588">
      <w:pPr>
        <w:spacing w:line="480" w:lineRule="auto"/>
        <w:rPr>
          <w:rFonts w:ascii="Times New Roman" w:hAnsi="Times New Roman" w:cs="Times New Roman"/>
          <w:b/>
          <w:bCs/>
          <w:color w:val="000000" w:themeColor="text1"/>
        </w:rPr>
      </w:pPr>
      <w:r w:rsidRPr="00307964">
        <w:rPr>
          <w:rFonts w:ascii="Times New Roman" w:hAnsi="Times New Roman" w:cs="Times New Roman"/>
          <w:b/>
          <w:bCs/>
          <w:color w:val="000000" w:themeColor="text1"/>
        </w:rPr>
        <w:t>Covid-19 Pandemic Impact</w:t>
      </w:r>
    </w:p>
    <w:p w14:paraId="76E3FDF9" w14:textId="670FCB73" w:rsidR="00912588" w:rsidRPr="00307964" w:rsidRDefault="00912588" w:rsidP="00912588">
      <w:pPr>
        <w:spacing w:line="480" w:lineRule="auto"/>
        <w:ind w:right="-850" w:firstLine="709"/>
        <w:rPr>
          <w:rFonts w:ascii="Times New Roman" w:hAnsi="Times New Roman" w:cs="Times New Roman"/>
          <w:color w:val="000000" w:themeColor="text1"/>
        </w:rPr>
      </w:pPr>
      <w:r w:rsidRPr="00307964">
        <w:rPr>
          <w:rFonts w:ascii="Times New Roman" w:hAnsi="Times New Roman" w:cs="Times New Roman"/>
          <w:color w:val="000000" w:themeColor="text1"/>
        </w:rPr>
        <w:t>The final weeks of the active phase of the trial were impacted by the Covid-19 pandemic and the resulting nationwide lockdown. During this period, the CIPC service paused face-to-face appointments, with the result that the last few sessions for 9 participants in the trial (n=5 in EFT and n=4 in CBT) were conducted via mobile phone</w:t>
      </w:r>
      <w:r w:rsidR="009118D7" w:rsidRPr="00307964">
        <w:rPr>
          <w:rFonts w:ascii="Times New Roman" w:hAnsi="Times New Roman" w:cs="Times New Roman"/>
          <w:color w:val="000000" w:themeColor="text1"/>
        </w:rPr>
        <w:t xml:space="preserve"> (none of th</w:t>
      </w:r>
      <w:r w:rsidR="001151E0" w:rsidRPr="00307964">
        <w:rPr>
          <w:rFonts w:ascii="Times New Roman" w:hAnsi="Times New Roman" w:cs="Times New Roman"/>
          <w:color w:val="000000" w:themeColor="text1"/>
        </w:rPr>
        <w:t>e</w:t>
      </w:r>
      <w:r w:rsidR="009118D7" w:rsidRPr="00307964">
        <w:rPr>
          <w:rFonts w:ascii="Times New Roman" w:hAnsi="Times New Roman" w:cs="Times New Roman"/>
          <w:color w:val="000000" w:themeColor="text1"/>
        </w:rPr>
        <w:t>se clients dropped out from treatment)</w:t>
      </w:r>
      <w:r w:rsidRPr="00307964">
        <w:rPr>
          <w:rFonts w:ascii="Times New Roman" w:hAnsi="Times New Roman" w:cs="Times New Roman"/>
          <w:color w:val="000000" w:themeColor="text1"/>
        </w:rPr>
        <w:t>. Only one client (in the EFT condition) had not yet reached the 16</w:t>
      </w:r>
      <w:r w:rsidR="003F00D3" w:rsidRPr="00307964">
        <w:rPr>
          <w:rFonts w:ascii="Times New Roman" w:hAnsi="Times New Roman" w:cs="Times New Roman"/>
          <w:color w:val="000000" w:themeColor="text1"/>
        </w:rPr>
        <w:t xml:space="preserve"> </w:t>
      </w:r>
      <w:r w:rsidRPr="00307964">
        <w:rPr>
          <w:rFonts w:ascii="Times New Roman" w:hAnsi="Times New Roman" w:cs="Times New Roman"/>
          <w:color w:val="000000" w:themeColor="text1"/>
        </w:rPr>
        <w:t>week timepoint when lockdown happened. We estimate that approximately 4% of all sessions in the trial happened over mobile phone. The lockdown also meant that we had to seek further ethical approval to conduct the remaining assessments over the phone with measures being emailed to clients and their scores read out to the researcher. This was done for 1 client at the week 16 assessment time point (an EFT client), for 9 clients at the end of therapy (5 EFT, 4 CBT) and for 18 clients at 6 months follow-up (9 EFT, 9 CBT).</w:t>
      </w:r>
    </w:p>
    <w:p w14:paraId="23933AC9" w14:textId="77777777" w:rsidR="00912588" w:rsidRPr="00307964" w:rsidRDefault="00912588" w:rsidP="00912588">
      <w:pPr>
        <w:spacing w:line="480" w:lineRule="auto"/>
        <w:jc w:val="center"/>
        <w:rPr>
          <w:rFonts w:ascii="Times New Roman" w:hAnsi="Times New Roman" w:cs="Times New Roman"/>
          <w:b/>
          <w:color w:val="000000" w:themeColor="text1"/>
        </w:rPr>
      </w:pPr>
      <w:r w:rsidRPr="00307964">
        <w:rPr>
          <w:rFonts w:ascii="Times New Roman" w:hAnsi="Times New Roman" w:cs="Times New Roman"/>
          <w:b/>
          <w:color w:val="000000" w:themeColor="text1"/>
        </w:rPr>
        <w:t>Results</w:t>
      </w:r>
    </w:p>
    <w:p w14:paraId="6242F846" w14:textId="77777777" w:rsidR="00912588" w:rsidRPr="00307964" w:rsidRDefault="00912588" w:rsidP="00912588">
      <w:pPr>
        <w:spacing w:line="480" w:lineRule="auto"/>
        <w:rPr>
          <w:rFonts w:ascii="Times New Roman" w:hAnsi="Times New Roman" w:cs="Times New Roman"/>
          <w:b/>
          <w:color w:val="000000" w:themeColor="text1"/>
        </w:rPr>
      </w:pPr>
      <w:r w:rsidRPr="00307964">
        <w:rPr>
          <w:rFonts w:ascii="Times New Roman" w:hAnsi="Times New Roman" w:cs="Times New Roman"/>
          <w:b/>
          <w:color w:val="000000" w:themeColor="text1"/>
        </w:rPr>
        <w:t>Demographic Data</w:t>
      </w:r>
    </w:p>
    <w:p w14:paraId="3E3B8BAB" w14:textId="77777777" w:rsidR="00912588" w:rsidRPr="00307964" w:rsidRDefault="00912588" w:rsidP="00912588">
      <w:pPr>
        <w:spacing w:line="480" w:lineRule="auto"/>
        <w:ind w:right="-850" w:firstLine="709"/>
        <w:rPr>
          <w:rFonts w:ascii="Times New Roman" w:hAnsi="Times New Roman" w:cs="Times New Roman"/>
          <w:bCs/>
          <w:color w:val="000000" w:themeColor="text1"/>
        </w:rPr>
      </w:pPr>
      <w:r w:rsidRPr="00307964">
        <w:rPr>
          <w:rFonts w:ascii="Times New Roman" w:hAnsi="Times New Roman" w:cs="Times New Roman"/>
          <w:bCs/>
          <w:color w:val="000000" w:themeColor="text1"/>
        </w:rPr>
        <w:t xml:space="preserve">Table 1 summarizes demographic (e.g., age, gender, race/ethnicity, employment) data across the two conditions. It also contains information on prior therapy, current medication, and co-morbid presentations which were present in over 86% of clients. Comorbid personality disorders were present in over 55% of clients. There was no statistical difference in any of the characteristics between the two groups. </w:t>
      </w:r>
    </w:p>
    <w:p w14:paraId="0D69EABA" w14:textId="0DB10FC2" w:rsidR="00912588" w:rsidRPr="00307964" w:rsidRDefault="00912588" w:rsidP="00912588">
      <w:pPr>
        <w:spacing w:line="480" w:lineRule="auto"/>
        <w:rPr>
          <w:rFonts w:ascii="Times New Roman" w:hAnsi="Times New Roman" w:cs="Times New Roman"/>
          <w:b/>
          <w:color w:val="000000" w:themeColor="text1"/>
        </w:rPr>
      </w:pPr>
      <w:r w:rsidRPr="00307964">
        <w:rPr>
          <w:rFonts w:ascii="Times New Roman" w:hAnsi="Times New Roman" w:cs="Times New Roman"/>
          <w:b/>
          <w:color w:val="000000" w:themeColor="text1"/>
        </w:rPr>
        <w:lastRenderedPageBreak/>
        <w:t>Adherence</w:t>
      </w:r>
      <w:r w:rsidR="00D13911" w:rsidRPr="00307964">
        <w:rPr>
          <w:rFonts w:ascii="Times New Roman" w:hAnsi="Times New Roman" w:cs="Times New Roman"/>
          <w:b/>
          <w:color w:val="000000" w:themeColor="text1"/>
        </w:rPr>
        <w:t xml:space="preserve"> and Competence</w:t>
      </w:r>
    </w:p>
    <w:p w14:paraId="335E9F9D" w14:textId="669579A7" w:rsidR="00912588" w:rsidRPr="00307964" w:rsidRDefault="00912588" w:rsidP="00912588">
      <w:pPr>
        <w:spacing w:line="480" w:lineRule="auto"/>
        <w:ind w:right="-850" w:firstLine="709"/>
        <w:rPr>
          <w:rFonts w:ascii="Times New Roman" w:hAnsi="Times New Roman" w:cs="Times New Roman"/>
          <w:bCs/>
          <w:color w:val="000000" w:themeColor="text1"/>
        </w:rPr>
      </w:pPr>
      <w:r w:rsidRPr="00307964">
        <w:rPr>
          <w:rFonts w:ascii="Times New Roman" w:hAnsi="Times New Roman" w:cs="Times New Roman"/>
          <w:bCs/>
          <w:color w:val="000000" w:themeColor="text1"/>
        </w:rPr>
        <w:t xml:space="preserve">The four EFT raters rated the selected EFT sessions (n = 26) as adherent to EFT principles. The mean rating for EFT sessions across all items on PCEP-EFT was M = 4.52 (SD = .67), while the average rating on the EFT subscale was M = 4.08 (SD = 1.00). These means suggest </w:t>
      </w:r>
      <w:r w:rsidR="001151E0" w:rsidRPr="00307964">
        <w:rPr>
          <w:rFonts w:ascii="Times New Roman" w:hAnsi="Times New Roman" w:cs="Times New Roman"/>
          <w:bCs/>
          <w:color w:val="000000" w:themeColor="text1"/>
        </w:rPr>
        <w:t>o</w:t>
      </w:r>
      <w:r w:rsidR="00D13911" w:rsidRPr="00307964">
        <w:rPr>
          <w:rFonts w:ascii="Times New Roman" w:hAnsi="Times New Roman" w:cs="Times New Roman"/>
          <w:bCs/>
          <w:color w:val="000000" w:themeColor="text1"/>
        </w:rPr>
        <w:t xml:space="preserve">n average between adequate and good overall </w:t>
      </w:r>
      <w:r w:rsidR="00D13911" w:rsidRPr="00307964">
        <w:rPr>
          <w:rFonts w:ascii="Times New Roman" w:hAnsi="Times New Roman" w:cs="Times New Roman"/>
          <w:bCs/>
          <w:color w:val="000000" w:themeColor="text1"/>
          <w:lang w:val="en-US"/>
        </w:rPr>
        <w:t>person-centered/experiential skills</w:t>
      </w:r>
      <w:r w:rsidR="00D13911" w:rsidRPr="00307964">
        <w:rPr>
          <w:rFonts w:ascii="Times New Roman" w:hAnsi="Times New Roman" w:cs="Times New Roman"/>
          <w:bCs/>
          <w:color w:val="000000" w:themeColor="text1"/>
        </w:rPr>
        <w:t xml:space="preserve"> and just about adequate EFT </w:t>
      </w:r>
      <w:r w:rsidR="001151E0" w:rsidRPr="00307964">
        <w:rPr>
          <w:rFonts w:ascii="Times New Roman" w:hAnsi="Times New Roman" w:cs="Times New Roman"/>
          <w:bCs/>
          <w:color w:val="000000" w:themeColor="text1"/>
        </w:rPr>
        <w:t xml:space="preserve">specific </w:t>
      </w:r>
      <w:r w:rsidR="00D13911" w:rsidRPr="00307964">
        <w:rPr>
          <w:rFonts w:ascii="Times New Roman" w:hAnsi="Times New Roman" w:cs="Times New Roman"/>
          <w:bCs/>
          <w:color w:val="000000" w:themeColor="text1"/>
        </w:rPr>
        <w:t>skills</w:t>
      </w:r>
      <w:r w:rsidRPr="00307964">
        <w:rPr>
          <w:rFonts w:ascii="Times New Roman" w:hAnsi="Times New Roman" w:cs="Times New Roman"/>
          <w:bCs/>
          <w:color w:val="000000" w:themeColor="text1"/>
        </w:rPr>
        <w:t xml:space="preserve">. The EFT raters mean ratings of the subset of CBT sessions (n = 11) on the PCEPS-EFT scale and EFT subscale were respectively M = 2.63 (SD = .67) and M = 1.28 (SD = .41).  On average, the </w:t>
      </w:r>
      <w:proofErr w:type="spellStart"/>
      <w:r w:rsidR="00930B80" w:rsidRPr="00307964">
        <w:rPr>
          <w:rFonts w:ascii="Times New Roman" w:hAnsi="Times New Roman" w:cs="Times New Roman"/>
          <w:bCs/>
          <w:color w:val="000000" w:themeColor="text1"/>
        </w:rPr>
        <w:t>raters’</w:t>
      </w:r>
      <w:proofErr w:type="spellEnd"/>
      <w:r w:rsidR="00930B80" w:rsidRPr="00307964">
        <w:rPr>
          <w:rFonts w:ascii="Times New Roman" w:hAnsi="Times New Roman" w:cs="Times New Roman"/>
          <w:bCs/>
          <w:color w:val="000000" w:themeColor="text1"/>
        </w:rPr>
        <w:t xml:space="preserve"> ratings of </w:t>
      </w:r>
      <w:r w:rsidRPr="00307964">
        <w:rPr>
          <w:rFonts w:ascii="Times New Roman" w:hAnsi="Times New Roman" w:cs="Times New Roman"/>
          <w:bCs/>
          <w:color w:val="000000" w:themeColor="text1"/>
        </w:rPr>
        <w:t xml:space="preserve">therapist </w:t>
      </w:r>
      <w:r w:rsidR="00930B80" w:rsidRPr="00307964">
        <w:rPr>
          <w:rFonts w:ascii="Times New Roman" w:hAnsi="Times New Roman" w:cs="Times New Roman"/>
          <w:bCs/>
          <w:color w:val="000000" w:themeColor="text1"/>
        </w:rPr>
        <w:t>adherence/competence on</w:t>
      </w:r>
      <w:r w:rsidRPr="00307964">
        <w:rPr>
          <w:rFonts w:ascii="Times New Roman" w:hAnsi="Times New Roman" w:cs="Times New Roman"/>
          <w:bCs/>
          <w:color w:val="000000" w:themeColor="text1"/>
        </w:rPr>
        <w:t xml:space="preserve"> the PCEPS-EFT </w:t>
      </w:r>
      <w:r w:rsidR="00F761DE" w:rsidRPr="00307964">
        <w:rPr>
          <w:rFonts w:ascii="Times New Roman" w:hAnsi="Times New Roman" w:cs="Times New Roman"/>
          <w:bCs/>
          <w:color w:val="000000" w:themeColor="text1"/>
        </w:rPr>
        <w:t xml:space="preserve">scale </w:t>
      </w:r>
      <w:r w:rsidRPr="00307964">
        <w:rPr>
          <w:rFonts w:ascii="Times New Roman" w:hAnsi="Times New Roman" w:cs="Times New Roman"/>
          <w:bCs/>
          <w:color w:val="000000" w:themeColor="text1"/>
        </w:rPr>
        <w:t>differentiated between the EFT and CBT sessions to a statistically significant degree on both the overall scale (t[35] = 6.92, p = .00) and EFT subscale (t[34] = 8.83, p = .00).</w:t>
      </w:r>
    </w:p>
    <w:p w14:paraId="34B778BD" w14:textId="351C93D3" w:rsidR="00985033" w:rsidRPr="00307964" w:rsidRDefault="00985033" w:rsidP="00985033">
      <w:pPr>
        <w:spacing w:line="480" w:lineRule="auto"/>
        <w:ind w:right="-850" w:firstLine="709"/>
        <w:rPr>
          <w:rFonts w:ascii="Times New Roman" w:hAnsi="Times New Roman" w:cs="Times New Roman"/>
          <w:bCs/>
          <w:color w:val="000000" w:themeColor="text1"/>
        </w:rPr>
      </w:pPr>
      <w:r w:rsidRPr="00307964">
        <w:rPr>
          <w:rFonts w:ascii="Times New Roman" w:hAnsi="Times New Roman" w:cs="Times New Roman"/>
          <w:bCs/>
          <w:color w:val="000000" w:themeColor="text1"/>
        </w:rPr>
        <w:t>The four CBT raters rated the selected CBT sessions (n = 21) as adherent to CBT principles. The respective average ratings across all items were M = 3.60 (SD = .78)</w:t>
      </w:r>
      <w:r w:rsidR="00BE5D06" w:rsidRPr="00307964">
        <w:rPr>
          <w:rFonts w:ascii="Times New Roman" w:hAnsi="Times New Roman" w:cs="Times New Roman"/>
          <w:bCs/>
          <w:color w:val="000000" w:themeColor="text1"/>
        </w:rPr>
        <w:t xml:space="preserve">; </w:t>
      </w:r>
      <w:r w:rsidR="00930B80" w:rsidRPr="00307964">
        <w:rPr>
          <w:rFonts w:ascii="Times New Roman" w:hAnsi="Times New Roman" w:cs="Times New Roman"/>
          <w:bCs/>
          <w:color w:val="000000" w:themeColor="text1"/>
        </w:rPr>
        <w:t>for reference</w:t>
      </w:r>
      <w:r w:rsidR="00BE5D06" w:rsidRPr="00307964">
        <w:rPr>
          <w:rFonts w:ascii="Times New Roman" w:hAnsi="Times New Roman" w:cs="Times New Roman"/>
          <w:bCs/>
          <w:color w:val="000000" w:themeColor="text1"/>
        </w:rPr>
        <w:t>,</w:t>
      </w:r>
      <w:r w:rsidR="00930B80" w:rsidRPr="00307964">
        <w:rPr>
          <w:rFonts w:ascii="Times New Roman" w:hAnsi="Times New Roman" w:cs="Times New Roman"/>
          <w:bCs/>
          <w:color w:val="000000" w:themeColor="text1"/>
        </w:rPr>
        <w:t xml:space="preserve"> ratings between 3 and 4 on the CTSR scale suggest competent delivery</w:t>
      </w:r>
      <w:r w:rsidRPr="00307964">
        <w:rPr>
          <w:rFonts w:ascii="Times New Roman" w:hAnsi="Times New Roman" w:cs="Times New Roman"/>
          <w:bCs/>
          <w:color w:val="000000" w:themeColor="text1"/>
        </w:rPr>
        <w:t xml:space="preserve">. The CBT </w:t>
      </w:r>
      <w:proofErr w:type="spellStart"/>
      <w:r w:rsidRPr="00307964">
        <w:rPr>
          <w:rFonts w:ascii="Times New Roman" w:hAnsi="Times New Roman" w:cs="Times New Roman"/>
          <w:bCs/>
          <w:color w:val="000000" w:themeColor="text1"/>
        </w:rPr>
        <w:t>raters’</w:t>
      </w:r>
      <w:proofErr w:type="spellEnd"/>
      <w:r w:rsidRPr="00307964">
        <w:rPr>
          <w:rFonts w:ascii="Times New Roman" w:hAnsi="Times New Roman" w:cs="Times New Roman"/>
          <w:bCs/>
          <w:color w:val="000000" w:themeColor="text1"/>
        </w:rPr>
        <w:t xml:space="preserve"> rating of the subset of EFT (n = 10) sessions on the </w:t>
      </w:r>
      <w:r w:rsidRPr="00307964">
        <w:rPr>
          <w:rFonts w:ascii="Times New Roman" w:hAnsi="Times New Roman" w:cs="Times New Roman"/>
          <w:color w:val="000000" w:themeColor="text1"/>
        </w:rPr>
        <w:t>CTSR</w:t>
      </w:r>
      <w:r w:rsidRPr="00307964">
        <w:rPr>
          <w:rFonts w:ascii="Times New Roman" w:hAnsi="Times New Roman" w:cs="Times New Roman"/>
          <w:bCs/>
          <w:color w:val="000000" w:themeColor="text1"/>
        </w:rPr>
        <w:t xml:space="preserve"> scale was M= 2.46 (SD = .59). </w:t>
      </w:r>
      <w:r w:rsidR="00F761DE" w:rsidRPr="00307964">
        <w:rPr>
          <w:rFonts w:ascii="Times New Roman" w:hAnsi="Times New Roman" w:cs="Times New Roman"/>
          <w:bCs/>
          <w:color w:val="000000" w:themeColor="text1"/>
        </w:rPr>
        <w:t xml:space="preserve">On average, the </w:t>
      </w:r>
      <w:proofErr w:type="spellStart"/>
      <w:r w:rsidR="00F761DE" w:rsidRPr="00307964">
        <w:rPr>
          <w:rFonts w:ascii="Times New Roman" w:hAnsi="Times New Roman" w:cs="Times New Roman"/>
          <w:bCs/>
          <w:color w:val="000000" w:themeColor="text1"/>
        </w:rPr>
        <w:t>raters’</w:t>
      </w:r>
      <w:proofErr w:type="spellEnd"/>
      <w:r w:rsidR="00F761DE" w:rsidRPr="00307964">
        <w:rPr>
          <w:rFonts w:ascii="Times New Roman" w:hAnsi="Times New Roman" w:cs="Times New Roman"/>
          <w:bCs/>
          <w:color w:val="000000" w:themeColor="text1"/>
        </w:rPr>
        <w:t xml:space="preserve"> ratings of therapist adherence/competence on the CTSR scale </w:t>
      </w:r>
      <w:r w:rsidRPr="00307964">
        <w:rPr>
          <w:rFonts w:ascii="Times New Roman" w:hAnsi="Times New Roman" w:cs="Times New Roman"/>
          <w:bCs/>
          <w:color w:val="000000" w:themeColor="text1"/>
        </w:rPr>
        <w:t xml:space="preserve">differentiated between CBT and EFT to a statistically significant degree (t[29] = 4.09, p = .00). </w:t>
      </w:r>
    </w:p>
    <w:p w14:paraId="2BDDC1E1" w14:textId="77777777" w:rsidR="00912588" w:rsidRPr="00307964" w:rsidRDefault="00912588" w:rsidP="00912588">
      <w:pPr>
        <w:spacing w:line="480" w:lineRule="auto"/>
        <w:rPr>
          <w:rFonts w:ascii="Times New Roman" w:hAnsi="Times New Roman" w:cs="Times New Roman"/>
          <w:b/>
          <w:color w:val="000000" w:themeColor="text1"/>
        </w:rPr>
      </w:pPr>
      <w:r w:rsidRPr="00307964">
        <w:rPr>
          <w:rFonts w:ascii="Times New Roman" w:hAnsi="Times New Roman" w:cs="Times New Roman"/>
          <w:b/>
          <w:color w:val="000000" w:themeColor="text1"/>
        </w:rPr>
        <w:t>Treatment Drop out, Number of Sessions, Research Attrition</w:t>
      </w:r>
    </w:p>
    <w:p w14:paraId="7563B16C" w14:textId="7DEDE00C" w:rsidR="00912588" w:rsidRPr="00307964" w:rsidRDefault="00912588" w:rsidP="00912588">
      <w:pPr>
        <w:spacing w:line="480" w:lineRule="auto"/>
        <w:ind w:right="-850" w:firstLine="709"/>
        <w:rPr>
          <w:rFonts w:ascii="Times New Roman" w:hAnsi="Times New Roman" w:cs="Times New Roman"/>
          <w:bCs/>
          <w:color w:val="000000" w:themeColor="text1"/>
        </w:rPr>
      </w:pPr>
      <w:r w:rsidRPr="00307964">
        <w:rPr>
          <w:rFonts w:ascii="Times New Roman" w:hAnsi="Times New Roman" w:cs="Times New Roman"/>
          <w:bCs/>
          <w:color w:val="000000" w:themeColor="text1"/>
        </w:rPr>
        <w:t>Drop out was pre-determined as constituting attendance at less than eight sessions (</w:t>
      </w:r>
      <w:r w:rsidR="00187FDD" w:rsidRPr="00307964">
        <w:rPr>
          <w:rFonts w:ascii="Times New Roman" w:hAnsi="Times New Roman" w:cs="Times New Roman"/>
          <w:bCs/>
          <w:color w:val="000000" w:themeColor="text1"/>
        </w:rPr>
        <w:t>Timulak et al., 2018</w:t>
      </w:r>
      <w:r w:rsidRPr="00307964">
        <w:rPr>
          <w:rFonts w:ascii="Times New Roman" w:hAnsi="Times New Roman" w:cs="Times New Roman"/>
          <w:bCs/>
          <w:color w:val="000000" w:themeColor="text1"/>
        </w:rPr>
        <w:t>). Three clients dropped out from EFT (i.e., 10.3 %) and eight clients dropped out from CBT (i.e., 27.5 %). This difference was not statistically significant, although it was nearing the significance level (</w:t>
      </w:r>
      <w:r w:rsidRPr="00307964">
        <w:rPr>
          <w:rFonts w:ascii="Times New Roman" w:hAnsi="Times New Roman" w:cs="Times New Roman"/>
          <w:bCs/>
          <w:i/>
          <w:iCs/>
          <w:color w:val="000000" w:themeColor="text1"/>
          <w:lang w:val="en-IE"/>
        </w:rPr>
        <w:t>X</w:t>
      </w:r>
      <w:r w:rsidRPr="00307964">
        <w:rPr>
          <w:rFonts w:ascii="Times New Roman" w:hAnsi="Times New Roman" w:cs="Times New Roman"/>
          <w:bCs/>
          <w:color w:val="000000" w:themeColor="text1"/>
          <w:vertAlign w:val="superscript"/>
          <w:lang w:val="en-IE"/>
        </w:rPr>
        <w:t>2</w:t>
      </w:r>
      <w:r w:rsidRPr="00307964">
        <w:rPr>
          <w:rFonts w:ascii="Times New Roman" w:hAnsi="Times New Roman" w:cs="Times New Roman"/>
          <w:bCs/>
          <w:color w:val="000000" w:themeColor="text1"/>
          <w:lang w:val="en-IE"/>
        </w:rPr>
        <w:t> [1, </w:t>
      </w:r>
      <w:r w:rsidRPr="00307964">
        <w:rPr>
          <w:rFonts w:ascii="Times New Roman" w:hAnsi="Times New Roman" w:cs="Times New Roman"/>
          <w:bCs/>
          <w:i/>
          <w:iCs/>
          <w:color w:val="000000" w:themeColor="text1"/>
          <w:lang w:val="en-IE"/>
        </w:rPr>
        <w:t>N</w:t>
      </w:r>
      <w:r w:rsidRPr="00307964">
        <w:rPr>
          <w:rFonts w:ascii="Times New Roman" w:hAnsi="Times New Roman" w:cs="Times New Roman"/>
          <w:bCs/>
          <w:color w:val="000000" w:themeColor="text1"/>
          <w:lang w:val="en-IE"/>
        </w:rPr>
        <w:t> = 58] = 2.80, </w:t>
      </w:r>
      <w:r w:rsidRPr="00307964">
        <w:rPr>
          <w:rFonts w:ascii="Times New Roman" w:hAnsi="Times New Roman" w:cs="Times New Roman"/>
          <w:bCs/>
          <w:i/>
          <w:iCs/>
          <w:color w:val="000000" w:themeColor="text1"/>
          <w:lang w:val="en-IE"/>
        </w:rPr>
        <w:t>p</w:t>
      </w:r>
      <w:r w:rsidRPr="00307964">
        <w:rPr>
          <w:rFonts w:ascii="Times New Roman" w:hAnsi="Times New Roman" w:cs="Times New Roman"/>
          <w:bCs/>
          <w:color w:val="000000" w:themeColor="text1"/>
          <w:lang w:val="en-IE"/>
        </w:rPr>
        <w:t> = .09</w:t>
      </w:r>
      <w:r w:rsidRPr="00307964">
        <w:rPr>
          <w:rFonts w:ascii="Times New Roman" w:hAnsi="Times New Roman" w:cs="Times New Roman"/>
          <w:bCs/>
          <w:color w:val="000000" w:themeColor="text1"/>
        </w:rPr>
        <w:t xml:space="preserve">). Clients who dropped out from therapy had on average M = 3.53 (SD = 1.44) sessions. Drop out from treatment typically also meant that clients were lost to the study (only 1 client, in the EFT condition, engaged with the assessment at week 16; in all other cases clients who dropped out from treatment were also lost to the study [research attrition]). Of those who stayed in therapy, clients in the EFT condition had on average M = 16.69 (SD = 2.81) sessions and clients in </w:t>
      </w:r>
      <w:r w:rsidRPr="00307964">
        <w:rPr>
          <w:rFonts w:ascii="Times New Roman" w:hAnsi="Times New Roman" w:cs="Times New Roman"/>
          <w:bCs/>
          <w:color w:val="000000" w:themeColor="text1"/>
        </w:rPr>
        <w:lastRenderedPageBreak/>
        <w:t>the CBT condition had M = 15.42 (SD = 3.09). This difference was not statistically significant, t(45) = 1.46, p = .15. Only three clients who stayed in therapy finished therapy by week 16 (2 in the EFT condition and one in CBT), so while clients averaged between 15-17 sessions, these sessions took place over a longer time period than 16 calendar weeks.</w:t>
      </w:r>
    </w:p>
    <w:p w14:paraId="0C9A7087" w14:textId="245FDE25" w:rsidR="00912588" w:rsidRPr="00307964" w:rsidRDefault="00912588" w:rsidP="00912588">
      <w:pPr>
        <w:spacing w:line="480" w:lineRule="auto"/>
        <w:ind w:right="-850" w:firstLine="709"/>
        <w:rPr>
          <w:rFonts w:ascii="Times New Roman" w:hAnsi="Times New Roman" w:cs="Times New Roman"/>
          <w:bCs/>
          <w:color w:val="000000" w:themeColor="text1"/>
        </w:rPr>
      </w:pPr>
      <w:r w:rsidRPr="00307964">
        <w:rPr>
          <w:rFonts w:ascii="Times New Roman" w:hAnsi="Times New Roman" w:cs="Times New Roman"/>
          <w:bCs/>
          <w:color w:val="000000" w:themeColor="text1"/>
        </w:rPr>
        <w:t>I</w:t>
      </w:r>
      <w:r w:rsidR="00EB72F6" w:rsidRPr="00307964">
        <w:rPr>
          <w:rFonts w:ascii="Times New Roman" w:hAnsi="Times New Roman" w:cs="Times New Roman"/>
          <w:bCs/>
          <w:color w:val="000000" w:themeColor="text1"/>
        </w:rPr>
        <w:t>n terms of</w:t>
      </w:r>
      <w:r w:rsidRPr="00307964">
        <w:rPr>
          <w:rFonts w:ascii="Times New Roman" w:hAnsi="Times New Roman" w:cs="Times New Roman"/>
          <w:bCs/>
          <w:color w:val="000000" w:themeColor="text1"/>
        </w:rPr>
        <w:t xml:space="preserve"> research attrition </w:t>
      </w:r>
      <w:r w:rsidR="00EB72F6" w:rsidRPr="00307964">
        <w:rPr>
          <w:rFonts w:ascii="Times New Roman" w:hAnsi="Times New Roman" w:cs="Times New Roman"/>
          <w:bCs/>
          <w:color w:val="000000" w:themeColor="text1"/>
        </w:rPr>
        <w:t xml:space="preserve">there were, </w:t>
      </w:r>
      <w:r w:rsidRPr="00307964">
        <w:rPr>
          <w:rFonts w:ascii="Times New Roman" w:hAnsi="Times New Roman" w:cs="Times New Roman"/>
          <w:bCs/>
          <w:color w:val="000000" w:themeColor="text1"/>
        </w:rPr>
        <w:t>in the CBT condition</w:t>
      </w:r>
      <w:r w:rsidR="00EB72F6" w:rsidRPr="00307964">
        <w:rPr>
          <w:rFonts w:ascii="Times New Roman" w:hAnsi="Times New Roman" w:cs="Times New Roman"/>
          <w:bCs/>
          <w:color w:val="000000" w:themeColor="text1"/>
        </w:rPr>
        <w:t>,</w:t>
      </w:r>
      <w:r w:rsidRPr="00307964">
        <w:rPr>
          <w:rFonts w:ascii="Times New Roman" w:hAnsi="Times New Roman" w:cs="Times New Roman"/>
          <w:bCs/>
          <w:color w:val="000000" w:themeColor="text1"/>
        </w:rPr>
        <w:t xml:space="preserve"> n = 8 (27.5%) clients’ data missing at week 16, n = 10 (34.4%) clients’ data missing at the end of therapy and n = 11 (37.9%) at 6 months follow up. For EFT,</w:t>
      </w:r>
      <w:r w:rsidR="00EB72F6" w:rsidRPr="00307964">
        <w:rPr>
          <w:rFonts w:ascii="Times New Roman" w:hAnsi="Times New Roman" w:cs="Times New Roman"/>
          <w:bCs/>
          <w:color w:val="000000" w:themeColor="text1"/>
        </w:rPr>
        <w:t xml:space="preserve"> there were</w:t>
      </w:r>
      <w:r w:rsidRPr="00307964">
        <w:rPr>
          <w:rFonts w:ascii="Times New Roman" w:hAnsi="Times New Roman" w:cs="Times New Roman"/>
          <w:bCs/>
          <w:color w:val="000000" w:themeColor="text1"/>
        </w:rPr>
        <w:t xml:space="preserve"> n = 3 (10.3%) client data missing at week 16, n = 6 (20.6%) at the end of therapy and n = 5 (17.2%) at 6 months follow up. This difference in research attrition was not statistically significant using chi-square test comparison although it was nearing significance for 16 weeks (</w:t>
      </w:r>
      <w:r w:rsidRPr="00307964">
        <w:rPr>
          <w:rFonts w:ascii="Times New Roman" w:hAnsi="Times New Roman" w:cs="Times New Roman"/>
          <w:bCs/>
          <w:i/>
          <w:iCs/>
          <w:color w:val="000000" w:themeColor="text1"/>
          <w:lang w:val="en-IE"/>
        </w:rPr>
        <w:t>X</w:t>
      </w:r>
      <w:r w:rsidRPr="00307964">
        <w:rPr>
          <w:rFonts w:ascii="Times New Roman" w:hAnsi="Times New Roman" w:cs="Times New Roman"/>
          <w:bCs/>
          <w:color w:val="000000" w:themeColor="text1"/>
          <w:vertAlign w:val="superscript"/>
          <w:lang w:val="en-IE"/>
        </w:rPr>
        <w:t>2</w:t>
      </w:r>
      <w:r w:rsidRPr="00307964">
        <w:rPr>
          <w:rFonts w:ascii="Times New Roman" w:hAnsi="Times New Roman" w:cs="Times New Roman"/>
          <w:bCs/>
          <w:color w:val="000000" w:themeColor="text1"/>
          <w:lang w:val="en-IE"/>
        </w:rPr>
        <w:t> [1, </w:t>
      </w:r>
      <w:r w:rsidRPr="00307964">
        <w:rPr>
          <w:rFonts w:ascii="Times New Roman" w:hAnsi="Times New Roman" w:cs="Times New Roman"/>
          <w:bCs/>
          <w:i/>
          <w:iCs/>
          <w:color w:val="000000" w:themeColor="text1"/>
          <w:lang w:val="en-IE"/>
        </w:rPr>
        <w:t>N</w:t>
      </w:r>
      <w:r w:rsidRPr="00307964">
        <w:rPr>
          <w:rFonts w:ascii="Times New Roman" w:hAnsi="Times New Roman" w:cs="Times New Roman"/>
          <w:bCs/>
          <w:color w:val="000000" w:themeColor="text1"/>
          <w:lang w:val="en-IE"/>
        </w:rPr>
        <w:t> = 58] = 2.80, </w:t>
      </w:r>
      <w:r w:rsidRPr="00307964">
        <w:rPr>
          <w:rFonts w:ascii="Times New Roman" w:hAnsi="Times New Roman" w:cs="Times New Roman"/>
          <w:bCs/>
          <w:i/>
          <w:iCs/>
          <w:color w:val="000000" w:themeColor="text1"/>
          <w:lang w:val="en-IE"/>
        </w:rPr>
        <w:t>p</w:t>
      </w:r>
      <w:r w:rsidRPr="00307964">
        <w:rPr>
          <w:rFonts w:ascii="Times New Roman" w:hAnsi="Times New Roman" w:cs="Times New Roman"/>
          <w:bCs/>
          <w:color w:val="000000" w:themeColor="text1"/>
          <w:lang w:val="en-IE"/>
        </w:rPr>
        <w:t> = .09)</w:t>
      </w:r>
      <w:r w:rsidRPr="00307964">
        <w:rPr>
          <w:rFonts w:ascii="Times New Roman" w:hAnsi="Times New Roman" w:cs="Times New Roman"/>
          <w:bCs/>
          <w:color w:val="000000" w:themeColor="text1"/>
        </w:rPr>
        <w:t xml:space="preserve">, with </w:t>
      </w:r>
      <w:r w:rsidRPr="00307964">
        <w:rPr>
          <w:rFonts w:ascii="Times New Roman" w:hAnsi="Times New Roman" w:cs="Times New Roman"/>
          <w:bCs/>
          <w:i/>
          <w:iCs/>
          <w:color w:val="000000" w:themeColor="text1"/>
          <w:lang w:val="en-IE"/>
        </w:rPr>
        <w:t>X</w:t>
      </w:r>
      <w:r w:rsidRPr="00307964">
        <w:rPr>
          <w:rFonts w:ascii="Times New Roman" w:hAnsi="Times New Roman" w:cs="Times New Roman"/>
          <w:bCs/>
          <w:color w:val="000000" w:themeColor="text1"/>
          <w:vertAlign w:val="superscript"/>
          <w:lang w:val="en-IE"/>
        </w:rPr>
        <w:t>2</w:t>
      </w:r>
      <w:r w:rsidRPr="00307964">
        <w:rPr>
          <w:rFonts w:ascii="Times New Roman" w:hAnsi="Times New Roman" w:cs="Times New Roman"/>
          <w:bCs/>
          <w:color w:val="000000" w:themeColor="text1"/>
          <w:lang w:val="en-IE"/>
        </w:rPr>
        <w:t> (1, </w:t>
      </w:r>
      <w:r w:rsidRPr="00307964">
        <w:rPr>
          <w:rFonts w:ascii="Times New Roman" w:hAnsi="Times New Roman" w:cs="Times New Roman"/>
          <w:bCs/>
          <w:i/>
          <w:iCs/>
          <w:color w:val="000000" w:themeColor="text1"/>
          <w:lang w:val="en-IE"/>
        </w:rPr>
        <w:t>N</w:t>
      </w:r>
      <w:r w:rsidRPr="00307964">
        <w:rPr>
          <w:rFonts w:ascii="Times New Roman" w:hAnsi="Times New Roman" w:cs="Times New Roman"/>
          <w:bCs/>
          <w:color w:val="000000" w:themeColor="text1"/>
          <w:lang w:val="en-IE"/>
        </w:rPr>
        <w:t> = 58) = 1.38, </w:t>
      </w:r>
      <w:r w:rsidRPr="00307964">
        <w:rPr>
          <w:rFonts w:ascii="Times New Roman" w:hAnsi="Times New Roman" w:cs="Times New Roman"/>
          <w:bCs/>
          <w:color w:val="000000" w:themeColor="text1"/>
        </w:rPr>
        <w:t xml:space="preserve">p = .24 for end of therapy and </w:t>
      </w:r>
      <w:r w:rsidRPr="00307964">
        <w:rPr>
          <w:rFonts w:ascii="Times New Roman" w:hAnsi="Times New Roman" w:cs="Times New Roman"/>
          <w:bCs/>
          <w:i/>
          <w:iCs/>
          <w:color w:val="000000" w:themeColor="text1"/>
          <w:lang w:val="en-IE"/>
        </w:rPr>
        <w:t>X</w:t>
      </w:r>
      <w:r w:rsidRPr="00307964">
        <w:rPr>
          <w:rFonts w:ascii="Times New Roman" w:hAnsi="Times New Roman" w:cs="Times New Roman"/>
          <w:bCs/>
          <w:color w:val="000000" w:themeColor="text1"/>
          <w:vertAlign w:val="superscript"/>
          <w:lang w:val="en-IE"/>
        </w:rPr>
        <w:t>2</w:t>
      </w:r>
      <w:r w:rsidRPr="00307964">
        <w:rPr>
          <w:rFonts w:ascii="Times New Roman" w:hAnsi="Times New Roman" w:cs="Times New Roman"/>
          <w:bCs/>
          <w:color w:val="000000" w:themeColor="text1"/>
          <w:lang w:val="en-IE"/>
        </w:rPr>
        <w:t> (1, </w:t>
      </w:r>
      <w:r w:rsidRPr="00307964">
        <w:rPr>
          <w:rFonts w:ascii="Times New Roman" w:hAnsi="Times New Roman" w:cs="Times New Roman"/>
          <w:bCs/>
          <w:i/>
          <w:iCs/>
          <w:color w:val="000000" w:themeColor="text1"/>
          <w:lang w:val="en-IE"/>
        </w:rPr>
        <w:t>N</w:t>
      </w:r>
      <w:r w:rsidRPr="00307964">
        <w:rPr>
          <w:rFonts w:ascii="Times New Roman" w:hAnsi="Times New Roman" w:cs="Times New Roman"/>
          <w:bCs/>
          <w:color w:val="000000" w:themeColor="text1"/>
          <w:lang w:val="en-IE"/>
        </w:rPr>
        <w:t> = 58) = 2.08, </w:t>
      </w:r>
      <w:r w:rsidRPr="00307964">
        <w:rPr>
          <w:rFonts w:ascii="Times New Roman" w:hAnsi="Times New Roman" w:cs="Times New Roman"/>
          <w:bCs/>
          <w:color w:val="000000" w:themeColor="text1"/>
        </w:rPr>
        <w:t xml:space="preserve">p = .15 for the 6 months follow-up. </w:t>
      </w:r>
    </w:p>
    <w:p w14:paraId="1BDB9AED" w14:textId="77777777" w:rsidR="00912588" w:rsidRPr="00307964" w:rsidRDefault="00912588" w:rsidP="00912588">
      <w:pPr>
        <w:spacing w:line="480" w:lineRule="auto"/>
        <w:rPr>
          <w:rFonts w:ascii="Times New Roman" w:hAnsi="Times New Roman" w:cs="Times New Roman"/>
          <w:b/>
          <w:color w:val="000000" w:themeColor="text1"/>
        </w:rPr>
      </w:pPr>
      <w:r w:rsidRPr="00307964">
        <w:rPr>
          <w:rFonts w:ascii="Times New Roman" w:hAnsi="Times New Roman" w:cs="Times New Roman"/>
          <w:b/>
          <w:color w:val="000000" w:themeColor="text1"/>
        </w:rPr>
        <w:t>Main Analyses</w:t>
      </w:r>
    </w:p>
    <w:p w14:paraId="52D32C32" w14:textId="5F42DC48" w:rsidR="00912588" w:rsidRPr="00307964" w:rsidRDefault="00912588" w:rsidP="00912588">
      <w:pPr>
        <w:spacing w:line="480" w:lineRule="auto"/>
        <w:ind w:right="-850" w:firstLine="709"/>
        <w:rPr>
          <w:rFonts w:ascii="Times New Roman" w:hAnsi="Times New Roman" w:cs="Times New Roman"/>
          <w:bCs/>
          <w:color w:val="000000" w:themeColor="text1"/>
        </w:rPr>
      </w:pPr>
      <w:r w:rsidRPr="00307964">
        <w:rPr>
          <w:rFonts w:ascii="Times New Roman" w:hAnsi="Times New Roman" w:cs="Times New Roman"/>
          <w:bCs/>
          <w:color w:val="000000" w:themeColor="text1"/>
          <w:lang w:val="en-IE"/>
        </w:rPr>
        <w:t xml:space="preserve">As per published trial protocol </w:t>
      </w:r>
      <w:r w:rsidRPr="00307964">
        <w:rPr>
          <w:rFonts w:ascii="Times New Roman" w:hAnsi="Times New Roman" w:cs="Times New Roman"/>
          <w:bCs/>
          <w:color w:val="000000" w:themeColor="text1"/>
        </w:rPr>
        <w:t>the main intent-to-treat analysis</w:t>
      </w:r>
      <w:r w:rsidRPr="00307964">
        <w:rPr>
          <w:rFonts w:ascii="Times New Roman" w:hAnsi="Times New Roman" w:cs="Times New Roman"/>
          <w:bCs/>
          <w:color w:val="000000" w:themeColor="text1"/>
          <w:lang w:val="en-IE"/>
        </w:rPr>
        <w:t xml:space="preserve"> was run using 2 x 4 mixed </w:t>
      </w:r>
      <w:r w:rsidRPr="00307964">
        <w:rPr>
          <w:rFonts w:ascii="Times New Roman" w:hAnsi="Times New Roman" w:cs="Times New Roman"/>
          <w:bCs/>
          <w:color w:val="000000" w:themeColor="text1"/>
        </w:rPr>
        <w:t>repeated measures ANOVAs performing</w:t>
      </w:r>
      <w:r w:rsidRPr="00307964">
        <w:rPr>
          <w:rFonts w:ascii="Times New Roman" w:hAnsi="Times New Roman" w:cs="Times New Roman"/>
          <w:bCs/>
          <w:color w:val="000000" w:themeColor="text1"/>
          <w:lang w:val="en-IE"/>
        </w:rPr>
        <w:t xml:space="preserve"> multiple imputation to replace missing values</w:t>
      </w:r>
      <w:r w:rsidRPr="00307964">
        <w:rPr>
          <w:rFonts w:ascii="Times New Roman" w:hAnsi="Times New Roman" w:cs="Times New Roman"/>
          <w:bCs/>
          <w:color w:val="000000" w:themeColor="text1"/>
        </w:rPr>
        <w:t xml:space="preserve">. </w:t>
      </w:r>
      <w:r w:rsidRPr="00307964">
        <w:rPr>
          <w:rFonts w:ascii="Times New Roman" w:hAnsi="Times New Roman" w:cs="Times New Roman"/>
          <w:bCs/>
          <w:color w:val="000000" w:themeColor="text1"/>
          <w:lang w:val="en-IE"/>
        </w:rPr>
        <w:t>Data distributions were examined using histogram, box-plots, skewness and kurtosis values. Little’s test revealed outcome data were MCAR</w:t>
      </w:r>
      <w:r w:rsidR="00F450E2" w:rsidRPr="00307964">
        <w:rPr>
          <w:rFonts w:ascii="Times New Roman" w:hAnsi="Times New Roman" w:cs="Times New Roman"/>
          <w:bCs/>
          <w:color w:val="000000" w:themeColor="text1"/>
          <w:lang w:val="en-IE"/>
        </w:rPr>
        <w:t xml:space="preserve"> (missing </w:t>
      </w:r>
      <w:r w:rsidR="00BB158F" w:rsidRPr="00307964">
        <w:rPr>
          <w:rFonts w:ascii="Times New Roman" w:hAnsi="Times New Roman" w:cs="Times New Roman"/>
          <w:bCs/>
          <w:color w:val="000000" w:themeColor="text1"/>
          <w:lang w:val="en-IE"/>
        </w:rPr>
        <w:t xml:space="preserve">completely </w:t>
      </w:r>
      <w:r w:rsidR="00F450E2" w:rsidRPr="00307964">
        <w:rPr>
          <w:rFonts w:ascii="Times New Roman" w:hAnsi="Times New Roman" w:cs="Times New Roman"/>
          <w:bCs/>
          <w:color w:val="000000" w:themeColor="text1"/>
          <w:lang w:val="en-IE"/>
        </w:rPr>
        <w:t>at random)</w:t>
      </w:r>
      <w:r w:rsidRPr="00307964">
        <w:rPr>
          <w:rFonts w:ascii="Times New Roman" w:hAnsi="Times New Roman" w:cs="Times New Roman"/>
          <w:bCs/>
          <w:color w:val="000000" w:themeColor="text1"/>
          <w:lang w:val="en-IE"/>
        </w:rPr>
        <w:t xml:space="preserve">,  </w:t>
      </w:r>
      <w:r w:rsidRPr="00307964">
        <w:rPr>
          <w:rFonts w:ascii="Times New Roman" w:hAnsi="Times New Roman" w:cs="Times New Roman"/>
          <w:bCs/>
          <w:color w:val="000000" w:themeColor="text1"/>
          <w:lang w:val="en-IE"/>
        </w:rPr>
        <w:sym w:font="Symbol" w:char="F063"/>
      </w:r>
      <w:r w:rsidRPr="00307964">
        <w:rPr>
          <w:rFonts w:ascii="Times New Roman" w:hAnsi="Times New Roman" w:cs="Times New Roman"/>
          <w:bCs/>
          <w:color w:val="000000" w:themeColor="text1"/>
          <w:vertAlign w:val="superscript"/>
          <w:lang w:val="en-IE"/>
        </w:rPr>
        <w:t>2</w:t>
      </w:r>
      <w:r w:rsidRPr="00307964">
        <w:rPr>
          <w:rFonts w:ascii="Times New Roman" w:hAnsi="Times New Roman" w:cs="Times New Roman"/>
          <w:bCs/>
          <w:color w:val="000000" w:themeColor="text1"/>
          <w:lang w:val="en-IE"/>
        </w:rPr>
        <w:t xml:space="preserve"> (20) = 20.57, </w:t>
      </w:r>
      <w:r w:rsidRPr="00307964">
        <w:rPr>
          <w:rFonts w:ascii="Times New Roman" w:hAnsi="Times New Roman" w:cs="Times New Roman"/>
          <w:bCs/>
          <w:i/>
          <w:iCs/>
          <w:color w:val="000000" w:themeColor="text1"/>
          <w:lang w:val="en-IE"/>
        </w:rPr>
        <w:t>p</w:t>
      </w:r>
      <w:r w:rsidRPr="00307964">
        <w:rPr>
          <w:rFonts w:ascii="Times New Roman" w:hAnsi="Times New Roman" w:cs="Times New Roman"/>
          <w:bCs/>
          <w:color w:val="000000" w:themeColor="text1"/>
          <w:lang w:val="en-IE"/>
        </w:rPr>
        <w:t xml:space="preserve"> = .42. Where data failed to meet the assumption of sphericity for ANOVA, Greenhouse-</w:t>
      </w:r>
      <w:proofErr w:type="spellStart"/>
      <w:r w:rsidRPr="00307964">
        <w:rPr>
          <w:rFonts w:ascii="Times New Roman" w:hAnsi="Times New Roman" w:cs="Times New Roman"/>
          <w:bCs/>
          <w:color w:val="000000" w:themeColor="text1"/>
          <w:lang w:val="en-IE"/>
        </w:rPr>
        <w:t>Geisser</w:t>
      </w:r>
      <w:proofErr w:type="spellEnd"/>
      <w:r w:rsidRPr="00307964">
        <w:rPr>
          <w:rFonts w:ascii="Times New Roman" w:hAnsi="Times New Roman" w:cs="Times New Roman"/>
          <w:bCs/>
          <w:color w:val="000000" w:themeColor="text1"/>
          <w:lang w:val="en-IE"/>
        </w:rPr>
        <w:t xml:space="preserve"> corrections were applied. Effect sizes are reported in terms of partial </w:t>
      </w:r>
      <w:r w:rsidRPr="00307964">
        <w:rPr>
          <w:rFonts w:ascii="Times New Roman" w:hAnsi="Times New Roman" w:cs="Times New Roman"/>
          <w:bCs/>
          <w:color w:val="000000" w:themeColor="text1"/>
          <w:lang w:val="en-IE"/>
        </w:rPr>
        <w:sym w:font="Symbol" w:char="F068"/>
      </w:r>
      <w:r w:rsidRPr="00307964">
        <w:rPr>
          <w:rFonts w:ascii="Times New Roman" w:hAnsi="Times New Roman" w:cs="Times New Roman"/>
          <w:bCs/>
          <w:color w:val="000000" w:themeColor="text1"/>
          <w:vertAlign w:val="superscript"/>
          <w:lang w:val="en-IE"/>
        </w:rPr>
        <w:t xml:space="preserve">2 </w:t>
      </w:r>
      <w:r w:rsidRPr="00307964">
        <w:rPr>
          <w:rFonts w:ascii="Times New Roman" w:hAnsi="Times New Roman" w:cs="Times New Roman"/>
          <w:bCs/>
          <w:color w:val="000000" w:themeColor="text1"/>
          <w:lang w:val="en-IE"/>
        </w:rPr>
        <w:t xml:space="preserve">for ANOVA model. </w:t>
      </w:r>
      <w:r w:rsidRPr="00307964">
        <w:rPr>
          <w:rFonts w:ascii="Times New Roman" w:hAnsi="Times New Roman" w:cs="Times New Roman"/>
          <w:bCs/>
          <w:color w:val="000000" w:themeColor="text1"/>
        </w:rPr>
        <w:t>Table 2 summarizes means and standard deviations across the four time points.</w:t>
      </w:r>
    </w:p>
    <w:p w14:paraId="0A53598D" w14:textId="0CD9F8C7" w:rsidR="00912588" w:rsidRPr="00307964" w:rsidRDefault="00912588" w:rsidP="00912588">
      <w:pPr>
        <w:spacing w:line="480" w:lineRule="auto"/>
        <w:ind w:right="-850" w:firstLine="709"/>
        <w:rPr>
          <w:rFonts w:ascii="Times New Roman" w:hAnsi="Times New Roman" w:cs="Times New Roman"/>
          <w:color w:val="000000" w:themeColor="text1"/>
          <w:lang w:val="en-IE"/>
        </w:rPr>
      </w:pPr>
      <w:r w:rsidRPr="00307964">
        <w:rPr>
          <w:rFonts w:ascii="Times New Roman" w:hAnsi="Times New Roman" w:cs="Times New Roman"/>
          <w:bCs/>
          <w:color w:val="000000" w:themeColor="text1"/>
        </w:rPr>
        <w:t>On all measures, there was a main effect of time (improvement from pre-therapy to 16 week, end of therapy and follow up with no difference between the three latter time points) and no difference between the two conditions.</w:t>
      </w:r>
      <w:r w:rsidRPr="00307964">
        <w:rPr>
          <w:rFonts w:ascii="Times New Roman" w:eastAsia="Times New Roman" w:hAnsi="Times New Roman" w:cs="Times New Roman"/>
          <w:color w:val="000000" w:themeColor="text1"/>
          <w:lang w:val="en-IE" w:eastAsia="en-GB"/>
        </w:rPr>
        <w:t xml:space="preserve"> </w:t>
      </w:r>
      <w:r w:rsidRPr="00307964">
        <w:rPr>
          <w:rFonts w:ascii="Times New Roman" w:hAnsi="Times New Roman" w:cs="Times New Roman"/>
          <w:bCs/>
          <w:color w:val="000000" w:themeColor="text1"/>
        </w:rPr>
        <w:t xml:space="preserve">On the GAD-7, there was a significant effect of time (within-subject comparisons) for </w:t>
      </w:r>
      <w:r w:rsidRPr="00307964">
        <w:rPr>
          <w:rFonts w:ascii="Times New Roman" w:hAnsi="Times New Roman" w:cs="Times New Roman"/>
          <w:color w:val="000000" w:themeColor="text1"/>
        </w:rPr>
        <w:t>pre-therapy, 16 weeks, end of therapy, and at the 6 months follow-up (</w:t>
      </w:r>
      <w:r w:rsidRPr="00307964">
        <w:rPr>
          <w:rFonts w:ascii="Times New Roman" w:hAnsi="Times New Roman" w:cs="Times New Roman"/>
          <w:bCs/>
          <w:color w:val="000000" w:themeColor="text1"/>
          <w:lang w:val="en-IE"/>
        </w:rPr>
        <w:t xml:space="preserve">F[2.25, 126.05] = 169.55, p &lt; .001; partial </w:t>
      </w:r>
      <w:r w:rsidRPr="00307964">
        <w:rPr>
          <w:rFonts w:ascii="Times New Roman" w:hAnsi="Times New Roman" w:cs="Times New Roman"/>
          <w:bCs/>
          <w:color w:val="000000" w:themeColor="text1"/>
          <w:lang w:val="en-IE"/>
        </w:rPr>
        <w:sym w:font="Symbol" w:char="F068"/>
      </w:r>
      <w:r w:rsidRPr="00307964">
        <w:rPr>
          <w:rFonts w:ascii="Times New Roman" w:hAnsi="Times New Roman" w:cs="Times New Roman"/>
          <w:bCs/>
          <w:color w:val="000000" w:themeColor="text1"/>
          <w:vertAlign w:val="superscript"/>
          <w:lang w:val="en-IE"/>
        </w:rPr>
        <w:t>2</w:t>
      </w:r>
      <w:r w:rsidRPr="00307964">
        <w:rPr>
          <w:rFonts w:ascii="Times New Roman" w:hAnsi="Times New Roman" w:cs="Times New Roman"/>
          <w:bCs/>
          <w:color w:val="000000" w:themeColor="text1"/>
          <w:lang w:val="en-IE"/>
        </w:rPr>
        <w:t xml:space="preserve"> = .75)</w:t>
      </w:r>
      <w:r w:rsidRPr="00307964">
        <w:rPr>
          <w:rFonts w:ascii="Times New Roman" w:hAnsi="Times New Roman" w:cs="Times New Roman"/>
          <w:color w:val="000000" w:themeColor="text1"/>
          <w:lang w:val="en-IE"/>
        </w:rPr>
        <w:t>. There was no</w:t>
      </w:r>
      <w:r w:rsidRPr="00307964">
        <w:rPr>
          <w:rFonts w:ascii="Times New Roman" w:hAnsi="Times New Roman" w:cs="Times New Roman"/>
          <w:bCs/>
          <w:color w:val="000000" w:themeColor="text1"/>
        </w:rPr>
        <w:t xml:space="preserve"> significant group by time</w:t>
      </w:r>
      <w:r w:rsidRPr="00307964">
        <w:rPr>
          <w:rFonts w:ascii="Times New Roman" w:hAnsi="Times New Roman" w:cs="Times New Roman"/>
          <w:color w:val="000000" w:themeColor="text1"/>
        </w:rPr>
        <w:t xml:space="preserve"> </w:t>
      </w:r>
      <w:r w:rsidRPr="00307964">
        <w:rPr>
          <w:rFonts w:ascii="Times New Roman" w:hAnsi="Times New Roman" w:cs="Times New Roman"/>
          <w:bCs/>
          <w:color w:val="000000" w:themeColor="text1"/>
        </w:rPr>
        <w:t xml:space="preserve">interaction </w:t>
      </w:r>
      <w:r w:rsidRPr="00307964">
        <w:rPr>
          <w:rFonts w:ascii="Times New Roman" w:hAnsi="Times New Roman" w:cs="Times New Roman"/>
          <w:bCs/>
          <w:color w:val="000000" w:themeColor="text1"/>
          <w:lang w:val="en-IE"/>
        </w:rPr>
        <w:t xml:space="preserve">(F[2.25, 126.05] = 2.18, p =.11; partial </w:t>
      </w:r>
      <w:r w:rsidRPr="00307964">
        <w:rPr>
          <w:rFonts w:ascii="Times New Roman" w:hAnsi="Times New Roman" w:cs="Times New Roman"/>
          <w:bCs/>
          <w:color w:val="000000" w:themeColor="text1"/>
          <w:lang w:val="en-IE"/>
        </w:rPr>
        <w:sym w:font="Symbol" w:char="F068"/>
      </w:r>
      <w:r w:rsidRPr="00307964">
        <w:rPr>
          <w:rFonts w:ascii="Times New Roman" w:hAnsi="Times New Roman" w:cs="Times New Roman"/>
          <w:bCs/>
          <w:color w:val="000000" w:themeColor="text1"/>
          <w:vertAlign w:val="superscript"/>
          <w:lang w:val="en-IE"/>
        </w:rPr>
        <w:t>2</w:t>
      </w:r>
      <w:r w:rsidRPr="00307964">
        <w:rPr>
          <w:rFonts w:ascii="Times New Roman" w:hAnsi="Times New Roman" w:cs="Times New Roman"/>
          <w:bCs/>
          <w:color w:val="000000" w:themeColor="text1"/>
          <w:lang w:val="en-IE"/>
        </w:rPr>
        <w:t xml:space="preserve">= .04) and no significant main effect of group </w:t>
      </w:r>
      <w:r w:rsidRPr="00307964">
        <w:rPr>
          <w:rFonts w:ascii="Times New Roman" w:hAnsi="Times New Roman" w:cs="Times New Roman"/>
          <w:color w:val="000000" w:themeColor="text1"/>
        </w:rPr>
        <w:t>(</w:t>
      </w:r>
      <w:r w:rsidRPr="00307964">
        <w:rPr>
          <w:rFonts w:ascii="Times New Roman" w:hAnsi="Times New Roman" w:cs="Times New Roman"/>
          <w:color w:val="000000" w:themeColor="text1"/>
          <w:lang w:val="en-IE"/>
        </w:rPr>
        <w:t xml:space="preserve">F[1,56] = </w:t>
      </w:r>
      <w:r w:rsidRPr="00307964">
        <w:rPr>
          <w:rFonts w:ascii="Times New Roman" w:hAnsi="Times New Roman" w:cs="Times New Roman"/>
          <w:color w:val="000000" w:themeColor="text1"/>
          <w:lang w:val="en-IE"/>
        </w:rPr>
        <w:lastRenderedPageBreak/>
        <w:t xml:space="preserve">1.87, p = .18, partial </w:t>
      </w:r>
      <w:r w:rsidRPr="00307964">
        <w:rPr>
          <w:rFonts w:ascii="Times New Roman" w:hAnsi="Times New Roman" w:cs="Times New Roman"/>
          <w:color w:val="000000" w:themeColor="text1"/>
          <w:lang w:val="en-IE"/>
        </w:rPr>
        <w:sym w:font="Symbol" w:char="F068"/>
      </w:r>
      <w:r w:rsidRPr="00307964">
        <w:rPr>
          <w:rFonts w:ascii="Times New Roman" w:hAnsi="Times New Roman" w:cs="Times New Roman"/>
          <w:color w:val="000000" w:themeColor="text1"/>
          <w:vertAlign w:val="superscript"/>
          <w:lang w:val="en-IE"/>
        </w:rPr>
        <w:t>2</w:t>
      </w:r>
      <w:r w:rsidRPr="00307964">
        <w:rPr>
          <w:rFonts w:ascii="Times New Roman" w:hAnsi="Times New Roman" w:cs="Times New Roman"/>
          <w:color w:val="000000" w:themeColor="text1"/>
          <w:lang w:val="en-IE"/>
        </w:rPr>
        <w:t>= .03).</w:t>
      </w:r>
      <w:r w:rsidRPr="00307964">
        <w:rPr>
          <w:rFonts w:ascii="Times New Roman" w:hAnsi="Times New Roman" w:cs="Times New Roman"/>
          <w:b/>
          <w:color w:val="000000" w:themeColor="text1"/>
        </w:rPr>
        <w:t xml:space="preserve"> </w:t>
      </w:r>
      <w:r w:rsidRPr="00307964">
        <w:rPr>
          <w:rFonts w:ascii="Times New Roman" w:hAnsi="Times New Roman" w:cs="Times New Roman"/>
          <w:bCs/>
          <w:color w:val="000000" w:themeColor="text1"/>
        </w:rPr>
        <w:t xml:space="preserve">On the GADSS, there was a significant effect of time </w:t>
      </w:r>
      <w:r w:rsidRPr="00307964">
        <w:rPr>
          <w:rFonts w:ascii="Times New Roman" w:hAnsi="Times New Roman" w:cs="Times New Roman"/>
          <w:color w:val="000000" w:themeColor="text1"/>
        </w:rPr>
        <w:t>(</w:t>
      </w:r>
      <w:r w:rsidRPr="00307964">
        <w:rPr>
          <w:rFonts w:ascii="Times New Roman" w:hAnsi="Times New Roman" w:cs="Times New Roman"/>
          <w:bCs/>
          <w:color w:val="000000" w:themeColor="text1"/>
          <w:lang w:val="en-IE"/>
        </w:rPr>
        <w:t xml:space="preserve">F[3, 168] = 148.26, p &lt; .001; partial </w:t>
      </w:r>
      <w:r w:rsidRPr="00307964">
        <w:rPr>
          <w:rFonts w:ascii="Times New Roman" w:hAnsi="Times New Roman" w:cs="Times New Roman"/>
          <w:bCs/>
          <w:color w:val="000000" w:themeColor="text1"/>
          <w:lang w:val="en-IE"/>
        </w:rPr>
        <w:sym w:font="Symbol" w:char="F068"/>
      </w:r>
      <w:r w:rsidRPr="00307964">
        <w:rPr>
          <w:rFonts w:ascii="Times New Roman" w:hAnsi="Times New Roman" w:cs="Times New Roman"/>
          <w:bCs/>
          <w:color w:val="000000" w:themeColor="text1"/>
          <w:vertAlign w:val="superscript"/>
          <w:lang w:val="en-IE"/>
        </w:rPr>
        <w:t>2</w:t>
      </w:r>
      <w:r w:rsidRPr="00307964">
        <w:rPr>
          <w:rFonts w:ascii="Times New Roman" w:hAnsi="Times New Roman" w:cs="Times New Roman"/>
          <w:bCs/>
          <w:color w:val="000000" w:themeColor="text1"/>
          <w:lang w:val="en-IE"/>
        </w:rPr>
        <w:t xml:space="preserve"> = .73) and</w:t>
      </w:r>
      <w:r w:rsidRPr="00307964">
        <w:rPr>
          <w:rFonts w:ascii="Times New Roman" w:hAnsi="Times New Roman" w:cs="Times New Roman"/>
          <w:color w:val="000000" w:themeColor="text1"/>
          <w:lang w:val="en-IE"/>
        </w:rPr>
        <w:t xml:space="preserve"> no</w:t>
      </w:r>
      <w:r w:rsidRPr="00307964">
        <w:rPr>
          <w:rFonts w:ascii="Times New Roman" w:hAnsi="Times New Roman" w:cs="Times New Roman"/>
          <w:bCs/>
          <w:color w:val="000000" w:themeColor="text1"/>
        </w:rPr>
        <w:t xml:space="preserve"> </w:t>
      </w:r>
      <w:r w:rsidRPr="00307964">
        <w:rPr>
          <w:rFonts w:ascii="Times New Roman" w:hAnsi="Times New Roman" w:cs="Times New Roman"/>
          <w:bCs/>
          <w:color w:val="000000" w:themeColor="text1"/>
          <w:lang w:val="en-IE"/>
        </w:rPr>
        <w:t xml:space="preserve">significant </w:t>
      </w:r>
      <w:r w:rsidRPr="00307964">
        <w:rPr>
          <w:rFonts w:ascii="Times New Roman" w:hAnsi="Times New Roman" w:cs="Times New Roman"/>
          <w:bCs/>
          <w:color w:val="000000" w:themeColor="text1"/>
        </w:rPr>
        <w:t xml:space="preserve">interaction effect </w:t>
      </w:r>
      <w:r w:rsidRPr="00307964">
        <w:rPr>
          <w:rFonts w:ascii="Times New Roman" w:hAnsi="Times New Roman" w:cs="Times New Roman"/>
          <w:bCs/>
          <w:color w:val="000000" w:themeColor="text1"/>
          <w:lang w:val="en-IE"/>
        </w:rPr>
        <w:t xml:space="preserve">(F(3, 168) = 2.36, p =.08; partial </w:t>
      </w:r>
      <w:r w:rsidRPr="00307964">
        <w:rPr>
          <w:rFonts w:ascii="Times New Roman" w:hAnsi="Times New Roman" w:cs="Times New Roman"/>
          <w:bCs/>
          <w:color w:val="000000" w:themeColor="text1"/>
          <w:lang w:val="en-IE"/>
        </w:rPr>
        <w:sym w:font="Symbol" w:char="F068"/>
      </w:r>
      <w:r w:rsidRPr="00307964">
        <w:rPr>
          <w:rFonts w:ascii="Times New Roman" w:hAnsi="Times New Roman" w:cs="Times New Roman"/>
          <w:bCs/>
          <w:color w:val="000000" w:themeColor="text1"/>
          <w:vertAlign w:val="superscript"/>
          <w:lang w:val="en-IE"/>
        </w:rPr>
        <w:t>2</w:t>
      </w:r>
      <w:r w:rsidRPr="00307964">
        <w:rPr>
          <w:rFonts w:ascii="Times New Roman" w:hAnsi="Times New Roman" w:cs="Times New Roman"/>
          <w:bCs/>
          <w:color w:val="000000" w:themeColor="text1"/>
          <w:lang w:val="en-IE"/>
        </w:rPr>
        <w:t xml:space="preserve">= .04) or main effect of  group </w:t>
      </w:r>
      <w:r w:rsidRPr="00307964">
        <w:rPr>
          <w:rFonts w:ascii="Times New Roman" w:hAnsi="Times New Roman" w:cs="Times New Roman"/>
          <w:color w:val="000000" w:themeColor="text1"/>
          <w:lang w:val="en-IE"/>
        </w:rPr>
        <w:t xml:space="preserve">(F[1,56] = 1.26, p = .27, partial </w:t>
      </w:r>
      <w:r w:rsidRPr="00307964">
        <w:rPr>
          <w:rFonts w:ascii="Times New Roman" w:hAnsi="Times New Roman" w:cs="Times New Roman"/>
          <w:color w:val="000000" w:themeColor="text1"/>
          <w:lang w:val="en-IE"/>
        </w:rPr>
        <w:sym w:font="Symbol" w:char="F068"/>
      </w:r>
      <w:r w:rsidRPr="00307964">
        <w:rPr>
          <w:rFonts w:ascii="Times New Roman" w:hAnsi="Times New Roman" w:cs="Times New Roman"/>
          <w:color w:val="000000" w:themeColor="text1"/>
          <w:vertAlign w:val="superscript"/>
          <w:lang w:val="en-IE"/>
        </w:rPr>
        <w:t>2</w:t>
      </w:r>
      <w:r w:rsidRPr="00307964">
        <w:rPr>
          <w:rFonts w:ascii="Times New Roman" w:hAnsi="Times New Roman" w:cs="Times New Roman"/>
          <w:color w:val="000000" w:themeColor="text1"/>
          <w:lang w:val="en-IE"/>
        </w:rPr>
        <w:t>= .02).</w:t>
      </w:r>
      <w:r w:rsidRPr="00307964">
        <w:rPr>
          <w:rFonts w:ascii="Times New Roman" w:hAnsi="Times New Roman" w:cs="Times New Roman"/>
          <w:bCs/>
          <w:color w:val="000000" w:themeColor="text1"/>
        </w:rPr>
        <w:t xml:space="preserve"> On the PHQ-9, there was a significant effect of time </w:t>
      </w:r>
      <w:r w:rsidRPr="00307964">
        <w:rPr>
          <w:rFonts w:ascii="Times New Roman" w:hAnsi="Times New Roman" w:cs="Times New Roman"/>
          <w:color w:val="000000" w:themeColor="text1"/>
        </w:rPr>
        <w:t>(</w:t>
      </w:r>
      <w:r w:rsidRPr="00307964">
        <w:rPr>
          <w:rFonts w:ascii="Times New Roman" w:hAnsi="Times New Roman" w:cs="Times New Roman"/>
          <w:bCs/>
          <w:color w:val="000000" w:themeColor="text1"/>
          <w:lang w:val="en-IE"/>
        </w:rPr>
        <w:t xml:space="preserve">F[2.44, 136.79] = 59.36, p &lt; .001; partial </w:t>
      </w:r>
      <w:r w:rsidRPr="00307964">
        <w:rPr>
          <w:rFonts w:ascii="Times New Roman" w:hAnsi="Times New Roman" w:cs="Times New Roman"/>
          <w:bCs/>
          <w:color w:val="000000" w:themeColor="text1"/>
          <w:lang w:val="en-IE"/>
        </w:rPr>
        <w:sym w:font="Symbol" w:char="F068"/>
      </w:r>
      <w:r w:rsidRPr="00307964">
        <w:rPr>
          <w:rFonts w:ascii="Times New Roman" w:hAnsi="Times New Roman" w:cs="Times New Roman"/>
          <w:bCs/>
          <w:color w:val="000000" w:themeColor="text1"/>
          <w:vertAlign w:val="superscript"/>
          <w:lang w:val="en-IE"/>
        </w:rPr>
        <w:t>2</w:t>
      </w:r>
      <w:r w:rsidRPr="00307964">
        <w:rPr>
          <w:rFonts w:ascii="Times New Roman" w:hAnsi="Times New Roman" w:cs="Times New Roman"/>
          <w:bCs/>
          <w:color w:val="000000" w:themeColor="text1"/>
          <w:lang w:val="en-IE"/>
        </w:rPr>
        <w:t xml:space="preserve"> = .51)</w:t>
      </w:r>
      <w:r w:rsidRPr="00307964">
        <w:rPr>
          <w:rFonts w:ascii="Times New Roman" w:hAnsi="Times New Roman" w:cs="Times New Roman"/>
          <w:color w:val="000000" w:themeColor="text1"/>
          <w:lang w:val="en-IE"/>
        </w:rPr>
        <w:t xml:space="preserve">. Neither the </w:t>
      </w:r>
      <w:r w:rsidRPr="00307964">
        <w:rPr>
          <w:rFonts w:ascii="Times New Roman" w:hAnsi="Times New Roman" w:cs="Times New Roman"/>
          <w:bCs/>
          <w:color w:val="000000" w:themeColor="text1"/>
        </w:rPr>
        <w:t xml:space="preserve">interaction </w:t>
      </w:r>
      <w:r w:rsidRPr="00307964">
        <w:rPr>
          <w:rFonts w:ascii="Times New Roman" w:hAnsi="Times New Roman" w:cs="Times New Roman"/>
          <w:bCs/>
          <w:color w:val="000000" w:themeColor="text1"/>
          <w:lang w:val="en-IE"/>
        </w:rPr>
        <w:t xml:space="preserve">(F[2.44, 136.79] = 1.67, p =.19; partial </w:t>
      </w:r>
      <w:r w:rsidRPr="00307964">
        <w:rPr>
          <w:rFonts w:ascii="Times New Roman" w:hAnsi="Times New Roman" w:cs="Times New Roman"/>
          <w:bCs/>
          <w:color w:val="000000" w:themeColor="text1"/>
          <w:lang w:val="en-IE"/>
        </w:rPr>
        <w:sym w:font="Symbol" w:char="F068"/>
      </w:r>
      <w:r w:rsidRPr="00307964">
        <w:rPr>
          <w:rFonts w:ascii="Times New Roman" w:hAnsi="Times New Roman" w:cs="Times New Roman"/>
          <w:bCs/>
          <w:color w:val="000000" w:themeColor="text1"/>
          <w:vertAlign w:val="superscript"/>
          <w:lang w:val="en-IE"/>
        </w:rPr>
        <w:t>2</w:t>
      </w:r>
      <w:r w:rsidRPr="00307964">
        <w:rPr>
          <w:rFonts w:ascii="Times New Roman" w:hAnsi="Times New Roman" w:cs="Times New Roman"/>
          <w:bCs/>
          <w:color w:val="000000" w:themeColor="text1"/>
          <w:lang w:val="en-IE"/>
        </w:rPr>
        <w:t>= .03) nor group</w:t>
      </w:r>
      <w:r w:rsidRPr="00307964">
        <w:rPr>
          <w:rFonts w:ascii="Times New Roman" w:hAnsi="Times New Roman" w:cs="Times New Roman"/>
          <w:color w:val="000000" w:themeColor="text1"/>
        </w:rPr>
        <w:t xml:space="preserve"> effect (</w:t>
      </w:r>
      <w:r w:rsidRPr="00307964">
        <w:rPr>
          <w:rFonts w:ascii="Times New Roman" w:hAnsi="Times New Roman" w:cs="Times New Roman"/>
          <w:color w:val="000000" w:themeColor="text1"/>
          <w:lang w:val="en-IE"/>
        </w:rPr>
        <w:t xml:space="preserve">F[1,56] = 0.07, p = .79, partial </w:t>
      </w:r>
      <w:r w:rsidRPr="00307964">
        <w:rPr>
          <w:rFonts w:ascii="Times New Roman" w:hAnsi="Times New Roman" w:cs="Times New Roman"/>
          <w:color w:val="000000" w:themeColor="text1"/>
          <w:lang w:val="en-IE"/>
        </w:rPr>
        <w:sym w:font="Symbol" w:char="F068"/>
      </w:r>
      <w:r w:rsidRPr="00307964">
        <w:rPr>
          <w:rFonts w:ascii="Times New Roman" w:hAnsi="Times New Roman" w:cs="Times New Roman"/>
          <w:color w:val="000000" w:themeColor="text1"/>
          <w:vertAlign w:val="superscript"/>
          <w:lang w:val="en-IE"/>
        </w:rPr>
        <w:t>2</w:t>
      </w:r>
      <w:r w:rsidRPr="00307964">
        <w:rPr>
          <w:rFonts w:ascii="Times New Roman" w:hAnsi="Times New Roman" w:cs="Times New Roman"/>
          <w:color w:val="000000" w:themeColor="text1"/>
          <w:lang w:val="en-IE"/>
        </w:rPr>
        <w:t xml:space="preserve">= .001) were significant. Finally, on the CORE-OM </w:t>
      </w:r>
      <w:r w:rsidRPr="00307964">
        <w:rPr>
          <w:rFonts w:ascii="Times New Roman" w:hAnsi="Times New Roman" w:cs="Times New Roman"/>
          <w:bCs/>
          <w:color w:val="000000" w:themeColor="text1"/>
        </w:rPr>
        <w:t xml:space="preserve">there was a significant effect of time </w:t>
      </w:r>
      <w:r w:rsidRPr="00307964">
        <w:rPr>
          <w:rFonts w:ascii="Times New Roman" w:hAnsi="Times New Roman" w:cs="Times New Roman"/>
          <w:color w:val="000000" w:themeColor="text1"/>
        </w:rPr>
        <w:t>(</w:t>
      </w:r>
      <w:r w:rsidRPr="00307964">
        <w:rPr>
          <w:rFonts w:ascii="Times New Roman" w:hAnsi="Times New Roman" w:cs="Times New Roman"/>
          <w:bCs/>
          <w:color w:val="000000" w:themeColor="text1"/>
          <w:lang w:val="en-IE"/>
        </w:rPr>
        <w:t xml:space="preserve">F[2.17, 121.19] = 70.79, p &lt; .001; partial </w:t>
      </w:r>
      <w:r w:rsidRPr="00307964">
        <w:rPr>
          <w:rFonts w:ascii="Times New Roman" w:hAnsi="Times New Roman" w:cs="Times New Roman"/>
          <w:bCs/>
          <w:color w:val="000000" w:themeColor="text1"/>
          <w:lang w:val="en-IE"/>
        </w:rPr>
        <w:sym w:font="Symbol" w:char="F068"/>
      </w:r>
      <w:r w:rsidRPr="00307964">
        <w:rPr>
          <w:rFonts w:ascii="Times New Roman" w:hAnsi="Times New Roman" w:cs="Times New Roman"/>
          <w:bCs/>
          <w:color w:val="000000" w:themeColor="text1"/>
          <w:vertAlign w:val="superscript"/>
          <w:lang w:val="en-IE"/>
        </w:rPr>
        <w:t>2</w:t>
      </w:r>
      <w:r w:rsidRPr="00307964">
        <w:rPr>
          <w:rFonts w:ascii="Times New Roman" w:hAnsi="Times New Roman" w:cs="Times New Roman"/>
          <w:bCs/>
          <w:color w:val="000000" w:themeColor="text1"/>
          <w:lang w:val="en-IE"/>
        </w:rPr>
        <w:t xml:space="preserve"> = .56); there was </w:t>
      </w:r>
      <w:r w:rsidRPr="00307964">
        <w:rPr>
          <w:rFonts w:ascii="Times New Roman" w:hAnsi="Times New Roman" w:cs="Times New Roman"/>
          <w:color w:val="000000" w:themeColor="text1"/>
          <w:lang w:val="en-IE"/>
        </w:rPr>
        <w:t>no</w:t>
      </w:r>
      <w:r w:rsidRPr="00307964">
        <w:rPr>
          <w:rFonts w:ascii="Times New Roman" w:hAnsi="Times New Roman" w:cs="Times New Roman"/>
          <w:bCs/>
          <w:color w:val="000000" w:themeColor="text1"/>
        </w:rPr>
        <w:t xml:space="preserve"> interaction effect </w:t>
      </w:r>
      <w:r w:rsidRPr="00307964">
        <w:rPr>
          <w:rFonts w:ascii="Times New Roman" w:hAnsi="Times New Roman" w:cs="Times New Roman"/>
          <w:bCs/>
          <w:color w:val="000000" w:themeColor="text1"/>
          <w:lang w:val="en-IE"/>
        </w:rPr>
        <w:t xml:space="preserve">(F[2.17, 121.19] = 2.05, p =.13; partial </w:t>
      </w:r>
      <w:r w:rsidRPr="00307964">
        <w:rPr>
          <w:rFonts w:ascii="Times New Roman" w:hAnsi="Times New Roman" w:cs="Times New Roman"/>
          <w:bCs/>
          <w:color w:val="000000" w:themeColor="text1"/>
          <w:lang w:val="en-IE"/>
        </w:rPr>
        <w:sym w:font="Symbol" w:char="F068"/>
      </w:r>
      <w:r w:rsidRPr="00307964">
        <w:rPr>
          <w:rFonts w:ascii="Times New Roman" w:hAnsi="Times New Roman" w:cs="Times New Roman"/>
          <w:bCs/>
          <w:color w:val="000000" w:themeColor="text1"/>
          <w:vertAlign w:val="superscript"/>
          <w:lang w:val="en-IE"/>
        </w:rPr>
        <w:t>2</w:t>
      </w:r>
      <w:r w:rsidRPr="00307964">
        <w:rPr>
          <w:rFonts w:ascii="Times New Roman" w:hAnsi="Times New Roman" w:cs="Times New Roman"/>
          <w:bCs/>
          <w:color w:val="000000" w:themeColor="text1"/>
          <w:lang w:val="en-IE"/>
        </w:rPr>
        <w:t>= .04) or group effect</w:t>
      </w:r>
      <w:r w:rsidRPr="00307964">
        <w:rPr>
          <w:rFonts w:ascii="Times New Roman" w:hAnsi="Times New Roman" w:cs="Times New Roman"/>
          <w:color w:val="000000" w:themeColor="text1"/>
        </w:rPr>
        <w:t xml:space="preserve"> (</w:t>
      </w:r>
      <w:r w:rsidRPr="00307964">
        <w:rPr>
          <w:rFonts w:ascii="Times New Roman" w:hAnsi="Times New Roman" w:cs="Times New Roman"/>
          <w:color w:val="000000" w:themeColor="text1"/>
          <w:lang w:val="en-IE"/>
        </w:rPr>
        <w:t xml:space="preserve">F[1,56] = 1.20, p = .28, partial </w:t>
      </w:r>
      <w:r w:rsidRPr="00307964">
        <w:rPr>
          <w:rFonts w:ascii="Times New Roman" w:hAnsi="Times New Roman" w:cs="Times New Roman"/>
          <w:color w:val="000000" w:themeColor="text1"/>
          <w:lang w:val="en-IE"/>
        </w:rPr>
        <w:sym w:font="Symbol" w:char="F068"/>
      </w:r>
      <w:r w:rsidRPr="00307964">
        <w:rPr>
          <w:rFonts w:ascii="Times New Roman" w:hAnsi="Times New Roman" w:cs="Times New Roman"/>
          <w:color w:val="000000" w:themeColor="text1"/>
          <w:vertAlign w:val="superscript"/>
          <w:lang w:val="en-IE"/>
        </w:rPr>
        <w:t>2</w:t>
      </w:r>
      <w:r w:rsidRPr="00307964">
        <w:rPr>
          <w:rFonts w:ascii="Times New Roman" w:hAnsi="Times New Roman" w:cs="Times New Roman"/>
          <w:color w:val="000000" w:themeColor="text1"/>
          <w:lang w:val="en-IE"/>
        </w:rPr>
        <w:t>= .02).</w:t>
      </w:r>
    </w:p>
    <w:p w14:paraId="3A9F3277" w14:textId="2CABB6F2" w:rsidR="00912588" w:rsidRPr="00307964" w:rsidRDefault="00912588" w:rsidP="00912588">
      <w:pPr>
        <w:spacing w:line="480" w:lineRule="auto"/>
        <w:ind w:right="-850" w:firstLine="709"/>
        <w:rPr>
          <w:rFonts w:ascii="Times New Roman" w:hAnsi="Times New Roman" w:cs="Times New Roman"/>
          <w:bCs/>
          <w:color w:val="000000" w:themeColor="text1"/>
        </w:rPr>
      </w:pPr>
      <w:r w:rsidRPr="00307964">
        <w:rPr>
          <w:rFonts w:ascii="Times New Roman" w:hAnsi="Times New Roman" w:cs="Times New Roman"/>
          <w:bCs/>
          <w:color w:val="000000" w:themeColor="text1"/>
        </w:rPr>
        <w:t xml:space="preserve">Table 2 summarizes </w:t>
      </w:r>
      <w:r w:rsidRPr="00307964">
        <w:rPr>
          <w:rFonts w:ascii="Times New Roman" w:hAnsi="Times New Roman" w:cs="Times New Roman"/>
          <w:color w:val="000000" w:themeColor="text1"/>
          <w:lang w:val="en-IE"/>
        </w:rPr>
        <w:t xml:space="preserve">Cohen’s </w:t>
      </w:r>
      <w:r w:rsidRPr="00307964">
        <w:rPr>
          <w:rFonts w:ascii="Times New Roman" w:hAnsi="Times New Roman" w:cs="Times New Roman"/>
          <w:i/>
          <w:iCs/>
          <w:color w:val="000000" w:themeColor="text1"/>
          <w:lang w:val="en-IE"/>
        </w:rPr>
        <w:t>d</w:t>
      </w:r>
      <w:r w:rsidRPr="00307964">
        <w:rPr>
          <w:rFonts w:ascii="Times New Roman" w:hAnsi="Times New Roman" w:cs="Times New Roman"/>
          <w:color w:val="000000" w:themeColor="text1"/>
          <w:lang w:val="en-IE"/>
        </w:rPr>
        <w:t xml:space="preserve"> for within-subject comparisons (across time) for all measures. Table 3 presents Cohen’s </w:t>
      </w:r>
      <w:r w:rsidRPr="00307964">
        <w:rPr>
          <w:rFonts w:ascii="Times New Roman" w:hAnsi="Times New Roman" w:cs="Times New Roman"/>
          <w:i/>
          <w:iCs/>
          <w:color w:val="000000" w:themeColor="text1"/>
          <w:lang w:val="en-IE"/>
        </w:rPr>
        <w:t>d</w:t>
      </w:r>
      <w:r w:rsidRPr="00307964">
        <w:rPr>
          <w:rFonts w:ascii="Times New Roman" w:hAnsi="Times New Roman" w:cs="Times New Roman"/>
          <w:color w:val="000000" w:themeColor="text1"/>
          <w:lang w:val="en-IE"/>
        </w:rPr>
        <w:t xml:space="preserve"> for between-subject comparisons (between the conditions).</w:t>
      </w:r>
      <w:r w:rsidRPr="00307964">
        <w:rPr>
          <w:rFonts w:ascii="Times New Roman" w:hAnsi="Times New Roman" w:cs="Times New Roman"/>
          <w:bCs/>
          <w:color w:val="000000" w:themeColor="text1"/>
        </w:rPr>
        <w:t xml:space="preserve"> To account for the potential differential rate of data attrition that appeared to copy the trend to differential drop out from treatment (see section on Drop Out, Number of Sessions, and Research Attrition) and given that one of the goals of this feasibility trial was to </w:t>
      </w:r>
      <w:r w:rsidRPr="00307964">
        <w:rPr>
          <w:rFonts w:ascii="Times New Roman" w:hAnsi="Times New Roman" w:cs="Times New Roman"/>
          <w:bCs/>
          <w:color w:val="000000" w:themeColor="text1"/>
          <w:lang w:val="en-IE"/>
        </w:rPr>
        <w:t>estimate comparative outcomes that can be used to inform power calculations for a definitive non-inferiority trial</w:t>
      </w:r>
      <w:r w:rsidRPr="00307964">
        <w:rPr>
          <w:rFonts w:ascii="Times New Roman" w:hAnsi="Times New Roman" w:cs="Times New Roman"/>
          <w:bCs/>
          <w:color w:val="000000" w:themeColor="text1"/>
        </w:rPr>
        <w:t xml:space="preserve">, Table 3 also reports Cohen’s </w:t>
      </w:r>
      <w:r w:rsidRPr="00307964">
        <w:rPr>
          <w:rFonts w:ascii="Times New Roman" w:hAnsi="Times New Roman" w:cs="Times New Roman"/>
          <w:bCs/>
          <w:i/>
          <w:iCs/>
          <w:color w:val="000000" w:themeColor="text1"/>
        </w:rPr>
        <w:t xml:space="preserve">d </w:t>
      </w:r>
      <w:r w:rsidRPr="00307964">
        <w:rPr>
          <w:rFonts w:ascii="Times New Roman" w:hAnsi="Times New Roman" w:cs="Times New Roman"/>
          <w:bCs/>
          <w:color w:val="000000" w:themeColor="text1"/>
        </w:rPr>
        <w:t>using the last observation carried forward (LOCF) to complement the picture offered by the data using multiple imputation in terms of between-subject estimates.</w:t>
      </w:r>
    </w:p>
    <w:p w14:paraId="3EB67C18" w14:textId="748AE701" w:rsidR="00C30740" w:rsidRPr="00307964" w:rsidRDefault="00F30E72" w:rsidP="00C30740">
      <w:pPr>
        <w:spacing w:line="480" w:lineRule="auto"/>
        <w:ind w:right="-850" w:firstLine="709"/>
        <w:rPr>
          <w:rFonts w:ascii="Times New Roman" w:hAnsi="Times New Roman" w:cs="Times New Roman"/>
          <w:bCs/>
          <w:color w:val="000000" w:themeColor="text1"/>
          <w:lang w:val="en-IE"/>
        </w:rPr>
      </w:pPr>
      <w:r w:rsidRPr="00307964">
        <w:rPr>
          <w:rFonts w:ascii="Times New Roman" w:hAnsi="Times New Roman" w:cs="Times New Roman"/>
          <w:bCs/>
          <w:color w:val="000000" w:themeColor="text1"/>
          <w:lang w:val="en-IE"/>
        </w:rPr>
        <w:t xml:space="preserve">We also checked for any potential therapists’ effects. </w:t>
      </w:r>
      <w:r w:rsidR="00C30740" w:rsidRPr="00307964">
        <w:rPr>
          <w:rFonts w:ascii="Times New Roman" w:hAnsi="Times New Roman" w:cs="Times New Roman"/>
          <w:bCs/>
          <w:color w:val="000000" w:themeColor="text1"/>
          <w:lang w:val="en-IE"/>
        </w:rPr>
        <w:t>For each outcome measure the therapist by group effect was not statistically significant. In addition, the therapists’ main effects were not statistically significant and accounted for between 0.011% (PHQ-9) to 0.059% (GADSS) of the variance in outcome measures</w:t>
      </w:r>
      <w:r w:rsidR="0031491B" w:rsidRPr="00307964">
        <w:rPr>
          <w:rFonts w:ascii="Times New Roman" w:hAnsi="Times New Roman" w:cs="Times New Roman"/>
          <w:bCs/>
          <w:color w:val="000000" w:themeColor="text1"/>
          <w:lang w:val="en-IE"/>
        </w:rPr>
        <w:t>. Consequently, the analysis suggests that there were no significant therapists’ effects across the outcome measures.</w:t>
      </w:r>
    </w:p>
    <w:p w14:paraId="085FDA92" w14:textId="77777777" w:rsidR="00912588" w:rsidRPr="00307964" w:rsidRDefault="00912588" w:rsidP="00912588">
      <w:pPr>
        <w:spacing w:line="480" w:lineRule="auto"/>
        <w:rPr>
          <w:rFonts w:ascii="Times New Roman" w:hAnsi="Times New Roman" w:cs="Times New Roman"/>
          <w:b/>
          <w:color w:val="000000" w:themeColor="text1"/>
        </w:rPr>
      </w:pPr>
      <w:r w:rsidRPr="00307964">
        <w:rPr>
          <w:rFonts w:ascii="Times New Roman" w:hAnsi="Times New Roman" w:cs="Times New Roman"/>
          <w:b/>
          <w:color w:val="000000" w:themeColor="text1"/>
        </w:rPr>
        <w:t>Recovery and Improvement Rates</w:t>
      </w:r>
    </w:p>
    <w:p w14:paraId="6050D69F" w14:textId="5C078309" w:rsidR="00912588" w:rsidRPr="00307964" w:rsidRDefault="00912588" w:rsidP="00912588">
      <w:pPr>
        <w:spacing w:line="480" w:lineRule="auto"/>
        <w:ind w:right="-850" w:firstLine="709"/>
        <w:rPr>
          <w:rFonts w:ascii="Times New Roman" w:hAnsi="Times New Roman" w:cs="Times New Roman"/>
          <w:color w:val="000000" w:themeColor="text1"/>
        </w:rPr>
      </w:pPr>
      <w:r w:rsidRPr="00307964">
        <w:rPr>
          <w:rFonts w:ascii="Times New Roman" w:hAnsi="Times New Roman" w:cs="Times New Roman"/>
          <w:bCs/>
          <w:color w:val="000000" w:themeColor="text1"/>
        </w:rPr>
        <w:t xml:space="preserve">Recovery and improvement rates were also calculated. Reliable improvement was calculated </w:t>
      </w:r>
      <w:r w:rsidRPr="00307964">
        <w:rPr>
          <w:rFonts w:ascii="Times New Roman" w:hAnsi="Times New Roman" w:cs="Times New Roman"/>
          <w:color w:val="000000" w:themeColor="text1"/>
        </w:rPr>
        <w:t>as pre-post change on the GAD-7 ≥ 4, and if the post therapy score was also in the non-clinical range ≤ 9</w:t>
      </w:r>
      <w:r w:rsidR="00BE5D06" w:rsidRPr="00307964">
        <w:rPr>
          <w:rFonts w:ascii="Times New Roman" w:hAnsi="Times New Roman" w:cs="Times New Roman"/>
          <w:color w:val="000000" w:themeColor="text1"/>
        </w:rPr>
        <w:t>,</w:t>
      </w:r>
      <w:r w:rsidRPr="00307964">
        <w:rPr>
          <w:rFonts w:ascii="Times New Roman" w:hAnsi="Times New Roman" w:cs="Times New Roman"/>
          <w:color w:val="000000" w:themeColor="text1"/>
        </w:rPr>
        <w:t xml:space="preserve"> it was considered to be recovery. These calculations were based on the intent-to-treat sample </w:t>
      </w:r>
      <w:r w:rsidRPr="00307964">
        <w:rPr>
          <w:rFonts w:ascii="Times New Roman" w:hAnsi="Times New Roman" w:cs="Times New Roman"/>
          <w:color w:val="000000" w:themeColor="text1"/>
        </w:rPr>
        <w:lastRenderedPageBreak/>
        <w:t>(missing data were considered as no change). The recovery and reliable improvement rates for the intent-to-treat sample are summarized in Table 4. There were no statistical differences between the groups.</w:t>
      </w:r>
    </w:p>
    <w:p w14:paraId="18468BD3" w14:textId="77777777" w:rsidR="00912588" w:rsidRPr="00307964" w:rsidRDefault="00912588" w:rsidP="00912588">
      <w:pPr>
        <w:spacing w:line="480" w:lineRule="auto"/>
        <w:ind w:firstLine="709"/>
        <w:jc w:val="center"/>
        <w:rPr>
          <w:rFonts w:ascii="Times New Roman" w:hAnsi="Times New Roman" w:cs="Times New Roman"/>
          <w:b/>
          <w:color w:val="000000" w:themeColor="text1"/>
        </w:rPr>
      </w:pPr>
      <w:r w:rsidRPr="00307964">
        <w:rPr>
          <w:rFonts w:ascii="Times New Roman" w:hAnsi="Times New Roman" w:cs="Times New Roman"/>
          <w:b/>
          <w:color w:val="000000" w:themeColor="text1"/>
        </w:rPr>
        <w:t>Discussion</w:t>
      </w:r>
    </w:p>
    <w:p w14:paraId="656ECD01" w14:textId="4FA0C00E" w:rsidR="00912588" w:rsidRPr="00307964" w:rsidRDefault="00912588" w:rsidP="00912588">
      <w:pPr>
        <w:spacing w:line="480" w:lineRule="auto"/>
        <w:ind w:right="-850" w:firstLine="709"/>
        <w:rPr>
          <w:rFonts w:ascii="Times New Roman" w:hAnsi="Times New Roman" w:cs="Times New Roman"/>
          <w:bCs/>
          <w:color w:val="000000" w:themeColor="text1"/>
        </w:rPr>
      </w:pPr>
      <w:r w:rsidRPr="00307964">
        <w:rPr>
          <w:rFonts w:ascii="Times New Roman" w:hAnsi="Times New Roman" w:cs="Times New Roman"/>
          <w:color w:val="000000" w:themeColor="text1"/>
          <w:lang w:val="en-US"/>
        </w:rPr>
        <w:t>This feasibility randomized controlled trial had several goals. It wanted to assess recruitment processes, therapist adherence</w:t>
      </w:r>
      <w:r w:rsidR="008B4ED1" w:rsidRPr="00307964">
        <w:rPr>
          <w:rFonts w:ascii="Times New Roman" w:hAnsi="Times New Roman" w:cs="Times New Roman"/>
          <w:color w:val="000000" w:themeColor="text1"/>
          <w:lang w:val="en-US"/>
        </w:rPr>
        <w:t>/competence</w:t>
      </w:r>
      <w:r w:rsidRPr="00307964">
        <w:rPr>
          <w:rFonts w:ascii="Times New Roman" w:hAnsi="Times New Roman" w:cs="Times New Roman"/>
          <w:color w:val="000000" w:themeColor="text1"/>
          <w:lang w:val="en-US"/>
        </w:rPr>
        <w:t xml:space="preserve">, and client retention rates. It also </w:t>
      </w:r>
      <w:r w:rsidRPr="00307964">
        <w:rPr>
          <w:rFonts w:ascii="Times New Roman" w:hAnsi="Times New Roman" w:cs="Times New Roman"/>
          <w:color w:val="000000" w:themeColor="text1"/>
          <w:lang w:val="en-IE"/>
        </w:rPr>
        <w:t xml:space="preserve">sought to provide estimates of the comparative </w:t>
      </w:r>
      <w:r w:rsidRPr="00307964">
        <w:rPr>
          <w:rFonts w:ascii="Times New Roman" w:hAnsi="Times New Roman" w:cs="Times New Roman"/>
          <w:color w:val="000000" w:themeColor="text1"/>
          <w:lang w:val="en-US"/>
        </w:rPr>
        <w:t>relative efficacy of EFT in comparison with CBT in the treatment of GAD in the context of an Irish public health service</w:t>
      </w:r>
      <w:r w:rsidRPr="00307964">
        <w:rPr>
          <w:rFonts w:ascii="Times New Roman" w:hAnsi="Times New Roman" w:cs="Times New Roman"/>
          <w:color w:val="000000" w:themeColor="text1"/>
          <w:lang w:val="en-IE"/>
        </w:rPr>
        <w:t xml:space="preserve"> that could then be used to inform power calculations for a potential definitive non-inferiority trial</w:t>
      </w:r>
      <w:r w:rsidRPr="00307964">
        <w:rPr>
          <w:rFonts w:ascii="Times New Roman" w:hAnsi="Times New Roman" w:cs="Times New Roman"/>
          <w:color w:val="000000" w:themeColor="text1"/>
          <w:lang w:val="en-US"/>
        </w:rPr>
        <w:t xml:space="preserve"> (</w:t>
      </w:r>
      <w:r w:rsidR="00187FDD" w:rsidRPr="00307964">
        <w:rPr>
          <w:rFonts w:ascii="Times New Roman" w:hAnsi="Times New Roman" w:cs="Times New Roman"/>
          <w:bCs/>
          <w:color w:val="000000" w:themeColor="text1"/>
        </w:rPr>
        <w:t>Timulak et al., 2018</w:t>
      </w:r>
      <w:r w:rsidRPr="00307964">
        <w:rPr>
          <w:rFonts w:ascii="Times New Roman" w:hAnsi="Times New Roman" w:cs="Times New Roman"/>
          <w:color w:val="000000" w:themeColor="text1"/>
          <w:lang w:val="en-US"/>
        </w:rPr>
        <w:t xml:space="preserve">). In terms of the recruitment process, we were able to recruit 96.6% of our intended sample. </w:t>
      </w:r>
      <w:r w:rsidRPr="00307964">
        <w:rPr>
          <w:rFonts w:ascii="Times New Roman" w:hAnsi="Times New Roman" w:cs="Times New Roman"/>
          <w:bCs/>
          <w:color w:val="000000" w:themeColor="text1"/>
        </w:rPr>
        <w:t>In line with the service focus on medical card holders (which in the Irish context is a specific socioeconomic group entitled to free medical services), only about 20% of clients were in full-time employment and about the same percentage had a college degree. The sample was almost entirely White, which is characteristic of the broader Irish population that consists of 91.7% White, 0.7% White traveller, 1.4% Black and 2.1% Asian (Central Statistics Office, 2016). The high comorbidity, inclusive of those personality disorders most commonly found with GAD, such as avoidant and dependent personality disorder, is typical of primary care populations (e.g., Brown et al., 2001). The presence of co-morbid personality disorders is notable although not surprising as the rate is common for GAD (</w:t>
      </w:r>
      <w:proofErr w:type="spellStart"/>
      <w:r w:rsidRPr="00307964">
        <w:rPr>
          <w:rFonts w:ascii="Times New Roman" w:hAnsi="Times New Roman" w:cs="Times New Roman"/>
          <w:bCs/>
          <w:color w:val="000000" w:themeColor="text1"/>
        </w:rPr>
        <w:t>Skodol</w:t>
      </w:r>
      <w:proofErr w:type="spellEnd"/>
      <w:r w:rsidRPr="00307964">
        <w:rPr>
          <w:rFonts w:ascii="Times New Roman" w:hAnsi="Times New Roman" w:cs="Times New Roman"/>
          <w:bCs/>
          <w:color w:val="000000" w:themeColor="text1"/>
        </w:rPr>
        <w:t xml:space="preserve"> et al., 2014).</w:t>
      </w:r>
    </w:p>
    <w:p w14:paraId="66BB97C5" w14:textId="7BC6B8C4" w:rsidR="00912588" w:rsidRPr="00307964" w:rsidRDefault="00912588" w:rsidP="00912588">
      <w:pPr>
        <w:spacing w:line="480" w:lineRule="auto"/>
        <w:ind w:right="-992" w:firstLine="709"/>
        <w:rPr>
          <w:rFonts w:ascii="Times New Roman" w:hAnsi="Times New Roman" w:cs="Times New Roman"/>
          <w:bCs/>
          <w:color w:val="000000" w:themeColor="text1"/>
        </w:rPr>
      </w:pPr>
      <w:r w:rsidRPr="00307964">
        <w:rPr>
          <w:rFonts w:ascii="Times New Roman" w:hAnsi="Times New Roman" w:cs="Times New Roman"/>
          <w:bCs/>
          <w:color w:val="000000" w:themeColor="text1"/>
        </w:rPr>
        <w:t xml:space="preserve">In terms of therapist adherence and therapy delivery, our project was quite unique as all therapists were trained in both conditions and randomly delivered the two conditions. This decision was pragmatic as the project was hosted by a public health service with counselling centres spread across multiple locations such that some locations had only one therapist available. If randomization was not nested within the therapist, clients would have had to travel some distance in order to access the service (e.g., to a primary care service located in a different town). This was not feasible from a client accessibility perspective. While this is not a typical design, it has been used previously (Shapiro et al., </w:t>
      </w:r>
      <w:r w:rsidRPr="00307964">
        <w:rPr>
          <w:rFonts w:ascii="Times New Roman" w:hAnsi="Times New Roman" w:cs="Times New Roman"/>
          <w:bCs/>
          <w:color w:val="000000" w:themeColor="text1"/>
        </w:rPr>
        <w:lastRenderedPageBreak/>
        <w:t>1994). It had the benefit of allowing us test whether we could train available therapists in two interventions in a relatively short period of time (5 training days), albeit supplemented by at least 8 months of fortnightly supervision. This proved possible, although levels of adherence</w:t>
      </w:r>
      <w:r w:rsidR="008B4ED1" w:rsidRPr="00307964">
        <w:rPr>
          <w:rFonts w:ascii="Times New Roman" w:hAnsi="Times New Roman" w:cs="Times New Roman"/>
          <w:bCs/>
          <w:color w:val="000000" w:themeColor="text1"/>
        </w:rPr>
        <w:t>/competence</w:t>
      </w:r>
      <w:r w:rsidRPr="00307964">
        <w:rPr>
          <w:rFonts w:ascii="Times New Roman" w:hAnsi="Times New Roman" w:cs="Times New Roman"/>
          <w:bCs/>
          <w:color w:val="000000" w:themeColor="text1"/>
        </w:rPr>
        <w:t xml:space="preserve"> as assessed by external raters were just moderate. While the level of adherence appears to be comparable to that of similar services (</w:t>
      </w:r>
      <w:proofErr w:type="spellStart"/>
      <w:r w:rsidRPr="00307964">
        <w:rPr>
          <w:rFonts w:ascii="Times New Roman" w:hAnsi="Times New Roman" w:cs="Times New Roman"/>
          <w:bCs/>
          <w:color w:val="000000" w:themeColor="text1"/>
        </w:rPr>
        <w:t>Liness</w:t>
      </w:r>
      <w:proofErr w:type="spellEnd"/>
      <w:r w:rsidRPr="00307964">
        <w:rPr>
          <w:rFonts w:ascii="Times New Roman" w:hAnsi="Times New Roman" w:cs="Times New Roman"/>
          <w:bCs/>
          <w:color w:val="000000" w:themeColor="text1"/>
        </w:rPr>
        <w:t xml:space="preserve"> et al., 2019), and did distinguish between the two therapies, it could be improved</w:t>
      </w:r>
      <w:r w:rsidR="008B4ED1" w:rsidRPr="00307964">
        <w:rPr>
          <w:rFonts w:ascii="Times New Roman" w:hAnsi="Times New Roman" w:cs="Times New Roman"/>
          <w:bCs/>
          <w:color w:val="000000" w:themeColor="text1"/>
        </w:rPr>
        <w:t>, which is one of the</w:t>
      </w:r>
      <w:r w:rsidR="006837FF" w:rsidRPr="00307964">
        <w:rPr>
          <w:rFonts w:ascii="Times New Roman" w:hAnsi="Times New Roman" w:cs="Times New Roman"/>
          <w:bCs/>
          <w:color w:val="000000" w:themeColor="text1"/>
        </w:rPr>
        <w:t xml:space="preserve"> study</w:t>
      </w:r>
      <w:r w:rsidR="008B4ED1" w:rsidRPr="00307964">
        <w:rPr>
          <w:rFonts w:ascii="Times New Roman" w:hAnsi="Times New Roman" w:cs="Times New Roman"/>
          <w:bCs/>
          <w:color w:val="000000" w:themeColor="text1"/>
        </w:rPr>
        <w:t xml:space="preserve"> limitations</w:t>
      </w:r>
      <w:r w:rsidRPr="00307964">
        <w:rPr>
          <w:rFonts w:ascii="Times New Roman" w:hAnsi="Times New Roman" w:cs="Times New Roman"/>
          <w:bCs/>
          <w:color w:val="000000" w:themeColor="text1"/>
        </w:rPr>
        <w:t>.</w:t>
      </w:r>
      <w:r w:rsidR="008B4ED1" w:rsidRPr="00307964">
        <w:rPr>
          <w:rFonts w:ascii="Times New Roman" w:hAnsi="Times New Roman" w:cs="Times New Roman"/>
          <w:bCs/>
          <w:color w:val="000000" w:themeColor="text1"/>
        </w:rPr>
        <w:t xml:space="preserve"> Particularly, ratings on the EFT subscale of </w:t>
      </w:r>
      <w:r w:rsidR="006837FF" w:rsidRPr="00307964">
        <w:rPr>
          <w:rFonts w:ascii="Times New Roman" w:hAnsi="Times New Roman" w:cs="Times New Roman"/>
          <w:bCs/>
          <w:color w:val="000000" w:themeColor="text1"/>
        </w:rPr>
        <w:t xml:space="preserve">the </w:t>
      </w:r>
      <w:r w:rsidR="008B4ED1" w:rsidRPr="00307964">
        <w:rPr>
          <w:rFonts w:ascii="Times New Roman" w:hAnsi="Times New Roman" w:cs="Times New Roman"/>
          <w:bCs/>
          <w:color w:val="000000" w:themeColor="text1"/>
        </w:rPr>
        <w:t xml:space="preserve">PCEPS scale </w:t>
      </w:r>
      <w:r w:rsidR="006837FF" w:rsidRPr="00307964">
        <w:rPr>
          <w:rFonts w:ascii="Times New Roman" w:hAnsi="Times New Roman" w:cs="Times New Roman"/>
          <w:bCs/>
          <w:color w:val="000000" w:themeColor="text1"/>
        </w:rPr>
        <w:t>indicated the</w:t>
      </w:r>
      <w:r w:rsidR="008B4ED1" w:rsidRPr="00307964">
        <w:rPr>
          <w:rFonts w:ascii="Times New Roman" w:hAnsi="Times New Roman" w:cs="Times New Roman"/>
          <w:bCs/>
          <w:color w:val="000000" w:themeColor="text1"/>
        </w:rPr>
        <w:t xml:space="preserve"> just about adequate presence of specific EFT skills </w:t>
      </w:r>
      <w:r w:rsidR="006837FF" w:rsidRPr="00307964">
        <w:rPr>
          <w:rFonts w:ascii="Times New Roman" w:hAnsi="Times New Roman" w:cs="Times New Roman"/>
          <w:bCs/>
          <w:color w:val="000000" w:themeColor="text1"/>
        </w:rPr>
        <w:t>o</w:t>
      </w:r>
      <w:r w:rsidR="008B4ED1" w:rsidRPr="00307964">
        <w:rPr>
          <w:rFonts w:ascii="Times New Roman" w:hAnsi="Times New Roman" w:cs="Times New Roman"/>
          <w:bCs/>
          <w:color w:val="000000" w:themeColor="text1"/>
        </w:rPr>
        <w:t>n average.</w:t>
      </w:r>
    </w:p>
    <w:p w14:paraId="45BA5CCC" w14:textId="77777777" w:rsidR="00912588" w:rsidRPr="00307964" w:rsidRDefault="00912588" w:rsidP="00912588">
      <w:pPr>
        <w:spacing w:line="480" w:lineRule="auto"/>
        <w:ind w:right="-850" w:firstLine="709"/>
        <w:rPr>
          <w:rFonts w:ascii="Times New Roman" w:hAnsi="Times New Roman" w:cs="Times New Roman"/>
          <w:bCs/>
          <w:color w:val="000000" w:themeColor="text1"/>
        </w:rPr>
      </w:pPr>
      <w:r w:rsidRPr="00307964">
        <w:rPr>
          <w:rFonts w:ascii="Times New Roman" w:hAnsi="Times New Roman" w:cs="Times New Roman"/>
          <w:bCs/>
          <w:color w:val="000000" w:themeColor="text1"/>
        </w:rPr>
        <w:t>To follow-up, we are planning a future study that will explore therapists’ experiences in more depth as studies suggest that learning EFT in a short format may be a challenge even for experienced therapists (</w:t>
      </w:r>
      <w:proofErr w:type="spellStart"/>
      <w:r w:rsidRPr="00307964">
        <w:rPr>
          <w:rFonts w:ascii="Times New Roman" w:hAnsi="Times New Roman" w:cs="Times New Roman"/>
          <w:bCs/>
          <w:color w:val="000000" w:themeColor="text1"/>
        </w:rPr>
        <w:t>Qiu</w:t>
      </w:r>
      <w:proofErr w:type="spellEnd"/>
      <w:r w:rsidRPr="00307964">
        <w:rPr>
          <w:rFonts w:ascii="Times New Roman" w:hAnsi="Times New Roman" w:cs="Times New Roman"/>
          <w:bCs/>
          <w:color w:val="000000" w:themeColor="text1"/>
        </w:rPr>
        <w:t xml:space="preserve"> et al., 2020). The decision regarding length of training was also a pragmatic decision. Therapists were trained during their work hours and we availed of the period of time that was allocated to us for training purposes by the service. Further discussions are taking place with the hosting service to provide training fully in line with the relevant guidelines (e.g., International Society for Emotion-Focused Therapy; formal certified CBT training) both for service delivery and future research studies.</w:t>
      </w:r>
    </w:p>
    <w:p w14:paraId="1986DE18" w14:textId="11AB3C21" w:rsidR="00912588" w:rsidRPr="00307964" w:rsidRDefault="00912588" w:rsidP="00912588">
      <w:pPr>
        <w:spacing w:line="480" w:lineRule="auto"/>
        <w:ind w:right="-850" w:firstLine="709"/>
        <w:rPr>
          <w:rFonts w:ascii="Times New Roman" w:hAnsi="Times New Roman" w:cs="Times New Roman"/>
          <w:bCs/>
          <w:color w:val="000000" w:themeColor="text1"/>
        </w:rPr>
      </w:pPr>
      <w:r w:rsidRPr="00307964">
        <w:rPr>
          <w:rFonts w:ascii="Times New Roman" w:hAnsi="Times New Roman" w:cs="Times New Roman"/>
          <w:bCs/>
          <w:color w:val="000000" w:themeColor="text1"/>
        </w:rPr>
        <w:t xml:space="preserve">In terms of drop out, a lower drop-out rate was noted in the EFT condition, although this was not statistically significant. The rate of drop out in the CBT condition (27.5 %) was comparable to the drop out from that therapy found in other studies (see meta-analysis by Fernandez et al., 2015). A bigger problem for the study was research attrition (missing data) that copied drop out to the extent that we practically had only per-protocol data (i.e., we only had data from clients who stayed in therapy). This was further compounded by attrition post week 16, leading to overall data attrition in the CBT condition of 34.4% at post therapy and 37.9% at follow-up. The attrition thus appeared to be skewed and higher in the CBT condition and may thus have impacted on analyses. For this reason, we also provide the last observation carried forward perspective in Table 3. Given that this was a feasibility study, the research attrition problem was one of the major learnings from the project. A </w:t>
      </w:r>
      <w:r w:rsidRPr="00307964">
        <w:rPr>
          <w:rFonts w:ascii="Times New Roman" w:hAnsi="Times New Roman" w:cs="Times New Roman"/>
          <w:bCs/>
          <w:color w:val="000000" w:themeColor="text1"/>
        </w:rPr>
        <w:lastRenderedPageBreak/>
        <w:t>definite trial should therefore apply some of the existing strategies for improving retention of participants during data collection (</w:t>
      </w:r>
      <w:proofErr w:type="spellStart"/>
      <w:r w:rsidRPr="00307964">
        <w:rPr>
          <w:rFonts w:ascii="Times New Roman" w:hAnsi="Times New Roman" w:cs="Times New Roman"/>
          <w:bCs/>
          <w:color w:val="000000" w:themeColor="text1"/>
          <w:lang w:val="en-IE"/>
        </w:rPr>
        <w:t>Brueton</w:t>
      </w:r>
      <w:proofErr w:type="spellEnd"/>
      <w:r w:rsidRPr="00307964">
        <w:rPr>
          <w:rFonts w:ascii="Times New Roman" w:hAnsi="Times New Roman" w:cs="Times New Roman"/>
          <w:bCs/>
          <w:color w:val="000000" w:themeColor="text1"/>
        </w:rPr>
        <w:t xml:space="preserve"> et al., 2017). One such option would be to offer assessments via tele-psychology.</w:t>
      </w:r>
    </w:p>
    <w:p w14:paraId="66030C58" w14:textId="5E4280AD" w:rsidR="00912588" w:rsidRPr="00307964" w:rsidRDefault="001C5A66" w:rsidP="00912588">
      <w:pPr>
        <w:spacing w:line="480" w:lineRule="auto"/>
        <w:ind w:right="-850" w:firstLine="709"/>
        <w:rPr>
          <w:rFonts w:ascii="Times New Roman" w:hAnsi="Times New Roman" w:cs="Times New Roman"/>
          <w:bCs/>
          <w:color w:val="000000" w:themeColor="text1"/>
        </w:rPr>
      </w:pPr>
      <w:r w:rsidRPr="00307964">
        <w:rPr>
          <w:rFonts w:ascii="Times New Roman" w:hAnsi="Times New Roman" w:cs="Times New Roman"/>
          <w:bCs/>
          <w:color w:val="000000" w:themeColor="text1"/>
        </w:rPr>
        <w:t xml:space="preserve">Although both protocols were designed to be offered for up to 20 sessions, therapists in the service normally aim to have 16 weekly sessions and go beyond that if there is a clinical need. As already noted, both conditions (exclusive of drop out) had close to 16 sessions on average. </w:t>
      </w:r>
      <w:r w:rsidR="00912588" w:rsidRPr="00307964">
        <w:rPr>
          <w:rFonts w:ascii="Times New Roman" w:hAnsi="Times New Roman" w:cs="Times New Roman"/>
          <w:bCs/>
          <w:color w:val="000000" w:themeColor="text1"/>
        </w:rPr>
        <w:t>Despite this, very few individual courses of therapy ended by calendar week 16. Indeed, only three clients who did not drop out of treatment finished their therapy by calendar week 16 (this was related to scheduling issues such as public holidays and unexpected events which meant therapists had to reschedule planned appointments). This also has implications for the planning of the definitive non-inferiority trial. A recent UK study conducted in a similar public health setting realized post-therapy assessment at the 24 calendar week time point (</w:t>
      </w:r>
      <w:proofErr w:type="spellStart"/>
      <w:r w:rsidR="00912588" w:rsidRPr="00307964">
        <w:rPr>
          <w:rFonts w:ascii="Times New Roman" w:hAnsi="Times New Roman" w:cs="Times New Roman"/>
          <w:bCs/>
          <w:color w:val="000000" w:themeColor="text1"/>
        </w:rPr>
        <w:t>Barkham</w:t>
      </w:r>
      <w:proofErr w:type="spellEnd"/>
      <w:r w:rsidR="00912588" w:rsidRPr="00307964">
        <w:rPr>
          <w:rFonts w:ascii="Times New Roman" w:hAnsi="Times New Roman" w:cs="Times New Roman"/>
          <w:bCs/>
          <w:color w:val="000000" w:themeColor="text1"/>
        </w:rPr>
        <w:t xml:space="preserve"> et al., 2021). </w:t>
      </w:r>
    </w:p>
    <w:p w14:paraId="1DFD6CB4" w14:textId="712E7A74" w:rsidR="00912588" w:rsidRPr="00307964" w:rsidRDefault="00912588" w:rsidP="00912588">
      <w:pPr>
        <w:spacing w:line="480" w:lineRule="auto"/>
        <w:ind w:right="-850" w:firstLine="709"/>
        <w:rPr>
          <w:rFonts w:ascii="Times New Roman" w:hAnsi="Times New Roman" w:cs="Times New Roman"/>
          <w:bCs/>
          <w:color w:val="000000" w:themeColor="text1"/>
          <w:lang w:val="en-US"/>
        </w:rPr>
      </w:pPr>
      <w:r w:rsidRPr="00307964">
        <w:rPr>
          <w:rFonts w:ascii="Times New Roman" w:hAnsi="Times New Roman" w:cs="Times New Roman"/>
          <w:bCs/>
          <w:color w:val="000000" w:themeColor="text1"/>
        </w:rPr>
        <w:t xml:space="preserve">In terms of the main analyses and the main goal of the study, i.e., to assess the relative efficacy of </w:t>
      </w:r>
      <w:r w:rsidRPr="00307964">
        <w:rPr>
          <w:rFonts w:ascii="Times New Roman" w:hAnsi="Times New Roman" w:cs="Times New Roman"/>
          <w:bCs/>
          <w:color w:val="000000" w:themeColor="text1"/>
          <w:lang w:val="en-US"/>
        </w:rPr>
        <w:t xml:space="preserve">EFT against a well-established treatment for GAD, CBT, we did not find differences between the conditions. Although the main analyses did not show difference, we did find a trend favoring CBT at week 16. This is interesting as week 16 did not represent an end of therapy point (neither did it represent mid-treatment) but rather something like early outcome (only 3 clients ended therapy at that point – 2 in EFT and 1 in CBT condition). As explained above, outcomes were measured at this point on the suggestion of the service provider. It is difficult to make sense of this finding and we need to raise caution that it may be an artifact of the higher research attrition in the CBT condition (assuming that those clients who dropped out from treatment and the study did not improve). As Table 3 shows, much of this trend at week 16 disappears once we calculate the effect size from the last observation carried forward data. </w:t>
      </w:r>
    </w:p>
    <w:p w14:paraId="1E3FFBFA" w14:textId="77777777" w:rsidR="00912588" w:rsidRPr="00307964" w:rsidRDefault="00912588" w:rsidP="00912588">
      <w:pPr>
        <w:spacing w:line="480" w:lineRule="auto"/>
        <w:ind w:right="-850" w:firstLine="709"/>
        <w:rPr>
          <w:rFonts w:ascii="Times New Roman" w:hAnsi="Times New Roman" w:cs="Times New Roman"/>
          <w:bCs/>
          <w:color w:val="000000" w:themeColor="text1"/>
        </w:rPr>
      </w:pPr>
      <w:r w:rsidRPr="00307964">
        <w:rPr>
          <w:rFonts w:ascii="Times New Roman" w:hAnsi="Times New Roman" w:cs="Times New Roman"/>
          <w:bCs/>
          <w:color w:val="000000" w:themeColor="text1"/>
        </w:rPr>
        <w:t xml:space="preserve">If there was an early response effect, it is difficult to ascertain what might be responsible for it. It may be that EFT first touches on the client’s avoided emotional pain and then generates adaptive </w:t>
      </w:r>
      <w:r w:rsidRPr="00307964">
        <w:rPr>
          <w:rFonts w:ascii="Times New Roman" w:hAnsi="Times New Roman" w:cs="Times New Roman"/>
          <w:bCs/>
          <w:color w:val="000000" w:themeColor="text1"/>
        </w:rPr>
        <w:lastRenderedPageBreak/>
        <w:t>experiences, such that the process is not necessarily linear and transformative adaptive experiences are more likely to characterize the later stages of therapy. It may be that there is another confound at play, such as the fact that EFT was on average a bit longer (roughly by one session). Whilst this difference was not statistically significant, it may have been that clients were more likely to still be in the working through phase at therapy at week 16. Alternatively, as EFT has less of a direct focus on symptoms compared with CBT, CBT’s sustained focus on symptoms might account for early outcomes. In any case, it is a finding that may be interesting to examine, and this might best be achieved by monitoring session-to-session (or week-to-week) changes in client functioning.</w:t>
      </w:r>
    </w:p>
    <w:p w14:paraId="17B25D58" w14:textId="5C35352E" w:rsidR="00912588" w:rsidRPr="00307964" w:rsidRDefault="00912588" w:rsidP="00912588">
      <w:pPr>
        <w:spacing w:line="480" w:lineRule="auto"/>
        <w:ind w:right="-850" w:firstLine="709"/>
        <w:rPr>
          <w:rFonts w:ascii="Times New Roman" w:hAnsi="Times New Roman" w:cs="Times New Roman"/>
          <w:bCs/>
          <w:color w:val="000000" w:themeColor="text1"/>
        </w:rPr>
      </w:pPr>
      <w:r w:rsidRPr="00307964">
        <w:rPr>
          <w:rFonts w:ascii="Times New Roman" w:hAnsi="Times New Roman" w:cs="Times New Roman"/>
          <w:bCs/>
          <w:color w:val="000000" w:themeColor="text1"/>
        </w:rPr>
        <w:t xml:space="preserve">Post therapy and 6 months comparisons erased this possible trend and the two therapies had </w:t>
      </w:r>
      <w:r w:rsidR="00F450E2" w:rsidRPr="00307964">
        <w:rPr>
          <w:rFonts w:ascii="Times New Roman" w:hAnsi="Times New Roman" w:cs="Times New Roman"/>
          <w:bCs/>
          <w:color w:val="000000" w:themeColor="text1"/>
        </w:rPr>
        <w:t>similar</w:t>
      </w:r>
      <w:r w:rsidRPr="00307964">
        <w:rPr>
          <w:rFonts w:ascii="Times New Roman" w:hAnsi="Times New Roman" w:cs="Times New Roman"/>
          <w:bCs/>
          <w:color w:val="000000" w:themeColor="text1"/>
        </w:rPr>
        <w:t xml:space="preserve"> outcomes. Any potential differences seem to be weighing somewhere between 0.00 and 0.30 (no or small effect) of Cohen’s </w:t>
      </w:r>
      <w:r w:rsidRPr="00307964">
        <w:rPr>
          <w:rFonts w:ascii="Times New Roman" w:hAnsi="Times New Roman" w:cs="Times New Roman"/>
          <w:bCs/>
          <w:i/>
          <w:iCs/>
          <w:color w:val="000000" w:themeColor="text1"/>
        </w:rPr>
        <w:t>d</w:t>
      </w:r>
      <w:r w:rsidRPr="00307964">
        <w:rPr>
          <w:rFonts w:ascii="Times New Roman" w:hAnsi="Times New Roman" w:cs="Times New Roman"/>
          <w:bCs/>
          <w:color w:val="000000" w:themeColor="text1"/>
        </w:rPr>
        <w:t xml:space="preserve"> (see Table 3). This is further confirmed by intent-to-treat recovery and reliable improvement rates that did not show any difference between EFT and CBT (see Table 4). The implication for a possible definitive trial using a similar design would suggest the need for a sample size larger than 55 participants per group to detect any small effects at the end of treatment and follow-up (</w:t>
      </w:r>
      <w:proofErr w:type="spellStart"/>
      <w:r w:rsidRPr="00307964">
        <w:rPr>
          <w:rFonts w:ascii="Times New Roman" w:hAnsi="Times New Roman" w:cs="Times New Roman"/>
          <w:color w:val="000000" w:themeColor="text1"/>
        </w:rPr>
        <w:t>Faul</w:t>
      </w:r>
      <w:proofErr w:type="spellEnd"/>
      <w:r w:rsidRPr="00307964">
        <w:rPr>
          <w:rFonts w:ascii="Times New Roman" w:hAnsi="Times New Roman" w:cs="Times New Roman"/>
          <w:color w:val="000000" w:themeColor="text1"/>
        </w:rPr>
        <w:t xml:space="preserve"> et al., 2007)</w:t>
      </w:r>
      <w:r w:rsidRPr="00307964">
        <w:rPr>
          <w:rFonts w:ascii="Times New Roman" w:hAnsi="Times New Roman" w:cs="Times New Roman"/>
          <w:bCs/>
          <w:color w:val="000000" w:themeColor="text1"/>
        </w:rPr>
        <w:t>. This finding is particularly promising for EFT given that it currently lacks comparative evidence for GAD and anxiety disorders more broadly. The results, together with the retention of clients in therapy, suggest that further development of EFT for GAD is warranted.</w:t>
      </w:r>
    </w:p>
    <w:p w14:paraId="30B3C34D" w14:textId="7520C26F" w:rsidR="00912588" w:rsidRPr="00307964" w:rsidRDefault="00912588" w:rsidP="00912588">
      <w:pPr>
        <w:spacing w:line="480" w:lineRule="auto"/>
        <w:ind w:right="-850" w:firstLine="709"/>
        <w:rPr>
          <w:rFonts w:ascii="Times New Roman" w:hAnsi="Times New Roman" w:cs="Times New Roman"/>
          <w:bCs/>
          <w:color w:val="000000" w:themeColor="text1"/>
        </w:rPr>
      </w:pPr>
      <w:r w:rsidRPr="00307964">
        <w:rPr>
          <w:rFonts w:ascii="Times New Roman" w:hAnsi="Times New Roman" w:cs="Times New Roman"/>
          <w:bCs/>
          <w:color w:val="000000" w:themeColor="text1"/>
        </w:rPr>
        <w:t>The promising EFT results can be seen also in the context of how the outcome was measured in the study, with all instruments being mainstream symptom-focused instruments. This is despite the primary focus in EFT not being on symptoms (such as worry and anxiety) per se, but rather on the central emotional vulnerability (e.g., chronic loneliness/sadness, shame and fear) that clients with GAD difficulties want to avoid. The primary EFT focus is to help clients become capable of staying with vulnerable emotions, overcoming avoidance in order that it is possible to generate adaptive experiences of compassion and protective anger in response to the emotional needs embedded in core emotional vulnerability (</w:t>
      </w:r>
      <w:r w:rsidR="00423044" w:rsidRPr="00307964">
        <w:rPr>
          <w:rFonts w:ascii="Times New Roman" w:hAnsi="Times New Roman" w:cs="Times New Roman"/>
          <w:bCs/>
          <w:color w:val="000000" w:themeColor="text1"/>
        </w:rPr>
        <w:t xml:space="preserve">Timulak &amp; </w:t>
      </w:r>
      <w:proofErr w:type="spellStart"/>
      <w:r w:rsidR="00423044" w:rsidRPr="00307964">
        <w:rPr>
          <w:rFonts w:ascii="Times New Roman" w:hAnsi="Times New Roman" w:cs="Times New Roman"/>
          <w:bCs/>
          <w:color w:val="000000" w:themeColor="text1"/>
        </w:rPr>
        <w:t>McElvaney</w:t>
      </w:r>
      <w:proofErr w:type="spellEnd"/>
      <w:r w:rsidR="00423044" w:rsidRPr="00307964">
        <w:rPr>
          <w:rFonts w:ascii="Times New Roman" w:hAnsi="Times New Roman" w:cs="Times New Roman"/>
          <w:bCs/>
          <w:color w:val="000000" w:themeColor="text1"/>
        </w:rPr>
        <w:t>, 2018</w:t>
      </w:r>
      <w:r w:rsidRPr="00307964">
        <w:rPr>
          <w:rFonts w:ascii="Times New Roman" w:hAnsi="Times New Roman" w:cs="Times New Roman"/>
          <w:bCs/>
          <w:color w:val="000000" w:themeColor="text1"/>
        </w:rPr>
        <w:t xml:space="preserve">). To that effect, it would be important to </w:t>
      </w:r>
      <w:r w:rsidRPr="00307964">
        <w:rPr>
          <w:rFonts w:ascii="Times New Roman" w:hAnsi="Times New Roman" w:cs="Times New Roman"/>
          <w:bCs/>
          <w:color w:val="000000" w:themeColor="text1"/>
        </w:rPr>
        <w:lastRenderedPageBreak/>
        <w:t>include in any further definitive trial</w:t>
      </w:r>
      <w:r w:rsidR="003F00D3" w:rsidRPr="00307964">
        <w:rPr>
          <w:rFonts w:ascii="Times New Roman" w:hAnsi="Times New Roman" w:cs="Times New Roman"/>
          <w:bCs/>
          <w:color w:val="000000" w:themeColor="text1"/>
        </w:rPr>
        <w:t>,</w:t>
      </w:r>
      <w:r w:rsidRPr="00307964">
        <w:rPr>
          <w:rFonts w:ascii="Times New Roman" w:hAnsi="Times New Roman" w:cs="Times New Roman"/>
          <w:bCs/>
          <w:color w:val="000000" w:themeColor="text1"/>
        </w:rPr>
        <w:t xml:space="preserve"> instruments that can evaluate adaptive connection with vulnerable emotions and the capacity for generating adaptive emotional experiences (e.g., the Strathclyde Inventory, </w:t>
      </w:r>
      <w:proofErr w:type="spellStart"/>
      <w:r w:rsidRPr="00307964">
        <w:rPr>
          <w:rFonts w:ascii="Times New Roman" w:hAnsi="Times New Roman" w:cs="Times New Roman"/>
          <w:bCs/>
          <w:color w:val="000000" w:themeColor="text1"/>
        </w:rPr>
        <w:t>Zech</w:t>
      </w:r>
      <w:proofErr w:type="spellEnd"/>
      <w:r w:rsidRPr="00307964">
        <w:rPr>
          <w:rFonts w:ascii="Times New Roman" w:hAnsi="Times New Roman" w:cs="Times New Roman"/>
          <w:bCs/>
          <w:color w:val="000000" w:themeColor="text1"/>
        </w:rPr>
        <w:t xml:space="preserve"> et al., 2018).</w:t>
      </w:r>
    </w:p>
    <w:p w14:paraId="7B581BA3" w14:textId="1F1CA463" w:rsidR="00912588" w:rsidRPr="00307964" w:rsidRDefault="00912588" w:rsidP="00912588">
      <w:pPr>
        <w:spacing w:line="480" w:lineRule="auto"/>
        <w:ind w:right="-850" w:firstLine="709"/>
        <w:rPr>
          <w:rFonts w:ascii="Times New Roman" w:hAnsi="Times New Roman" w:cs="Times New Roman"/>
          <w:bCs/>
          <w:color w:val="000000" w:themeColor="text1"/>
        </w:rPr>
      </w:pPr>
      <w:r w:rsidRPr="00307964">
        <w:rPr>
          <w:rFonts w:ascii="Times New Roman" w:hAnsi="Times New Roman" w:cs="Times New Roman"/>
          <w:bCs/>
          <w:color w:val="000000" w:themeColor="text1"/>
        </w:rPr>
        <w:t>The efficacy of EFT should also be considered in the context of the very good results achieved by the CBT condition. The CBT results in the here presented trial are comparable to the results reported in studies conducted in similar public health settings using the same measure GAD-7 (Hirsch et al., 2019). The CBT condition thus represented a good standard of an established treatment for GAD in the Irish context. The condition involved standard CBT interventions for GAD such as </w:t>
      </w:r>
      <w:r w:rsidRPr="00307964">
        <w:rPr>
          <w:rFonts w:ascii="Times New Roman" w:hAnsi="Times New Roman" w:cs="Times New Roman"/>
          <w:bCs/>
          <w:color w:val="000000" w:themeColor="text1"/>
          <w:lang w:val="en-IE"/>
        </w:rPr>
        <w:t>psychoeducation, worry monitoring and re-evaluation, problem solving, and both imaginal and in vivo exposure. The training, albeit brief, and supervision was provided by experienced CBT trainers/supervisors.</w:t>
      </w:r>
    </w:p>
    <w:p w14:paraId="7E294508" w14:textId="77777777" w:rsidR="00912588" w:rsidRPr="00307964" w:rsidRDefault="00912588" w:rsidP="00912588">
      <w:pPr>
        <w:spacing w:line="480" w:lineRule="auto"/>
        <w:ind w:firstLine="709"/>
        <w:jc w:val="center"/>
        <w:rPr>
          <w:rFonts w:ascii="Times New Roman" w:hAnsi="Times New Roman" w:cs="Times New Roman"/>
          <w:b/>
          <w:color w:val="000000" w:themeColor="text1"/>
        </w:rPr>
      </w:pPr>
      <w:r w:rsidRPr="00307964">
        <w:rPr>
          <w:rFonts w:ascii="Times New Roman" w:hAnsi="Times New Roman" w:cs="Times New Roman"/>
          <w:b/>
          <w:color w:val="000000" w:themeColor="text1"/>
        </w:rPr>
        <w:t>Conclusions</w:t>
      </w:r>
    </w:p>
    <w:p w14:paraId="104A37D3" w14:textId="77777777" w:rsidR="00912588" w:rsidRPr="00307964" w:rsidRDefault="00912588" w:rsidP="00912588">
      <w:pPr>
        <w:spacing w:line="480" w:lineRule="auto"/>
        <w:ind w:right="-850" w:firstLine="709"/>
        <w:rPr>
          <w:rFonts w:ascii="Times New Roman" w:hAnsi="Times New Roman" w:cs="Times New Roman"/>
          <w:bCs/>
          <w:color w:val="000000" w:themeColor="text1"/>
        </w:rPr>
      </w:pPr>
      <w:r w:rsidRPr="00307964">
        <w:rPr>
          <w:rFonts w:ascii="Times New Roman" w:hAnsi="Times New Roman" w:cs="Times New Roman"/>
          <w:bCs/>
          <w:color w:val="000000" w:themeColor="text1"/>
        </w:rPr>
        <w:t xml:space="preserve">This feasibility trial was the first trial assessing the relative efficacy of EFT in comparison to an established treatment for GAD. It was conducted within a routine Irish public primary care health setting where this condition is typically treated. The trial showed that it is worthwhile to further explore the provision of an EFT adaptation for GAD in order to broaden the range of treatment choice available to the public. This feasibility trial also offered a number of learnings in terms of planning a larger trial. Namely, that it is important to adopt strategies to mitigate research attrition (e.g., using tele-psychology for assessment); that it is important to further enhance training of therapists so that they can deliver highly adherent good quality treatment; that therapy in these routine conditions is not necessarily delivered on a weekly basis so the pre-determined assessment points need to take this into account (e.g., extending out the initial assessment point to 24 weeks); that it may be worthwhile to measure outcome on a weekly or sessional basis in order to track improvement and potential early responses to treatment; that it may be useful to add an outcome measure theoretically specific to EFT; </w:t>
      </w:r>
      <w:r w:rsidRPr="00307964">
        <w:rPr>
          <w:rFonts w:ascii="Times New Roman" w:hAnsi="Times New Roman" w:cs="Times New Roman"/>
          <w:bCs/>
          <w:color w:val="000000" w:themeColor="text1"/>
        </w:rPr>
        <w:lastRenderedPageBreak/>
        <w:t>and that any more definite comparison needs to be calibrated for small comparative effects and should thus include a corresponding sample size.</w:t>
      </w:r>
    </w:p>
    <w:p w14:paraId="08905FF2" w14:textId="77777777" w:rsidR="00912588" w:rsidRPr="00307964" w:rsidRDefault="00912588">
      <w:pPr>
        <w:rPr>
          <w:rFonts w:ascii="Times New Roman" w:hAnsi="Times New Roman" w:cs="Times New Roman"/>
          <w:b/>
          <w:color w:val="000000" w:themeColor="text1"/>
        </w:rPr>
      </w:pPr>
      <w:r w:rsidRPr="00307964">
        <w:rPr>
          <w:rFonts w:ascii="Times New Roman" w:hAnsi="Times New Roman" w:cs="Times New Roman"/>
          <w:b/>
          <w:color w:val="000000" w:themeColor="text1"/>
        </w:rPr>
        <w:br w:type="page"/>
      </w:r>
    </w:p>
    <w:p w14:paraId="007A8EF7" w14:textId="51822348" w:rsidR="00912588" w:rsidRPr="00307964" w:rsidRDefault="00912588" w:rsidP="00912588">
      <w:pPr>
        <w:spacing w:line="480" w:lineRule="auto"/>
        <w:ind w:right="-850"/>
        <w:jc w:val="center"/>
        <w:rPr>
          <w:rFonts w:ascii="Times New Roman" w:hAnsi="Times New Roman" w:cs="Times New Roman"/>
          <w:b/>
          <w:color w:val="000000" w:themeColor="text1"/>
        </w:rPr>
      </w:pPr>
      <w:r w:rsidRPr="00307964">
        <w:rPr>
          <w:rFonts w:ascii="Times New Roman" w:hAnsi="Times New Roman" w:cs="Times New Roman"/>
          <w:b/>
          <w:color w:val="000000" w:themeColor="text1"/>
        </w:rPr>
        <w:lastRenderedPageBreak/>
        <w:t>References</w:t>
      </w:r>
    </w:p>
    <w:p w14:paraId="78CB4EB4" w14:textId="77777777" w:rsidR="00912588" w:rsidRPr="00307964" w:rsidRDefault="00912588" w:rsidP="00912588">
      <w:pPr>
        <w:spacing w:line="480" w:lineRule="auto"/>
        <w:ind w:left="284" w:right="-850" w:hanging="284"/>
        <w:rPr>
          <w:rFonts w:ascii="Times New Roman" w:hAnsi="Times New Roman" w:cs="Times New Roman"/>
          <w:color w:val="000000" w:themeColor="text1"/>
          <w:lang w:val="en-IE"/>
        </w:rPr>
      </w:pPr>
      <w:proofErr w:type="spellStart"/>
      <w:r w:rsidRPr="00307964">
        <w:rPr>
          <w:rFonts w:ascii="Times New Roman" w:hAnsi="Times New Roman" w:cs="Times New Roman"/>
          <w:color w:val="000000" w:themeColor="text1"/>
          <w:lang w:val="en-IE"/>
        </w:rPr>
        <w:t>Barkham</w:t>
      </w:r>
      <w:proofErr w:type="spellEnd"/>
      <w:r w:rsidRPr="00307964">
        <w:rPr>
          <w:rFonts w:ascii="Times New Roman" w:hAnsi="Times New Roman" w:cs="Times New Roman"/>
          <w:color w:val="000000" w:themeColor="text1"/>
          <w:lang w:val="en-IE"/>
        </w:rPr>
        <w:t xml:space="preserve">, M., Saxon, D., Hardy, G. E., Bradburn, M., Galloway, D., </w:t>
      </w:r>
      <w:proofErr w:type="spellStart"/>
      <w:r w:rsidRPr="00307964">
        <w:rPr>
          <w:rFonts w:ascii="Times New Roman" w:hAnsi="Times New Roman" w:cs="Times New Roman"/>
          <w:color w:val="000000" w:themeColor="text1"/>
          <w:lang w:val="en-IE"/>
        </w:rPr>
        <w:t>Wickramasekera</w:t>
      </w:r>
      <w:proofErr w:type="spellEnd"/>
      <w:r w:rsidRPr="00307964">
        <w:rPr>
          <w:rFonts w:ascii="Times New Roman" w:hAnsi="Times New Roman" w:cs="Times New Roman"/>
          <w:color w:val="000000" w:themeColor="text1"/>
          <w:lang w:val="en-IE"/>
        </w:rPr>
        <w:t>, N., ... &amp; Brazier, J. E. (2021). Person-centred experiential therapy versus cognitive behavioural therapy delivered in the English Improving Access to Psychological Therapies service for the treatment of moderate or severe depression (</w:t>
      </w:r>
      <w:proofErr w:type="spellStart"/>
      <w:r w:rsidRPr="00307964">
        <w:rPr>
          <w:rFonts w:ascii="Times New Roman" w:hAnsi="Times New Roman" w:cs="Times New Roman"/>
          <w:color w:val="000000" w:themeColor="text1"/>
          <w:lang w:val="en-IE"/>
        </w:rPr>
        <w:t>PRaCTICED</w:t>
      </w:r>
      <w:proofErr w:type="spellEnd"/>
      <w:r w:rsidRPr="00307964">
        <w:rPr>
          <w:rFonts w:ascii="Times New Roman" w:hAnsi="Times New Roman" w:cs="Times New Roman"/>
          <w:color w:val="000000" w:themeColor="text1"/>
          <w:lang w:val="en-IE"/>
        </w:rPr>
        <w:t>): a pragmatic, randomised, non-inferiority trial. </w:t>
      </w:r>
      <w:r w:rsidRPr="00307964">
        <w:rPr>
          <w:rFonts w:ascii="Times New Roman" w:hAnsi="Times New Roman" w:cs="Times New Roman"/>
          <w:i/>
          <w:iCs/>
          <w:color w:val="000000" w:themeColor="text1"/>
          <w:lang w:val="en-IE"/>
        </w:rPr>
        <w:t>The Lancet Psychiatry</w:t>
      </w:r>
      <w:r w:rsidRPr="00307964">
        <w:rPr>
          <w:rFonts w:ascii="Times New Roman" w:hAnsi="Times New Roman" w:cs="Times New Roman"/>
          <w:i/>
          <w:iCs/>
          <w:color w:val="000000" w:themeColor="text1"/>
        </w:rPr>
        <w:t>, 8</w:t>
      </w:r>
      <w:r w:rsidRPr="00307964">
        <w:rPr>
          <w:rFonts w:ascii="Times New Roman" w:hAnsi="Times New Roman" w:cs="Times New Roman"/>
          <w:color w:val="000000" w:themeColor="text1"/>
        </w:rPr>
        <w:t>,</w:t>
      </w:r>
      <w:r w:rsidRPr="00307964">
        <w:rPr>
          <w:rFonts w:ascii="Times New Roman" w:hAnsi="Times New Roman" w:cs="Times New Roman"/>
          <w:color w:val="000000" w:themeColor="text1"/>
          <w:sz w:val="21"/>
          <w:szCs w:val="21"/>
        </w:rPr>
        <w:t xml:space="preserve"> </w:t>
      </w:r>
      <w:r w:rsidRPr="00307964">
        <w:rPr>
          <w:rFonts w:ascii="Times New Roman" w:hAnsi="Times New Roman" w:cs="Times New Roman"/>
          <w:color w:val="000000" w:themeColor="text1"/>
        </w:rPr>
        <w:t>487-499.</w:t>
      </w:r>
    </w:p>
    <w:p w14:paraId="2A973958" w14:textId="77777777" w:rsidR="00912588" w:rsidRPr="00307964" w:rsidRDefault="00912588" w:rsidP="00912588">
      <w:pPr>
        <w:spacing w:line="480" w:lineRule="auto"/>
        <w:ind w:left="284" w:right="-850" w:hanging="284"/>
        <w:rPr>
          <w:rFonts w:ascii="Times New Roman" w:hAnsi="Times New Roman" w:cs="Times New Roman"/>
          <w:color w:val="000000" w:themeColor="text1"/>
          <w:lang w:val="en-US"/>
        </w:rPr>
      </w:pPr>
      <w:r w:rsidRPr="00307964">
        <w:rPr>
          <w:rFonts w:ascii="Times New Roman" w:hAnsi="Times New Roman" w:cs="Times New Roman"/>
          <w:color w:val="000000" w:themeColor="text1"/>
          <w:lang w:val="en-US"/>
        </w:rPr>
        <w:t xml:space="preserve">Behar, E., DiMarco, D. I., </w:t>
      </w:r>
      <w:proofErr w:type="spellStart"/>
      <w:r w:rsidRPr="00307964">
        <w:rPr>
          <w:rFonts w:ascii="Times New Roman" w:hAnsi="Times New Roman" w:cs="Times New Roman"/>
          <w:color w:val="000000" w:themeColor="text1"/>
          <w:lang w:val="en-US"/>
        </w:rPr>
        <w:t>Hekler</w:t>
      </w:r>
      <w:proofErr w:type="spellEnd"/>
      <w:r w:rsidRPr="00307964">
        <w:rPr>
          <w:rFonts w:ascii="Times New Roman" w:hAnsi="Times New Roman" w:cs="Times New Roman"/>
          <w:color w:val="000000" w:themeColor="text1"/>
          <w:lang w:val="en-US"/>
        </w:rPr>
        <w:t xml:space="preserve">, E. B., </w:t>
      </w:r>
      <w:proofErr w:type="spellStart"/>
      <w:r w:rsidRPr="00307964">
        <w:rPr>
          <w:rFonts w:ascii="Times New Roman" w:hAnsi="Times New Roman" w:cs="Times New Roman"/>
          <w:color w:val="000000" w:themeColor="text1"/>
          <w:lang w:val="en-US"/>
        </w:rPr>
        <w:t>Mohlman</w:t>
      </w:r>
      <w:proofErr w:type="spellEnd"/>
      <w:r w:rsidRPr="00307964">
        <w:rPr>
          <w:rFonts w:ascii="Times New Roman" w:hAnsi="Times New Roman" w:cs="Times New Roman"/>
          <w:color w:val="000000" w:themeColor="text1"/>
          <w:lang w:val="en-US"/>
        </w:rPr>
        <w:t xml:space="preserve">, J., Staples, A. M. (2009). Current theoretical models of generalized anxiety disorder (GAD): Conceptual review and treatment implications. </w:t>
      </w:r>
      <w:r w:rsidRPr="00307964">
        <w:rPr>
          <w:rFonts w:ascii="Times New Roman" w:hAnsi="Times New Roman" w:cs="Times New Roman"/>
          <w:i/>
          <w:color w:val="000000" w:themeColor="text1"/>
          <w:lang w:val="en-US"/>
        </w:rPr>
        <w:t>Journal of Anxiety Disorders, 23</w:t>
      </w:r>
      <w:r w:rsidRPr="00307964">
        <w:rPr>
          <w:rFonts w:ascii="Times New Roman" w:hAnsi="Times New Roman" w:cs="Times New Roman"/>
          <w:color w:val="000000" w:themeColor="text1"/>
          <w:lang w:val="en-US"/>
        </w:rPr>
        <w:t>, 1011-1023.</w:t>
      </w:r>
    </w:p>
    <w:p w14:paraId="067F9DD8" w14:textId="77777777" w:rsidR="00912588" w:rsidRPr="00307964" w:rsidRDefault="00912588" w:rsidP="00912588">
      <w:pPr>
        <w:spacing w:line="480" w:lineRule="auto"/>
        <w:ind w:left="284" w:right="-850" w:hanging="284"/>
        <w:rPr>
          <w:rFonts w:ascii="Times New Roman" w:hAnsi="Times New Roman" w:cs="Times New Roman"/>
          <w:color w:val="000000" w:themeColor="text1"/>
          <w:lang w:val="en-US"/>
        </w:rPr>
      </w:pPr>
      <w:r w:rsidRPr="00307964">
        <w:rPr>
          <w:rFonts w:ascii="Times New Roman" w:hAnsi="Times New Roman" w:cs="Times New Roman"/>
          <w:color w:val="000000" w:themeColor="text1"/>
        </w:rPr>
        <w:t xml:space="preserve">Blackburn, I. M., James, I. A., Milne, D. L., Baker, C., </w:t>
      </w:r>
      <w:proofErr w:type="spellStart"/>
      <w:r w:rsidRPr="00307964">
        <w:rPr>
          <w:rFonts w:ascii="Times New Roman" w:hAnsi="Times New Roman" w:cs="Times New Roman"/>
          <w:color w:val="000000" w:themeColor="text1"/>
        </w:rPr>
        <w:t>Standart</w:t>
      </w:r>
      <w:proofErr w:type="spellEnd"/>
      <w:r w:rsidRPr="00307964">
        <w:rPr>
          <w:rFonts w:ascii="Times New Roman" w:hAnsi="Times New Roman" w:cs="Times New Roman"/>
          <w:color w:val="000000" w:themeColor="text1"/>
        </w:rPr>
        <w:t xml:space="preserve">, S., Garland, A., </w:t>
      </w:r>
      <w:proofErr w:type="spellStart"/>
      <w:r w:rsidRPr="00307964">
        <w:rPr>
          <w:rFonts w:ascii="Times New Roman" w:hAnsi="Times New Roman" w:cs="Times New Roman"/>
          <w:color w:val="000000" w:themeColor="text1"/>
        </w:rPr>
        <w:t>Reichelt</w:t>
      </w:r>
      <w:proofErr w:type="spellEnd"/>
      <w:r w:rsidRPr="00307964">
        <w:rPr>
          <w:rFonts w:ascii="Times New Roman" w:hAnsi="Times New Roman" w:cs="Times New Roman"/>
          <w:color w:val="000000" w:themeColor="text1"/>
        </w:rPr>
        <w:t xml:space="preserve">, F. K. (2001).The revised cognitive therapy scale (CTS-R): psychometric properties. </w:t>
      </w:r>
      <w:r w:rsidRPr="00307964">
        <w:rPr>
          <w:rFonts w:ascii="Times New Roman" w:hAnsi="Times New Roman" w:cs="Times New Roman"/>
          <w:i/>
          <w:iCs/>
          <w:color w:val="000000" w:themeColor="text1"/>
        </w:rPr>
        <w:t>Behavioural and Cognitive Psychotherapy, 29</w:t>
      </w:r>
      <w:r w:rsidRPr="00307964">
        <w:rPr>
          <w:rFonts w:ascii="Times New Roman" w:hAnsi="Times New Roman" w:cs="Times New Roman"/>
          <w:color w:val="000000" w:themeColor="text1"/>
        </w:rPr>
        <w:t>, 431-446.</w:t>
      </w:r>
    </w:p>
    <w:p w14:paraId="68D715C6" w14:textId="77777777" w:rsidR="00912588" w:rsidRPr="00307964" w:rsidRDefault="00912588" w:rsidP="00912588">
      <w:pPr>
        <w:spacing w:line="480" w:lineRule="auto"/>
        <w:ind w:left="284" w:right="-850" w:hanging="284"/>
        <w:rPr>
          <w:rFonts w:ascii="Times New Roman" w:hAnsi="Times New Roman" w:cs="Times New Roman"/>
          <w:color w:val="000000" w:themeColor="text1"/>
        </w:rPr>
      </w:pPr>
      <w:r w:rsidRPr="00307964">
        <w:rPr>
          <w:rFonts w:ascii="Times New Roman" w:hAnsi="Times New Roman" w:cs="Times New Roman"/>
          <w:color w:val="000000" w:themeColor="text1"/>
        </w:rPr>
        <w:t>Brown, T. A., Campbell, L. A., Lehman, C. L., Grisham, J. R., &amp; </w:t>
      </w:r>
      <w:proofErr w:type="spellStart"/>
      <w:r w:rsidRPr="00307964">
        <w:rPr>
          <w:rFonts w:ascii="Times New Roman" w:hAnsi="Times New Roman" w:cs="Times New Roman"/>
          <w:color w:val="000000" w:themeColor="text1"/>
        </w:rPr>
        <w:t>Mancill</w:t>
      </w:r>
      <w:proofErr w:type="spellEnd"/>
      <w:r w:rsidRPr="00307964">
        <w:rPr>
          <w:rFonts w:ascii="Times New Roman" w:hAnsi="Times New Roman" w:cs="Times New Roman"/>
          <w:color w:val="000000" w:themeColor="text1"/>
        </w:rPr>
        <w:t>, R. B. (2001).  Current and lifetime comorbidity of the DSM‐IV anxiety and mood disorders in a large clinical sample. </w:t>
      </w:r>
      <w:r w:rsidRPr="00307964">
        <w:rPr>
          <w:rFonts w:ascii="Times New Roman" w:hAnsi="Times New Roman" w:cs="Times New Roman"/>
          <w:i/>
          <w:iCs/>
          <w:color w:val="000000" w:themeColor="text1"/>
        </w:rPr>
        <w:t>Journal of Abnormal Psychology</w:t>
      </w:r>
      <w:r w:rsidRPr="00307964">
        <w:rPr>
          <w:rFonts w:ascii="Times New Roman" w:hAnsi="Times New Roman" w:cs="Times New Roman"/>
          <w:color w:val="000000" w:themeColor="text1"/>
        </w:rPr>
        <w:t>, </w:t>
      </w:r>
      <w:r w:rsidRPr="00307964">
        <w:rPr>
          <w:rFonts w:ascii="Times New Roman" w:hAnsi="Times New Roman" w:cs="Times New Roman"/>
          <w:i/>
          <w:iCs/>
          <w:color w:val="000000" w:themeColor="text1"/>
        </w:rPr>
        <w:t> 110</w:t>
      </w:r>
      <w:r w:rsidRPr="00307964">
        <w:rPr>
          <w:rFonts w:ascii="Times New Roman" w:hAnsi="Times New Roman" w:cs="Times New Roman"/>
          <w:color w:val="000000" w:themeColor="text1"/>
        </w:rPr>
        <w:t>,  585– 599. </w:t>
      </w:r>
      <w:hyperlink r:id="rId12" w:history="1">
        <w:r w:rsidRPr="00307964">
          <w:rPr>
            <w:rStyle w:val="Hyperlink"/>
            <w:rFonts w:ascii="Times New Roman" w:hAnsi="Times New Roman" w:cs="Times New Roman"/>
            <w:color w:val="000000" w:themeColor="text1"/>
          </w:rPr>
          <w:t>https://doi.org/10.1037/0021-843X.110.4.585</w:t>
        </w:r>
      </w:hyperlink>
    </w:p>
    <w:p w14:paraId="1E6B3083" w14:textId="77777777" w:rsidR="00912588" w:rsidRPr="00307964" w:rsidRDefault="00912588" w:rsidP="00912588">
      <w:pPr>
        <w:spacing w:line="480" w:lineRule="auto"/>
        <w:ind w:left="284" w:right="-850" w:hanging="284"/>
        <w:rPr>
          <w:rFonts w:ascii="Times New Roman" w:hAnsi="Times New Roman" w:cs="Times New Roman"/>
          <w:color w:val="000000" w:themeColor="text1"/>
        </w:rPr>
      </w:pPr>
      <w:r w:rsidRPr="00307964">
        <w:rPr>
          <w:rFonts w:ascii="Times New Roman" w:hAnsi="Times New Roman" w:cs="Times New Roman"/>
          <w:color w:val="000000" w:themeColor="text1"/>
        </w:rPr>
        <w:t>Bruce, S. E., Machan, J. T., Dyck, I., &amp; Keller, M. B. (2001). Infrequency of “pure” GAD: impact of psychiatric comorbidity on clinical course. </w:t>
      </w:r>
      <w:r w:rsidRPr="00307964">
        <w:rPr>
          <w:rFonts w:ascii="Times New Roman" w:hAnsi="Times New Roman" w:cs="Times New Roman"/>
          <w:i/>
          <w:iCs/>
          <w:color w:val="000000" w:themeColor="text1"/>
        </w:rPr>
        <w:t>Depression and Anxiety</w:t>
      </w:r>
      <w:r w:rsidRPr="00307964">
        <w:rPr>
          <w:rFonts w:ascii="Times New Roman" w:hAnsi="Times New Roman" w:cs="Times New Roman"/>
          <w:color w:val="000000" w:themeColor="text1"/>
        </w:rPr>
        <w:t>, </w:t>
      </w:r>
      <w:r w:rsidRPr="00307964">
        <w:rPr>
          <w:rFonts w:ascii="Times New Roman" w:hAnsi="Times New Roman" w:cs="Times New Roman"/>
          <w:i/>
          <w:iCs/>
          <w:color w:val="000000" w:themeColor="text1"/>
        </w:rPr>
        <w:t>14</w:t>
      </w:r>
      <w:r w:rsidRPr="00307964">
        <w:rPr>
          <w:rFonts w:ascii="Times New Roman" w:hAnsi="Times New Roman" w:cs="Times New Roman"/>
          <w:color w:val="000000" w:themeColor="text1"/>
        </w:rPr>
        <w:t>(4), 219-225.</w:t>
      </w:r>
    </w:p>
    <w:p w14:paraId="1130D46E" w14:textId="3A791D94" w:rsidR="00912588" w:rsidRPr="00307964" w:rsidRDefault="00912588" w:rsidP="00912588">
      <w:pPr>
        <w:spacing w:line="480" w:lineRule="auto"/>
        <w:ind w:left="284" w:right="-850" w:hanging="284"/>
        <w:rPr>
          <w:rFonts w:ascii="Times New Roman" w:hAnsi="Times New Roman" w:cs="Times New Roman"/>
          <w:color w:val="000000" w:themeColor="text1"/>
        </w:rPr>
      </w:pPr>
      <w:proofErr w:type="spellStart"/>
      <w:r w:rsidRPr="00307964">
        <w:rPr>
          <w:rFonts w:ascii="Times New Roman" w:hAnsi="Times New Roman" w:cs="Times New Roman"/>
          <w:color w:val="000000" w:themeColor="text1"/>
        </w:rPr>
        <w:t>Brueton</w:t>
      </w:r>
      <w:proofErr w:type="spellEnd"/>
      <w:r w:rsidRPr="00307964">
        <w:rPr>
          <w:rFonts w:ascii="Times New Roman" w:hAnsi="Times New Roman" w:cs="Times New Roman"/>
          <w:color w:val="000000" w:themeColor="text1"/>
        </w:rPr>
        <w:t xml:space="preserve">, V., </w:t>
      </w:r>
      <w:proofErr w:type="spellStart"/>
      <w:r w:rsidRPr="00307964">
        <w:rPr>
          <w:rFonts w:ascii="Times New Roman" w:hAnsi="Times New Roman" w:cs="Times New Roman"/>
          <w:color w:val="000000" w:themeColor="text1"/>
        </w:rPr>
        <w:t>Stenning</w:t>
      </w:r>
      <w:proofErr w:type="spellEnd"/>
      <w:r w:rsidRPr="00307964">
        <w:rPr>
          <w:rFonts w:ascii="Times New Roman" w:hAnsi="Times New Roman" w:cs="Times New Roman"/>
          <w:color w:val="000000" w:themeColor="text1"/>
        </w:rPr>
        <w:t xml:space="preserve">, S. P., Stevenson, F., Tierney, J., &amp; </w:t>
      </w:r>
      <w:proofErr w:type="spellStart"/>
      <w:r w:rsidRPr="00307964">
        <w:rPr>
          <w:rFonts w:ascii="Times New Roman" w:hAnsi="Times New Roman" w:cs="Times New Roman"/>
          <w:color w:val="000000" w:themeColor="text1"/>
        </w:rPr>
        <w:t>Rait</w:t>
      </w:r>
      <w:proofErr w:type="spellEnd"/>
      <w:r w:rsidRPr="00307964">
        <w:rPr>
          <w:rFonts w:ascii="Times New Roman" w:hAnsi="Times New Roman" w:cs="Times New Roman"/>
          <w:color w:val="000000" w:themeColor="text1"/>
        </w:rPr>
        <w:t>, G. (2017). Best practice guidance for the use of strategies to improve retention in randomized trials developed from two consensus workshops. </w:t>
      </w:r>
      <w:r w:rsidRPr="00307964">
        <w:rPr>
          <w:rFonts w:ascii="Times New Roman" w:hAnsi="Times New Roman" w:cs="Times New Roman"/>
          <w:i/>
          <w:iCs/>
          <w:color w:val="000000" w:themeColor="text1"/>
        </w:rPr>
        <w:t xml:space="preserve">Journal of </w:t>
      </w:r>
      <w:r w:rsidR="003509F3" w:rsidRPr="00307964">
        <w:rPr>
          <w:rFonts w:ascii="Times New Roman" w:hAnsi="Times New Roman" w:cs="Times New Roman"/>
          <w:i/>
          <w:iCs/>
          <w:color w:val="000000" w:themeColor="text1"/>
        </w:rPr>
        <w:t>C</w:t>
      </w:r>
      <w:r w:rsidRPr="00307964">
        <w:rPr>
          <w:rFonts w:ascii="Times New Roman" w:hAnsi="Times New Roman" w:cs="Times New Roman"/>
          <w:i/>
          <w:iCs/>
          <w:color w:val="000000" w:themeColor="text1"/>
        </w:rPr>
        <w:t xml:space="preserve">linical </w:t>
      </w:r>
      <w:r w:rsidR="003509F3" w:rsidRPr="00307964">
        <w:rPr>
          <w:rFonts w:ascii="Times New Roman" w:hAnsi="Times New Roman" w:cs="Times New Roman"/>
          <w:i/>
          <w:iCs/>
          <w:color w:val="000000" w:themeColor="text1"/>
        </w:rPr>
        <w:t>E</w:t>
      </w:r>
      <w:r w:rsidRPr="00307964">
        <w:rPr>
          <w:rFonts w:ascii="Times New Roman" w:hAnsi="Times New Roman" w:cs="Times New Roman"/>
          <w:i/>
          <w:iCs/>
          <w:color w:val="000000" w:themeColor="text1"/>
        </w:rPr>
        <w:t>pidemiology</w:t>
      </w:r>
      <w:r w:rsidRPr="00307964">
        <w:rPr>
          <w:rFonts w:ascii="Times New Roman" w:hAnsi="Times New Roman" w:cs="Times New Roman"/>
          <w:color w:val="000000" w:themeColor="text1"/>
        </w:rPr>
        <w:t>, </w:t>
      </w:r>
      <w:r w:rsidRPr="00307964">
        <w:rPr>
          <w:rFonts w:ascii="Times New Roman" w:hAnsi="Times New Roman" w:cs="Times New Roman"/>
          <w:i/>
          <w:iCs/>
          <w:color w:val="000000" w:themeColor="text1"/>
        </w:rPr>
        <w:t>88</w:t>
      </w:r>
      <w:r w:rsidRPr="00307964">
        <w:rPr>
          <w:rFonts w:ascii="Times New Roman" w:hAnsi="Times New Roman" w:cs="Times New Roman"/>
          <w:color w:val="000000" w:themeColor="text1"/>
        </w:rPr>
        <w:t>, 122-132.</w:t>
      </w:r>
    </w:p>
    <w:p w14:paraId="3ABA3A5C" w14:textId="26BDB082" w:rsidR="003509F3" w:rsidRPr="00307964" w:rsidRDefault="003509F3" w:rsidP="003509F3">
      <w:pPr>
        <w:spacing w:line="480" w:lineRule="auto"/>
        <w:ind w:left="284" w:right="-850" w:hanging="284"/>
        <w:rPr>
          <w:rFonts w:ascii="Times New Roman" w:hAnsi="Times New Roman" w:cs="Times New Roman"/>
          <w:color w:val="000000" w:themeColor="text1"/>
          <w:lang w:val="en-IE"/>
        </w:rPr>
      </w:pPr>
      <w:r w:rsidRPr="00307964">
        <w:rPr>
          <w:rFonts w:ascii="Times New Roman" w:hAnsi="Times New Roman" w:cs="Times New Roman"/>
          <w:color w:val="000000" w:themeColor="text1"/>
          <w:lang w:val="en-IE"/>
        </w:rPr>
        <w:t xml:space="preserve">Carl, J. R., Miller, C. B., Henry, A. L., Davis, M. L., Stott, R., Smits, J. A., Emsley, R., Gu, J., Shin, O., Otto, M. W., </w:t>
      </w:r>
      <w:proofErr w:type="spellStart"/>
      <w:r w:rsidRPr="00307964">
        <w:rPr>
          <w:rFonts w:ascii="Times New Roman" w:hAnsi="Times New Roman" w:cs="Times New Roman"/>
          <w:color w:val="000000" w:themeColor="text1"/>
          <w:lang w:val="en-IE"/>
        </w:rPr>
        <w:t>Craske</w:t>
      </w:r>
      <w:proofErr w:type="spellEnd"/>
      <w:r w:rsidRPr="00307964">
        <w:rPr>
          <w:rFonts w:ascii="Times New Roman" w:hAnsi="Times New Roman" w:cs="Times New Roman"/>
          <w:color w:val="000000" w:themeColor="text1"/>
          <w:lang w:val="en-IE"/>
        </w:rPr>
        <w:t xml:space="preserve">, M. G., Saunders, K. E. A., Goodwin, G. M., &amp; </w:t>
      </w:r>
      <w:proofErr w:type="spellStart"/>
      <w:r w:rsidRPr="00307964">
        <w:rPr>
          <w:rFonts w:ascii="Times New Roman" w:hAnsi="Times New Roman" w:cs="Times New Roman"/>
          <w:color w:val="000000" w:themeColor="text1"/>
          <w:lang w:val="en-IE"/>
        </w:rPr>
        <w:t>Espie</w:t>
      </w:r>
      <w:proofErr w:type="spellEnd"/>
      <w:r w:rsidRPr="00307964">
        <w:rPr>
          <w:rFonts w:ascii="Times New Roman" w:hAnsi="Times New Roman" w:cs="Times New Roman"/>
          <w:color w:val="000000" w:themeColor="text1"/>
          <w:lang w:val="en-IE"/>
        </w:rPr>
        <w:t xml:space="preserve">, C. A. (2020). Efficacy of digital cognitive </w:t>
      </w:r>
      <w:proofErr w:type="spellStart"/>
      <w:r w:rsidRPr="00307964">
        <w:rPr>
          <w:rFonts w:ascii="Times New Roman" w:hAnsi="Times New Roman" w:cs="Times New Roman"/>
          <w:color w:val="000000" w:themeColor="text1"/>
          <w:lang w:val="en-IE"/>
        </w:rPr>
        <w:t>behavioral</w:t>
      </w:r>
      <w:proofErr w:type="spellEnd"/>
      <w:r w:rsidRPr="00307964">
        <w:rPr>
          <w:rFonts w:ascii="Times New Roman" w:hAnsi="Times New Roman" w:cs="Times New Roman"/>
          <w:color w:val="000000" w:themeColor="text1"/>
          <w:lang w:val="en-IE"/>
        </w:rPr>
        <w:t xml:space="preserve"> therapy for moderate‐to‐severe symptoms of generalized anxiety disorder: A randomized controlled trial. </w:t>
      </w:r>
      <w:r w:rsidRPr="00307964">
        <w:rPr>
          <w:rFonts w:ascii="Times New Roman" w:hAnsi="Times New Roman" w:cs="Times New Roman"/>
          <w:i/>
          <w:iCs/>
          <w:color w:val="000000" w:themeColor="text1"/>
          <w:lang w:val="en-IE"/>
        </w:rPr>
        <w:t>Depression and Anxiety</w:t>
      </w:r>
      <w:r w:rsidRPr="00307964">
        <w:rPr>
          <w:rFonts w:ascii="Times New Roman" w:hAnsi="Times New Roman" w:cs="Times New Roman"/>
          <w:color w:val="000000" w:themeColor="text1"/>
          <w:lang w:val="en-IE"/>
        </w:rPr>
        <w:t>, </w:t>
      </w:r>
      <w:r w:rsidRPr="00307964">
        <w:rPr>
          <w:rFonts w:ascii="Times New Roman" w:hAnsi="Times New Roman" w:cs="Times New Roman"/>
          <w:i/>
          <w:iCs/>
          <w:color w:val="000000" w:themeColor="text1"/>
          <w:lang w:val="en-IE"/>
        </w:rPr>
        <w:t>37</w:t>
      </w:r>
      <w:r w:rsidRPr="00307964">
        <w:rPr>
          <w:rFonts w:ascii="Times New Roman" w:hAnsi="Times New Roman" w:cs="Times New Roman"/>
          <w:color w:val="000000" w:themeColor="text1"/>
          <w:lang w:val="en-IE"/>
        </w:rPr>
        <w:t>, 1168-1178.</w:t>
      </w:r>
    </w:p>
    <w:p w14:paraId="19523457" w14:textId="77777777" w:rsidR="00912588" w:rsidRPr="00307964" w:rsidRDefault="00912588" w:rsidP="00912588">
      <w:pPr>
        <w:spacing w:line="480" w:lineRule="auto"/>
        <w:ind w:left="284" w:right="-850" w:hanging="284"/>
        <w:rPr>
          <w:rFonts w:ascii="Times New Roman" w:hAnsi="Times New Roman" w:cs="Times New Roman"/>
          <w:color w:val="000000" w:themeColor="text1"/>
        </w:rPr>
      </w:pPr>
      <w:r w:rsidRPr="00307964">
        <w:rPr>
          <w:rFonts w:ascii="Times New Roman" w:hAnsi="Times New Roman" w:cs="Times New Roman"/>
          <w:color w:val="000000" w:themeColor="text1"/>
        </w:rPr>
        <w:lastRenderedPageBreak/>
        <w:t xml:space="preserve">Carpenter, J. K., Andrews, L. A., Witcraft, S. M., Powers, M. B., Smits, J. A., &amp; Hofmann, S. G. (2018). Cognitive </w:t>
      </w:r>
      <w:proofErr w:type="spellStart"/>
      <w:r w:rsidRPr="00307964">
        <w:rPr>
          <w:rFonts w:ascii="Times New Roman" w:hAnsi="Times New Roman" w:cs="Times New Roman"/>
          <w:color w:val="000000" w:themeColor="text1"/>
        </w:rPr>
        <w:t>behavioral</w:t>
      </w:r>
      <w:proofErr w:type="spellEnd"/>
      <w:r w:rsidRPr="00307964">
        <w:rPr>
          <w:rFonts w:ascii="Times New Roman" w:hAnsi="Times New Roman" w:cs="Times New Roman"/>
          <w:color w:val="000000" w:themeColor="text1"/>
        </w:rPr>
        <w:t xml:space="preserve"> therapy for anxiety and related disorders: A meta‐analysis of randomized placebo‐controlled trials. </w:t>
      </w:r>
      <w:r w:rsidRPr="00307964">
        <w:rPr>
          <w:rFonts w:ascii="Times New Roman" w:hAnsi="Times New Roman" w:cs="Times New Roman"/>
          <w:i/>
          <w:iCs/>
          <w:color w:val="000000" w:themeColor="text1"/>
        </w:rPr>
        <w:t>Depression and anxiety</w:t>
      </w:r>
      <w:r w:rsidRPr="00307964">
        <w:rPr>
          <w:rFonts w:ascii="Times New Roman" w:hAnsi="Times New Roman" w:cs="Times New Roman"/>
          <w:color w:val="000000" w:themeColor="text1"/>
        </w:rPr>
        <w:t>, </w:t>
      </w:r>
      <w:r w:rsidRPr="00307964">
        <w:rPr>
          <w:rFonts w:ascii="Times New Roman" w:hAnsi="Times New Roman" w:cs="Times New Roman"/>
          <w:i/>
          <w:iCs/>
          <w:color w:val="000000" w:themeColor="text1"/>
        </w:rPr>
        <w:t>35</w:t>
      </w:r>
      <w:r w:rsidRPr="00307964">
        <w:rPr>
          <w:rFonts w:ascii="Times New Roman" w:hAnsi="Times New Roman" w:cs="Times New Roman"/>
          <w:color w:val="000000" w:themeColor="text1"/>
        </w:rPr>
        <w:t>(6), 502-514.</w:t>
      </w:r>
    </w:p>
    <w:p w14:paraId="01AE9FD0" w14:textId="77777777" w:rsidR="00912588" w:rsidRPr="00307964" w:rsidRDefault="00912588" w:rsidP="00912588">
      <w:pPr>
        <w:spacing w:line="480" w:lineRule="auto"/>
        <w:ind w:left="284" w:right="-850" w:hanging="284"/>
        <w:rPr>
          <w:rFonts w:ascii="Times New Roman" w:hAnsi="Times New Roman" w:cs="Times New Roman"/>
          <w:color w:val="000000" w:themeColor="text1"/>
        </w:rPr>
      </w:pPr>
      <w:r w:rsidRPr="00307964">
        <w:rPr>
          <w:rFonts w:ascii="Times New Roman" w:hAnsi="Times New Roman" w:cs="Times New Roman"/>
          <w:color w:val="000000" w:themeColor="text1"/>
        </w:rPr>
        <w:t xml:space="preserve">Central Statistics Office (2016). </w:t>
      </w:r>
      <w:r w:rsidRPr="00307964">
        <w:rPr>
          <w:rFonts w:ascii="Times New Roman" w:hAnsi="Times New Roman" w:cs="Times New Roman"/>
          <w:i/>
          <w:iCs/>
          <w:color w:val="000000" w:themeColor="text1"/>
        </w:rPr>
        <w:t>Census 2016</w:t>
      </w:r>
      <w:r w:rsidRPr="00307964">
        <w:rPr>
          <w:rFonts w:ascii="Times New Roman" w:hAnsi="Times New Roman" w:cs="Times New Roman"/>
          <w:color w:val="000000" w:themeColor="text1"/>
        </w:rPr>
        <w:t>. Central Statistics Office</w:t>
      </w:r>
    </w:p>
    <w:p w14:paraId="23359680" w14:textId="77777777" w:rsidR="00912588" w:rsidRPr="00307964" w:rsidRDefault="00912588" w:rsidP="00912588">
      <w:pPr>
        <w:spacing w:line="480" w:lineRule="auto"/>
        <w:ind w:left="284" w:right="-850" w:hanging="284"/>
        <w:rPr>
          <w:rFonts w:ascii="Times New Roman" w:hAnsi="Times New Roman" w:cs="Times New Roman"/>
          <w:color w:val="000000" w:themeColor="text1"/>
        </w:rPr>
      </w:pPr>
      <w:proofErr w:type="spellStart"/>
      <w:r w:rsidRPr="00307964">
        <w:rPr>
          <w:rFonts w:ascii="Times New Roman" w:hAnsi="Times New Roman" w:cs="Times New Roman"/>
          <w:color w:val="000000" w:themeColor="text1"/>
          <w:lang w:val="en-US"/>
        </w:rPr>
        <w:t>Cuijpers</w:t>
      </w:r>
      <w:proofErr w:type="spellEnd"/>
      <w:r w:rsidRPr="00307964">
        <w:rPr>
          <w:rFonts w:ascii="Times New Roman" w:hAnsi="Times New Roman" w:cs="Times New Roman"/>
          <w:color w:val="000000" w:themeColor="text1"/>
          <w:lang w:val="en-US"/>
        </w:rPr>
        <w:t xml:space="preserve">, P., </w:t>
      </w:r>
      <w:proofErr w:type="spellStart"/>
      <w:r w:rsidRPr="00307964">
        <w:rPr>
          <w:rFonts w:ascii="Times New Roman" w:hAnsi="Times New Roman" w:cs="Times New Roman"/>
          <w:color w:val="000000" w:themeColor="text1"/>
          <w:lang w:val="en-US"/>
        </w:rPr>
        <w:t>Sijbrandij</w:t>
      </w:r>
      <w:proofErr w:type="spellEnd"/>
      <w:r w:rsidRPr="00307964">
        <w:rPr>
          <w:rFonts w:ascii="Times New Roman" w:hAnsi="Times New Roman" w:cs="Times New Roman"/>
          <w:color w:val="000000" w:themeColor="text1"/>
          <w:lang w:val="en-US"/>
        </w:rPr>
        <w:t xml:space="preserve">, M., </w:t>
      </w:r>
      <w:proofErr w:type="spellStart"/>
      <w:r w:rsidRPr="00307964">
        <w:rPr>
          <w:rFonts w:ascii="Times New Roman" w:hAnsi="Times New Roman" w:cs="Times New Roman"/>
          <w:color w:val="000000" w:themeColor="text1"/>
          <w:lang w:val="en-US"/>
        </w:rPr>
        <w:t>Koole</w:t>
      </w:r>
      <w:proofErr w:type="spellEnd"/>
      <w:r w:rsidRPr="00307964">
        <w:rPr>
          <w:rFonts w:ascii="Times New Roman" w:hAnsi="Times New Roman" w:cs="Times New Roman"/>
          <w:color w:val="000000" w:themeColor="text1"/>
          <w:lang w:val="en-US"/>
        </w:rPr>
        <w:t xml:space="preserve">, S., Huibers, M., </w:t>
      </w:r>
      <w:proofErr w:type="spellStart"/>
      <w:r w:rsidRPr="00307964">
        <w:rPr>
          <w:rFonts w:ascii="Times New Roman" w:hAnsi="Times New Roman" w:cs="Times New Roman"/>
          <w:color w:val="000000" w:themeColor="text1"/>
          <w:lang w:val="en-US"/>
        </w:rPr>
        <w:t>Berking</w:t>
      </w:r>
      <w:proofErr w:type="spellEnd"/>
      <w:r w:rsidRPr="00307964">
        <w:rPr>
          <w:rFonts w:ascii="Times New Roman" w:hAnsi="Times New Roman" w:cs="Times New Roman"/>
          <w:color w:val="000000" w:themeColor="text1"/>
          <w:lang w:val="en-US"/>
        </w:rPr>
        <w:t xml:space="preserve">, M., Andersson G. (2014). Psychological treatment of generalized anxiety disorder: A meta-analysis. </w:t>
      </w:r>
      <w:r w:rsidRPr="00307964">
        <w:rPr>
          <w:rFonts w:ascii="Times New Roman" w:hAnsi="Times New Roman" w:cs="Times New Roman"/>
          <w:i/>
          <w:color w:val="000000" w:themeColor="text1"/>
          <w:lang w:val="en-US"/>
        </w:rPr>
        <w:t>Clinical Psychology Review, 34</w:t>
      </w:r>
      <w:r w:rsidRPr="00307964">
        <w:rPr>
          <w:rFonts w:ascii="Times New Roman" w:hAnsi="Times New Roman" w:cs="Times New Roman"/>
          <w:iCs/>
          <w:color w:val="000000" w:themeColor="text1"/>
          <w:lang w:val="en-US"/>
        </w:rPr>
        <w:t>, 130-140.</w:t>
      </w:r>
    </w:p>
    <w:p w14:paraId="59DB7F39" w14:textId="77777777" w:rsidR="00912588" w:rsidRPr="00307964" w:rsidRDefault="00912588" w:rsidP="00912588">
      <w:pPr>
        <w:spacing w:line="480" w:lineRule="auto"/>
        <w:ind w:left="284" w:right="-850" w:hanging="284"/>
        <w:rPr>
          <w:rFonts w:ascii="Times New Roman" w:hAnsi="Times New Roman" w:cs="Times New Roman"/>
          <w:bCs/>
          <w:color w:val="000000" w:themeColor="text1"/>
        </w:rPr>
      </w:pPr>
      <w:r w:rsidRPr="00307964">
        <w:rPr>
          <w:rFonts w:ascii="Times New Roman" w:hAnsi="Times New Roman" w:cs="Times New Roman"/>
          <w:bCs/>
          <w:color w:val="000000" w:themeColor="text1"/>
        </w:rPr>
        <w:t>Cummings, G., &amp; Calin-</w:t>
      </w:r>
      <w:proofErr w:type="spellStart"/>
      <w:r w:rsidRPr="00307964">
        <w:rPr>
          <w:rFonts w:ascii="Times New Roman" w:hAnsi="Times New Roman" w:cs="Times New Roman"/>
          <w:bCs/>
          <w:color w:val="000000" w:themeColor="text1"/>
        </w:rPr>
        <w:t>Jageman</w:t>
      </w:r>
      <w:proofErr w:type="spellEnd"/>
      <w:r w:rsidRPr="00307964">
        <w:rPr>
          <w:rFonts w:ascii="Times New Roman" w:hAnsi="Times New Roman" w:cs="Times New Roman"/>
          <w:bCs/>
          <w:color w:val="000000" w:themeColor="text1"/>
        </w:rPr>
        <w:t>, R. (2017, June 13). Accompanying</w:t>
      </w:r>
      <w:r w:rsidRPr="00307964">
        <w:rPr>
          <w:rFonts w:ascii="Times New Roman" w:hAnsi="Times New Roman" w:cs="Times New Roman"/>
          <w:color w:val="000000" w:themeColor="text1"/>
        </w:rPr>
        <w:t xml:space="preserve"> </w:t>
      </w:r>
      <w:r w:rsidRPr="00307964">
        <w:rPr>
          <w:rFonts w:ascii="Times New Roman" w:hAnsi="Times New Roman" w:cs="Times New Roman"/>
          <w:bCs/>
          <w:color w:val="000000" w:themeColor="text1"/>
        </w:rPr>
        <w:t>Exploratory Software for Confidence Intervals Intro chap. 3–8. In Introduction</w:t>
      </w:r>
      <w:r w:rsidRPr="00307964">
        <w:rPr>
          <w:rFonts w:ascii="Times New Roman" w:hAnsi="Times New Roman" w:cs="Times New Roman"/>
          <w:color w:val="000000" w:themeColor="text1"/>
        </w:rPr>
        <w:t xml:space="preserve"> </w:t>
      </w:r>
      <w:r w:rsidRPr="00307964">
        <w:rPr>
          <w:rFonts w:ascii="Times New Roman" w:hAnsi="Times New Roman" w:cs="Times New Roman"/>
          <w:bCs/>
          <w:color w:val="000000" w:themeColor="text1"/>
        </w:rPr>
        <w:t>to the new statistics. New York, NY: Routledge. Retrieved</w:t>
      </w:r>
      <w:r w:rsidRPr="00307964">
        <w:rPr>
          <w:rFonts w:ascii="Times New Roman" w:hAnsi="Times New Roman" w:cs="Times New Roman"/>
          <w:color w:val="000000" w:themeColor="text1"/>
        </w:rPr>
        <w:t xml:space="preserve"> </w:t>
      </w:r>
      <w:r w:rsidRPr="00307964">
        <w:rPr>
          <w:rFonts w:ascii="Times New Roman" w:hAnsi="Times New Roman" w:cs="Times New Roman"/>
          <w:bCs/>
          <w:color w:val="000000" w:themeColor="text1"/>
        </w:rPr>
        <w:t xml:space="preserve">from </w:t>
      </w:r>
      <w:hyperlink r:id="rId13" w:history="1">
        <w:r w:rsidRPr="00307964">
          <w:rPr>
            <w:rStyle w:val="Hyperlink"/>
            <w:rFonts w:ascii="Times New Roman" w:hAnsi="Times New Roman" w:cs="Times New Roman"/>
            <w:bCs/>
            <w:color w:val="000000" w:themeColor="text1"/>
          </w:rPr>
          <w:t>http://routledgetextbooks.com/textbooks/9781138825529/student.php</w:t>
        </w:r>
      </w:hyperlink>
    </w:p>
    <w:p w14:paraId="54AC8C91" w14:textId="77777777" w:rsidR="00912588" w:rsidRPr="00307964" w:rsidRDefault="00912588" w:rsidP="00912588">
      <w:pPr>
        <w:spacing w:line="480" w:lineRule="auto"/>
        <w:ind w:left="284" w:right="-850" w:hanging="284"/>
        <w:rPr>
          <w:rFonts w:ascii="Times New Roman" w:hAnsi="Times New Roman" w:cs="Times New Roman"/>
          <w:bCs/>
          <w:color w:val="000000" w:themeColor="text1"/>
          <w:lang w:val="en-US"/>
        </w:rPr>
      </w:pPr>
      <w:r w:rsidRPr="00307964">
        <w:rPr>
          <w:rFonts w:ascii="Times New Roman" w:hAnsi="Times New Roman" w:cs="Times New Roman"/>
          <w:bCs/>
          <w:color w:val="000000" w:themeColor="text1"/>
          <w:lang w:val="en-US"/>
        </w:rPr>
        <w:t>Dugas, M. J., &amp; Robichaud, M. (2007). Cognitive-behavioral treatment for generalized anxiety disorder: From science to practice. Routledge/Taylor &amp; Francis Group.</w:t>
      </w:r>
    </w:p>
    <w:p w14:paraId="7A996EDD" w14:textId="77777777" w:rsidR="00912588" w:rsidRPr="00307964" w:rsidRDefault="00912588" w:rsidP="00912588">
      <w:pPr>
        <w:spacing w:line="480" w:lineRule="auto"/>
        <w:ind w:left="284" w:right="-850" w:hanging="284"/>
        <w:rPr>
          <w:rFonts w:ascii="Times New Roman" w:hAnsi="Times New Roman" w:cs="Times New Roman"/>
          <w:color w:val="000000" w:themeColor="text1"/>
        </w:rPr>
      </w:pPr>
      <w:r w:rsidRPr="00307964">
        <w:rPr>
          <w:rFonts w:ascii="Times New Roman" w:hAnsi="Times New Roman" w:cs="Times New Roman"/>
          <w:bCs/>
          <w:color w:val="000000" w:themeColor="text1"/>
          <w:lang w:val="en-US"/>
        </w:rPr>
        <w:t xml:space="preserve">Elliott, R. (2016). </w:t>
      </w:r>
      <w:r w:rsidRPr="00307964">
        <w:rPr>
          <w:rFonts w:ascii="Times New Roman" w:hAnsi="Times New Roman" w:cs="Times New Roman"/>
          <w:bCs/>
          <w:i/>
          <w:iCs/>
          <w:color w:val="000000" w:themeColor="text1"/>
        </w:rPr>
        <w:t xml:space="preserve">Person–Centred &amp; Experiential Psychotherapy Scale-EFT </w:t>
      </w:r>
      <w:r w:rsidRPr="00307964">
        <w:rPr>
          <w:rFonts w:ascii="Times New Roman" w:hAnsi="Times New Roman" w:cs="Times New Roman"/>
          <w:i/>
          <w:iCs/>
          <w:color w:val="000000" w:themeColor="text1"/>
        </w:rPr>
        <w:t>Supplement</w:t>
      </w:r>
      <w:r w:rsidRPr="00307964">
        <w:rPr>
          <w:rFonts w:ascii="Times New Roman" w:hAnsi="Times New Roman" w:cs="Times New Roman"/>
          <w:color w:val="000000" w:themeColor="text1"/>
        </w:rPr>
        <w:t>. University of Strathclyde, Department of Psychology, Glasgow, Scotland, UK. Unpublished scale available from the author.</w:t>
      </w:r>
    </w:p>
    <w:p w14:paraId="6B3F0C78" w14:textId="77777777" w:rsidR="00912588" w:rsidRPr="00307964" w:rsidRDefault="00912588" w:rsidP="00912588">
      <w:pPr>
        <w:spacing w:line="480" w:lineRule="auto"/>
        <w:ind w:left="284" w:right="-850" w:hanging="284"/>
        <w:rPr>
          <w:rFonts w:ascii="Times New Roman" w:hAnsi="Times New Roman" w:cs="Times New Roman"/>
          <w:color w:val="000000" w:themeColor="text1"/>
        </w:rPr>
      </w:pPr>
      <w:r w:rsidRPr="00307964">
        <w:rPr>
          <w:rFonts w:ascii="Times New Roman" w:hAnsi="Times New Roman" w:cs="Times New Roman"/>
          <w:color w:val="000000" w:themeColor="text1"/>
          <w:lang w:val="en-US"/>
        </w:rPr>
        <w:t xml:space="preserve">Evans, C., Connell, J., </w:t>
      </w:r>
      <w:proofErr w:type="spellStart"/>
      <w:r w:rsidRPr="00307964">
        <w:rPr>
          <w:rFonts w:ascii="Times New Roman" w:hAnsi="Times New Roman" w:cs="Times New Roman"/>
          <w:color w:val="000000" w:themeColor="text1"/>
          <w:lang w:val="en-US"/>
        </w:rPr>
        <w:t>Barkham</w:t>
      </w:r>
      <w:proofErr w:type="spellEnd"/>
      <w:r w:rsidRPr="00307964">
        <w:rPr>
          <w:rFonts w:ascii="Times New Roman" w:hAnsi="Times New Roman" w:cs="Times New Roman"/>
          <w:color w:val="000000" w:themeColor="text1"/>
          <w:lang w:val="en-US"/>
        </w:rPr>
        <w:t xml:space="preserve">, M., </w:t>
      </w:r>
      <w:proofErr w:type="spellStart"/>
      <w:r w:rsidRPr="00307964">
        <w:rPr>
          <w:rFonts w:ascii="Times New Roman" w:hAnsi="Times New Roman" w:cs="Times New Roman"/>
          <w:color w:val="000000" w:themeColor="text1"/>
          <w:lang w:val="en-US"/>
        </w:rPr>
        <w:t>Margison</w:t>
      </w:r>
      <w:proofErr w:type="spellEnd"/>
      <w:r w:rsidRPr="00307964">
        <w:rPr>
          <w:rFonts w:ascii="Times New Roman" w:hAnsi="Times New Roman" w:cs="Times New Roman"/>
          <w:color w:val="000000" w:themeColor="text1"/>
          <w:lang w:val="en-US"/>
        </w:rPr>
        <w:t xml:space="preserve">, F., McGrath, G., Mellor-Clark, J., </w:t>
      </w:r>
      <w:proofErr w:type="spellStart"/>
      <w:r w:rsidRPr="00307964">
        <w:rPr>
          <w:rFonts w:ascii="Times New Roman" w:hAnsi="Times New Roman" w:cs="Times New Roman"/>
          <w:color w:val="000000" w:themeColor="text1"/>
          <w:lang w:val="en-US"/>
        </w:rPr>
        <w:t>Audin</w:t>
      </w:r>
      <w:proofErr w:type="spellEnd"/>
      <w:r w:rsidRPr="00307964">
        <w:rPr>
          <w:rFonts w:ascii="Times New Roman" w:hAnsi="Times New Roman" w:cs="Times New Roman"/>
          <w:color w:val="000000" w:themeColor="text1"/>
          <w:lang w:val="en-US"/>
        </w:rPr>
        <w:t xml:space="preserve">, K. (2002). Towards a </w:t>
      </w:r>
      <w:proofErr w:type="spellStart"/>
      <w:r w:rsidRPr="00307964">
        <w:rPr>
          <w:rFonts w:ascii="Times New Roman" w:hAnsi="Times New Roman" w:cs="Times New Roman"/>
          <w:color w:val="000000" w:themeColor="text1"/>
          <w:lang w:val="en-US"/>
        </w:rPr>
        <w:t>standardised</w:t>
      </w:r>
      <w:proofErr w:type="spellEnd"/>
      <w:r w:rsidRPr="00307964">
        <w:rPr>
          <w:rFonts w:ascii="Times New Roman" w:hAnsi="Times New Roman" w:cs="Times New Roman"/>
          <w:color w:val="000000" w:themeColor="text1"/>
          <w:lang w:val="en-US"/>
        </w:rPr>
        <w:t xml:space="preserve"> brief outcome measure: psychometric</w:t>
      </w:r>
      <w:r w:rsidRPr="00307964">
        <w:rPr>
          <w:rFonts w:ascii="Times New Roman" w:hAnsi="Times New Roman" w:cs="Times New Roman"/>
          <w:color w:val="000000" w:themeColor="text1"/>
        </w:rPr>
        <w:t xml:space="preserve"> </w:t>
      </w:r>
      <w:r w:rsidRPr="00307964">
        <w:rPr>
          <w:rFonts w:ascii="Times New Roman" w:hAnsi="Times New Roman" w:cs="Times New Roman"/>
          <w:color w:val="000000" w:themeColor="text1"/>
          <w:lang w:val="en-US"/>
        </w:rPr>
        <w:t xml:space="preserve">properties and utility of the CORE-OM. </w:t>
      </w:r>
      <w:r w:rsidRPr="00307964">
        <w:rPr>
          <w:rFonts w:ascii="Times New Roman" w:hAnsi="Times New Roman" w:cs="Times New Roman"/>
          <w:i/>
          <w:iCs/>
          <w:color w:val="000000" w:themeColor="text1"/>
          <w:lang w:val="en-US"/>
        </w:rPr>
        <w:t>British Journal of Psychiatry, 180</w:t>
      </w:r>
      <w:r w:rsidRPr="00307964">
        <w:rPr>
          <w:rFonts w:ascii="Times New Roman" w:hAnsi="Times New Roman" w:cs="Times New Roman"/>
          <w:color w:val="000000" w:themeColor="text1"/>
          <w:lang w:val="en-US"/>
        </w:rPr>
        <w:t>, 51-60.</w:t>
      </w:r>
    </w:p>
    <w:p w14:paraId="6CCE3EEB" w14:textId="77777777" w:rsidR="00912588" w:rsidRPr="00307964" w:rsidRDefault="00912588" w:rsidP="00912588">
      <w:pPr>
        <w:spacing w:line="480" w:lineRule="auto"/>
        <w:ind w:left="284" w:right="-850" w:hanging="284"/>
        <w:rPr>
          <w:rFonts w:ascii="Times New Roman" w:hAnsi="Times New Roman" w:cs="Times New Roman"/>
          <w:color w:val="000000" w:themeColor="text1"/>
        </w:rPr>
      </w:pPr>
      <w:proofErr w:type="spellStart"/>
      <w:r w:rsidRPr="00307964">
        <w:rPr>
          <w:rFonts w:ascii="Times New Roman" w:hAnsi="Times New Roman" w:cs="Times New Roman"/>
          <w:color w:val="000000" w:themeColor="text1"/>
        </w:rPr>
        <w:t>Faul</w:t>
      </w:r>
      <w:proofErr w:type="spellEnd"/>
      <w:r w:rsidRPr="00307964">
        <w:rPr>
          <w:rFonts w:ascii="Times New Roman" w:hAnsi="Times New Roman" w:cs="Times New Roman"/>
          <w:color w:val="000000" w:themeColor="text1"/>
        </w:rPr>
        <w:t xml:space="preserve">, F., </w:t>
      </w:r>
      <w:proofErr w:type="spellStart"/>
      <w:r w:rsidRPr="00307964">
        <w:rPr>
          <w:rFonts w:ascii="Times New Roman" w:hAnsi="Times New Roman" w:cs="Times New Roman"/>
          <w:color w:val="000000" w:themeColor="text1"/>
        </w:rPr>
        <w:t>Erdfelder</w:t>
      </w:r>
      <w:proofErr w:type="spellEnd"/>
      <w:r w:rsidRPr="00307964">
        <w:rPr>
          <w:rFonts w:ascii="Times New Roman" w:hAnsi="Times New Roman" w:cs="Times New Roman"/>
          <w:color w:val="000000" w:themeColor="text1"/>
        </w:rPr>
        <w:t xml:space="preserve">, E., Lang, A., Buchner, A.(2007). </w:t>
      </w:r>
      <w:r w:rsidRPr="00307964">
        <w:rPr>
          <w:rFonts w:ascii="Times New Roman" w:hAnsi="Times New Roman" w:cs="Times New Roman"/>
          <w:color w:val="000000" w:themeColor="text1"/>
          <w:lang w:val="en-US"/>
        </w:rPr>
        <w:t>G*Power 3: A flexible statistical power</w:t>
      </w:r>
      <w:r w:rsidRPr="00307964">
        <w:rPr>
          <w:rFonts w:ascii="Times New Roman" w:hAnsi="Times New Roman" w:cs="Times New Roman"/>
          <w:color w:val="000000" w:themeColor="text1"/>
          <w:lang w:val="en"/>
        </w:rPr>
        <w:t xml:space="preserve"> analysis program for the social, behavioral, and biomedical sciences. </w:t>
      </w:r>
      <w:r w:rsidRPr="00307964">
        <w:rPr>
          <w:rFonts w:ascii="Times New Roman" w:hAnsi="Times New Roman" w:cs="Times New Roman"/>
          <w:i/>
          <w:iCs/>
          <w:color w:val="000000" w:themeColor="text1"/>
        </w:rPr>
        <w:t>Behaviour Research Methods, 39</w:t>
      </w:r>
      <w:r w:rsidRPr="00307964">
        <w:rPr>
          <w:rFonts w:ascii="Times New Roman" w:hAnsi="Times New Roman" w:cs="Times New Roman"/>
          <w:color w:val="000000" w:themeColor="text1"/>
        </w:rPr>
        <w:t>, 175-191.</w:t>
      </w:r>
    </w:p>
    <w:p w14:paraId="3F50A9CB" w14:textId="77777777" w:rsidR="00912588" w:rsidRPr="00307964" w:rsidRDefault="00912588" w:rsidP="00912588">
      <w:pPr>
        <w:spacing w:line="480" w:lineRule="auto"/>
        <w:ind w:left="284" w:right="-850" w:hanging="284"/>
        <w:rPr>
          <w:rFonts w:ascii="Times New Roman" w:hAnsi="Times New Roman" w:cs="Times New Roman"/>
          <w:color w:val="000000" w:themeColor="text1"/>
        </w:rPr>
      </w:pPr>
      <w:r w:rsidRPr="00307964">
        <w:rPr>
          <w:rFonts w:ascii="Times New Roman" w:hAnsi="Times New Roman" w:cs="Times New Roman"/>
          <w:color w:val="000000" w:themeColor="text1"/>
        </w:rPr>
        <w:t xml:space="preserve">Fernandez, E., Salem, D., Swift, J. K., &amp; </w:t>
      </w:r>
      <w:proofErr w:type="spellStart"/>
      <w:r w:rsidRPr="00307964">
        <w:rPr>
          <w:rFonts w:ascii="Times New Roman" w:hAnsi="Times New Roman" w:cs="Times New Roman"/>
          <w:color w:val="000000" w:themeColor="text1"/>
        </w:rPr>
        <w:t>Ramtahal</w:t>
      </w:r>
      <w:proofErr w:type="spellEnd"/>
      <w:r w:rsidRPr="00307964">
        <w:rPr>
          <w:rFonts w:ascii="Times New Roman" w:hAnsi="Times New Roman" w:cs="Times New Roman"/>
          <w:color w:val="000000" w:themeColor="text1"/>
        </w:rPr>
        <w:t xml:space="preserve">, N. (2015). Meta-analysis of dropout from cognitive </w:t>
      </w:r>
      <w:proofErr w:type="spellStart"/>
      <w:r w:rsidRPr="00307964">
        <w:rPr>
          <w:rFonts w:ascii="Times New Roman" w:hAnsi="Times New Roman" w:cs="Times New Roman"/>
          <w:color w:val="000000" w:themeColor="text1"/>
        </w:rPr>
        <w:t>behavioral</w:t>
      </w:r>
      <w:proofErr w:type="spellEnd"/>
      <w:r w:rsidRPr="00307964">
        <w:rPr>
          <w:rFonts w:ascii="Times New Roman" w:hAnsi="Times New Roman" w:cs="Times New Roman"/>
          <w:color w:val="000000" w:themeColor="text1"/>
        </w:rPr>
        <w:t xml:space="preserve"> therapy: Magnitude, timing, and moderators. </w:t>
      </w:r>
      <w:r w:rsidRPr="00307964">
        <w:rPr>
          <w:rFonts w:ascii="Times New Roman" w:hAnsi="Times New Roman" w:cs="Times New Roman"/>
          <w:i/>
          <w:iCs/>
          <w:color w:val="000000" w:themeColor="text1"/>
        </w:rPr>
        <w:t>Journal of Consulting and Clinical Psychology</w:t>
      </w:r>
      <w:r w:rsidRPr="00307964">
        <w:rPr>
          <w:rFonts w:ascii="Times New Roman" w:hAnsi="Times New Roman" w:cs="Times New Roman"/>
          <w:color w:val="000000" w:themeColor="text1"/>
        </w:rPr>
        <w:t>, </w:t>
      </w:r>
      <w:r w:rsidRPr="00307964">
        <w:rPr>
          <w:rFonts w:ascii="Times New Roman" w:hAnsi="Times New Roman" w:cs="Times New Roman"/>
          <w:i/>
          <w:iCs/>
          <w:color w:val="000000" w:themeColor="text1"/>
        </w:rPr>
        <w:t>83</w:t>
      </w:r>
      <w:r w:rsidRPr="00307964">
        <w:rPr>
          <w:rFonts w:ascii="Times New Roman" w:hAnsi="Times New Roman" w:cs="Times New Roman"/>
          <w:color w:val="000000" w:themeColor="text1"/>
        </w:rPr>
        <w:t>(6), 1108-1122.</w:t>
      </w:r>
    </w:p>
    <w:p w14:paraId="148EA44B" w14:textId="77777777" w:rsidR="00912588" w:rsidRPr="00307964" w:rsidRDefault="00912588" w:rsidP="00912588">
      <w:pPr>
        <w:spacing w:line="480" w:lineRule="auto"/>
        <w:ind w:left="284" w:right="-850" w:hanging="284"/>
        <w:rPr>
          <w:rFonts w:ascii="Times New Roman" w:hAnsi="Times New Roman" w:cs="Times New Roman"/>
          <w:color w:val="000000" w:themeColor="text1"/>
        </w:rPr>
      </w:pPr>
      <w:r w:rsidRPr="00307964">
        <w:rPr>
          <w:rFonts w:ascii="Times New Roman" w:hAnsi="Times New Roman" w:cs="Times New Roman"/>
          <w:color w:val="000000" w:themeColor="text1"/>
        </w:rPr>
        <w:lastRenderedPageBreak/>
        <w:t xml:space="preserve">First, M. B., Williams, J. B. W., </w:t>
      </w:r>
      <w:proofErr w:type="spellStart"/>
      <w:r w:rsidRPr="00307964">
        <w:rPr>
          <w:rFonts w:ascii="Times New Roman" w:hAnsi="Times New Roman" w:cs="Times New Roman"/>
          <w:color w:val="000000" w:themeColor="text1"/>
        </w:rPr>
        <w:t>Karg</w:t>
      </w:r>
      <w:proofErr w:type="spellEnd"/>
      <w:r w:rsidRPr="00307964">
        <w:rPr>
          <w:rFonts w:ascii="Times New Roman" w:hAnsi="Times New Roman" w:cs="Times New Roman"/>
          <w:color w:val="000000" w:themeColor="text1"/>
        </w:rPr>
        <w:t xml:space="preserve">, R. S. (2015). </w:t>
      </w:r>
      <w:r w:rsidRPr="00307964">
        <w:rPr>
          <w:rFonts w:ascii="Times New Roman" w:hAnsi="Times New Roman" w:cs="Times New Roman"/>
          <w:i/>
          <w:iCs/>
          <w:color w:val="000000" w:themeColor="text1"/>
        </w:rPr>
        <w:t>Structured Clinical Interview for DSM-5 - Research Version (SCID-5 for DSM-5, Research Version; SCID-5-RV, Version 1.0.0)</w:t>
      </w:r>
      <w:r w:rsidRPr="00307964">
        <w:rPr>
          <w:rFonts w:ascii="Times New Roman" w:hAnsi="Times New Roman" w:cs="Times New Roman"/>
          <w:color w:val="000000" w:themeColor="text1"/>
        </w:rPr>
        <w:t>. American Psychiatric Association.</w:t>
      </w:r>
    </w:p>
    <w:p w14:paraId="3F419907" w14:textId="77777777" w:rsidR="00912588" w:rsidRPr="00307964" w:rsidRDefault="00912588" w:rsidP="00912588">
      <w:pPr>
        <w:spacing w:line="480" w:lineRule="auto"/>
        <w:ind w:left="284" w:right="-850" w:hanging="284"/>
        <w:rPr>
          <w:rFonts w:ascii="Times New Roman" w:hAnsi="Times New Roman" w:cs="Times New Roman"/>
          <w:color w:val="000000" w:themeColor="text1"/>
        </w:rPr>
      </w:pPr>
      <w:r w:rsidRPr="00307964">
        <w:rPr>
          <w:rFonts w:ascii="Times New Roman" w:hAnsi="Times New Roman" w:cs="Times New Roman"/>
          <w:bCs/>
          <w:color w:val="000000" w:themeColor="text1"/>
        </w:rPr>
        <w:t xml:space="preserve">First, M. B., Williams, J. B. W., Benjamin, L. S., Spitzer, R. L. (2016). </w:t>
      </w:r>
      <w:r w:rsidRPr="00307964">
        <w:rPr>
          <w:rFonts w:ascii="Times New Roman" w:hAnsi="Times New Roman" w:cs="Times New Roman"/>
          <w:bCs/>
          <w:i/>
          <w:iCs/>
          <w:color w:val="000000" w:themeColor="text1"/>
        </w:rPr>
        <w:t>Structured Clinical Interview for DSM-5 Personality Disorders (SCID-5 for DSM-5-PD)</w:t>
      </w:r>
      <w:r w:rsidRPr="00307964">
        <w:rPr>
          <w:rFonts w:ascii="Times New Roman" w:hAnsi="Times New Roman" w:cs="Times New Roman"/>
          <w:bCs/>
          <w:color w:val="000000" w:themeColor="text1"/>
        </w:rPr>
        <w:t>. American Psychiatric Association.</w:t>
      </w:r>
    </w:p>
    <w:p w14:paraId="52987BD5" w14:textId="77777777" w:rsidR="00912588" w:rsidRPr="00307964" w:rsidRDefault="00912588" w:rsidP="00912588">
      <w:pPr>
        <w:spacing w:line="480" w:lineRule="auto"/>
        <w:ind w:left="284" w:right="-850" w:hanging="284"/>
        <w:rPr>
          <w:rFonts w:ascii="Times New Roman" w:hAnsi="Times New Roman" w:cs="Times New Roman"/>
          <w:color w:val="000000" w:themeColor="text1"/>
        </w:rPr>
      </w:pPr>
      <w:r w:rsidRPr="00307964">
        <w:rPr>
          <w:rFonts w:ascii="Times New Roman" w:hAnsi="Times New Roman" w:cs="Times New Roman"/>
          <w:bCs/>
          <w:color w:val="000000" w:themeColor="text1"/>
          <w:lang w:val="en-US"/>
        </w:rPr>
        <w:t xml:space="preserve">Freire, E., Elliott, R., </w:t>
      </w:r>
      <w:proofErr w:type="spellStart"/>
      <w:r w:rsidRPr="00307964">
        <w:rPr>
          <w:rFonts w:ascii="Times New Roman" w:hAnsi="Times New Roman" w:cs="Times New Roman"/>
          <w:bCs/>
          <w:color w:val="000000" w:themeColor="text1"/>
          <w:lang w:val="en-US"/>
        </w:rPr>
        <w:t>Westwell</w:t>
      </w:r>
      <w:proofErr w:type="spellEnd"/>
      <w:r w:rsidRPr="00307964">
        <w:rPr>
          <w:rFonts w:ascii="Times New Roman" w:hAnsi="Times New Roman" w:cs="Times New Roman"/>
          <w:bCs/>
          <w:color w:val="000000" w:themeColor="text1"/>
          <w:lang w:val="en-US"/>
        </w:rPr>
        <w:t>, G. (2014). Person-</w:t>
      </w:r>
      <w:proofErr w:type="spellStart"/>
      <w:r w:rsidRPr="00307964">
        <w:rPr>
          <w:rFonts w:ascii="Times New Roman" w:hAnsi="Times New Roman" w:cs="Times New Roman"/>
          <w:bCs/>
          <w:color w:val="000000" w:themeColor="text1"/>
          <w:lang w:val="en-US"/>
        </w:rPr>
        <w:t>Centred</w:t>
      </w:r>
      <w:proofErr w:type="spellEnd"/>
      <w:r w:rsidRPr="00307964">
        <w:rPr>
          <w:rFonts w:ascii="Times New Roman" w:hAnsi="Times New Roman" w:cs="Times New Roman"/>
          <w:bCs/>
          <w:color w:val="000000" w:themeColor="text1"/>
          <w:lang w:val="en-US"/>
        </w:rPr>
        <w:t xml:space="preserve"> and Experiential Psychotherapy Scale: Development and reliability of an adherence/competence measure for person-</w:t>
      </w:r>
      <w:proofErr w:type="spellStart"/>
      <w:r w:rsidRPr="00307964">
        <w:rPr>
          <w:rFonts w:ascii="Times New Roman" w:hAnsi="Times New Roman" w:cs="Times New Roman"/>
          <w:bCs/>
          <w:color w:val="000000" w:themeColor="text1"/>
          <w:lang w:val="en-US"/>
        </w:rPr>
        <w:t>centred</w:t>
      </w:r>
      <w:proofErr w:type="spellEnd"/>
      <w:r w:rsidRPr="00307964">
        <w:rPr>
          <w:rFonts w:ascii="Times New Roman" w:hAnsi="Times New Roman" w:cs="Times New Roman"/>
          <w:bCs/>
          <w:color w:val="000000" w:themeColor="text1"/>
          <w:lang w:val="en-US"/>
        </w:rPr>
        <w:t xml:space="preserve"> and experiential psychotherapies. </w:t>
      </w:r>
      <w:r w:rsidRPr="00307964">
        <w:rPr>
          <w:rFonts w:ascii="Times New Roman" w:hAnsi="Times New Roman" w:cs="Times New Roman"/>
          <w:bCs/>
          <w:i/>
          <w:color w:val="000000" w:themeColor="text1"/>
          <w:lang w:val="en-US"/>
        </w:rPr>
        <w:t>Counselling and Psychotherapy Research, 14</w:t>
      </w:r>
      <w:r w:rsidRPr="00307964">
        <w:rPr>
          <w:rFonts w:ascii="Times New Roman" w:hAnsi="Times New Roman" w:cs="Times New Roman"/>
          <w:bCs/>
          <w:iCs/>
          <w:color w:val="000000" w:themeColor="text1"/>
          <w:lang w:val="en-US"/>
        </w:rPr>
        <w:t>, 220-226.</w:t>
      </w:r>
    </w:p>
    <w:p w14:paraId="3ED36F7F" w14:textId="77777777" w:rsidR="00912588" w:rsidRPr="00307964" w:rsidRDefault="00912588" w:rsidP="00912588">
      <w:pPr>
        <w:spacing w:line="480" w:lineRule="auto"/>
        <w:ind w:left="284" w:right="-850" w:hanging="284"/>
        <w:rPr>
          <w:rFonts w:ascii="Times New Roman" w:hAnsi="Times New Roman" w:cs="Times New Roman"/>
          <w:color w:val="000000" w:themeColor="text1"/>
        </w:rPr>
      </w:pPr>
      <w:r w:rsidRPr="00307964">
        <w:rPr>
          <w:rFonts w:ascii="Times New Roman" w:hAnsi="Times New Roman" w:cs="Times New Roman"/>
          <w:color w:val="000000" w:themeColor="text1"/>
        </w:rPr>
        <w:t>Goldman, R. N., Greenberg, L. S., &amp; Angus, L. (2006). The effects of adding emotion-focused interventions to the client-</w:t>
      </w:r>
      <w:proofErr w:type="spellStart"/>
      <w:r w:rsidRPr="00307964">
        <w:rPr>
          <w:rFonts w:ascii="Times New Roman" w:hAnsi="Times New Roman" w:cs="Times New Roman"/>
          <w:color w:val="000000" w:themeColor="text1"/>
        </w:rPr>
        <w:t>centered</w:t>
      </w:r>
      <w:proofErr w:type="spellEnd"/>
      <w:r w:rsidRPr="00307964">
        <w:rPr>
          <w:rFonts w:ascii="Times New Roman" w:hAnsi="Times New Roman" w:cs="Times New Roman"/>
          <w:color w:val="000000" w:themeColor="text1"/>
        </w:rPr>
        <w:t xml:space="preserve"> relationship conditions in the treatment of depression. </w:t>
      </w:r>
      <w:r w:rsidRPr="00307964">
        <w:rPr>
          <w:rFonts w:ascii="Times New Roman" w:hAnsi="Times New Roman" w:cs="Times New Roman"/>
          <w:i/>
          <w:iCs/>
          <w:color w:val="000000" w:themeColor="text1"/>
        </w:rPr>
        <w:t>Psychotherapy Research</w:t>
      </w:r>
      <w:r w:rsidRPr="00307964">
        <w:rPr>
          <w:rFonts w:ascii="Times New Roman" w:hAnsi="Times New Roman" w:cs="Times New Roman"/>
          <w:color w:val="000000" w:themeColor="text1"/>
        </w:rPr>
        <w:t>, </w:t>
      </w:r>
      <w:r w:rsidRPr="00307964">
        <w:rPr>
          <w:rFonts w:ascii="Times New Roman" w:hAnsi="Times New Roman" w:cs="Times New Roman"/>
          <w:i/>
          <w:iCs/>
          <w:color w:val="000000" w:themeColor="text1"/>
        </w:rPr>
        <w:t>16</w:t>
      </w:r>
      <w:r w:rsidRPr="00307964">
        <w:rPr>
          <w:rFonts w:ascii="Times New Roman" w:hAnsi="Times New Roman" w:cs="Times New Roman"/>
          <w:color w:val="000000" w:themeColor="text1"/>
        </w:rPr>
        <w:t>(5), 537-549.</w:t>
      </w:r>
    </w:p>
    <w:p w14:paraId="5069422A" w14:textId="77777777" w:rsidR="00912588" w:rsidRPr="00307964" w:rsidRDefault="00912588" w:rsidP="00912588">
      <w:pPr>
        <w:spacing w:line="480" w:lineRule="auto"/>
        <w:ind w:left="284" w:right="-850" w:hanging="284"/>
        <w:rPr>
          <w:rFonts w:ascii="Times New Roman" w:hAnsi="Times New Roman" w:cs="Times New Roman"/>
          <w:color w:val="000000" w:themeColor="text1"/>
        </w:rPr>
      </w:pPr>
      <w:r w:rsidRPr="00307964">
        <w:rPr>
          <w:rFonts w:ascii="Times New Roman" w:hAnsi="Times New Roman" w:cs="Times New Roman"/>
          <w:color w:val="000000" w:themeColor="text1"/>
        </w:rPr>
        <w:t xml:space="preserve">Greenberg, L. S. (2015). </w:t>
      </w:r>
      <w:r w:rsidRPr="00307964">
        <w:rPr>
          <w:rFonts w:ascii="Times New Roman" w:hAnsi="Times New Roman" w:cs="Times New Roman"/>
          <w:i/>
          <w:color w:val="000000" w:themeColor="text1"/>
        </w:rPr>
        <w:t>Emotion-focused therapy</w:t>
      </w:r>
      <w:r w:rsidRPr="00307964">
        <w:rPr>
          <w:rFonts w:ascii="Times New Roman" w:hAnsi="Times New Roman" w:cs="Times New Roman"/>
          <w:color w:val="000000" w:themeColor="text1"/>
        </w:rPr>
        <w:t>. American Psychological Association.</w:t>
      </w:r>
    </w:p>
    <w:p w14:paraId="711C15BA" w14:textId="77777777" w:rsidR="00912588" w:rsidRPr="00307964" w:rsidRDefault="00912588" w:rsidP="00912588">
      <w:pPr>
        <w:spacing w:line="480" w:lineRule="auto"/>
        <w:ind w:left="284" w:right="-850" w:hanging="284"/>
        <w:rPr>
          <w:rFonts w:ascii="Times New Roman" w:hAnsi="Times New Roman" w:cs="Times New Roman"/>
          <w:color w:val="000000" w:themeColor="text1"/>
        </w:rPr>
      </w:pPr>
      <w:r w:rsidRPr="00307964">
        <w:rPr>
          <w:rFonts w:ascii="Times New Roman" w:hAnsi="Times New Roman" w:cs="Times New Roman"/>
          <w:color w:val="000000" w:themeColor="text1"/>
        </w:rPr>
        <w:t xml:space="preserve">Greenberg, L. S., Rice, L. N., Elliott, R. (1993). </w:t>
      </w:r>
      <w:r w:rsidRPr="00307964">
        <w:rPr>
          <w:rFonts w:ascii="Times New Roman" w:hAnsi="Times New Roman" w:cs="Times New Roman"/>
          <w:i/>
          <w:iCs/>
          <w:color w:val="000000" w:themeColor="text1"/>
        </w:rPr>
        <w:t>Facilitating emotional change: The moment by moment process</w:t>
      </w:r>
      <w:r w:rsidRPr="00307964">
        <w:rPr>
          <w:rFonts w:ascii="Times New Roman" w:hAnsi="Times New Roman" w:cs="Times New Roman"/>
          <w:color w:val="000000" w:themeColor="text1"/>
        </w:rPr>
        <w:t>. Guilford Press.</w:t>
      </w:r>
    </w:p>
    <w:p w14:paraId="5D7A83EB" w14:textId="77777777" w:rsidR="00912588" w:rsidRPr="00307964" w:rsidRDefault="00912588" w:rsidP="00912588">
      <w:pPr>
        <w:spacing w:line="480" w:lineRule="auto"/>
        <w:ind w:left="284" w:right="-850" w:hanging="284"/>
        <w:rPr>
          <w:rFonts w:ascii="Times New Roman" w:hAnsi="Times New Roman" w:cs="Times New Roman"/>
          <w:color w:val="000000" w:themeColor="text1"/>
        </w:rPr>
      </w:pPr>
      <w:r w:rsidRPr="00307964">
        <w:rPr>
          <w:rFonts w:ascii="Times New Roman" w:hAnsi="Times New Roman" w:cs="Times New Roman"/>
          <w:color w:val="000000" w:themeColor="text1"/>
          <w:lang w:val="en-US"/>
        </w:rPr>
        <w:t xml:space="preserve">Hanrahan, F., Field, A. P., Jones, F. W., Davey, G. C. (2013). A meta-analysis of cognitive therapy for worry in generalized anxiety disorder. </w:t>
      </w:r>
      <w:r w:rsidRPr="00307964">
        <w:rPr>
          <w:rFonts w:ascii="Times New Roman" w:hAnsi="Times New Roman" w:cs="Times New Roman"/>
          <w:i/>
          <w:color w:val="000000" w:themeColor="text1"/>
          <w:lang w:val="en-US"/>
        </w:rPr>
        <w:t xml:space="preserve">Clinical Psychology Review, 33, </w:t>
      </w:r>
      <w:r w:rsidRPr="00307964">
        <w:rPr>
          <w:rFonts w:ascii="Times New Roman" w:hAnsi="Times New Roman" w:cs="Times New Roman"/>
          <w:color w:val="000000" w:themeColor="text1"/>
          <w:lang w:val="en-US"/>
        </w:rPr>
        <w:t xml:space="preserve">120-132 </w:t>
      </w:r>
    </w:p>
    <w:p w14:paraId="4023B83F" w14:textId="77777777" w:rsidR="00912588" w:rsidRPr="00307964" w:rsidRDefault="00912588" w:rsidP="00912588">
      <w:pPr>
        <w:spacing w:line="480" w:lineRule="auto"/>
        <w:ind w:left="284" w:right="-850" w:hanging="284"/>
        <w:rPr>
          <w:rFonts w:ascii="Times New Roman" w:hAnsi="Times New Roman" w:cs="Times New Roman"/>
          <w:color w:val="000000" w:themeColor="text1"/>
        </w:rPr>
      </w:pPr>
      <w:r w:rsidRPr="00307964">
        <w:rPr>
          <w:rFonts w:ascii="Times New Roman" w:hAnsi="Times New Roman" w:cs="Times New Roman"/>
          <w:color w:val="000000" w:themeColor="text1"/>
        </w:rPr>
        <w:t xml:space="preserve">Hirsch, C. R., Beale, S., Grey, N., &amp; </w:t>
      </w:r>
      <w:proofErr w:type="spellStart"/>
      <w:r w:rsidRPr="00307964">
        <w:rPr>
          <w:rFonts w:ascii="Times New Roman" w:hAnsi="Times New Roman" w:cs="Times New Roman"/>
          <w:color w:val="000000" w:themeColor="text1"/>
        </w:rPr>
        <w:t>Liness</w:t>
      </w:r>
      <w:proofErr w:type="spellEnd"/>
      <w:r w:rsidRPr="00307964">
        <w:rPr>
          <w:rFonts w:ascii="Times New Roman" w:hAnsi="Times New Roman" w:cs="Times New Roman"/>
          <w:color w:val="000000" w:themeColor="text1"/>
        </w:rPr>
        <w:t xml:space="preserve">, S. (2019). Approaching cognitive </w:t>
      </w:r>
      <w:proofErr w:type="spellStart"/>
      <w:r w:rsidRPr="00307964">
        <w:rPr>
          <w:rFonts w:ascii="Times New Roman" w:hAnsi="Times New Roman" w:cs="Times New Roman"/>
          <w:color w:val="000000" w:themeColor="text1"/>
        </w:rPr>
        <w:t>behavior</w:t>
      </w:r>
      <w:proofErr w:type="spellEnd"/>
      <w:r w:rsidRPr="00307964">
        <w:rPr>
          <w:rFonts w:ascii="Times New Roman" w:hAnsi="Times New Roman" w:cs="Times New Roman"/>
          <w:color w:val="000000" w:themeColor="text1"/>
        </w:rPr>
        <w:t xml:space="preserve"> therapy for generalized anxiety disorder from a cognitive process perspective. </w:t>
      </w:r>
      <w:r w:rsidRPr="00307964">
        <w:rPr>
          <w:rFonts w:ascii="Times New Roman" w:hAnsi="Times New Roman" w:cs="Times New Roman"/>
          <w:i/>
          <w:iCs/>
          <w:color w:val="000000" w:themeColor="text1"/>
        </w:rPr>
        <w:t>Frontiers in Psychiatry</w:t>
      </w:r>
      <w:r w:rsidRPr="00307964">
        <w:rPr>
          <w:rFonts w:ascii="Times New Roman" w:hAnsi="Times New Roman" w:cs="Times New Roman"/>
          <w:color w:val="000000" w:themeColor="text1"/>
        </w:rPr>
        <w:t>, </w:t>
      </w:r>
      <w:r w:rsidRPr="00307964">
        <w:rPr>
          <w:rFonts w:ascii="Times New Roman" w:hAnsi="Times New Roman" w:cs="Times New Roman"/>
          <w:i/>
          <w:iCs/>
          <w:color w:val="000000" w:themeColor="text1"/>
        </w:rPr>
        <w:t>10</w:t>
      </w:r>
      <w:r w:rsidRPr="00307964">
        <w:rPr>
          <w:rFonts w:ascii="Times New Roman" w:hAnsi="Times New Roman" w:cs="Times New Roman"/>
          <w:color w:val="000000" w:themeColor="text1"/>
        </w:rPr>
        <w:t>, 796.</w:t>
      </w:r>
    </w:p>
    <w:p w14:paraId="3560159D" w14:textId="77777777" w:rsidR="00912588" w:rsidRPr="00307964" w:rsidRDefault="00912588" w:rsidP="00912588">
      <w:pPr>
        <w:spacing w:line="480" w:lineRule="auto"/>
        <w:ind w:left="284" w:right="-850" w:hanging="284"/>
        <w:rPr>
          <w:rFonts w:ascii="Times New Roman" w:hAnsi="Times New Roman" w:cs="Times New Roman"/>
          <w:color w:val="000000" w:themeColor="text1"/>
        </w:rPr>
      </w:pPr>
      <w:proofErr w:type="spellStart"/>
      <w:r w:rsidRPr="00307964">
        <w:rPr>
          <w:rFonts w:ascii="Times New Roman" w:hAnsi="Times New Roman" w:cs="Times New Roman"/>
          <w:color w:val="000000" w:themeColor="text1"/>
        </w:rPr>
        <w:t>Hunot</w:t>
      </w:r>
      <w:proofErr w:type="spellEnd"/>
      <w:r w:rsidRPr="00307964">
        <w:rPr>
          <w:rFonts w:ascii="Times New Roman" w:hAnsi="Times New Roman" w:cs="Times New Roman"/>
          <w:color w:val="000000" w:themeColor="text1"/>
        </w:rPr>
        <w:t xml:space="preserve">, V., Churchill, R., Teixeira, V., &amp; de Lima, M. S. (2007). Psychological therapies for generalised anxiety disorder. </w:t>
      </w:r>
      <w:r w:rsidRPr="00307964">
        <w:rPr>
          <w:rFonts w:ascii="Times New Roman" w:hAnsi="Times New Roman" w:cs="Times New Roman"/>
          <w:i/>
          <w:color w:val="000000" w:themeColor="text1"/>
        </w:rPr>
        <w:t>Cochrane Database of Systematic Reviews</w:t>
      </w:r>
      <w:r w:rsidRPr="00307964">
        <w:rPr>
          <w:rFonts w:ascii="Times New Roman" w:hAnsi="Times New Roman" w:cs="Times New Roman"/>
          <w:iCs/>
          <w:color w:val="000000" w:themeColor="text1"/>
        </w:rPr>
        <w:t>,</w:t>
      </w:r>
      <w:r w:rsidRPr="00307964">
        <w:rPr>
          <w:rFonts w:ascii="Times New Roman" w:hAnsi="Times New Roman" w:cs="Times New Roman"/>
          <w:color w:val="000000" w:themeColor="text1"/>
        </w:rPr>
        <w:t xml:space="preserve"> doi:10.1002/14651858.CD001848</w:t>
      </w:r>
    </w:p>
    <w:p w14:paraId="422A01E0" w14:textId="77777777" w:rsidR="00912588" w:rsidRPr="00C64764" w:rsidRDefault="00912588" w:rsidP="00912588">
      <w:pPr>
        <w:spacing w:line="480" w:lineRule="auto"/>
        <w:ind w:left="284" w:right="-850" w:hanging="284"/>
        <w:rPr>
          <w:rFonts w:ascii="Times New Roman" w:hAnsi="Times New Roman" w:cs="Times New Roman"/>
        </w:rPr>
      </w:pPr>
      <w:proofErr w:type="spellStart"/>
      <w:r w:rsidRPr="00307964">
        <w:rPr>
          <w:rFonts w:ascii="Times New Roman" w:hAnsi="Times New Roman" w:cs="Times New Roman"/>
          <w:color w:val="000000" w:themeColor="text1"/>
        </w:rPr>
        <w:t>Kertz</w:t>
      </w:r>
      <w:proofErr w:type="spellEnd"/>
      <w:r w:rsidRPr="00307964">
        <w:rPr>
          <w:rFonts w:ascii="Times New Roman" w:hAnsi="Times New Roman" w:cs="Times New Roman"/>
          <w:color w:val="000000" w:themeColor="text1"/>
        </w:rPr>
        <w:t>, S. J., &amp; Woodruff-Borden, J. (2011). Human and economic burden of GAD, subthreshold GAD, and worry in a primary care sample. </w:t>
      </w:r>
      <w:r w:rsidRPr="00307964">
        <w:rPr>
          <w:rFonts w:ascii="Times New Roman" w:hAnsi="Times New Roman" w:cs="Times New Roman"/>
          <w:i/>
          <w:iCs/>
          <w:color w:val="000000" w:themeColor="text1"/>
        </w:rPr>
        <w:t>Journal of Clinical Psychology in Medical Settings</w:t>
      </w:r>
      <w:r w:rsidRPr="00307964">
        <w:rPr>
          <w:rFonts w:ascii="Times New Roman" w:hAnsi="Times New Roman" w:cs="Times New Roman"/>
          <w:color w:val="000000" w:themeColor="text1"/>
        </w:rPr>
        <w:t>, </w:t>
      </w:r>
      <w:r w:rsidRPr="00307964">
        <w:rPr>
          <w:rFonts w:ascii="Times New Roman" w:hAnsi="Times New Roman" w:cs="Times New Roman"/>
          <w:i/>
          <w:iCs/>
          <w:color w:val="000000" w:themeColor="text1"/>
        </w:rPr>
        <w:t>18</w:t>
      </w:r>
      <w:r w:rsidRPr="00307964">
        <w:rPr>
          <w:rFonts w:ascii="Times New Roman" w:hAnsi="Times New Roman" w:cs="Times New Roman"/>
          <w:color w:val="000000" w:themeColor="text1"/>
        </w:rPr>
        <w:t>(3), 2</w:t>
      </w:r>
      <w:r w:rsidRPr="00C64764">
        <w:rPr>
          <w:rFonts w:ascii="Times New Roman" w:hAnsi="Times New Roman" w:cs="Times New Roman"/>
        </w:rPr>
        <w:t>81-290.</w:t>
      </w:r>
    </w:p>
    <w:p w14:paraId="6096C00C" w14:textId="77777777" w:rsidR="00912588" w:rsidRPr="00C64764" w:rsidRDefault="00912588" w:rsidP="00912588">
      <w:pPr>
        <w:spacing w:line="480" w:lineRule="auto"/>
        <w:ind w:left="284" w:right="-850" w:hanging="284"/>
        <w:rPr>
          <w:rFonts w:ascii="Times New Roman" w:hAnsi="Times New Roman" w:cs="Times New Roman"/>
        </w:rPr>
      </w:pPr>
      <w:r w:rsidRPr="00C64764">
        <w:rPr>
          <w:rFonts w:ascii="Times New Roman" w:hAnsi="Times New Roman" w:cs="Times New Roman"/>
        </w:rPr>
        <w:lastRenderedPageBreak/>
        <w:t xml:space="preserve">Kessler RC, Berglund P, </w:t>
      </w:r>
      <w:proofErr w:type="spellStart"/>
      <w:r w:rsidRPr="00C64764">
        <w:rPr>
          <w:rFonts w:ascii="Times New Roman" w:hAnsi="Times New Roman" w:cs="Times New Roman"/>
        </w:rPr>
        <w:t>Demler</w:t>
      </w:r>
      <w:proofErr w:type="spellEnd"/>
      <w:r w:rsidRPr="00C64764">
        <w:rPr>
          <w:rFonts w:ascii="Times New Roman" w:hAnsi="Times New Roman" w:cs="Times New Roman"/>
        </w:rPr>
        <w:t xml:space="preserve"> O, </w:t>
      </w:r>
      <w:proofErr w:type="spellStart"/>
      <w:r w:rsidRPr="00C64764">
        <w:rPr>
          <w:rFonts w:ascii="Times New Roman" w:hAnsi="Times New Roman" w:cs="Times New Roman"/>
        </w:rPr>
        <w:t>Jin</w:t>
      </w:r>
      <w:proofErr w:type="spellEnd"/>
      <w:r w:rsidRPr="00C64764">
        <w:rPr>
          <w:rFonts w:ascii="Times New Roman" w:hAnsi="Times New Roman" w:cs="Times New Roman"/>
        </w:rPr>
        <w:t xml:space="preserve"> R. </w:t>
      </w:r>
      <w:proofErr w:type="spellStart"/>
      <w:r w:rsidRPr="00C64764">
        <w:rPr>
          <w:rFonts w:ascii="Times New Roman" w:hAnsi="Times New Roman" w:cs="Times New Roman"/>
        </w:rPr>
        <w:t>Merikangas</w:t>
      </w:r>
      <w:proofErr w:type="spellEnd"/>
      <w:r w:rsidRPr="00C64764">
        <w:rPr>
          <w:rFonts w:ascii="Times New Roman" w:hAnsi="Times New Roman" w:cs="Times New Roman"/>
        </w:rPr>
        <w:t xml:space="preserve"> KR, Walters EE. Lifetime prevalence and age-of-onset distributions of DSM-IV disorders in the National Comorbidity Survey Replication. </w:t>
      </w:r>
      <w:r w:rsidRPr="00C64764">
        <w:rPr>
          <w:rStyle w:val="meta-citation-journal-name"/>
          <w:rFonts w:ascii="Times New Roman" w:hAnsi="Times New Roman" w:cs="Times New Roman"/>
        </w:rPr>
        <w:t>Arch Gen Psychiatry</w:t>
      </w:r>
      <w:r w:rsidRPr="00C64764">
        <w:rPr>
          <w:rFonts w:ascii="Times New Roman" w:hAnsi="Times New Roman" w:cs="Times New Roman"/>
        </w:rPr>
        <w:t>. 2005;62:593-602.</w:t>
      </w:r>
    </w:p>
    <w:p w14:paraId="125265C0" w14:textId="77777777" w:rsidR="00912588" w:rsidRPr="00C64764" w:rsidRDefault="00912588" w:rsidP="00912588">
      <w:pPr>
        <w:spacing w:line="480" w:lineRule="auto"/>
        <w:ind w:left="284" w:right="-850" w:hanging="284"/>
        <w:rPr>
          <w:rFonts w:ascii="Times New Roman" w:hAnsi="Times New Roman" w:cs="Times New Roman"/>
        </w:rPr>
      </w:pPr>
      <w:r w:rsidRPr="00C64764">
        <w:rPr>
          <w:rFonts w:ascii="Times New Roman" w:hAnsi="Times New Roman" w:cs="Times New Roman"/>
        </w:rPr>
        <w:t xml:space="preserve">Kessler, R. C., Chiu, W., </w:t>
      </w:r>
      <w:proofErr w:type="spellStart"/>
      <w:r w:rsidRPr="00C64764">
        <w:rPr>
          <w:rFonts w:ascii="Times New Roman" w:hAnsi="Times New Roman" w:cs="Times New Roman"/>
        </w:rPr>
        <w:t>Demler</w:t>
      </w:r>
      <w:proofErr w:type="spellEnd"/>
      <w:r w:rsidRPr="00C64764">
        <w:rPr>
          <w:rFonts w:ascii="Times New Roman" w:hAnsi="Times New Roman" w:cs="Times New Roman"/>
        </w:rPr>
        <w:t xml:space="preserve">, O., &amp; Walters, E. E. (2005).  Prevalence, severity, and comorbidity of 12-month DSM-IV disorders in the national comorbidity survey replication. </w:t>
      </w:r>
      <w:r w:rsidRPr="00C64764">
        <w:rPr>
          <w:rStyle w:val="meta-citation-journal-name"/>
          <w:rFonts w:ascii="Times New Roman" w:hAnsi="Times New Roman" w:cs="Times New Roman"/>
        </w:rPr>
        <w:t>Archives of General Psychiatry</w:t>
      </w:r>
      <w:r w:rsidRPr="00C64764">
        <w:rPr>
          <w:rFonts w:ascii="Times New Roman" w:hAnsi="Times New Roman" w:cs="Times New Roman"/>
          <w:i/>
          <w:iCs/>
        </w:rPr>
        <w:t>, 62</w:t>
      </w:r>
      <w:r w:rsidRPr="00C64764">
        <w:rPr>
          <w:rFonts w:ascii="Times New Roman" w:hAnsi="Times New Roman" w:cs="Times New Roman"/>
        </w:rPr>
        <w:t>, 617-627.</w:t>
      </w:r>
    </w:p>
    <w:p w14:paraId="7E1644F9" w14:textId="77777777" w:rsidR="00912588" w:rsidRPr="00C64764" w:rsidRDefault="00912588" w:rsidP="00912588">
      <w:pPr>
        <w:spacing w:line="480" w:lineRule="auto"/>
        <w:ind w:left="284" w:right="-850" w:hanging="284"/>
        <w:rPr>
          <w:rFonts w:ascii="Times New Roman" w:hAnsi="Times New Roman" w:cs="Times New Roman"/>
        </w:rPr>
      </w:pPr>
      <w:r w:rsidRPr="00C64764">
        <w:rPr>
          <w:rFonts w:ascii="Times New Roman" w:hAnsi="Times New Roman" w:cs="Times New Roman"/>
          <w:bCs/>
          <w:iCs/>
        </w:rPr>
        <w:t xml:space="preserve">Kroenke, K., Spitzer, R. L., Williams, J. B. W. (2001). </w:t>
      </w:r>
      <w:r w:rsidRPr="00C64764">
        <w:rPr>
          <w:rFonts w:ascii="Times New Roman" w:hAnsi="Times New Roman" w:cs="Times New Roman"/>
          <w:iCs/>
        </w:rPr>
        <w:t xml:space="preserve">Validity of a Brief Depression Severity Measure. </w:t>
      </w:r>
      <w:r w:rsidRPr="00C64764">
        <w:rPr>
          <w:rFonts w:ascii="Times New Roman" w:hAnsi="Times New Roman" w:cs="Times New Roman"/>
          <w:i/>
        </w:rPr>
        <w:t>Journal of General Internal Medicine, 16</w:t>
      </w:r>
      <w:r w:rsidRPr="00C64764">
        <w:rPr>
          <w:rFonts w:ascii="Times New Roman" w:hAnsi="Times New Roman" w:cs="Times New Roman"/>
          <w:iCs/>
        </w:rPr>
        <w:t>, 606-613.</w:t>
      </w:r>
    </w:p>
    <w:p w14:paraId="3760F693" w14:textId="77777777" w:rsidR="00912588" w:rsidRPr="00877E5A" w:rsidRDefault="00912588" w:rsidP="00912588">
      <w:pPr>
        <w:spacing w:line="480" w:lineRule="auto"/>
        <w:ind w:left="284" w:right="-850" w:hanging="284"/>
        <w:rPr>
          <w:rFonts w:ascii="Times New Roman" w:hAnsi="Times New Roman" w:cs="Times New Roman"/>
        </w:rPr>
      </w:pPr>
      <w:proofErr w:type="spellStart"/>
      <w:r w:rsidRPr="00877E5A">
        <w:rPr>
          <w:rFonts w:ascii="Times New Roman" w:hAnsi="Times New Roman" w:cs="Times New Roman"/>
        </w:rPr>
        <w:t>Liness</w:t>
      </w:r>
      <w:proofErr w:type="spellEnd"/>
      <w:r w:rsidRPr="00877E5A">
        <w:rPr>
          <w:rFonts w:ascii="Times New Roman" w:hAnsi="Times New Roman" w:cs="Times New Roman"/>
        </w:rPr>
        <w:t>, S., Beale, S., Lea, S., Byrne, S., Hirsch, C. R., &amp; Clark, D. M. (2019). Multi-professional IAPT CBT training: clinical competence and patient outcomes. </w:t>
      </w:r>
      <w:r w:rsidRPr="00877E5A">
        <w:rPr>
          <w:rFonts w:ascii="Times New Roman" w:hAnsi="Times New Roman" w:cs="Times New Roman"/>
          <w:i/>
          <w:iCs/>
        </w:rPr>
        <w:t>Behavioural and Cognitive Psychotherapy</w:t>
      </w:r>
      <w:r w:rsidRPr="00877E5A">
        <w:rPr>
          <w:rFonts w:ascii="Times New Roman" w:hAnsi="Times New Roman" w:cs="Times New Roman"/>
        </w:rPr>
        <w:t>, </w:t>
      </w:r>
      <w:r w:rsidRPr="00877E5A">
        <w:rPr>
          <w:rFonts w:ascii="Times New Roman" w:hAnsi="Times New Roman" w:cs="Times New Roman"/>
          <w:i/>
          <w:iCs/>
        </w:rPr>
        <w:t>47</w:t>
      </w:r>
      <w:r w:rsidRPr="00877E5A">
        <w:rPr>
          <w:rFonts w:ascii="Times New Roman" w:hAnsi="Times New Roman" w:cs="Times New Roman"/>
        </w:rPr>
        <w:t>(6), 672-685.</w:t>
      </w:r>
    </w:p>
    <w:p w14:paraId="1DE03175" w14:textId="77777777" w:rsidR="00912588" w:rsidRPr="00C64764" w:rsidRDefault="00912588" w:rsidP="00912588">
      <w:pPr>
        <w:spacing w:line="480" w:lineRule="auto"/>
        <w:ind w:left="284" w:right="-850" w:hanging="284"/>
        <w:rPr>
          <w:rFonts w:ascii="Times New Roman" w:hAnsi="Times New Roman" w:cs="Times New Roman"/>
          <w:i/>
          <w:iCs/>
        </w:rPr>
      </w:pPr>
      <w:r w:rsidRPr="00C64764">
        <w:rPr>
          <w:rFonts w:ascii="Times New Roman" w:hAnsi="Times New Roman" w:cs="Times New Roman"/>
        </w:rPr>
        <w:t xml:space="preserve">National Health Service (2014). Improving access to psychological therapies: </w:t>
      </w:r>
      <w:r w:rsidRPr="00C64764">
        <w:rPr>
          <w:rFonts w:ascii="Times New Roman" w:hAnsi="Times New Roman" w:cs="Times New Roman"/>
          <w:i/>
          <w:iCs/>
        </w:rPr>
        <w:t>Measuring improvement and recovery in adult services</w:t>
      </w:r>
      <w:r w:rsidRPr="00C64764">
        <w:rPr>
          <w:rFonts w:ascii="Times New Roman" w:hAnsi="Times New Roman" w:cs="Times New Roman"/>
        </w:rPr>
        <w:t>. Version 2. NHS England.</w:t>
      </w:r>
    </w:p>
    <w:p w14:paraId="3CD616FE" w14:textId="77777777" w:rsidR="00912588" w:rsidRPr="00C64764" w:rsidRDefault="00912588" w:rsidP="00912588">
      <w:pPr>
        <w:spacing w:line="480" w:lineRule="auto"/>
        <w:ind w:left="284" w:right="-850" w:hanging="284"/>
        <w:rPr>
          <w:rFonts w:ascii="Times New Roman" w:hAnsi="Times New Roman" w:cs="Times New Roman"/>
        </w:rPr>
      </w:pPr>
      <w:r w:rsidRPr="00C64764">
        <w:rPr>
          <w:rFonts w:ascii="Times New Roman" w:hAnsi="Times New Roman" w:cs="Times New Roman"/>
        </w:rPr>
        <w:t>National Institute for Health and Clinical Excellence. Generalised anxiety disorder and panic disorder (with or without agoraphobia) in adults: management in primary, secondary and community care. Clinical Guidelines 113. 2011.</w:t>
      </w:r>
    </w:p>
    <w:p w14:paraId="7C3CDEAB" w14:textId="77777777" w:rsidR="00912588" w:rsidRPr="00C64764" w:rsidRDefault="00912588" w:rsidP="00912588">
      <w:pPr>
        <w:spacing w:line="480" w:lineRule="auto"/>
        <w:ind w:left="284" w:right="-850" w:hanging="284"/>
        <w:rPr>
          <w:rFonts w:ascii="Times New Roman" w:hAnsi="Times New Roman" w:cs="Times New Roman"/>
        </w:rPr>
      </w:pPr>
      <w:r w:rsidRPr="00C64764">
        <w:rPr>
          <w:rFonts w:ascii="Times New Roman" w:hAnsi="Times New Roman" w:cs="Times New Roman"/>
          <w:lang w:val="en-US"/>
        </w:rPr>
        <w:t xml:space="preserve">Newman, M. G., </w:t>
      </w:r>
      <w:proofErr w:type="spellStart"/>
      <w:r w:rsidRPr="00C64764">
        <w:rPr>
          <w:rFonts w:ascii="Times New Roman" w:hAnsi="Times New Roman" w:cs="Times New Roman"/>
          <w:lang w:val="en-US"/>
        </w:rPr>
        <w:t>Llera</w:t>
      </w:r>
      <w:proofErr w:type="spellEnd"/>
      <w:r w:rsidRPr="00C64764">
        <w:rPr>
          <w:rFonts w:ascii="Times New Roman" w:hAnsi="Times New Roman" w:cs="Times New Roman"/>
          <w:lang w:val="en-US"/>
        </w:rPr>
        <w:t xml:space="preserve">, S. J. (2011). A novel theory of experiential avoidance in generalized anxiety disorder: A review and synthesis of research supporting a contrast avoidance model of worry. </w:t>
      </w:r>
      <w:r w:rsidRPr="00C64764">
        <w:rPr>
          <w:rFonts w:ascii="Times New Roman" w:hAnsi="Times New Roman" w:cs="Times New Roman"/>
          <w:i/>
          <w:lang w:val="en-US"/>
        </w:rPr>
        <w:t>Clinical Psychology Review, 31</w:t>
      </w:r>
      <w:r w:rsidRPr="00C64764">
        <w:rPr>
          <w:rFonts w:ascii="Times New Roman" w:hAnsi="Times New Roman" w:cs="Times New Roman"/>
          <w:iCs/>
          <w:lang w:val="en-US"/>
        </w:rPr>
        <w:t xml:space="preserve">, </w:t>
      </w:r>
      <w:r w:rsidRPr="00C64764">
        <w:rPr>
          <w:rFonts w:ascii="Times New Roman" w:hAnsi="Times New Roman" w:cs="Times New Roman"/>
          <w:lang w:val="en-US"/>
        </w:rPr>
        <w:t>371-382.</w:t>
      </w:r>
    </w:p>
    <w:p w14:paraId="7490AE53" w14:textId="77777777" w:rsidR="00423044" w:rsidRPr="00423044" w:rsidRDefault="00423044" w:rsidP="00423044">
      <w:pPr>
        <w:spacing w:line="480" w:lineRule="auto"/>
        <w:ind w:left="284" w:right="-850" w:hanging="284"/>
        <w:rPr>
          <w:rFonts w:ascii="Times New Roman" w:hAnsi="Times New Roman" w:cs="Times New Roman"/>
          <w:lang w:val="en-IE"/>
        </w:rPr>
      </w:pPr>
      <w:r w:rsidRPr="00423044">
        <w:rPr>
          <w:rFonts w:ascii="Times New Roman" w:hAnsi="Times New Roman" w:cs="Times New Roman"/>
          <w:lang w:val="en-IE"/>
        </w:rPr>
        <w:t xml:space="preserve">O’Connell Kent, J. A., Jackson, A., Robinson, M., </w:t>
      </w:r>
      <w:proofErr w:type="spellStart"/>
      <w:r w:rsidRPr="00423044">
        <w:rPr>
          <w:rFonts w:ascii="Times New Roman" w:hAnsi="Times New Roman" w:cs="Times New Roman"/>
          <w:lang w:val="en-IE"/>
        </w:rPr>
        <w:t>Rashleigh</w:t>
      </w:r>
      <w:proofErr w:type="spellEnd"/>
      <w:r w:rsidRPr="00423044">
        <w:rPr>
          <w:rFonts w:ascii="Times New Roman" w:hAnsi="Times New Roman" w:cs="Times New Roman"/>
          <w:lang w:val="en-IE"/>
        </w:rPr>
        <w:t>, C., &amp; Timulak, L. (2021). Emotion‐focused therapy for symptoms of generalised anxiety in a student population: An exploratory study. </w:t>
      </w:r>
      <w:r w:rsidRPr="00423044">
        <w:rPr>
          <w:rFonts w:ascii="Times New Roman" w:hAnsi="Times New Roman" w:cs="Times New Roman"/>
          <w:i/>
          <w:iCs/>
          <w:lang w:val="en-IE"/>
        </w:rPr>
        <w:t>Counselling and Psychotherapy Research</w:t>
      </w:r>
      <w:r w:rsidRPr="00423044">
        <w:rPr>
          <w:rFonts w:ascii="Times New Roman" w:hAnsi="Times New Roman" w:cs="Times New Roman"/>
          <w:lang w:val="en-IE"/>
        </w:rPr>
        <w:t>, </w:t>
      </w:r>
      <w:r w:rsidRPr="00423044">
        <w:rPr>
          <w:rFonts w:ascii="Times New Roman" w:hAnsi="Times New Roman" w:cs="Times New Roman"/>
          <w:i/>
          <w:iCs/>
          <w:lang w:val="en-IE"/>
        </w:rPr>
        <w:t>21</w:t>
      </w:r>
      <w:r w:rsidRPr="00423044">
        <w:rPr>
          <w:rFonts w:ascii="Times New Roman" w:hAnsi="Times New Roman" w:cs="Times New Roman"/>
          <w:lang w:val="en-IE"/>
        </w:rPr>
        <w:t>(2), 260-268.</w:t>
      </w:r>
    </w:p>
    <w:p w14:paraId="50FF166B" w14:textId="77777777" w:rsidR="00912588" w:rsidRPr="00C64764" w:rsidRDefault="00912588" w:rsidP="00912588">
      <w:pPr>
        <w:spacing w:line="480" w:lineRule="auto"/>
        <w:ind w:left="284" w:right="-850" w:hanging="284"/>
        <w:rPr>
          <w:rFonts w:ascii="Times New Roman" w:hAnsi="Times New Roman" w:cs="Times New Roman"/>
        </w:rPr>
      </w:pPr>
      <w:proofErr w:type="spellStart"/>
      <w:r w:rsidRPr="00C64764">
        <w:rPr>
          <w:rFonts w:ascii="Times New Roman" w:hAnsi="Times New Roman" w:cs="Times New Roman"/>
        </w:rPr>
        <w:t>Paivio</w:t>
      </w:r>
      <w:proofErr w:type="spellEnd"/>
      <w:r w:rsidRPr="00C64764">
        <w:rPr>
          <w:rFonts w:ascii="Times New Roman" w:hAnsi="Times New Roman" w:cs="Times New Roman"/>
        </w:rPr>
        <w:t xml:space="preserve">, S. C. &amp; </w:t>
      </w:r>
      <w:proofErr w:type="spellStart"/>
      <w:r w:rsidRPr="00C64764">
        <w:rPr>
          <w:rFonts w:ascii="Times New Roman" w:hAnsi="Times New Roman" w:cs="Times New Roman"/>
        </w:rPr>
        <w:t>Nieuwenhuis</w:t>
      </w:r>
      <w:proofErr w:type="spellEnd"/>
      <w:r w:rsidRPr="00C64764">
        <w:rPr>
          <w:rFonts w:ascii="Times New Roman" w:hAnsi="Times New Roman" w:cs="Times New Roman"/>
        </w:rPr>
        <w:t xml:space="preserve">, J. A. (2001). Efficacy of emotion-focused therapy for adult survivors of child sexual abuse: A preliminary study. </w:t>
      </w:r>
      <w:r w:rsidRPr="00C64764">
        <w:rPr>
          <w:rFonts w:ascii="Times New Roman" w:hAnsi="Times New Roman" w:cs="Times New Roman"/>
          <w:i/>
          <w:iCs/>
        </w:rPr>
        <w:t>Journal of Traumatic Stress, 14</w:t>
      </w:r>
      <w:r w:rsidRPr="00C64764">
        <w:rPr>
          <w:rFonts w:ascii="Times New Roman" w:hAnsi="Times New Roman" w:cs="Times New Roman"/>
        </w:rPr>
        <w:t>, 115-134</w:t>
      </w:r>
    </w:p>
    <w:p w14:paraId="650BF29E" w14:textId="77777777" w:rsidR="00912588" w:rsidRPr="00877E5A" w:rsidRDefault="00912588" w:rsidP="00912588">
      <w:pPr>
        <w:spacing w:line="480" w:lineRule="auto"/>
        <w:ind w:left="284" w:right="-850" w:hanging="284"/>
        <w:rPr>
          <w:rFonts w:ascii="Times New Roman" w:hAnsi="Times New Roman" w:cs="Times New Roman"/>
          <w:lang w:val="en-IE"/>
        </w:rPr>
      </w:pPr>
      <w:proofErr w:type="spellStart"/>
      <w:r w:rsidRPr="00877E5A">
        <w:rPr>
          <w:rFonts w:ascii="Times New Roman" w:hAnsi="Times New Roman" w:cs="Times New Roman"/>
          <w:lang w:val="en-IE"/>
        </w:rPr>
        <w:lastRenderedPageBreak/>
        <w:t>Qiu</w:t>
      </w:r>
      <w:proofErr w:type="spellEnd"/>
      <w:r w:rsidRPr="00877E5A">
        <w:rPr>
          <w:rFonts w:ascii="Times New Roman" w:hAnsi="Times New Roman" w:cs="Times New Roman"/>
          <w:lang w:val="en-IE"/>
        </w:rPr>
        <w:t>, S., Hannigan, B., Keogh, D., &amp; Timulak, L. (2020). Learning emotion-focused therapy: certified emotion-focused therapists’ perspectives. </w:t>
      </w:r>
      <w:r w:rsidRPr="00877E5A">
        <w:rPr>
          <w:rFonts w:ascii="Times New Roman" w:hAnsi="Times New Roman" w:cs="Times New Roman"/>
          <w:i/>
          <w:iCs/>
          <w:lang w:val="en-IE"/>
        </w:rPr>
        <w:t>Person-Centered &amp; Experiential Psychotherapies</w:t>
      </w:r>
      <w:r w:rsidRPr="00877E5A">
        <w:rPr>
          <w:rFonts w:ascii="Times New Roman" w:hAnsi="Times New Roman" w:cs="Times New Roman"/>
          <w:lang w:val="en-IE"/>
        </w:rPr>
        <w:t>, </w:t>
      </w:r>
      <w:r w:rsidRPr="00877E5A">
        <w:rPr>
          <w:rFonts w:ascii="Times New Roman" w:hAnsi="Times New Roman" w:cs="Times New Roman"/>
          <w:i/>
          <w:iCs/>
          <w:lang w:val="en-IE"/>
        </w:rPr>
        <w:t>19</w:t>
      </w:r>
      <w:r w:rsidRPr="00877E5A">
        <w:rPr>
          <w:rFonts w:ascii="Times New Roman" w:hAnsi="Times New Roman" w:cs="Times New Roman"/>
          <w:lang w:val="en-IE"/>
        </w:rPr>
        <w:t>(4), 310-330.</w:t>
      </w:r>
    </w:p>
    <w:p w14:paraId="166778E2" w14:textId="77777777" w:rsidR="00912588" w:rsidRPr="00C64764" w:rsidRDefault="00912588" w:rsidP="00912588">
      <w:pPr>
        <w:spacing w:line="480" w:lineRule="auto"/>
        <w:ind w:left="284" w:right="-850" w:hanging="284"/>
        <w:rPr>
          <w:rFonts w:ascii="Times New Roman" w:hAnsi="Times New Roman" w:cs="Times New Roman"/>
        </w:rPr>
      </w:pPr>
      <w:r w:rsidRPr="00C64764">
        <w:rPr>
          <w:rFonts w:ascii="Times New Roman" w:hAnsi="Times New Roman" w:cs="Times New Roman"/>
          <w:lang w:val="en-US"/>
        </w:rPr>
        <w:t>Shahar, B., Bar-</w:t>
      </w:r>
      <w:proofErr w:type="spellStart"/>
      <w:r w:rsidRPr="00C64764">
        <w:rPr>
          <w:rFonts w:ascii="Times New Roman" w:hAnsi="Times New Roman" w:cs="Times New Roman"/>
          <w:lang w:val="en-US"/>
        </w:rPr>
        <w:t>Kalifa</w:t>
      </w:r>
      <w:proofErr w:type="spellEnd"/>
      <w:r w:rsidRPr="00C64764">
        <w:rPr>
          <w:rFonts w:ascii="Times New Roman" w:hAnsi="Times New Roman" w:cs="Times New Roman"/>
          <w:lang w:val="en-US"/>
        </w:rPr>
        <w:t xml:space="preserve">, E., Alon, E. (2017). </w:t>
      </w:r>
      <w:r w:rsidRPr="00C64764">
        <w:rPr>
          <w:rFonts w:ascii="Times New Roman" w:hAnsi="Times New Roman" w:cs="Times New Roman"/>
          <w:bCs/>
          <w:iCs/>
        </w:rPr>
        <w:t>Emotion-focused therapy for social anxiety disorder: Results from a multiple-baseline study. </w:t>
      </w:r>
      <w:r w:rsidRPr="00C64764">
        <w:rPr>
          <w:rFonts w:ascii="Times New Roman" w:hAnsi="Times New Roman" w:cs="Times New Roman"/>
          <w:bCs/>
          <w:i/>
        </w:rPr>
        <w:t>Journal of Consulting and Clinical Psychology, 85</w:t>
      </w:r>
      <w:r w:rsidRPr="00C64764">
        <w:rPr>
          <w:rFonts w:ascii="Times New Roman" w:hAnsi="Times New Roman" w:cs="Times New Roman"/>
          <w:bCs/>
          <w:iCs/>
        </w:rPr>
        <w:t>, 238-249.</w:t>
      </w:r>
    </w:p>
    <w:p w14:paraId="1A9535A5" w14:textId="77777777" w:rsidR="00912588" w:rsidRPr="00877E5A" w:rsidRDefault="00912588" w:rsidP="00912588">
      <w:pPr>
        <w:spacing w:line="480" w:lineRule="auto"/>
        <w:ind w:left="284" w:right="-850" w:hanging="284"/>
        <w:rPr>
          <w:rFonts w:ascii="Times New Roman" w:hAnsi="Times New Roman" w:cs="Times New Roman"/>
          <w:bCs/>
          <w:iCs/>
        </w:rPr>
      </w:pPr>
      <w:r w:rsidRPr="00877E5A">
        <w:rPr>
          <w:rFonts w:ascii="Times New Roman" w:hAnsi="Times New Roman" w:cs="Times New Roman"/>
          <w:bCs/>
          <w:iCs/>
        </w:rPr>
        <w:t xml:space="preserve">Shapiro, D. A., </w:t>
      </w:r>
      <w:proofErr w:type="spellStart"/>
      <w:r w:rsidRPr="00877E5A">
        <w:rPr>
          <w:rFonts w:ascii="Times New Roman" w:hAnsi="Times New Roman" w:cs="Times New Roman"/>
          <w:bCs/>
          <w:iCs/>
        </w:rPr>
        <w:t>Barkham</w:t>
      </w:r>
      <w:proofErr w:type="spellEnd"/>
      <w:r w:rsidRPr="00877E5A">
        <w:rPr>
          <w:rFonts w:ascii="Times New Roman" w:hAnsi="Times New Roman" w:cs="Times New Roman"/>
          <w:bCs/>
          <w:iCs/>
        </w:rPr>
        <w:t xml:space="preserve">, M., Rees, A., Hardy, G. E., Reynolds, S., &amp; </w:t>
      </w:r>
      <w:proofErr w:type="spellStart"/>
      <w:r w:rsidRPr="00877E5A">
        <w:rPr>
          <w:rFonts w:ascii="Times New Roman" w:hAnsi="Times New Roman" w:cs="Times New Roman"/>
          <w:bCs/>
          <w:iCs/>
        </w:rPr>
        <w:t>Startup</w:t>
      </w:r>
      <w:proofErr w:type="spellEnd"/>
      <w:r w:rsidRPr="00877E5A">
        <w:rPr>
          <w:rFonts w:ascii="Times New Roman" w:hAnsi="Times New Roman" w:cs="Times New Roman"/>
          <w:bCs/>
          <w:iCs/>
        </w:rPr>
        <w:t>, M. (1994). Effects of treatment duration and severity of depression on the effectiveness of cognitive-</w:t>
      </w:r>
      <w:proofErr w:type="spellStart"/>
      <w:r w:rsidRPr="00877E5A">
        <w:rPr>
          <w:rFonts w:ascii="Times New Roman" w:hAnsi="Times New Roman" w:cs="Times New Roman"/>
          <w:bCs/>
          <w:iCs/>
        </w:rPr>
        <w:t>behavioral</w:t>
      </w:r>
      <w:proofErr w:type="spellEnd"/>
      <w:r w:rsidRPr="00877E5A">
        <w:rPr>
          <w:rFonts w:ascii="Times New Roman" w:hAnsi="Times New Roman" w:cs="Times New Roman"/>
          <w:bCs/>
          <w:iCs/>
        </w:rPr>
        <w:t xml:space="preserve"> and psychodynamic-interpersonal psychotherapy. </w:t>
      </w:r>
      <w:r w:rsidRPr="00877E5A">
        <w:rPr>
          <w:rFonts w:ascii="Times New Roman" w:hAnsi="Times New Roman" w:cs="Times New Roman"/>
          <w:bCs/>
          <w:i/>
          <w:iCs/>
        </w:rPr>
        <w:t xml:space="preserve">Journal of </w:t>
      </w:r>
      <w:r w:rsidRPr="00C64764">
        <w:rPr>
          <w:rFonts w:ascii="Times New Roman" w:hAnsi="Times New Roman" w:cs="Times New Roman"/>
          <w:bCs/>
          <w:i/>
          <w:iCs/>
        </w:rPr>
        <w:t>C</w:t>
      </w:r>
      <w:r w:rsidRPr="00877E5A">
        <w:rPr>
          <w:rFonts w:ascii="Times New Roman" w:hAnsi="Times New Roman" w:cs="Times New Roman"/>
          <w:bCs/>
          <w:i/>
          <w:iCs/>
        </w:rPr>
        <w:t xml:space="preserve">onsulting and </w:t>
      </w:r>
      <w:r w:rsidRPr="00C64764">
        <w:rPr>
          <w:rFonts w:ascii="Times New Roman" w:hAnsi="Times New Roman" w:cs="Times New Roman"/>
          <w:bCs/>
          <w:i/>
          <w:iCs/>
        </w:rPr>
        <w:t>C</w:t>
      </w:r>
      <w:r w:rsidRPr="00877E5A">
        <w:rPr>
          <w:rFonts w:ascii="Times New Roman" w:hAnsi="Times New Roman" w:cs="Times New Roman"/>
          <w:bCs/>
          <w:i/>
          <w:iCs/>
        </w:rPr>
        <w:t xml:space="preserve">linical </w:t>
      </w:r>
      <w:r w:rsidRPr="00C64764">
        <w:rPr>
          <w:rFonts w:ascii="Times New Roman" w:hAnsi="Times New Roman" w:cs="Times New Roman"/>
          <w:bCs/>
          <w:i/>
          <w:iCs/>
        </w:rPr>
        <w:t>P</w:t>
      </w:r>
      <w:r w:rsidRPr="00877E5A">
        <w:rPr>
          <w:rFonts w:ascii="Times New Roman" w:hAnsi="Times New Roman" w:cs="Times New Roman"/>
          <w:bCs/>
          <w:i/>
          <w:iCs/>
        </w:rPr>
        <w:t>sychology</w:t>
      </w:r>
      <w:r w:rsidRPr="00877E5A">
        <w:rPr>
          <w:rFonts w:ascii="Times New Roman" w:hAnsi="Times New Roman" w:cs="Times New Roman"/>
          <w:bCs/>
          <w:iCs/>
        </w:rPr>
        <w:t>, </w:t>
      </w:r>
      <w:r w:rsidRPr="00877E5A">
        <w:rPr>
          <w:rFonts w:ascii="Times New Roman" w:hAnsi="Times New Roman" w:cs="Times New Roman"/>
          <w:bCs/>
          <w:i/>
          <w:iCs/>
        </w:rPr>
        <w:t>62</w:t>
      </w:r>
      <w:r w:rsidRPr="00877E5A">
        <w:rPr>
          <w:rFonts w:ascii="Times New Roman" w:hAnsi="Times New Roman" w:cs="Times New Roman"/>
          <w:bCs/>
          <w:iCs/>
        </w:rPr>
        <w:t>(3), 522</w:t>
      </w:r>
      <w:r w:rsidRPr="00C64764">
        <w:rPr>
          <w:rFonts w:ascii="Times New Roman" w:hAnsi="Times New Roman" w:cs="Times New Roman"/>
          <w:bCs/>
          <w:iCs/>
        </w:rPr>
        <w:t>-534</w:t>
      </w:r>
      <w:r w:rsidRPr="00877E5A">
        <w:rPr>
          <w:rFonts w:ascii="Times New Roman" w:hAnsi="Times New Roman" w:cs="Times New Roman"/>
          <w:bCs/>
          <w:iCs/>
        </w:rPr>
        <w:t>.</w:t>
      </w:r>
    </w:p>
    <w:p w14:paraId="6937AF9D" w14:textId="77777777" w:rsidR="00912588" w:rsidRPr="00C64764" w:rsidRDefault="00912588" w:rsidP="00912588">
      <w:pPr>
        <w:spacing w:line="480" w:lineRule="auto"/>
        <w:ind w:left="284" w:right="-850" w:hanging="284"/>
        <w:rPr>
          <w:rFonts w:ascii="Times New Roman" w:hAnsi="Times New Roman" w:cs="Times New Roman"/>
        </w:rPr>
      </w:pPr>
      <w:r w:rsidRPr="00C64764">
        <w:rPr>
          <w:rFonts w:ascii="Times New Roman" w:hAnsi="Times New Roman" w:cs="Times New Roman"/>
          <w:bCs/>
          <w:iCs/>
        </w:rPr>
        <w:t xml:space="preserve">Shear, K., </w:t>
      </w:r>
      <w:proofErr w:type="spellStart"/>
      <w:r w:rsidRPr="00C64764">
        <w:rPr>
          <w:rFonts w:ascii="Times New Roman" w:hAnsi="Times New Roman" w:cs="Times New Roman"/>
          <w:bCs/>
          <w:iCs/>
        </w:rPr>
        <w:t>Belnap</w:t>
      </w:r>
      <w:proofErr w:type="spellEnd"/>
      <w:r w:rsidRPr="00C64764">
        <w:rPr>
          <w:rFonts w:ascii="Times New Roman" w:hAnsi="Times New Roman" w:cs="Times New Roman"/>
          <w:bCs/>
          <w:iCs/>
        </w:rPr>
        <w:t xml:space="preserve">, B. H., Mazumdar, S., Houck, P., &amp; </w:t>
      </w:r>
      <w:proofErr w:type="spellStart"/>
      <w:r w:rsidRPr="00C64764">
        <w:rPr>
          <w:rFonts w:ascii="Times New Roman" w:hAnsi="Times New Roman" w:cs="Times New Roman"/>
          <w:bCs/>
          <w:iCs/>
        </w:rPr>
        <w:t>Rollman</w:t>
      </w:r>
      <w:proofErr w:type="spellEnd"/>
      <w:r w:rsidRPr="00C64764">
        <w:rPr>
          <w:rFonts w:ascii="Times New Roman" w:hAnsi="Times New Roman" w:cs="Times New Roman"/>
          <w:bCs/>
          <w:iCs/>
        </w:rPr>
        <w:t>, B. L. (2006). Generalized anxiety disorder severity scale (GADSS): A preliminary validation study</w:t>
      </w:r>
      <w:r w:rsidRPr="00C64764">
        <w:rPr>
          <w:rFonts w:ascii="Times New Roman" w:hAnsi="Times New Roman" w:cs="Times New Roman"/>
          <w:lang w:val="en-US"/>
        </w:rPr>
        <w:t xml:space="preserve">. </w:t>
      </w:r>
      <w:r w:rsidRPr="00C64764">
        <w:rPr>
          <w:rFonts w:ascii="Times New Roman" w:hAnsi="Times New Roman" w:cs="Times New Roman"/>
          <w:i/>
          <w:iCs/>
          <w:lang w:val="en-US"/>
        </w:rPr>
        <w:t>Depression &amp; Anxiety, 23</w:t>
      </w:r>
      <w:r w:rsidRPr="00C64764">
        <w:rPr>
          <w:rFonts w:ascii="Times New Roman" w:hAnsi="Times New Roman" w:cs="Times New Roman"/>
          <w:lang w:val="en-US"/>
        </w:rPr>
        <w:t>, 77–82.</w:t>
      </w:r>
    </w:p>
    <w:p w14:paraId="18590E7A" w14:textId="77777777" w:rsidR="00912588" w:rsidRPr="00B87C65" w:rsidRDefault="00912588" w:rsidP="00912588">
      <w:pPr>
        <w:spacing w:line="480" w:lineRule="auto"/>
        <w:ind w:left="284" w:right="-850" w:hanging="284"/>
        <w:rPr>
          <w:rFonts w:ascii="Times New Roman" w:hAnsi="Times New Roman" w:cs="Times New Roman"/>
        </w:rPr>
      </w:pPr>
      <w:proofErr w:type="spellStart"/>
      <w:r w:rsidRPr="00B87C65">
        <w:rPr>
          <w:rFonts w:ascii="Times New Roman" w:hAnsi="Times New Roman" w:cs="Times New Roman"/>
        </w:rPr>
        <w:t>Skodol</w:t>
      </w:r>
      <w:proofErr w:type="spellEnd"/>
      <w:r w:rsidRPr="00B87C65">
        <w:rPr>
          <w:rFonts w:ascii="Times New Roman" w:hAnsi="Times New Roman" w:cs="Times New Roman"/>
        </w:rPr>
        <w:t xml:space="preserve">, A. E., Geier, T., Grant, B. F., &amp; </w:t>
      </w:r>
      <w:proofErr w:type="spellStart"/>
      <w:r w:rsidRPr="00B87C65">
        <w:rPr>
          <w:rFonts w:ascii="Times New Roman" w:hAnsi="Times New Roman" w:cs="Times New Roman"/>
        </w:rPr>
        <w:t>Hasin</w:t>
      </w:r>
      <w:proofErr w:type="spellEnd"/>
      <w:r w:rsidRPr="00B87C65">
        <w:rPr>
          <w:rFonts w:ascii="Times New Roman" w:hAnsi="Times New Roman" w:cs="Times New Roman"/>
        </w:rPr>
        <w:t>, D. S. (2014). Personality disorders and the persistence of anxiety disorders in a nationally representative sample. </w:t>
      </w:r>
      <w:r w:rsidRPr="00B87C65">
        <w:rPr>
          <w:rFonts w:ascii="Times New Roman" w:hAnsi="Times New Roman" w:cs="Times New Roman"/>
          <w:i/>
          <w:iCs/>
        </w:rPr>
        <w:t>Depression and Anxiety</w:t>
      </w:r>
      <w:r w:rsidRPr="00B87C65">
        <w:rPr>
          <w:rFonts w:ascii="Times New Roman" w:hAnsi="Times New Roman" w:cs="Times New Roman"/>
        </w:rPr>
        <w:t>, </w:t>
      </w:r>
      <w:r w:rsidRPr="00B87C65">
        <w:rPr>
          <w:rFonts w:ascii="Times New Roman" w:hAnsi="Times New Roman" w:cs="Times New Roman"/>
          <w:i/>
          <w:iCs/>
        </w:rPr>
        <w:t>31</w:t>
      </w:r>
      <w:r w:rsidRPr="00B87C65">
        <w:rPr>
          <w:rFonts w:ascii="Times New Roman" w:hAnsi="Times New Roman" w:cs="Times New Roman"/>
        </w:rPr>
        <w:t>(9), 721-728.</w:t>
      </w:r>
    </w:p>
    <w:p w14:paraId="2B8D1C23" w14:textId="77777777" w:rsidR="00912588" w:rsidRPr="00C64764" w:rsidRDefault="00912588" w:rsidP="00912588">
      <w:pPr>
        <w:spacing w:line="480" w:lineRule="auto"/>
        <w:ind w:left="284" w:right="-850" w:hanging="284"/>
        <w:rPr>
          <w:rFonts w:ascii="Times New Roman" w:hAnsi="Times New Roman" w:cs="Times New Roman"/>
        </w:rPr>
      </w:pPr>
      <w:proofErr w:type="spellStart"/>
      <w:r w:rsidRPr="00C64764">
        <w:rPr>
          <w:rFonts w:ascii="Times New Roman" w:hAnsi="Times New Roman" w:cs="Times New Roman"/>
        </w:rPr>
        <w:t>Slee</w:t>
      </w:r>
      <w:proofErr w:type="spellEnd"/>
      <w:r w:rsidRPr="00C64764">
        <w:rPr>
          <w:rFonts w:ascii="Times New Roman" w:hAnsi="Times New Roman" w:cs="Times New Roman"/>
        </w:rPr>
        <w:t xml:space="preserve">, A., Nazareth, I., </w:t>
      </w:r>
      <w:proofErr w:type="spellStart"/>
      <w:r w:rsidRPr="00C64764">
        <w:rPr>
          <w:rFonts w:ascii="Times New Roman" w:hAnsi="Times New Roman" w:cs="Times New Roman"/>
        </w:rPr>
        <w:t>Bondaronek</w:t>
      </w:r>
      <w:proofErr w:type="spellEnd"/>
      <w:r w:rsidRPr="00C64764">
        <w:rPr>
          <w:rFonts w:ascii="Times New Roman" w:hAnsi="Times New Roman" w:cs="Times New Roman"/>
        </w:rPr>
        <w:t>, P., Liu, Y., Cheng, Z., &amp; Freemantle, N. (2019). Pharmacological treatments for generalised anxiety disorder: a systematic review and network meta-analysis. </w:t>
      </w:r>
      <w:r w:rsidRPr="00C64764">
        <w:rPr>
          <w:rFonts w:ascii="Times New Roman" w:hAnsi="Times New Roman" w:cs="Times New Roman"/>
          <w:i/>
          <w:iCs/>
        </w:rPr>
        <w:t>The Lancet</w:t>
      </w:r>
      <w:r w:rsidRPr="00C64764">
        <w:rPr>
          <w:rFonts w:ascii="Times New Roman" w:hAnsi="Times New Roman" w:cs="Times New Roman"/>
        </w:rPr>
        <w:t>, </w:t>
      </w:r>
      <w:r w:rsidRPr="00C64764">
        <w:rPr>
          <w:rFonts w:ascii="Times New Roman" w:hAnsi="Times New Roman" w:cs="Times New Roman"/>
          <w:i/>
          <w:iCs/>
        </w:rPr>
        <w:t>393</w:t>
      </w:r>
      <w:r w:rsidRPr="00C64764">
        <w:rPr>
          <w:rFonts w:ascii="Times New Roman" w:hAnsi="Times New Roman" w:cs="Times New Roman"/>
        </w:rPr>
        <w:t>(10173), 768-777.</w:t>
      </w:r>
    </w:p>
    <w:p w14:paraId="5F7D3EEF" w14:textId="77777777" w:rsidR="00912588" w:rsidRPr="00C64764" w:rsidRDefault="00912588" w:rsidP="00912588">
      <w:pPr>
        <w:spacing w:line="480" w:lineRule="auto"/>
        <w:ind w:left="284" w:right="-850" w:hanging="284"/>
        <w:rPr>
          <w:rFonts w:ascii="Times New Roman" w:hAnsi="Times New Roman" w:cs="Times New Roman"/>
        </w:rPr>
      </w:pPr>
      <w:r w:rsidRPr="00C64764">
        <w:rPr>
          <w:rFonts w:ascii="Times New Roman" w:hAnsi="Times New Roman" w:cs="Times New Roman"/>
          <w:lang w:val="en-US"/>
        </w:rPr>
        <w:t xml:space="preserve">Spitzer, R. L., Kroenke K., Williams, J. B., Lowe, B. (2006). A brief measure for assessing generalized anxiety disorder: the GAD-7. </w:t>
      </w:r>
      <w:r w:rsidRPr="00C64764">
        <w:rPr>
          <w:rFonts w:ascii="Times New Roman" w:hAnsi="Times New Roman" w:cs="Times New Roman"/>
          <w:i/>
          <w:iCs/>
          <w:lang w:val="en-US"/>
        </w:rPr>
        <w:t>Archives of Internal Medicine, 166</w:t>
      </w:r>
      <w:r w:rsidRPr="00C64764">
        <w:rPr>
          <w:rFonts w:ascii="Times New Roman" w:hAnsi="Times New Roman" w:cs="Times New Roman"/>
          <w:lang w:val="en-US"/>
        </w:rPr>
        <w:t xml:space="preserve">, 1092-7. </w:t>
      </w:r>
    </w:p>
    <w:p w14:paraId="62E436F5" w14:textId="77777777" w:rsidR="00912588" w:rsidRPr="00C64764" w:rsidRDefault="00912588" w:rsidP="00912588">
      <w:pPr>
        <w:spacing w:line="480" w:lineRule="auto"/>
        <w:ind w:left="284" w:right="-850" w:hanging="284"/>
        <w:rPr>
          <w:rFonts w:ascii="Times New Roman" w:hAnsi="Times New Roman" w:cs="Times New Roman"/>
        </w:rPr>
      </w:pPr>
      <w:r w:rsidRPr="00C64764">
        <w:rPr>
          <w:rFonts w:ascii="Times New Roman" w:hAnsi="Times New Roman" w:cs="Times New Roman"/>
        </w:rPr>
        <w:t>Swift, J. K., Callahan, J. L., Cooper, M., &amp; Parkin, S. R. (2018). The impact of accommodating client preference in psychotherapy: A meta‐analysis. </w:t>
      </w:r>
      <w:r w:rsidRPr="00C64764">
        <w:rPr>
          <w:rFonts w:ascii="Times New Roman" w:hAnsi="Times New Roman" w:cs="Times New Roman"/>
          <w:i/>
          <w:iCs/>
        </w:rPr>
        <w:t>Journal of Clinical Psychology</w:t>
      </w:r>
      <w:r w:rsidRPr="00C64764">
        <w:rPr>
          <w:rFonts w:ascii="Times New Roman" w:hAnsi="Times New Roman" w:cs="Times New Roman"/>
        </w:rPr>
        <w:t>, </w:t>
      </w:r>
      <w:r w:rsidRPr="00C64764">
        <w:rPr>
          <w:rFonts w:ascii="Times New Roman" w:hAnsi="Times New Roman" w:cs="Times New Roman"/>
          <w:i/>
          <w:iCs/>
        </w:rPr>
        <w:t>74</w:t>
      </w:r>
      <w:r w:rsidRPr="00C64764">
        <w:rPr>
          <w:rFonts w:ascii="Times New Roman" w:hAnsi="Times New Roman" w:cs="Times New Roman"/>
        </w:rPr>
        <w:t>(11), 1924-1937.</w:t>
      </w:r>
    </w:p>
    <w:p w14:paraId="332E2ECF" w14:textId="77777777" w:rsidR="00423044" w:rsidRPr="00C64764" w:rsidRDefault="00423044" w:rsidP="00423044">
      <w:pPr>
        <w:spacing w:line="480" w:lineRule="auto"/>
        <w:ind w:left="284" w:right="-850" w:hanging="284"/>
        <w:rPr>
          <w:rFonts w:ascii="Times New Roman" w:hAnsi="Times New Roman" w:cs="Times New Roman"/>
          <w:bCs/>
          <w:iCs/>
        </w:rPr>
      </w:pPr>
      <w:r w:rsidRPr="00C64764">
        <w:rPr>
          <w:rFonts w:ascii="Times New Roman" w:hAnsi="Times New Roman" w:cs="Times New Roman"/>
          <w:bCs/>
          <w:iCs/>
        </w:rPr>
        <w:t xml:space="preserve">Timulak, L., Keogh, D., </w:t>
      </w:r>
      <w:proofErr w:type="spellStart"/>
      <w:r w:rsidRPr="00C64764">
        <w:rPr>
          <w:rFonts w:ascii="Times New Roman" w:hAnsi="Times New Roman" w:cs="Times New Roman"/>
          <w:bCs/>
          <w:iCs/>
        </w:rPr>
        <w:t>Chigwedere</w:t>
      </w:r>
      <w:proofErr w:type="spellEnd"/>
      <w:r w:rsidRPr="00C64764">
        <w:rPr>
          <w:rFonts w:ascii="Times New Roman" w:hAnsi="Times New Roman" w:cs="Times New Roman"/>
          <w:bCs/>
          <w:iCs/>
        </w:rPr>
        <w:t xml:space="preserve">, C., Wilson, C., Ward, F., </w:t>
      </w:r>
      <w:proofErr w:type="spellStart"/>
      <w:r w:rsidRPr="00C64764">
        <w:rPr>
          <w:rFonts w:ascii="Times New Roman" w:hAnsi="Times New Roman" w:cs="Times New Roman"/>
          <w:bCs/>
          <w:iCs/>
        </w:rPr>
        <w:t>Hevey</w:t>
      </w:r>
      <w:proofErr w:type="spellEnd"/>
      <w:r w:rsidRPr="00C64764">
        <w:rPr>
          <w:rFonts w:ascii="Times New Roman" w:hAnsi="Times New Roman" w:cs="Times New Roman"/>
          <w:bCs/>
          <w:iCs/>
        </w:rPr>
        <w:t>, D., ... &amp; Irwin, B. (2018). A comparison of emotion-focused therapy and cognitive-behavioural therapy in the treatment of generalised anxiety disorder: study protocol for a randomised controlled trial. </w:t>
      </w:r>
      <w:r w:rsidRPr="00C64764">
        <w:rPr>
          <w:rFonts w:ascii="Times New Roman" w:hAnsi="Times New Roman" w:cs="Times New Roman"/>
          <w:bCs/>
          <w:i/>
          <w:iCs/>
        </w:rPr>
        <w:t>Trials</w:t>
      </w:r>
      <w:r w:rsidRPr="00C64764">
        <w:rPr>
          <w:rFonts w:ascii="Times New Roman" w:hAnsi="Times New Roman" w:cs="Times New Roman"/>
          <w:bCs/>
          <w:iCs/>
        </w:rPr>
        <w:t>, </w:t>
      </w:r>
      <w:r w:rsidRPr="00C64764">
        <w:rPr>
          <w:rFonts w:ascii="Times New Roman" w:hAnsi="Times New Roman" w:cs="Times New Roman"/>
          <w:bCs/>
          <w:i/>
          <w:iCs/>
        </w:rPr>
        <w:t>19</w:t>
      </w:r>
      <w:r w:rsidRPr="00C64764">
        <w:rPr>
          <w:rFonts w:ascii="Times New Roman" w:hAnsi="Times New Roman" w:cs="Times New Roman"/>
          <w:bCs/>
          <w:iCs/>
        </w:rPr>
        <w:t>(1), 1-11.</w:t>
      </w:r>
    </w:p>
    <w:p w14:paraId="390B4F2B" w14:textId="77777777" w:rsidR="00423044" w:rsidRPr="00423044" w:rsidRDefault="00423044" w:rsidP="00423044">
      <w:pPr>
        <w:spacing w:line="480" w:lineRule="auto"/>
        <w:ind w:left="284" w:right="-850" w:hanging="284"/>
        <w:rPr>
          <w:rFonts w:ascii="Times New Roman" w:hAnsi="Times New Roman" w:cs="Times New Roman"/>
          <w:bCs/>
          <w:iCs/>
          <w:lang w:val="en-IE"/>
        </w:rPr>
      </w:pPr>
      <w:r w:rsidRPr="00423044">
        <w:rPr>
          <w:rFonts w:ascii="Times New Roman" w:hAnsi="Times New Roman" w:cs="Times New Roman"/>
          <w:bCs/>
          <w:iCs/>
          <w:lang w:val="en-IE"/>
        </w:rPr>
        <w:lastRenderedPageBreak/>
        <w:t xml:space="preserve">Timulak, L., &amp; </w:t>
      </w:r>
      <w:proofErr w:type="spellStart"/>
      <w:r w:rsidRPr="00423044">
        <w:rPr>
          <w:rFonts w:ascii="Times New Roman" w:hAnsi="Times New Roman" w:cs="Times New Roman"/>
          <w:bCs/>
          <w:iCs/>
          <w:lang w:val="en-IE"/>
        </w:rPr>
        <w:t>McElvaney</w:t>
      </w:r>
      <w:proofErr w:type="spellEnd"/>
      <w:r w:rsidRPr="00423044">
        <w:rPr>
          <w:rFonts w:ascii="Times New Roman" w:hAnsi="Times New Roman" w:cs="Times New Roman"/>
          <w:bCs/>
          <w:iCs/>
          <w:lang w:val="en-IE"/>
        </w:rPr>
        <w:t>, J. (2016). Emotion-focused therapy for generalized anxiety disorder: An overview of the model. </w:t>
      </w:r>
      <w:r w:rsidRPr="00423044">
        <w:rPr>
          <w:rFonts w:ascii="Times New Roman" w:hAnsi="Times New Roman" w:cs="Times New Roman"/>
          <w:bCs/>
          <w:i/>
          <w:iCs/>
          <w:lang w:val="en-IE"/>
        </w:rPr>
        <w:t>Journal of Contemporary Psychotherapy</w:t>
      </w:r>
      <w:r w:rsidRPr="00423044">
        <w:rPr>
          <w:rFonts w:ascii="Times New Roman" w:hAnsi="Times New Roman" w:cs="Times New Roman"/>
          <w:bCs/>
          <w:iCs/>
          <w:lang w:val="en-IE"/>
        </w:rPr>
        <w:t>, </w:t>
      </w:r>
      <w:r w:rsidRPr="00423044">
        <w:rPr>
          <w:rFonts w:ascii="Times New Roman" w:hAnsi="Times New Roman" w:cs="Times New Roman"/>
          <w:bCs/>
          <w:i/>
          <w:iCs/>
          <w:lang w:val="en-IE"/>
        </w:rPr>
        <w:t>46</w:t>
      </w:r>
      <w:r w:rsidRPr="00423044">
        <w:rPr>
          <w:rFonts w:ascii="Times New Roman" w:hAnsi="Times New Roman" w:cs="Times New Roman"/>
          <w:bCs/>
          <w:iCs/>
          <w:lang w:val="en-IE"/>
        </w:rPr>
        <w:t>(1), 41-52.</w:t>
      </w:r>
    </w:p>
    <w:p w14:paraId="0DC6860E" w14:textId="2E02C011" w:rsidR="00423044" w:rsidRPr="00C64764" w:rsidRDefault="00423044" w:rsidP="00423044">
      <w:pPr>
        <w:spacing w:line="480" w:lineRule="auto"/>
        <w:ind w:left="284" w:right="-850" w:hanging="284"/>
        <w:rPr>
          <w:rFonts w:ascii="Times New Roman" w:hAnsi="Times New Roman" w:cs="Times New Roman"/>
        </w:rPr>
      </w:pPr>
      <w:r w:rsidRPr="00C64764">
        <w:rPr>
          <w:rFonts w:ascii="Times New Roman" w:hAnsi="Times New Roman" w:cs="Times New Roman"/>
          <w:bCs/>
          <w:iCs/>
          <w:lang w:val="en-US"/>
        </w:rPr>
        <w:t xml:space="preserve">Timulak L. &amp; </w:t>
      </w:r>
      <w:proofErr w:type="spellStart"/>
      <w:r w:rsidRPr="00C64764">
        <w:rPr>
          <w:rFonts w:ascii="Times New Roman" w:hAnsi="Times New Roman" w:cs="Times New Roman"/>
          <w:bCs/>
          <w:iCs/>
          <w:lang w:val="en-US"/>
        </w:rPr>
        <w:t>McElvaney</w:t>
      </w:r>
      <w:proofErr w:type="spellEnd"/>
      <w:r w:rsidRPr="00C64764">
        <w:rPr>
          <w:rFonts w:ascii="Times New Roman" w:hAnsi="Times New Roman" w:cs="Times New Roman"/>
          <w:bCs/>
          <w:iCs/>
          <w:lang w:val="en-US"/>
        </w:rPr>
        <w:t>, J. (2018)</w:t>
      </w:r>
      <w:r>
        <w:rPr>
          <w:rFonts w:ascii="Times New Roman" w:hAnsi="Times New Roman" w:cs="Times New Roman"/>
          <w:bCs/>
          <w:iCs/>
          <w:lang w:val="en-US"/>
        </w:rPr>
        <w:t>.</w:t>
      </w:r>
      <w:r w:rsidRPr="00C64764">
        <w:rPr>
          <w:rFonts w:ascii="Times New Roman" w:hAnsi="Times New Roman" w:cs="Times New Roman"/>
          <w:bCs/>
          <w:iCs/>
          <w:lang w:val="en-US"/>
        </w:rPr>
        <w:t xml:space="preserve"> </w:t>
      </w:r>
      <w:r w:rsidRPr="00C64764">
        <w:rPr>
          <w:rFonts w:ascii="Times New Roman" w:hAnsi="Times New Roman" w:cs="Times New Roman"/>
          <w:bCs/>
          <w:i/>
          <w:lang w:val="en-US"/>
        </w:rPr>
        <w:t>Transforming Generalized Anxiety: An Emotion-Focused Approach</w:t>
      </w:r>
      <w:r w:rsidRPr="00C64764">
        <w:rPr>
          <w:rFonts w:ascii="Times New Roman" w:hAnsi="Times New Roman" w:cs="Times New Roman"/>
          <w:bCs/>
          <w:iCs/>
          <w:lang w:val="en-US"/>
        </w:rPr>
        <w:t>. Routledge.</w:t>
      </w:r>
    </w:p>
    <w:p w14:paraId="14118C2C" w14:textId="77777777" w:rsidR="00423044" w:rsidRPr="00C64764" w:rsidRDefault="00423044" w:rsidP="00423044">
      <w:pPr>
        <w:spacing w:line="480" w:lineRule="auto"/>
        <w:ind w:left="284" w:right="-850" w:hanging="284"/>
        <w:rPr>
          <w:rFonts w:ascii="Times New Roman" w:hAnsi="Times New Roman" w:cs="Times New Roman"/>
        </w:rPr>
      </w:pPr>
      <w:r w:rsidRPr="00C64764">
        <w:rPr>
          <w:rFonts w:ascii="Times New Roman" w:hAnsi="Times New Roman" w:cs="Times New Roman"/>
          <w:bCs/>
          <w:iCs/>
          <w:lang w:val="en-US"/>
        </w:rPr>
        <w:t xml:space="preserve">Timulak, L., </w:t>
      </w:r>
      <w:proofErr w:type="spellStart"/>
      <w:r w:rsidRPr="00C64764">
        <w:rPr>
          <w:rFonts w:ascii="Times New Roman" w:hAnsi="Times New Roman" w:cs="Times New Roman"/>
          <w:bCs/>
          <w:iCs/>
          <w:lang w:val="en-US"/>
        </w:rPr>
        <w:t>McElvaney</w:t>
      </w:r>
      <w:proofErr w:type="spellEnd"/>
      <w:r w:rsidRPr="00C64764">
        <w:rPr>
          <w:rFonts w:ascii="Times New Roman" w:hAnsi="Times New Roman" w:cs="Times New Roman"/>
          <w:bCs/>
          <w:iCs/>
          <w:lang w:val="en-US"/>
        </w:rPr>
        <w:t xml:space="preserve">, J., Keogh, D., Martin, E., Clare, P., </w:t>
      </w:r>
      <w:proofErr w:type="spellStart"/>
      <w:r w:rsidRPr="00C64764">
        <w:rPr>
          <w:rFonts w:ascii="Times New Roman" w:hAnsi="Times New Roman" w:cs="Times New Roman"/>
          <w:bCs/>
          <w:iCs/>
          <w:lang w:val="en-US"/>
        </w:rPr>
        <w:t>Chepukova</w:t>
      </w:r>
      <w:proofErr w:type="spellEnd"/>
      <w:r w:rsidRPr="00C64764">
        <w:rPr>
          <w:rFonts w:ascii="Times New Roman" w:hAnsi="Times New Roman" w:cs="Times New Roman"/>
          <w:bCs/>
          <w:iCs/>
          <w:lang w:val="en-US"/>
        </w:rPr>
        <w:t xml:space="preserve">, E., &amp; Greenberg, L. S. (2017) </w:t>
      </w:r>
      <w:r w:rsidRPr="00C64764">
        <w:rPr>
          <w:rFonts w:ascii="Times New Roman" w:hAnsi="Times New Roman" w:cs="Times New Roman"/>
          <w:bCs/>
          <w:iCs/>
        </w:rPr>
        <w:t xml:space="preserve">Emotion-focused therapy for generalized anxiety disorder: an exploratory study. </w:t>
      </w:r>
      <w:r w:rsidRPr="00C64764">
        <w:rPr>
          <w:rFonts w:ascii="Times New Roman" w:hAnsi="Times New Roman" w:cs="Times New Roman"/>
          <w:bCs/>
          <w:i/>
        </w:rPr>
        <w:t>Psychotherapy, 54</w:t>
      </w:r>
      <w:r w:rsidRPr="00C64764">
        <w:rPr>
          <w:rFonts w:ascii="Times New Roman" w:hAnsi="Times New Roman" w:cs="Times New Roman"/>
          <w:bCs/>
          <w:iCs/>
        </w:rPr>
        <w:t>, 361-366.</w:t>
      </w:r>
    </w:p>
    <w:p w14:paraId="333B1A7C" w14:textId="36A61A31" w:rsidR="00912588" w:rsidRPr="00C64764" w:rsidRDefault="00912588" w:rsidP="00912588">
      <w:pPr>
        <w:spacing w:line="480" w:lineRule="auto"/>
        <w:ind w:left="284" w:right="-850" w:hanging="284"/>
        <w:rPr>
          <w:rFonts w:ascii="Times New Roman" w:hAnsi="Times New Roman" w:cs="Times New Roman"/>
          <w:lang w:val="en-US"/>
        </w:rPr>
      </w:pPr>
      <w:r w:rsidRPr="00C64764">
        <w:rPr>
          <w:rFonts w:ascii="Times New Roman" w:hAnsi="Times New Roman" w:cs="Times New Roman"/>
          <w:lang w:val="en-US"/>
        </w:rPr>
        <w:t xml:space="preserve">Watson, J. C., Gordon, L. B., </w:t>
      </w:r>
      <w:proofErr w:type="spellStart"/>
      <w:r w:rsidRPr="00C64764">
        <w:rPr>
          <w:rFonts w:ascii="Times New Roman" w:hAnsi="Times New Roman" w:cs="Times New Roman"/>
          <w:lang w:val="en-US"/>
        </w:rPr>
        <w:t>Stermac</w:t>
      </w:r>
      <w:proofErr w:type="spellEnd"/>
      <w:r w:rsidRPr="00C64764">
        <w:rPr>
          <w:rFonts w:ascii="Times New Roman" w:hAnsi="Times New Roman" w:cs="Times New Roman"/>
          <w:lang w:val="en-US"/>
        </w:rPr>
        <w:t xml:space="preserve">, L., </w:t>
      </w:r>
      <w:proofErr w:type="spellStart"/>
      <w:r w:rsidRPr="00C64764">
        <w:rPr>
          <w:rFonts w:ascii="Times New Roman" w:hAnsi="Times New Roman" w:cs="Times New Roman"/>
          <w:lang w:val="en-US"/>
        </w:rPr>
        <w:t>Kalogerakos</w:t>
      </w:r>
      <w:proofErr w:type="spellEnd"/>
      <w:r w:rsidRPr="00C64764">
        <w:rPr>
          <w:rFonts w:ascii="Times New Roman" w:hAnsi="Times New Roman" w:cs="Times New Roman"/>
          <w:lang w:val="en-US"/>
        </w:rPr>
        <w:t xml:space="preserve">, F., </w:t>
      </w:r>
      <w:proofErr w:type="spellStart"/>
      <w:r w:rsidRPr="00C64764">
        <w:rPr>
          <w:rFonts w:ascii="Times New Roman" w:hAnsi="Times New Roman" w:cs="Times New Roman"/>
          <w:lang w:val="en-US"/>
        </w:rPr>
        <w:t>Steckley</w:t>
      </w:r>
      <w:proofErr w:type="spellEnd"/>
      <w:r w:rsidRPr="00C64764">
        <w:rPr>
          <w:rFonts w:ascii="Times New Roman" w:hAnsi="Times New Roman" w:cs="Times New Roman"/>
          <w:lang w:val="en-US"/>
        </w:rPr>
        <w:t xml:space="preserve">, P. (2003). Comparing the effectiveness of process-experiential with cognitive-behavioral psychotherapy in the treatment of depression. </w:t>
      </w:r>
      <w:r w:rsidRPr="00C64764">
        <w:rPr>
          <w:rFonts w:ascii="Times New Roman" w:hAnsi="Times New Roman" w:cs="Times New Roman"/>
          <w:i/>
          <w:lang w:val="en-US"/>
        </w:rPr>
        <w:t>Journal of Consulting and Clinical Psychology, 71</w:t>
      </w:r>
      <w:r w:rsidRPr="00C64764">
        <w:rPr>
          <w:rFonts w:ascii="Times New Roman" w:hAnsi="Times New Roman" w:cs="Times New Roman"/>
          <w:iCs/>
          <w:lang w:val="en-US"/>
        </w:rPr>
        <w:t xml:space="preserve">, </w:t>
      </w:r>
      <w:r w:rsidRPr="00C64764">
        <w:rPr>
          <w:rFonts w:ascii="Times New Roman" w:hAnsi="Times New Roman" w:cs="Times New Roman"/>
          <w:lang w:val="en-US"/>
        </w:rPr>
        <w:t>773-781</w:t>
      </w:r>
    </w:p>
    <w:p w14:paraId="32258D22" w14:textId="77777777" w:rsidR="002A2EDA" w:rsidRPr="002A2EDA" w:rsidRDefault="002A2EDA" w:rsidP="002A2EDA">
      <w:pPr>
        <w:spacing w:line="480" w:lineRule="auto"/>
        <w:ind w:left="284" w:right="-850" w:hanging="284"/>
        <w:rPr>
          <w:rFonts w:ascii="Times New Roman" w:hAnsi="Times New Roman" w:cs="Times New Roman"/>
          <w:lang w:val="en-IE"/>
        </w:rPr>
      </w:pPr>
      <w:proofErr w:type="spellStart"/>
      <w:r w:rsidRPr="002A2EDA">
        <w:rPr>
          <w:rFonts w:ascii="Times New Roman" w:hAnsi="Times New Roman" w:cs="Times New Roman"/>
          <w:lang w:val="en-IE"/>
        </w:rPr>
        <w:t>Westra</w:t>
      </w:r>
      <w:proofErr w:type="spellEnd"/>
      <w:r w:rsidRPr="002A2EDA">
        <w:rPr>
          <w:rFonts w:ascii="Times New Roman" w:hAnsi="Times New Roman" w:cs="Times New Roman"/>
          <w:lang w:val="en-IE"/>
        </w:rPr>
        <w:t>, H. A., Constantino, M. J., &amp; Antony, M. M. (2016). Integrating motivational interviewing with cognitive-</w:t>
      </w:r>
      <w:proofErr w:type="spellStart"/>
      <w:r w:rsidRPr="002A2EDA">
        <w:rPr>
          <w:rFonts w:ascii="Times New Roman" w:hAnsi="Times New Roman" w:cs="Times New Roman"/>
          <w:lang w:val="en-IE"/>
        </w:rPr>
        <w:t>behavioral</w:t>
      </w:r>
      <w:proofErr w:type="spellEnd"/>
      <w:r w:rsidRPr="002A2EDA">
        <w:rPr>
          <w:rFonts w:ascii="Times New Roman" w:hAnsi="Times New Roman" w:cs="Times New Roman"/>
          <w:lang w:val="en-IE"/>
        </w:rPr>
        <w:t xml:space="preserve"> therapy for severe generalized anxiety disorder: An allegiance-controlled randomized clinical trial. </w:t>
      </w:r>
      <w:r w:rsidRPr="002A2EDA">
        <w:rPr>
          <w:rFonts w:ascii="Times New Roman" w:hAnsi="Times New Roman" w:cs="Times New Roman"/>
          <w:i/>
          <w:iCs/>
          <w:lang w:val="en-IE"/>
        </w:rPr>
        <w:t>Journal of Consulting and Clinical Psychology, 84</w:t>
      </w:r>
      <w:r w:rsidRPr="002A2EDA">
        <w:rPr>
          <w:rFonts w:ascii="Times New Roman" w:hAnsi="Times New Roman" w:cs="Times New Roman"/>
          <w:lang w:val="en-IE"/>
        </w:rPr>
        <w:t>(9), 768–782. </w:t>
      </w:r>
      <w:hyperlink r:id="rId14" w:tgtFrame="_blank" w:history="1">
        <w:r w:rsidRPr="002A2EDA">
          <w:rPr>
            <w:rStyle w:val="Hyperlink"/>
            <w:rFonts w:ascii="Times New Roman" w:hAnsi="Times New Roman" w:cs="Times New Roman"/>
            <w:lang w:val="en-IE"/>
          </w:rPr>
          <w:t>https://doi.org/10.1037/ccp0000098</w:t>
        </w:r>
      </w:hyperlink>
    </w:p>
    <w:p w14:paraId="7D73CE86" w14:textId="021453B8" w:rsidR="00912588" w:rsidRPr="00C64764" w:rsidRDefault="00912588" w:rsidP="00912588">
      <w:pPr>
        <w:spacing w:line="480" w:lineRule="auto"/>
        <w:ind w:left="284" w:right="-850" w:hanging="284"/>
        <w:rPr>
          <w:rFonts w:ascii="Times New Roman" w:hAnsi="Times New Roman" w:cs="Times New Roman"/>
        </w:rPr>
      </w:pPr>
      <w:proofErr w:type="spellStart"/>
      <w:r w:rsidRPr="00C64764">
        <w:rPr>
          <w:rFonts w:ascii="Times New Roman" w:hAnsi="Times New Roman" w:cs="Times New Roman"/>
        </w:rPr>
        <w:t>Wittchen</w:t>
      </w:r>
      <w:proofErr w:type="spellEnd"/>
      <w:r w:rsidR="002A2EDA">
        <w:rPr>
          <w:rFonts w:ascii="Times New Roman" w:hAnsi="Times New Roman" w:cs="Times New Roman"/>
        </w:rPr>
        <w:t>,</w:t>
      </w:r>
      <w:r w:rsidRPr="00C64764">
        <w:rPr>
          <w:rFonts w:ascii="Times New Roman" w:hAnsi="Times New Roman" w:cs="Times New Roman"/>
        </w:rPr>
        <w:t xml:space="preserve"> H</w:t>
      </w:r>
      <w:r w:rsidR="002A2EDA">
        <w:rPr>
          <w:rFonts w:ascii="Times New Roman" w:hAnsi="Times New Roman" w:cs="Times New Roman"/>
        </w:rPr>
        <w:t xml:space="preserve">. </w:t>
      </w:r>
      <w:r w:rsidRPr="00C64764">
        <w:rPr>
          <w:rFonts w:ascii="Times New Roman" w:hAnsi="Times New Roman" w:cs="Times New Roman"/>
        </w:rPr>
        <w:t>U. Generalized anxiety disorder: Prevalence, burden, and cost to society. Depress Anxiety. 2002;16:162-171.</w:t>
      </w:r>
    </w:p>
    <w:p w14:paraId="5EC6F5D2" w14:textId="77777777" w:rsidR="00912588" w:rsidRPr="00C64764" w:rsidRDefault="00912588" w:rsidP="00912588">
      <w:pPr>
        <w:spacing w:line="480" w:lineRule="auto"/>
        <w:ind w:left="284" w:right="-850" w:hanging="284"/>
        <w:rPr>
          <w:rFonts w:ascii="Times New Roman" w:hAnsi="Times New Roman" w:cs="Times New Roman"/>
        </w:rPr>
      </w:pPr>
      <w:proofErr w:type="spellStart"/>
      <w:r w:rsidRPr="00C64764">
        <w:rPr>
          <w:rFonts w:ascii="Times New Roman" w:hAnsi="Times New Roman" w:cs="Times New Roman"/>
        </w:rPr>
        <w:t>Wittchen</w:t>
      </w:r>
      <w:proofErr w:type="spellEnd"/>
      <w:r w:rsidRPr="00C64764">
        <w:rPr>
          <w:rFonts w:ascii="Times New Roman" w:hAnsi="Times New Roman" w:cs="Times New Roman"/>
        </w:rPr>
        <w:t xml:space="preserve">, H.-U., Kessler, R. C., </w:t>
      </w:r>
      <w:proofErr w:type="spellStart"/>
      <w:r w:rsidRPr="00C64764">
        <w:rPr>
          <w:rFonts w:ascii="Times New Roman" w:hAnsi="Times New Roman" w:cs="Times New Roman"/>
        </w:rPr>
        <w:t>Beesdo</w:t>
      </w:r>
      <w:proofErr w:type="spellEnd"/>
      <w:r w:rsidRPr="00C64764">
        <w:rPr>
          <w:rFonts w:ascii="Times New Roman" w:hAnsi="Times New Roman" w:cs="Times New Roman"/>
        </w:rPr>
        <w:t xml:space="preserve">, K., Krause, P., </w:t>
      </w:r>
      <w:proofErr w:type="spellStart"/>
      <w:r w:rsidRPr="00C64764">
        <w:rPr>
          <w:rFonts w:ascii="Times New Roman" w:hAnsi="Times New Roman" w:cs="Times New Roman"/>
        </w:rPr>
        <w:t>Höfler</w:t>
      </w:r>
      <w:proofErr w:type="spellEnd"/>
      <w:r w:rsidRPr="00C64764">
        <w:rPr>
          <w:rFonts w:ascii="Times New Roman" w:hAnsi="Times New Roman" w:cs="Times New Roman"/>
        </w:rPr>
        <w:t>, M., &amp; Hoyer, J. (2002). Generalized anxiety and depression in primary care: Prevalence, recognition, and management. </w:t>
      </w:r>
      <w:r w:rsidRPr="00C64764">
        <w:rPr>
          <w:rFonts w:ascii="Times New Roman" w:hAnsi="Times New Roman" w:cs="Times New Roman"/>
          <w:i/>
          <w:iCs/>
        </w:rPr>
        <w:t>The Journal of Clinical Psychiatry, 63</w:t>
      </w:r>
      <w:r w:rsidRPr="00C64764">
        <w:rPr>
          <w:rFonts w:ascii="Times New Roman" w:hAnsi="Times New Roman" w:cs="Times New Roman"/>
        </w:rPr>
        <w:t>(</w:t>
      </w:r>
      <w:proofErr w:type="spellStart"/>
      <w:r w:rsidRPr="00C64764">
        <w:rPr>
          <w:rFonts w:ascii="Times New Roman" w:hAnsi="Times New Roman" w:cs="Times New Roman"/>
        </w:rPr>
        <w:t>Suppl</w:t>
      </w:r>
      <w:proofErr w:type="spellEnd"/>
      <w:r w:rsidRPr="00C64764">
        <w:rPr>
          <w:rFonts w:ascii="Times New Roman" w:hAnsi="Times New Roman" w:cs="Times New Roman"/>
        </w:rPr>
        <w:t xml:space="preserve"> 8), 24–34.</w:t>
      </w:r>
    </w:p>
    <w:p w14:paraId="11D15EF8" w14:textId="77777777" w:rsidR="00912588" w:rsidRDefault="00912588" w:rsidP="00912588">
      <w:pPr>
        <w:spacing w:line="480" w:lineRule="auto"/>
        <w:ind w:left="284" w:right="-850" w:hanging="284"/>
        <w:rPr>
          <w:rFonts w:ascii="Times New Roman" w:hAnsi="Times New Roman" w:cs="Times New Roman"/>
        </w:rPr>
      </w:pPr>
      <w:proofErr w:type="spellStart"/>
      <w:r w:rsidRPr="009853F7">
        <w:rPr>
          <w:rFonts w:ascii="Times New Roman" w:hAnsi="Times New Roman" w:cs="Times New Roman"/>
        </w:rPr>
        <w:t>Zech</w:t>
      </w:r>
      <w:proofErr w:type="spellEnd"/>
      <w:r w:rsidRPr="009853F7">
        <w:rPr>
          <w:rFonts w:ascii="Times New Roman" w:hAnsi="Times New Roman" w:cs="Times New Roman"/>
        </w:rPr>
        <w:t xml:space="preserve">, E., </w:t>
      </w:r>
      <w:proofErr w:type="spellStart"/>
      <w:r w:rsidRPr="009853F7">
        <w:rPr>
          <w:rFonts w:ascii="Times New Roman" w:hAnsi="Times New Roman" w:cs="Times New Roman"/>
        </w:rPr>
        <w:t>Brison</w:t>
      </w:r>
      <w:proofErr w:type="spellEnd"/>
      <w:r w:rsidRPr="009853F7">
        <w:rPr>
          <w:rFonts w:ascii="Times New Roman" w:hAnsi="Times New Roman" w:cs="Times New Roman"/>
        </w:rPr>
        <w:t>, C., Elliott, R., Rodgers, B., &amp; Cornelius-White, J. H. (2018). Measuring Rogers’ conception of personality development: validation of the Strathclyde Inventory-French version. </w:t>
      </w:r>
      <w:r w:rsidRPr="009853F7">
        <w:rPr>
          <w:rFonts w:ascii="Times New Roman" w:hAnsi="Times New Roman" w:cs="Times New Roman"/>
          <w:i/>
          <w:iCs/>
        </w:rPr>
        <w:t>Person-Centered &amp; Experiential Psychotherapies</w:t>
      </w:r>
      <w:r w:rsidRPr="009853F7">
        <w:rPr>
          <w:rFonts w:ascii="Times New Roman" w:hAnsi="Times New Roman" w:cs="Times New Roman"/>
        </w:rPr>
        <w:t>, </w:t>
      </w:r>
      <w:r w:rsidRPr="009853F7">
        <w:rPr>
          <w:rFonts w:ascii="Times New Roman" w:hAnsi="Times New Roman" w:cs="Times New Roman"/>
          <w:i/>
          <w:iCs/>
        </w:rPr>
        <w:t>17</w:t>
      </w:r>
      <w:r w:rsidRPr="009853F7">
        <w:rPr>
          <w:rFonts w:ascii="Times New Roman" w:hAnsi="Times New Roman" w:cs="Times New Roman"/>
        </w:rPr>
        <w:t>(2), 160-184.</w:t>
      </w:r>
    </w:p>
    <w:p w14:paraId="7E2A78FE" w14:textId="77777777" w:rsidR="00912588" w:rsidRDefault="00912588">
      <w:pPr>
        <w:rPr>
          <w:rFonts w:ascii="Times New Roman" w:hAnsi="Times New Roman" w:cs="Times New Roman"/>
          <w:i/>
          <w:iCs/>
          <w:lang w:val="en-IE"/>
        </w:rPr>
      </w:pPr>
      <w:r>
        <w:rPr>
          <w:rFonts w:ascii="Times New Roman" w:hAnsi="Times New Roman" w:cs="Times New Roman"/>
          <w:i/>
          <w:iCs/>
          <w:lang w:val="en-IE"/>
        </w:rPr>
        <w:br w:type="page"/>
      </w:r>
    </w:p>
    <w:p w14:paraId="29A50C07" w14:textId="77777777" w:rsidR="00CF2262" w:rsidRPr="00CF2262" w:rsidRDefault="00912588" w:rsidP="00912588">
      <w:pPr>
        <w:rPr>
          <w:rFonts w:ascii="Times New Roman" w:hAnsi="Times New Roman" w:cs="Times New Roman"/>
          <w:b/>
          <w:bCs/>
          <w:lang w:val="en-IE"/>
        </w:rPr>
      </w:pPr>
      <w:r w:rsidRPr="00CF2262">
        <w:rPr>
          <w:rFonts w:ascii="Times New Roman" w:hAnsi="Times New Roman" w:cs="Times New Roman"/>
          <w:b/>
          <w:bCs/>
          <w:lang w:val="en-IE"/>
        </w:rPr>
        <w:lastRenderedPageBreak/>
        <w:t xml:space="preserve">Table 1 </w:t>
      </w:r>
    </w:p>
    <w:p w14:paraId="2FFA0C69" w14:textId="6858F7DE" w:rsidR="00912588" w:rsidRPr="00EA0CFB" w:rsidRDefault="00912588" w:rsidP="00912588">
      <w:pPr>
        <w:rPr>
          <w:rFonts w:ascii="Times New Roman" w:hAnsi="Times New Roman" w:cs="Times New Roman"/>
          <w:i/>
          <w:iCs/>
          <w:lang w:val="en-IE"/>
        </w:rPr>
      </w:pPr>
      <w:r w:rsidRPr="00EA0CFB">
        <w:rPr>
          <w:rFonts w:ascii="Times New Roman" w:hAnsi="Times New Roman" w:cs="Times New Roman"/>
          <w:i/>
          <w:iCs/>
          <w:lang w:val="en-IE"/>
        </w:rPr>
        <w:t xml:space="preserve">Baseline </w:t>
      </w:r>
      <w:r w:rsidR="00CF2262">
        <w:rPr>
          <w:rFonts w:ascii="Times New Roman" w:hAnsi="Times New Roman" w:cs="Times New Roman"/>
          <w:i/>
          <w:iCs/>
          <w:lang w:val="en-IE"/>
        </w:rPr>
        <w:t>D</w:t>
      </w:r>
      <w:r w:rsidRPr="00EA0CFB">
        <w:rPr>
          <w:rFonts w:ascii="Times New Roman" w:hAnsi="Times New Roman" w:cs="Times New Roman"/>
          <w:i/>
          <w:iCs/>
          <w:lang w:val="en-IE"/>
        </w:rPr>
        <w:t xml:space="preserve">emographic and </w:t>
      </w:r>
      <w:r w:rsidR="00CF2262">
        <w:rPr>
          <w:rFonts w:ascii="Times New Roman" w:hAnsi="Times New Roman" w:cs="Times New Roman"/>
          <w:i/>
          <w:iCs/>
          <w:lang w:val="en-IE"/>
        </w:rPr>
        <w:t>O</w:t>
      </w:r>
      <w:r w:rsidRPr="00EA0CFB">
        <w:rPr>
          <w:rFonts w:ascii="Times New Roman" w:hAnsi="Times New Roman" w:cs="Times New Roman"/>
          <w:i/>
          <w:iCs/>
          <w:lang w:val="en-IE"/>
        </w:rPr>
        <w:t xml:space="preserve">ther </w:t>
      </w:r>
      <w:r w:rsidR="00CF2262">
        <w:rPr>
          <w:rFonts w:ascii="Times New Roman" w:hAnsi="Times New Roman" w:cs="Times New Roman"/>
          <w:i/>
          <w:iCs/>
          <w:lang w:val="en-IE"/>
        </w:rPr>
        <w:t>D</w:t>
      </w:r>
      <w:r w:rsidRPr="00EA0CFB">
        <w:rPr>
          <w:rFonts w:ascii="Times New Roman" w:hAnsi="Times New Roman" w:cs="Times New Roman"/>
          <w:i/>
          <w:iCs/>
          <w:lang w:val="en-IE"/>
        </w:rPr>
        <w:t xml:space="preserve">iagnostic </w:t>
      </w:r>
      <w:r w:rsidR="00CF2262">
        <w:rPr>
          <w:rFonts w:ascii="Times New Roman" w:hAnsi="Times New Roman" w:cs="Times New Roman"/>
          <w:i/>
          <w:iCs/>
          <w:lang w:val="en-IE"/>
        </w:rPr>
        <w:t>C</w:t>
      </w:r>
      <w:r w:rsidRPr="00EA0CFB">
        <w:rPr>
          <w:rFonts w:ascii="Times New Roman" w:hAnsi="Times New Roman" w:cs="Times New Roman"/>
          <w:i/>
          <w:iCs/>
          <w:lang w:val="en-IE"/>
        </w:rPr>
        <w:t xml:space="preserve">haracteristics </w:t>
      </w:r>
      <w:r w:rsidR="00CF2262">
        <w:rPr>
          <w:rFonts w:ascii="Times New Roman" w:hAnsi="Times New Roman" w:cs="Times New Roman"/>
          <w:i/>
          <w:iCs/>
          <w:lang w:val="en-IE"/>
        </w:rPr>
        <w:t>A</w:t>
      </w:r>
      <w:r w:rsidRPr="00EA0CFB">
        <w:rPr>
          <w:rFonts w:ascii="Times New Roman" w:hAnsi="Times New Roman" w:cs="Times New Roman"/>
          <w:i/>
          <w:iCs/>
          <w:lang w:val="en-IE"/>
        </w:rPr>
        <w:t xml:space="preserve">cross the </w:t>
      </w:r>
      <w:r w:rsidR="00CF2262">
        <w:rPr>
          <w:rFonts w:ascii="Times New Roman" w:hAnsi="Times New Roman" w:cs="Times New Roman"/>
          <w:i/>
          <w:iCs/>
          <w:lang w:val="en-IE"/>
        </w:rPr>
        <w:t>T</w:t>
      </w:r>
      <w:r w:rsidRPr="00EA0CFB">
        <w:rPr>
          <w:rFonts w:ascii="Times New Roman" w:hAnsi="Times New Roman" w:cs="Times New Roman"/>
          <w:i/>
          <w:iCs/>
          <w:lang w:val="en-IE"/>
        </w:rPr>
        <w:t xml:space="preserve">wo </w:t>
      </w:r>
      <w:r w:rsidR="00CF2262">
        <w:rPr>
          <w:rFonts w:ascii="Times New Roman" w:hAnsi="Times New Roman" w:cs="Times New Roman"/>
          <w:i/>
          <w:iCs/>
          <w:lang w:val="en-IE"/>
        </w:rPr>
        <w:t>C</w:t>
      </w:r>
      <w:r w:rsidRPr="00EA0CFB">
        <w:rPr>
          <w:rFonts w:ascii="Times New Roman" w:hAnsi="Times New Roman" w:cs="Times New Roman"/>
          <w:i/>
          <w:iCs/>
          <w:lang w:val="en-IE"/>
        </w:rPr>
        <w:t>onditions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3"/>
        <w:gridCol w:w="3003"/>
        <w:gridCol w:w="3004"/>
      </w:tblGrid>
      <w:tr w:rsidR="00912588" w:rsidRPr="00EA0CFB" w14:paraId="5C628C31" w14:textId="77777777" w:rsidTr="00772158">
        <w:tc>
          <w:tcPr>
            <w:tcW w:w="3003" w:type="dxa"/>
            <w:tcBorders>
              <w:top w:val="single" w:sz="4" w:space="0" w:color="auto"/>
              <w:bottom w:val="single" w:sz="4" w:space="0" w:color="auto"/>
            </w:tcBorders>
          </w:tcPr>
          <w:p w14:paraId="26BADAE8" w14:textId="77777777" w:rsidR="00912588" w:rsidRPr="00EA0CFB" w:rsidRDefault="00912588" w:rsidP="00772158">
            <w:pPr>
              <w:spacing w:line="360" w:lineRule="auto"/>
              <w:jc w:val="center"/>
              <w:rPr>
                <w:rFonts w:ascii="Times New Roman" w:hAnsi="Times New Roman" w:cs="Times New Roman"/>
                <w:sz w:val="20"/>
                <w:szCs w:val="20"/>
                <w:lang w:val="en-IE"/>
              </w:rPr>
            </w:pPr>
            <w:r w:rsidRPr="00EA0CFB">
              <w:rPr>
                <w:rFonts w:ascii="Times New Roman" w:hAnsi="Times New Roman" w:cs="Times New Roman"/>
                <w:sz w:val="20"/>
                <w:szCs w:val="20"/>
                <w:lang w:val="en-IE"/>
              </w:rPr>
              <w:t>Characteristic</w:t>
            </w:r>
          </w:p>
        </w:tc>
        <w:tc>
          <w:tcPr>
            <w:tcW w:w="3003" w:type="dxa"/>
            <w:tcBorders>
              <w:top w:val="single" w:sz="4" w:space="0" w:color="auto"/>
              <w:bottom w:val="single" w:sz="4" w:space="0" w:color="auto"/>
            </w:tcBorders>
          </w:tcPr>
          <w:p w14:paraId="696CCA0D" w14:textId="77777777" w:rsidR="00912588" w:rsidRPr="00EA0CFB" w:rsidRDefault="00912588" w:rsidP="00772158">
            <w:pPr>
              <w:spacing w:line="360" w:lineRule="auto"/>
              <w:jc w:val="center"/>
              <w:rPr>
                <w:rFonts w:ascii="Times New Roman" w:hAnsi="Times New Roman" w:cs="Times New Roman"/>
                <w:sz w:val="20"/>
                <w:szCs w:val="20"/>
                <w:lang w:val="en-IE"/>
              </w:rPr>
            </w:pPr>
            <w:r w:rsidRPr="00EA0CFB">
              <w:rPr>
                <w:rFonts w:ascii="Times New Roman" w:hAnsi="Times New Roman" w:cs="Times New Roman"/>
                <w:sz w:val="20"/>
                <w:szCs w:val="20"/>
                <w:lang w:val="en-IE"/>
              </w:rPr>
              <w:t>EFT</w:t>
            </w:r>
          </w:p>
          <w:p w14:paraId="0D90316A" w14:textId="77777777" w:rsidR="00912588" w:rsidRPr="00EA0CFB" w:rsidRDefault="00912588" w:rsidP="00772158">
            <w:pPr>
              <w:spacing w:line="360" w:lineRule="auto"/>
              <w:jc w:val="center"/>
              <w:rPr>
                <w:rFonts w:ascii="Times New Roman" w:hAnsi="Times New Roman" w:cs="Times New Roman"/>
                <w:sz w:val="20"/>
                <w:szCs w:val="20"/>
                <w:lang w:val="en-IE"/>
              </w:rPr>
            </w:pPr>
            <w:r w:rsidRPr="00EA0CFB">
              <w:rPr>
                <w:rFonts w:ascii="Times New Roman" w:hAnsi="Times New Roman" w:cs="Times New Roman"/>
                <w:sz w:val="20"/>
                <w:szCs w:val="20"/>
                <w:lang w:val="en-IE"/>
              </w:rPr>
              <w:t>n=29</w:t>
            </w:r>
          </w:p>
        </w:tc>
        <w:tc>
          <w:tcPr>
            <w:tcW w:w="3004" w:type="dxa"/>
            <w:tcBorders>
              <w:top w:val="single" w:sz="4" w:space="0" w:color="auto"/>
              <w:bottom w:val="single" w:sz="4" w:space="0" w:color="auto"/>
            </w:tcBorders>
          </w:tcPr>
          <w:p w14:paraId="6FC45711" w14:textId="77777777" w:rsidR="00912588" w:rsidRPr="00EA0CFB" w:rsidRDefault="00912588" w:rsidP="00772158">
            <w:pPr>
              <w:spacing w:line="360" w:lineRule="auto"/>
              <w:jc w:val="center"/>
              <w:rPr>
                <w:rFonts w:ascii="Times New Roman" w:hAnsi="Times New Roman" w:cs="Times New Roman"/>
                <w:sz w:val="20"/>
                <w:szCs w:val="20"/>
                <w:lang w:val="en-IE"/>
              </w:rPr>
            </w:pPr>
            <w:r w:rsidRPr="00EA0CFB">
              <w:rPr>
                <w:rFonts w:ascii="Times New Roman" w:hAnsi="Times New Roman" w:cs="Times New Roman"/>
                <w:sz w:val="20"/>
                <w:szCs w:val="20"/>
                <w:lang w:val="en-IE"/>
              </w:rPr>
              <w:t>CBT</w:t>
            </w:r>
          </w:p>
          <w:p w14:paraId="5A4D23C8" w14:textId="77777777" w:rsidR="00912588" w:rsidRPr="00EA0CFB" w:rsidRDefault="00912588" w:rsidP="00772158">
            <w:pPr>
              <w:spacing w:line="360" w:lineRule="auto"/>
              <w:jc w:val="center"/>
              <w:rPr>
                <w:rFonts w:ascii="Times New Roman" w:hAnsi="Times New Roman" w:cs="Times New Roman"/>
                <w:sz w:val="20"/>
                <w:szCs w:val="20"/>
                <w:lang w:val="en-IE"/>
              </w:rPr>
            </w:pPr>
            <w:r w:rsidRPr="00EA0CFB">
              <w:rPr>
                <w:rFonts w:ascii="Times New Roman" w:hAnsi="Times New Roman" w:cs="Times New Roman"/>
                <w:sz w:val="20"/>
                <w:szCs w:val="20"/>
                <w:lang w:val="en-IE"/>
              </w:rPr>
              <w:t>n=29</w:t>
            </w:r>
          </w:p>
        </w:tc>
      </w:tr>
      <w:tr w:rsidR="00912588" w:rsidRPr="00EA0CFB" w14:paraId="7816F1AA" w14:textId="77777777" w:rsidTr="00772158">
        <w:tc>
          <w:tcPr>
            <w:tcW w:w="3003" w:type="dxa"/>
            <w:tcBorders>
              <w:top w:val="single" w:sz="4" w:space="0" w:color="auto"/>
            </w:tcBorders>
          </w:tcPr>
          <w:p w14:paraId="4BA91A27" w14:textId="77777777" w:rsidR="00912588" w:rsidRPr="00EA0CFB" w:rsidRDefault="00912588" w:rsidP="00772158">
            <w:pPr>
              <w:spacing w:line="360" w:lineRule="auto"/>
              <w:rPr>
                <w:rFonts w:ascii="Times New Roman" w:hAnsi="Times New Roman" w:cs="Times New Roman"/>
                <w:sz w:val="20"/>
                <w:szCs w:val="20"/>
                <w:lang w:val="en-IE"/>
              </w:rPr>
            </w:pPr>
            <w:r w:rsidRPr="00EA0CFB">
              <w:rPr>
                <w:rFonts w:ascii="Times New Roman" w:hAnsi="Times New Roman" w:cs="Times New Roman"/>
                <w:sz w:val="20"/>
                <w:szCs w:val="20"/>
                <w:lang w:val="en-IE"/>
              </w:rPr>
              <w:t>Age, mean (SD)</w:t>
            </w:r>
          </w:p>
        </w:tc>
        <w:tc>
          <w:tcPr>
            <w:tcW w:w="3003" w:type="dxa"/>
            <w:tcBorders>
              <w:top w:val="single" w:sz="4" w:space="0" w:color="auto"/>
            </w:tcBorders>
          </w:tcPr>
          <w:p w14:paraId="315D28A7" w14:textId="77777777" w:rsidR="00912588" w:rsidRPr="00EA0CFB" w:rsidRDefault="00912588" w:rsidP="00772158">
            <w:pPr>
              <w:spacing w:line="360" w:lineRule="auto"/>
              <w:jc w:val="center"/>
              <w:rPr>
                <w:rFonts w:ascii="Times New Roman" w:hAnsi="Times New Roman" w:cs="Times New Roman"/>
                <w:sz w:val="20"/>
                <w:szCs w:val="20"/>
                <w:lang w:val="en-IE"/>
              </w:rPr>
            </w:pPr>
            <w:r w:rsidRPr="00EA0CFB">
              <w:rPr>
                <w:rFonts w:ascii="Times New Roman" w:hAnsi="Times New Roman" w:cs="Times New Roman"/>
                <w:sz w:val="20"/>
                <w:szCs w:val="20"/>
                <w:lang w:val="en-IE"/>
              </w:rPr>
              <w:t>37.10 (11.09)</w:t>
            </w:r>
          </w:p>
        </w:tc>
        <w:tc>
          <w:tcPr>
            <w:tcW w:w="3004" w:type="dxa"/>
            <w:tcBorders>
              <w:top w:val="single" w:sz="4" w:space="0" w:color="auto"/>
            </w:tcBorders>
          </w:tcPr>
          <w:p w14:paraId="5DED6A61" w14:textId="77777777" w:rsidR="00912588" w:rsidRPr="00EA0CFB" w:rsidRDefault="00912588" w:rsidP="00772158">
            <w:pPr>
              <w:spacing w:line="360" w:lineRule="auto"/>
              <w:jc w:val="center"/>
              <w:rPr>
                <w:rFonts w:ascii="Times New Roman" w:hAnsi="Times New Roman" w:cs="Times New Roman"/>
                <w:sz w:val="20"/>
                <w:szCs w:val="20"/>
                <w:lang w:val="en-IE"/>
              </w:rPr>
            </w:pPr>
            <w:r w:rsidRPr="00EA0CFB">
              <w:rPr>
                <w:rFonts w:ascii="Times New Roman" w:hAnsi="Times New Roman" w:cs="Times New Roman"/>
                <w:sz w:val="20"/>
                <w:szCs w:val="20"/>
                <w:lang w:val="en-IE"/>
              </w:rPr>
              <w:t>32.90 (10.60)</w:t>
            </w:r>
          </w:p>
        </w:tc>
      </w:tr>
      <w:tr w:rsidR="00912588" w:rsidRPr="00EA0CFB" w14:paraId="23CA89CD" w14:textId="77777777" w:rsidTr="00772158">
        <w:tc>
          <w:tcPr>
            <w:tcW w:w="3003" w:type="dxa"/>
          </w:tcPr>
          <w:p w14:paraId="2341EC36" w14:textId="77777777" w:rsidR="00912588" w:rsidRPr="00EA0CFB" w:rsidRDefault="00912588" w:rsidP="00772158">
            <w:pPr>
              <w:spacing w:line="360" w:lineRule="auto"/>
              <w:rPr>
                <w:rFonts w:ascii="Times New Roman" w:hAnsi="Times New Roman" w:cs="Times New Roman"/>
                <w:sz w:val="20"/>
                <w:szCs w:val="20"/>
                <w:lang w:val="en-IE"/>
              </w:rPr>
            </w:pPr>
            <w:r w:rsidRPr="00EA0CFB">
              <w:rPr>
                <w:rFonts w:ascii="Times New Roman" w:hAnsi="Times New Roman" w:cs="Times New Roman"/>
                <w:sz w:val="20"/>
                <w:szCs w:val="20"/>
                <w:lang w:val="en-IE"/>
              </w:rPr>
              <w:t>Female gender</w:t>
            </w:r>
          </w:p>
        </w:tc>
        <w:tc>
          <w:tcPr>
            <w:tcW w:w="3003" w:type="dxa"/>
          </w:tcPr>
          <w:p w14:paraId="330FAB5C"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25 (</w:t>
            </w:r>
            <w:r w:rsidRPr="00EA0CFB">
              <w:rPr>
                <w:rFonts w:ascii="Times New Roman" w:hAnsi="Times New Roman" w:cs="Times New Roman"/>
                <w:sz w:val="20"/>
                <w:szCs w:val="20"/>
                <w:lang w:val="en-IE"/>
              </w:rPr>
              <w:t>86.2%</w:t>
            </w:r>
            <w:r>
              <w:rPr>
                <w:rFonts w:ascii="Times New Roman" w:hAnsi="Times New Roman" w:cs="Times New Roman"/>
                <w:sz w:val="20"/>
                <w:szCs w:val="20"/>
                <w:lang w:val="en-IE"/>
              </w:rPr>
              <w:t>)</w:t>
            </w:r>
          </w:p>
        </w:tc>
        <w:tc>
          <w:tcPr>
            <w:tcW w:w="3004" w:type="dxa"/>
          </w:tcPr>
          <w:p w14:paraId="7B2DB6CB"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24 (</w:t>
            </w:r>
            <w:r w:rsidRPr="00EA0CFB">
              <w:rPr>
                <w:rFonts w:ascii="Times New Roman" w:hAnsi="Times New Roman" w:cs="Times New Roman"/>
                <w:sz w:val="20"/>
                <w:szCs w:val="20"/>
                <w:lang w:val="en-IE"/>
              </w:rPr>
              <w:t>82.8%</w:t>
            </w:r>
            <w:r>
              <w:rPr>
                <w:rFonts w:ascii="Times New Roman" w:hAnsi="Times New Roman" w:cs="Times New Roman"/>
                <w:sz w:val="20"/>
                <w:szCs w:val="20"/>
                <w:lang w:val="en-IE"/>
              </w:rPr>
              <w:t>)</w:t>
            </w:r>
          </w:p>
        </w:tc>
      </w:tr>
      <w:tr w:rsidR="00912588" w:rsidRPr="00EA0CFB" w14:paraId="4C1A548D" w14:textId="77777777" w:rsidTr="00772158">
        <w:tc>
          <w:tcPr>
            <w:tcW w:w="3003" w:type="dxa"/>
          </w:tcPr>
          <w:p w14:paraId="2C154149" w14:textId="77777777" w:rsidR="00912588" w:rsidRPr="00EA0CFB" w:rsidRDefault="00912588" w:rsidP="00772158">
            <w:pPr>
              <w:spacing w:line="360" w:lineRule="auto"/>
              <w:rPr>
                <w:rFonts w:ascii="Times New Roman" w:hAnsi="Times New Roman" w:cs="Times New Roman"/>
                <w:sz w:val="20"/>
                <w:szCs w:val="20"/>
                <w:lang w:val="en-IE"/>
              </w:rPr>
            </w:pPr>
            <w:r w:rsidRPr="00EA0CFB">
              <w:rPr>
                <w:rFonts w:ascii="Times New Roman" w:hAnsi="Times New Roman" w:cs="Times New Roman"/>
                <w:sz w:val="20"/>
                <w:szCs w:val="20"/>
                <w:lang w:val="en-IE"/>
              </w:rPr>
              <w:t>Race/Ethnicity</w:t>
            </w:r>
          </w:p>
        </w:tc>
        <w:tc>
          <w:tcPr>
            <w:tcW w:w="3003" w:type="dxa"/>
          </w:tcPr>
          <w:p w14:paraId="46764FC2" w14:textId="77777777" w:rsidR="00912588" w:rsidRPr="00EA0CFB" w:rsidRDefault="00912588" w:rsidP="00772158">
            <w:pPr>
              <w:spacing w:line="360" w:lineRule="auto"/>
              <w:jc w:val="center"/>
              <w:rPr>
                <w:rFonts w:ascii="Times New Roman" w:hAnsi="Times New Roman" w:cs="Times New Roman"/>
                <w:sz w:val="20"/>
                <w:szCs w:val="20"/>
                <w:lang w:val="en-IE"/>
              </w:rPr>
            </w:pPr>
          </w:p>
        </w:tc>
        <w:tc>
          <w:tcPr>
            <w:tcW w:w="3004" w:type="dxa"/>
          </w:tcPr>
          <w:p w14:paraId="43DE8ED5" w14:textId="77777777" w:rsidR="00912588" w:rsidRPr="00EA0CFB" w:rsidRDefault="00912588" w:rsidP="00772158">
            <w:pPr>
              <w:spacing w:line="360" w:lineRule="auto"/>
              <w:jc w:val="center"/>
              <w:rPr>
                <w:rFonts w:ascii="Times New Roman" w:hAnsi="Times New Roman" w:cs="Times New Roman"/>
                <w:sz w:val="20"/>
                <w:szCs w:val="20"/>
                <w:lang w:val="en-IE"/>
              </w:rPr>
            </w:pPr>
          </w:p>
        </w:tc>
      </w:tr>
      <w:tr w:rsidR="00912588" w:rsidRPr="00EA0CFB" w14:paraId="51A16F93" w14:textId="77777777" w:rsidTr="00772158">
        <w:tc>
          <w:tcPr>
            <w:tcW w:w="3003" w:type="dxa"/>
          </w:tcPr>
          <w:p w14:paraId="292A7087" w14:textId="77777777" w:rsidR="00912588" w:rsidRPr="00EA0CFB" w:rsidRDefault="00912588" w:rsidP="00772158">
            <w:pPr>
              <w:spacing w:line="360" w:lineRule="auto"/>
              <w:ind w:left="177"/>
              <w:rPr>
                <w:rFonts w:ascii="Times New Roman" w:hAnsi="Times New Roman" w:cs="Times New Roman"/>
                <w:sz w:val="20"/>
                <w:szCs w:val="20"/>
                <w:lang w:val="en-IE"/>
              </w:rPr>
            </w:pPr>
            <w:r w:rsidRPr="00EA0CFB">
              <w:rPr>
                <w:rFonts w:ascii="Times New Roman" w:hAnsi="Times New Roman" w:cs="Times New Roman"/>
                <w:sz w:val="20"/>
                <w:szCs w:val="20"/>
                <w:lang w:val="en-IE"/>
              </w:rPr>
              <w:t>White Irish/European/American</w:t>
            </w:r>
          </w:p>
        </w:tc>
        <w:tc>
          <w:tcPr>
            <w:tcW w:w="3003" w:type="dxa"/>
          </w:tcPr>
          <w:p w14:paraId="5C2BB392"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27 (</w:t>
            </w:r>
            <w:r w:rsidRPr="00EA0CFB">
              <w:rPr>
                <w:rFonts w:ascii="Times New Roman" w:hAnsi="Times New Roman" w:cs="Times New Roman"/>
                <w:sz w:val="20"/>
                <w:szCs w:val="20"/>
                <w:lang w:val="en-IE"/>
              </w:rPr>
              <w:t>93.1%</w:t>
            </w:r>
            <w:r>
              <w:rPr>
                <w:rFonts w:ascii="Times New Roman" w:hAnsi="Times New Roman" w:cs="Times New Roman"/>
                <w:sz w:val="20"/>
                <w:szCs w:val="20"/>
                <w:lang w:val="en-IE"/>
              </w:rPr>
              <w:t>)</w:t>
            </w:r>
          </w:p>
        </w:tc>
        <w:tc>
          <w:tcPr>
            <w:tcW w:w="3004" w:type="dxa"/>
          </w:tcPr>
          <w:p w14:paraId="1394E1A7"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29 (</w:t>
            </w:r>
            <w:r w:rsidRPr="00EA0CFB">
              <w:rPr>
                <w:rFonts w:ascii="Times New Roman" w:hAnsi="Times New Roman" w:cs="Times New Roman"/>
                <w:sz w:val="20"/>
                <w:szCs w:val="20"/>
                <w:lang w:val="en-IE"/>
              </w:rPr>
              <w:t>100%</w:t>
            </w:r>
            <w:r>
              <w:rPr>
                <w:rFonts w:ascii="Times New Roman" w:hAnsi="Times New Roman" w:cs="Times New Roman"/>
                <w:sz w:val="20"/>
                <w:szCs w:val="20"/>
                <w:lang w:val="en-IE"/>
              </w:rPr>
              <w:t>)</w:t>
            </w:r>
          </w:p>
        </w:tc>
      </w:tr>
      <w:tr w:rsidR="00912588" w:rsidRPr="00EA0CFB" w14:paraId="0DC17EA4" w14:textId="77777777" w:rsidTr="00772158">
        <w:tc>
          <w:tcPr>
            <w:tcW w:w="3003" w:type="dxa"/>
          </w:tcPr>
          <w:p w14:paraId="3942452D" w14:textId="77777777" w:rsidR="00912588" w:rsidRPr="00EA0CFB" w:rsidRDefault="00912588" w:rsidP="00772158">
            <w:pPr>
              <w:spacing w:line="360" w:lineRule="auto"/>
              <w:ind w:left="177"/>
              <w:rPr>
                <w:rFonts w:ascii="Times New Roman" w:hAnsi="Times New Roman" w:cs="Times New Roman"/>
                <w:sz w:val="20"/>
                <w:szCs w:val="20"/>
                <w:lang w:val="en-IE"/>
              </w:rPr>
            </w:pPr>
            <w:r w:rsidRPr="00EA0CFB">
              <w:rPr>
                <w:rFonts w:ascii="Times New Roman" w:hAnsi="Times New Roman" w:cs="Times New Roman"/>
                <w:sz w:val="20"/>
                <w:szCs w:val="20"/>
                <w:lang w:val="en-IE"/>
              </w:rPr>
              <w:t>White Irish Traveller</w:t>
            </w:r>
          </w:p>
        </w:tc>
        <w:tc>
          <w:tcPr>
            <w:tcW w:w="3003" w:type="dxa"/>
          </w:tcPr>
          <w:p w14:paraId="3E64A2F8"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 (</w:t>
            </w:r>
            <w:r w:rsidRPr="00EA0CFB">
              <w:rPr>
                <w:rFonts w:ascii="Times New Roman" w:hAnsi="Times New Roman" w:cs="Times New Roman"/>
                <w:sz w:val="20"/>
                <w:szCs w:val="20"/>
                <w:lang w:val="en-IE"/>
              </w:rPr>
              <w:t>3.4%</w:t>
            </w:r>
            <w:r>
              <w:rPr>
                <w:rFonts w:ascii="Times New Roman" w:hAnsi="Times New Roman" w:cs="Times New Roman"/>
                <w:sz w:val="20"/>
                <w:szCs w:val="20"/>
                <w:lang w:val="en-IE"/>
              </w:rPr>
              <w:t>)</w:t>
            </w:r>
          </w:p>
        </w:tc>
        <w:tc>
          <w:tcPr>
            <w:tcW w:w="3004" w:type="dxa"/>
          </w:tcPr>
          <w:p w14:paraId="35CCD2D8"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n/a</w:t>
            </w:r>
          </w:p>
        </w:tc>
      </w:tr>
      <w:tr w:rsidR="00912588" w:rsidRPr="00EA0CFB" w14:paraId="4B54411D" w14:textId="77777777" w:rsidTr="00772158">
        <w:tc>
          <w:tcPr>
            <w:tcW w:w="3003" w:type="dxa"/>
          </w:tcPr>
          <w:p w14:paraId="532408B5" w14:textId="77777777" w:rsidR="00912588" w:rsidRPr="00EA0CFB" w:rsidRDefault="00912588" w:rsidP="00772158">
            <w:pPr>
              <w:spacing w:line="360" w:lineRule="auto"/>
              <w:ind w:left="177"/>
              <w:rPr>
                <w:rFonts w:ascii="Times New Roman" w:hAnsi="Times New Roman" w:cs="Times New Roman"/>
                <w:sz w:val="20"/>
                <w:szCs w:val="20"/>
                <w:lang w:val="en-IE"/>
              </w:rPr>
            </w:pPr>
            <w:r w:rsidRPr="00EA0CFB">
              <w:rPr>
                <w:rFonts w:ascii="Times New Roman" w:hAnsi="Times New Roman" w:cs="Times New Roman"/>
                <w:sz w:val="20"/>
                <w:szCs w:val="20"/>
                <w:lang w:val="en-IE"/>
              </w:rPr>
              <w:t>Black Irish</w:t>
            </w:r>
          </w:p>
        </w:tc>
        <w:tc>
          <w:tcPr>
            <w:tcW w:w="3003" w:type="dxa"/>
          </w:tcPr>
          <w:p w14:paraId="286EEB43"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 (</w:t>
            </w:r>
            <w:r w:rsidRPr="00EA0CFB">
              <w:rPr>
                <w:rFonts w:ascii="Times New Roman" w:hAnsi="Times New Roman" w:cs="Times New Roman"/>
                <w:sz w:val="20"/>
                <w:szCs w:val="20"/>
                <w:lang w:val="en-IE"/>
              </w:rPr>
              <w:t>3.4%</w:t>
            </w:r>
            <w:r>
              <w:rPr>
                <w:rFonts w:ascii="Times New Roman" w:hAnsi="Times New Roman" w:cs="Times New Roman"/>
                <w:sz w:val="20"/>
                <w:szCs w:val="20"/>
                <w:lang w:val="en-IE"/>
              </w:rPr>
              <w:t>)</w:t>
            </w:r>
          </w:p>
        </w:tc>
        <w:tc>
          <w:tcPr>
            <w:tcW w:w="3004" w:type="dxa"/>
          </w:tcPr>
          <w:p w14:paraId="42442535"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n/a</w:t>
            </w:r>
          </w:p>
        </w:tc>
      </w:tr>
      <w:tr w:rsidR="00912588" w:rsidRPr="00EA0CFB" w14:paraId="0F5F6404" w14:textId="77777777" w:rsidTr="00772158">
        <w:tc>
          <w:tcPr>
            <w:tcW w:w="3003" w:type="dxa"/>
          </w:tcPr>
          <w:p w14:paraId="7A52CDB9" w14:textId="77777777" w:rsidR="00912588" w:rsidRPr="00EA0CFB" w:rsidRDefault="00912588" w:rsidP="00772158">
            <w:pPr>
              <w:spacing w:line="360" w:lineRule="auto"/>
              <w:rPr>
                <w:rFonts w:ascii="Times New Roman" w:hAnsi="Times New Roman" w:cs="Times New Roman"/>
                <w:sz w:val="20"/>
                <w:szCs w:val="20"/>
                <w:lang w:val="en-IE"/>
              </w:rPr>
            </w:pPr>
            <w:r w:rsidRPr="00EA0CFB">
              <w:rPr>
                <w:rFonts w:ascii="Times New Roman" w:hAnsi="Times New Roman" w:cs="Times New Roman"/>
                <w:sz w:val="20"/>
                <w:szCs w:val="20"/>
                <w:lang w:val="en-IE"/>
              </w:rPr>
              <w:t>Married/In relationship</w:t>
            </w:r>
          </w:p>
        </w:tc>
        <w:tc>
          <w:tcPr>
            <w:tcW w:w="3003" w:type="dxa"/>
          </w:tcPr>
          <w:p w14:paraId="55AB2A64"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17 (</w:t>
            </w:r>
            <w:r w:rsidRPr="00EA0CFB">
              <w:rPr>
                <w:rFonts w:ascii="Times New Roman" w:hAnsi="Times New Roman" w:cs="Times New Roman"/>
                <w:sz w:val="20"/>
                <w:szCs w:val="20"/>
                <w:lang w:val="en-IE"/>
              </w:rPr>
              <w:t>58.6%</w:t>
            </w:r>
            <w:r>
              <w:rPr>
                <w:rFonts w:ascii="Times New Roman" w:hAnsi="Times New Roman" w:cs="Times New Roman"/>
                <w:sz w:val="20"/>
                <w:szCs w:val="20"/>
                <w:lang w:val="en-IE"/>
              </w:rPr>
              <w:t>)</w:t>
            </w:r>
          </w:p>
        </w:tc>
        <w:tc>
          <w:tcPr>
            <w:tcW w:w="3004" w:type="dxa"/>
          </w:tcPr>
          <w:p w14:paraId="228625A8"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18 (</w:t>
            </w:r>
            <w:r w:rsidRPr="00EA0CFB">
              <w:rPr>
                <w:rFonts w:ascii="Times New Roman" w:hAnsi="Times New Roman" w:cs="Times New Roman"/>
                <w:sz w:val="20"/>
                <w:szCs w:val="20"/>
                <w:lang w:val="en-IE"/>
              </w:rPr>
              <w:t>64.3%</w:t>
            </w:r>
            <w:r>
              <w:rPr>
                <w:rFonts w:ascii="Times New Roman" w:hAnsi="Times New Roman" w:cs="Times New Roman"/>
                <w:sz w:val="20"/>
                <w:szCs w:val="20"/>
                <w:lang w:val="en-IE"/>
              </w:rPr>
              <w:t>)</w:t>
            </w:r>
          </w:p>
        </w:tc>
      </w:tr>
      <w:tr w:rsidR="00912588" w:rsidRPr="00EA0CFB" w14:paraId="0D60F3FA" w14:textId="77777777" w:rsidTr="00772158">
        <w:tc>
          <w:tcPr>
            <w:tcW w:w="3003" w:type="dxa"/>
          </w:tcPr>
          <w:p w14:paraId="598CB9F4" w14:textId="77777777" w:rsidR="00912588" w:rsidRPr="00EA0CFB" w:rsidRDefault="00912588" w:rsidP="00772158">
            <w:pPr>
              <w:spacing w:line="360" w:lineRule="auto"/>
              <w:rPr>
                <w:rFonts w:ascii="Times New Roman" w:hAnsi="Times New Roman" w:cs="Times New Roman"/>
                <w:sz w:val="20"/>
                <w:szCs w:val="20"/>
                <w:lang w:val="en-IE"/>
              </w:rPr>
            </w:pPr>
            <w:r w:rsidRPr="00EA0CFB">
              <w:rPr>
                <w:rFonts w:ascii="Times New Roman" w:hAnsi="Times New Roman" w:cs="Times New Roman"/>
                <w:sz w:val="20"/>
                <w:szCs w:val="20"/>
                <w:lang w:val="en-IE"/>
              </w:rPr>
              <w:t>College degree</w:t>
            </w:r>
          </w:p>
        </w:tc>
        <w:tc>
          <w:tcPr>
            <w:tcW w:w="3003" w:type="dxa"/>
          </w:tcPr>
          <w:p w14:paraId="06C6B0F1"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5 (</w:t>
            </w:r>
            <w:r w:rsidRPr="00EA0CFB">
              <w:rPr>
                <w:rFonts w:ascii="Times New Roman" w:hAnsi="Times New Roman" w:cs="Times New Roman"/>
                <w:sz w:val="20"/>
                <w:szCs w:val="20"/>
                <w:lang w:val="en-IE"/>
              </w:rPr>
              <w:t>17.2%</w:t>
            </w:r>
            <w:r>
              <w:rPr>
                <w:rFonts w:ascii="Times New Roman" w:hAnsi="Times New Roman" w:cs="Times New Roman"/>
                <w:sz w:val="20"/>
                <w:szCs w:val="20"/>
                <w:lang w:val="en-IE"/>
              </w:rPr>
              <w:t>)</w:t>
            </w:r>
          </w:p>
        </w:tc>
        <w:tc>
          <w:tcPr>
            <w:tcW w:w="3004" w:type="dxa"/>
          </w:tcPr>
          <w:p w14:paraId="0F7EC53A"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6 (</w:t>
            </w:r>
            <w:r w:rsidRPr="00EA0CFB">
              <w:rPr>
                <w:rFonts w:ascii="Times New Roman" w:hAnsi="Times New Roman" w:cs="Times New Roman"/>
                <w:sz w:val="20"/>
                <w:szCs w:val="20"/>
                <w:lang w:val="en-IE"/>
              </w:rPr>
              <w:t>20.7%</w:t>
            </w:r>
            <w:r>
              <w:rPr>
                <w:rFonts w:ascii="Times New Roman" w:hAnsi="Times New Roman" w:cs="Times New Roman"/>
                <w:sz w:val="20"/>
                <w:szCs w:val="20"/>
                <w:lang w:val="en-IE"/>
              </w:rPr>
              <w:t>)</w:t>
            </w:r>
          </w:p>
        </w:tc>
      </w:tr>
      <w:tr w:rsidR="00912588" w:rsidRPr="00EA0CFB" w14:paraId="1B966F40" w14:textId="77777777" w:rsidTr="00772158">
        <w:tc>
          <w:tcPr>
            <w:tcW w:w="3003" w:type="dxa"/>
          </w:tcPr>
          <w:p w14:paraId="5B7C703F" w14:textId="77777777" w:rsidR="00912588" w:rsidRPr="00EA0CFB" w:rsidRDefault="00912588" w:rsidP="00772158">
            <w:pPr>
              <w:spacing w:line="360" w:lineRule="auto"/>
              <w:rPr>
                <w:rFonts w:ascii="Times New Roman" w:hAnsi="Times New Roman" w:cs="Times New Roman"/>
                <w:sz w:val="20"/>
                <w:szCs w:val="20"/>
                <w:lang w:val="en-IE"/>
              </w:rPr>
            </w:pPr>
            <w:r w:rsidRPr="00EA0CFB">
              <w:rPr>
                <w:rFonts w:ascii="Times New Roman" w:hAnsi="Times New Roman" w:cs="Times New Roman"/>
                <w:sz w:val="20"/>
                <w:szCs w:val="20"/>
                <w:lang w:val="en-IE"/>
              </w:rPr>
              <w:t>Employed Full-time</w:t>
            </w:r>
          </w:p>
        </w:tc>
        <w:tc>
          <w:tcPr>
            <w:tcW w:w="3003" w:type="dxa"/>
          </w:tcPr>
          <w:p w14:paraId="4FEB0417"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6 (</w:t>
            </w:r>
            <w:r w:rsidRPr="00EA0CFB">
              <w:rPr>
                <w:rFonts w:ascii="Times New Roman" w:hAnsi="Times New Roman" w:cs="Times New Roman"/>
                <w:sz w:val="20"/>
                <w:szCs w:val="20"/>
                <w:lang w:val="en-IE"/>
              </w:rPr>
              <w:t>20.7%</w:t>
            </w:r>
            <w:r>
              <w:rPr>
                <w:rFonts w:ascii="Times New Roman" w:hAnsi="Times New Roman" w:cs="Times New Roman"/>
                <w:sz w:val="20"/>
                <w:szCs w:val="20"/>
                <w:lang w:val="en-IE"/>
              </w:rPr>
              <w:t>)</w:t>
            </w:r>
          </w:p>
        </w:tc>
        <w:tc>
          <w:tcPr>
            <w:tcW w:w="3004" w:type="dxa"/>
          </w:tcPr>
          <w:p w14:paraId="0608D315"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5 (</w:t>
            </w:r>
            <w:r w:rsidRPr="00EA0CFB">
              <w:rPr>
                <w:rFonts w:ascii="Times New Roman" w:hAnsi="Times New Roman" w:cs="Times New Roman"/>
                <w:sz w:val="20"/>
                <w:szCs w:val="20"/>
                <w:lang w:val="en-IE"/>
              </w:rPr>
              <w:t>17.2%</w:t>
            </w:r>
            <w:r>
              <w:rPr>
                <w:rFonts w:ascii="Times New Roman" w:hAnsi="Times New Roman" w:cs="Times New Roman"/>
                <w:sz w:val="20"/>
                <w:szCs w:val="20"/>
                <w:lang w:val="en-IE"/>
              </w:rPr>
              <w:t>)</w:t>
            </w:r>
          </w:p>
        </w:tc>
      </w:tr>
      <w:tr w:rsidR="00912588" w:rsidRPr="00EA0CFB" w14:paraId="794077B7" w14:textId="77777777" w:rsidTr="00772158">
        <w:tc>
          <w:tcPr>
            <w:tcW w:w="3003" w:type="dxa"/>
          </w:tcPr>
          <w:p w14:paraId="75369A93" w14:textId="77777777" w:rsidR="00912588" w:rsidRPr="00EA0CFB" w:rsidRDefault="00912588" w:rsidP="00772158">
            <w:pPr>
              <w:spacing w:line="360" w:lineRule="auto"/>
              <w:rPr>
                <w:rFonts w:ascii="Times New Roman" w:hAnsi="Times New Roman" w:cs="Times New Roman"/>
                <w:sz w:val="20"/>
                <w:szCs w:val="20"/>
                <w:lang w:val="en-IE"/>
              </w:rPr>
            </w:pPr>
            <w:r w:rsidRPr="00EA0CFB">
              <w:rPr>
                <w:rFonts w:ascii="Times New Roman" w:hAnsi="Times New Roman" w:cs="Times New Roman"/>
                <w:sz w:val="20"/>
                <w:szCs w:val="20"/>
                <w:lang w:val="en-IE"/>
              </w:rPr>
              <w:t>Disability</w:t>
            </w:r>
          </w:p>
        </w:tc>
        <w:tc>
          <w:tcPr>
            <w:tcW w:w="3003" w:type="dxa"/>
          </w:tcPr>
          <w:p w14:paraId="4AD4FFAC"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3 (</w:t>
            </w:r>
            <w:r w:rsidRPr="00EA0CFB">
              <w:rPr>
                <w:rFonts w:ascii="Times New Roman" w:hAnsi="Times New Roman" w:cs="Times New Roman"/>
                <w:sz w:val="20"/>
                <w:szCs w:val="20"/>
                <w:lang w:val="en-IE"/>
              </w:rPr>
              <w:t>10.3%</w:t>
            </w:r>
            <w:r>
              <w:rPr>
                <w:rFonts w:ascii="Times New Roman" w:hAnsi="Times New Roman" w:cs="Times New Roman"/>
                <w:sz w:val="20"/>
                <w:szCs w:val="20"/>
                <w:lang w:val="en-IE"/>
              </w:rPr>
              <w:t>)</w:t>
            </w:r>
          </w:p>
        </w:tc>
        <w:tc>
          <w:tcPr>
            <w:tcW w:w="3004" w:type="dxa"/>
          </w:tcPr>
          <w:p w14:paraId="68615681"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6 (</w:t>
            </w:r>
            <w:r w:rsidRPr="00EA0CFB">
              <w:rPr>
                <w:rFonts w:ascii="Times New Roman" w:hAnsi="Times New Roman" w:cs="Times New Roman"/>
                <w:sz w:val="20"/>
                <w:szCs w:val="20"/>
                <w:lang w:val="en-IE"/>
              </w:rPr>
              <w:t>20.7%</w:t>
            </w:r>
            <w:r>
              <w:rPr>
                <w:rFonts w:ascii="Times New Roman" w:hAnsi="Times New Roman" w:cs="Times New Roman"/>
                <w:sz w:val="20"/>
                <w:szCs w:val="20"/>
                <w:lang w:val="en-IE"/>
              </w:rPr>
              <w:t>)</w:t>
            </w:r>
          </w:p>
        </w:tc>
      </w:tr>
      <w:tr w:rsidR="00912588" w:rsidRPr="00EA0CFB" w14:paraId="16CB8EC9" w14:textId="77777777" w:rsidTr="00772158">
        <w:tc>
          <w:tcPr>
            <w:tcW w:w="3003" w:type="dxa"/>
          </w:tcPr>
          <w:p w14:paraId="393D940D" w14:textId="77777777" w:rsidR="00912588" w:rsidRPr="00EA0CFB" w:rsidRDefault="00912588" w:rsidP="00772158">
            <w:pPr>
              <w:spacing w:line="360" w:lineRule="auto"/>
              <w:rPr>
                <w:rFonts w:ascii="Times New Roman" w:hAnsi="Times New Roman" w:cs="Times New Roman"/>
                <w:sz w:val="20"/>
                <w:szCs w:val="20"/>
                <w:lang w:val="en-IE"/>
              </w:rPr>
            </w:pPr>
            <w:r w:rsidRPr="00EA0CFB">
              <w:rPr>
                <w:rFonts w:ascii="Times New Roman" w:hAnsi="Times New Roman" w:cs="Times New Roman"/>
                <w:sz w:val="20"/>
                <w:szCs w:val="20"/>
                <w:lang w:val="en-IE"/>
              </w:rPr>
              <w:t>Prior therapy</w:t>
            </w:r>
          </w:p>
        </w:tc>
        <w:tc>
          <w:tcPr>
            <w:tcW w:w="3003" w:type="dxa"/>
          </w:tcPr>
          <w:p w14:paraId="0A659835"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21 (7</w:t>
            </w:r>
            <w:r w:rsidRPr="00EA0CFB">
              <w:rPr>
                <w:rFonts w:ascii="Times New Roman" w:hAnsi="Times New Roman" w:cs="Times New Roman"/>
                <w:sz w:val="20"/>
                <w:szCs w:val="20"/>
                <w:lang w:val="en-IE"/>
              </w:rPr>
              <w:t>2.</w:t>
            </w:r>
            <w:r>
              <w:rPr>
                <w:rFonts w:ascii="Times New Roman" w:hAnsi="Times New Roman" w:cs="Times New Roman"/>
                <w:sz w:val="20"/>
                <w:szCs w:val="20"/>
                <w:lang w:val="en-IE"/>
              </w:rPr>
              <w:t>4</w:t>
            </w:r>
            <w:r w:rsidRPr="00EA0CFB">
              <w:rPr>
                <w:rFonts w:ascii="Times New Roman" w:hAnsi="Times New Roman" w:cs="Times New Roman"/>
                <w:sz w:val="20"/>
                <w:szCs w:val="20"/>
                <w:lang w:val="en-IE"/>
              </w:rPr>
              <w:t>%</w:t>
            </w:r>
            <w:r>
              <w:rPr>
                <w:rFonts w:ascii="Times New Roman" w:hAnsi="Times New Roman" w:cs="Times New Roman"/>
                <w:sz w:val="20"/>
                <w:szCs w:val="20"/>
                <w:lang w:val="en-IE"/>
              </w:rPr>
              <w:t>)</w:t>
            </w:r>
          </w:p>
        </w:tc>
        <w:tc>
          <w:tcPr>
            <w:tcW w:w="3004" w:type="dxa"/>
          </w:tcPr>
          <w:p w14:paraId="768CE8CA"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23 (79</w:t>
            </w:r>
            <w:r w:rsidRPr="00EA0CFB">
              <w:rPr>
                <w:rFonts w:ascii="Times New Roman" w:hAnsi="Times New Roman" w:cs="Times New Roman"/>
                <w:sz w:val="20"/>
                <w:szCs w:val="20"/>
                <w:lang w:val="en-IE"/>
              </w:rPr>
              <w:t>.</w:t>
            </w:r>
            <w:r>
              <w:rPr>
                <w:rFonts w:ascii="Times New Roman" w:hAnsi="Times New Roman" w:cs="Times New Roman"/>
                <w:sz w:val="20"/>
                <w:szCs w:val="20"/>
                <w:lang w:val="en-IE"/>
              </w:rPr>
              <w:t>3</w:t>
            </w:r>
            <w:r w:rsidRPr="00EA0CFB">
              <w:rPr>
                <w:rFonts w:ascii="Times New Roman" w:hAnsi="Times New Roman" w:cs="Times New Roman"/>
                <w:sz w:val="20"/>
                <w:szCs w:val="20"/>
                <w:lang w:val="en-IE"/>
              </w:rPr>
              <w:t>%</w:t>
            </w:r>
            <w:r>
              <w:rPr>
                <w:rFonts w:ascii="Times New Roman" w:hAnsi="Times New Roman" w:cs="Times New Roman"/>
                <w:sz w:val="20"/>
                <w:szCs w:val="20"/>
                <w:lang w:val="en-IE"/>
              </w:rPr>
              <w:t>)</w:t>
            </w:r>
          </w:p>
        </w:tc>
      </w:tr>
      <w:tr w:rsidR="00912588" w:rsidRPr="00EA0CFB" w14:paraId="1D940658" w14:textId="77777777" w:rsidTr="00772158">
        <w:tc>
          <w:tcPr>
            <w:tcW w:w="3003" w:type="dxa"/>
          </w:tcPr>
          <w:p w14:paraId="1A31832C" w14:textId="77777777" w:rsidR="00912588" w:rsidRPr="00EA0CFB" w:rsidRDefault="00912588" w:rsidP="00772158">
            <w:pPr>
              <w:spacing w:line="360" w:lineRule="auto"/>
              <w:rPr>
                <w:rFonts w:ascii="Times New Roman" w:hAnsi="Times New Roman" w:cs="Times New Roman"/>
                <w:sz w:val="20"/>
                <w:szCs w:val="20"/>
                <w:lang w:val="en-IE"/>
              </w:rPr>
            </w:pPr>
            <w:r w:rsidRPr="00EA0CFB">
              <w:rPr>
                <w:rFonts w:ascii="Times New Roman" w:hAnsi="Times New Roman" w:cs="Times New Roman"/>
                <w:sz w:val="20"/>
                <w:szCs w:val="20"/>
                <w:lang w:val="en-IE"/>
              </w:rPr>
              <w:t>Current medication</w:t>
            </w:r>
          </w:p>
        </w:tc>
        <w:tc>
          <w:tcPr>
            <w:tcW w:w="3003" w:type="dxa"/>
          </w:tcPr>
          <w:p w14:paraId="7881F3C4"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14 (</w:t>
            </w:r>
            <w:r w:rsidRPr="00EA0CFB">
              <w:rPr>
                <w:rFonts w:ascii="Times New Roman" w:hAnsi="Times New Roman" w:cs="Times New Roman"/>
                <w:sz w:val="20"/>
                <w:szCs w:val="20"/>
                <w:lang w:val="en-IE"/>
              </w:rPr>
              <w:t>48.3%</w:t>
            </w:r>
            <w:r>
              <w:rPr>
                <w:rFonts w:ascii="Times New Roman" w:hAnsi="Times New Roman" w:cs="Times New Roman"/>
                <w:sz w:val="20"/>
                <w:szCs w:val="20"/>
                <w:lang w:val="en-IE"/>
              </w:rPr>
              <w:t>)</w:t>
            </w:r>
          </w:p>
        </w:tc>
        <w:tc>
          <w:tcPr>
            <w:tcW w:w="3004" w:type="dxa"/>
          </w:tcPr>
          <w:p w14:paraId="2C719CAB"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18 (</w:t>
            </w:r>
            <w:r w:rsidRPr="00EA0CFB">
              <w:rPr>
                <w:rFonts w:ascii="Times New Roman" w:hAnsi="Times New Roman" w:cs="Times New Roman"/>
                <w:sz w:val="20"/>
                <w:szCs w:val="20"/>
                <w:lang w:val="en-IE"/>
              </w:rPr>
              <w:t>62.1%</w:t>
            </w:r>
            <w:r>
              <w:rPr>
                <w:rFonts w:ascii="Times New Roman" w:hAnsi="Times New Roman" w:cs="Times New Roman"/>
                <w:sz w:val="20"/>
                <w:szCs w:val="20"/>
                <w:lang w:val="en-IE"/>
              </w:rPr>
              <w:t>)</w:t>
            </w:r>
          </w:p>
        </w:tc>
      </w:tr>
      <w:tr w:rsidR="00912588" w:rsidRPr="00EA0CFB" w14:paraId="3E2A40D1" w14:textId="77777777" w:rsidTr="00772158">
        <w:tc>
          <w:tcPr>
            <w:tcW w:w="3003" w:type="dxa"/>
          </w:tcPr>
          <w:p w14:paraId="52C4169D" w14:textId="77777777" w:rsidR="00912588" w:rsidRPr="00EA0CFB" w:rsidRDefault="00912588" w:rsidP="00772158">
            <w:pPr>
              <w:spacing w:line="360" w:lineRule="auto"/>
              <w:rPr>
                <w:rFonts w:ascii="Times New Roman" w:hAnsi="Times New Roman" w:cs="Times New Roman"/>
                <w:sz w:val="20"/>
                <w:szCs w:val="20"/>
                <w:lang w:val="en-IE"/>
              </w:rPr>
            </w:pPr>
            <w:r w:rsidRPr="00EA0CFB">
              <w:rPr>
                <w:rFonts w:ascii="Times New Roman" w:hAnsi="Times New Roman" w:cs="Times New Roman"/>
                <w:sz w:val="20"/>
                <w:szCs w:val="20"/>
                <w:lang w:val="en-IE"/>
              </w:rPr>
              <w:t xml:space="preserve">Comorbid </w:t>
            </w:r>
            <w:r>
              <w:rPr>
                <w:rFonts w:ascii="Times New Roman" w:hAnsi="Times New Roman" w:cs="Times New Roman"/>
                <w:sz w:val="20"/>
                <w:szCs w:val="20"/>
                <w:lang w:val="en-IE"/>
              </w:rPr>
              <w:t xml:space="preserve">former </w:t>
            </w:r>
            <w:r w:rsidRPr="00EA0CFB">
              <w:rPr>
                <w:rFonts w:ascii="Times New Roman" w:hAnsi="Times New Roman" w:cs="Times New Roman"/>
                <w:sz w:val="20"/>
                <w:szCs w:val="20"/>
                <w:lang w:val="en-IE"/>
              </w:rPr>
              <w:t>axis I disorder</w:t>
            </w:r>
          </w:p>
        </w:tc>
        <w:tc>
          <w:tcPr>
            <w:tcW w:w="3003" w:type="dxa"/>
          </w:tcPr>
          <w:p w14:paraId="47A46B2A"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24 (</w:t>
            </w:r>
            <w:r w:rsidRPr="00EA0CFB">
              <w:rPr>
                <w:rFonts w:ascii="Times New Roman" w:hAnsi="Times New Roman" w:cs="Times New Roman"/>
                <w:sz w:val="20"/>
                <w:szCs w:val="20"/>
                <w:lang w:val="en-IE"/>
              </w:rPr>
              <w:t>82.8%</w:t>
            </w:r>
            <w:r>
              <w:rPr>
                <w:rFonts w:ascii="Times New Roman" w:hAnsi="Times New Roman" w:cs="Times New Roman"/>
                <w:sz w:val="20"/>
                <w:szCs w:val="20"/>
                <w:lang w:val="en-IE"/>
              </w:rPr>
              <w:t>)</w:t>
            </w:r>
          </w:p>
        </w:tc>
        <w:tc>
          <w:tcPr>
            <w:tcW w:w="3004" w:type="dxa"/>
          </w:tcPr>
          <w:p w14:paraId="09AFF3D7"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26 (</w:t>
            </w:r>
            <w:r w:rsidRPr="00EA0CFB">
              <w:rPr>
                <w:rFonts w:ascii="Times New Roman" w:hAnsi="Times New Roman" w:cs="Times New Roman"/>
                <w:sz w:val="20"/>
                <w:szCs w:val="20"/>
                <w:lang w:val="en-IE"/>
              </w:rPr>
              <w:t>89.7%</w:t>
            </w:r>
            <w:r>
              <w:rPr>
                <w:rFonts w:ascii="Times New Roman" w:hAnsi="Times New Roman" w:cs="Times New Roman"/>
                <w:sz w:val="20"/>
                <w:szCs w:val="20"/>
                <w:lang w:val="en-IE"/>
              </w:rPr>
              <w:t>)</w:t>
            </w:r>
          </w:p>
        </w:tc>
      </w:tr>
      <w:tr w:rsidR="00912588" w:rsidRPr="00EA0CFB" w14:paraId="5BA44552" w14:textId="77777777" w:rsidTr="00772158">
        <w:tc>
          <w:tcPr>
            <w:tcW w:w="3003" w:type="dxa"/>
          </w:tcPr>
          <w:p w14:paraId="7605773A" w14:textId="77777777" w:rsidR="00912588" w:rsidRPr="00EA0CFB" w:rsidRDefault="00912588" w:rsidP="00772158">
            <w:pPr>
              <w:spacing w:line="360" w:lineRule="auto"/>
              <w:ind w:left="177"/>
              <w:rPr>
                <w:rFonts w:ascii="Times New Roman" w:hAnsi="Times New Roman" w:cs="Times New Roman"/>
                <w:sz w:val="20"/>
                <w:szCs w:val="20"/>
                <w:lang w:val="en-IE"/>
              </w:rPr>
            </w:pPr>
            <w:r w:rsidRPr="00EA0CFB">
              <w:rPr>
                <w:rFonts w:ascii="Times New Roman" w:hAnsi="Times New Roman" w:cs="Times New Roman"/>
                <w:sz w:val="20"/>
                <w:szCs w:val="20"/>
                <w:lang w:val="en-IE"/>
              </w:rPr>
              <w:t>Mood disorder</w:t>
            </w:r>
          </w:p>
        </w:tc>
        <w:tc>
          <w:tcPr>
            <w:tcW w:w="3003" w:type="dxa"/>
          </w:tcPr>
          <w:p w14:paraId="4ABBDC16"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16 (</w:t>
            </w:r>
            <w:r w:rsidRPr="00EA0CFB">
              <w:rPr>
                <w:rFonts w:ascii="Times New Roman" w:hAnsi="Times New Roman" w:cs="Times New Roman"/>
                <w:sz w:val="20"/>
                <w:szCs w:val="20"/>
                <w:lang w:val="en-IE"/>
              </w:rPr>
              <w:t>55.2%</w:t>
            </w:r>
            <w:r>
              <w:rPr>
                <w:rFonts w:ascii="Times New Roman" w:hAnsi="Times New Roman" w:cs="Times New Roman"/>
                <w:sz w:val="20"/>
                <w:szCs w:val="20"/>
                <w:lang w:val="en-IE"/>
              </w:rPr>
              <w:t>)</w:t>
            </w:r>
          </w:p>
        </w:tc>
        <w:tc>
          <w:tcPr>
            <w:tcW w:w="3004" w:type="dxa"/>
          </w:tcPr>
          <w:p w14:paraId="23F7271D"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15 (</w:t>
            </w:r>
            <w:r w:rsidRPr="00EA0CFB">
              <w:rPr>
                <w:rFonts w:ascii="Times New Roman" w:hAnsi="Times New Roman" w:cs="Times New Roman"/>
                <w:sz w:val="20"/>
                <w:szCs w:val="20"/>
                <w:lang w:val="en-IE"/>
              </w:rPr>
              <w:t>51.7%</w:t>
            </w:r>
            <w:r>
              <w:rPr>
                <w:rFonts w:ascii="Times New Roman" w:hAnsi="Times New Roman" w:cs="Times New Roman"/>
                <w:sz w:val="20"/>
                <w:szCs w:val="20"/>
                <w:lang w:val="en-IE"/>
              </w:rPr>
              <w:t>)</w:t>
            </w:r>
          </w:p>
        </w:tc>
      </w:tr>
      <w:tr w:rsidR="00912588" w:rsidRPr="00EA0CFB" w14:paraId="1F681CA1" w14:textId="77777777" w:rsidTr="00772158">
        <w:tc>
          <w:tcPr>
            <w:tcW w:w="3003" w:type="dxa"/>
          </w:tcPr>
          <w:p w14:paraId="4804470F" w14:textId="77777777" w:rsidR="00912588" w:rsidRPr="00EA0CFB" w:rsidRDefault="00912588" w:rsidP="00772158">
            <w:pPr>
              <w:spacing w:line="360" w:lineRule="auto"/>
              <w:ind w:left="460"/>
              <w:rPr>
                <w:rFonts w:ascii="Times New Roman" w:hAnsi="Times New Roman" w:cs="Times New Roman"/>
                <w:sz w:val="20"/>
                <w:szCs w:val="20"/>
                <w:lang w:val="en-IE"/>
              </w:rPr>
            </w:pPr>
            <w:r w:rsidRPr="00EA0CFB">
              <w:rPr>
                <w:rFonts w:ascii="Times New Roman" w:hAnsi="Times New Roman" w:cs="Times New Roman"/>
                <w:sz w:val="20"/>
                <w:szCs w:val="20"/>
                <w:lang w:val="en-IE"/>
              </w:rPr>
              <w:t>MDD</w:t>
            </w:r>
          </w:p>
        </w:tc>
        <w:tc>
          <w:tcPr>
            <w:tcW w:w="3003" w:type="dxa"/>
          </w:tcPr>
          <w:p w14:paraId="6726F658"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14 (</w:t>
            </w:r>
            <w:r w:rsidRPr="00EA0CFB">
              <w:rPr>
                <w:rFonts w:ascii="Times New Roman" w:hAnsi="Times New Roman" w:cs="Times New Roman"/>
                <w:sz w:val="20"/>
                <w:szCs w:val="20"/>
                <w:lang w:val="en-IE"/>
              </w:rPr>
              <w:t>48.3%</w:t>
            </w:r>
            <w:r>
              <w:rPr>
                <w:rFonts w:ascii="Times New Roman" w:hAnsi="Times New Roman" w:cs="Times New Roman"/>
                <w:sz w:val="20"/>
                <w:szCs w:val="20"/>
                <w:lang w:val="en-IE"/>
              </w:rPr>
              <w:t>)</w:t>
            </w:r>
          </w:p>
        </w:tc>
        <w:tc>
          <w:tcPr>
            <w:tcW w:w="3004" w:type="dxa"/>
          </w:tcPr>
          <w:p w14:paraId="5CC57D63"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13 (</w:t>
            </w:r>
            <w:r w:rsidRPr="00EA0CFB">
              <w:rPr>
                <w:rFonts w:ascii="Times New Roman" w:hAnsi="Times New Roman" w:cs="Times New Roman"/>
                <w:sz w:val="20"/>
                <w:szCs w:val="20"/>
                <w:lang w:val="en-IE"/>
              </w:rPr>
              <w:t>44.8%</w:t>
            </w:r>
            <w:r>
              <w:rPr>
                <w:rFonts w:ascii="Times New Roman" w:hAnsi="Times New Roman" w:cs="Times New Roman"/>
                <w:sz w:val="20"/>
                <w:szCs w:val="20"/>
                <w:lang w:val="en-IE"/>
              </w:rPr>
              <w:t>)</w:t>
            </w:r>
          </w:p>
        </w:tc>
      </w:tr>
      <w:tr w:rsidR="00912588" w:rsidRPr="00EA0CFB" w14:paraId="491658B2" w14:textId="77777777" w:rsidTr="00772158">
        <w:tc>
          <w:tcPr>
            <w:tcW w:w="3003" w:type="dxa"/>
          </w:tcPr>
          <w:p w14:paraId="781F01E9" w14:textId="77777777" w:rsidR="00912588" w:rsidRPr="00EA0CFB" w:rsidRDefault="00912588" w:rsidP="00772158">
            <w:pPr>
              <w:spacing w:line="360" w:lineRule="auto"/>
              <w:ind w:left="177"/>
              <w:rPr>
                <w:rFonts w:ascii="Times New Roman" w:hAnsi="Times New Roman" w:cs="Times New Roman"/>
                <w:sz w:val="20"/>
                <w:szCs w:val="20"/>
                <w:lang w:val="en-IE"/>
              </w:rPr>
            </w:pPr>
            <w:r w:rsidRPr="00EA0CFB">
              <w:rPr>
                <w:rFonts w:ascii="Times New Roman" w:hAnsi="Times New Roman" w:cs="Times New Roman"/>
                <w:sz w:val="20"/>
                <w:szCs w:val="20"/>
                <w:lang w:val="en-IE"/>
              </w:rPr>
              <w:t>Anxiety Disorder</w:t>
            </w:r>
          </w:p>
        </w:tc>
        <w:tc>
          <w:tcPr>
            <w:tcW w:w="3003" w:type="dxa"/>
          </w:tcPr>
          <w:p w14:paraId="5899350A"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20 (</w:t>
            </w:r>
            <w:r w:rsidRPr="00EA0CFB">
              <w:rPr>
                <w:rFonts w:ascii="Times New Roman" w:hAnsi="Times New Roman" w:cs="Times New Roman"/>
                <w:sz w:val="20"/>
                <w:szCs w:val="20"/>
                <w:lang w:val="en-IE"/>
              </w:rPr>
              <w:t>69%</w:t>
            </w:r>
            <w:r>
              <w:rPr>
                <w:rFonts w:ascii="Times New Roman" w:hAnsi="Times New Roman" w:cs="Times New Roman"/>
                <w:sz w:val="20"/>
                <w:szCs w:val="20"/>
                <w:lang w:val="en-IE"/>
              </w:rPr>
              <w:t>)</w:t>
            </w:r>
          </w:p>
        </w:tc>
        <w:tc>
          <w:tcPr>
            <w:tcW w:w="3004" w:type="dxa"/>
          </w:tcPr>
          <w:p w14:paraId="0894A1F8"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22 (</w:t>
            </w:r>
            <w:r w:rsidRPr="00EA0CFB">
              <w:rPr>
                <w:rFonts w:ascii="Times New Roman" w:hAnsi="Times New Roman" w:cs="Times New Roman"/>
                <w:sz w:val="20"/>
                <w:szCs w:val="20"/>
                <w:lang w:val="en-IE"/>
              </w:rPr>
              <w:t>75.9%</w:t>
            </w:r>
            <w:r>
              <w:rPr>
                <w:rFonts w:ascii="Times New Roman" w:hAnsi="Times New Roman" w:cs="Times New Roman"/>
                <w:sz w:val="20"/>
                <w:szCs w:val="20"/>
                <w:lang w:val="en-IE"/>
              </w:rPr>
              <w:t>)</w:t>
            </w:r>
          </w:p>
        </w:tc>
      </w:tr>
      <w:tr w:rsidR="00912588" w:rsidRPr="00EA0CFB" w14:paraId="6F8FF5AA" w14:textId="77777777" w:rsidTr="00772158">
        <w:tc>
          <w:tcPr>
            <w:tcW w:w="3003" w:type="dxa"/>
          </w:tcPr>
          <w:p w14:paraId="795587F1" w14:textId="77777777" w:rsidR="00912588" w:rsidRPr="00EA0CFB" w:rsidRDefault="00912588" w:rsidP="00772158">
            <w:pPr>
              <w:spacing w:line="360" w:lineRule="auto"/>
              <w:ind w:left="460"/>
              <w:rPr>
                <w:rFonts w:ascii="Times New Roman" w:hAnsi="Times New Roman" w:cs="Times New Roman"/>
                <w:sz w:val="20"/>
                <w:szCs w:val="20"/>
                <w:lang w:val="en-IE"/>
              </w:rPr>
            </w:pPr>
            <w:r w:rsidRPr="00EA0CFB">
              <w:rPr>
                <w:rFonts w:ascii="Times New Roman" w:hAnsi="Times New Roman" w:cs="Times New Roman"/>
                <w:sz w:val="20"/>
                <w:szCs w:val="20"/>
                <w:lang w:val="en-IE"/>
              </w:rPr>
              <w:t>Panic disorder</w:t>
            </w:r>
          </w:p>
        </w:tc>
        <w:tc>
          <w:tcPr>
            <w:tcW w:w="3003" w:type="dxa"/>
          </w:tcPr>
          <w:p w14:paraId="614D1C3D"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5 (</w:t>
            </w:r>
            <w:r w:rsidRPr="00EA0CFB">
              <w:rPr>
                <w:rFonts w:ascii="Times New Roman" w:hAnsi="Times New Roman" w:cs="Times New Roman"/>
                <w:sz w:val="20"/>
                <w:szCs w:val="20"/>
                <w:lang w:val="en-IE"/>
              </w:rPr>
              <w:t>17.2%</w:t>
            </w:r>
            <w:r>
              <w:rPr>
                <w:rFonts w:ascii="Times New Roman" w:hAnsi="Times New Roman" w:cs="Times New Roman"/>
                <w:sz w:val="20"/>
                <w:szCs w:val="20"/>
                <w:lang w:val="en-IE"/>
              </w:rPr>
              <w:t>)</w:t>
            </w:r>
          </w:p>
        </w:tc>
        <w:tc>
          <w:tcPr>
            <w:tcW w:w="3004" w:type="dxa"/>
          </w:tcPr>
          <w:p w14:paraId="66413B61"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6 (</w:t>
            </w:r>
            <w:r w:rsidRPr="00EA0CFB">
              <w:rPr>
                <w:rFonts w:ascii="Times New Roman" w:hAnsi="Times New Roman" w:cs="Times New Roman"/>
                <w:sz w:val="20"/>
                <w:szCs w:val="20"/>
                <w:lang w:val="en-IE"/>
              </w:rPr>
              <w:t>20.7%</w:t>
            </w:r>
            <w:r>
              <w:rPr>
                <w:rFonts w:ascii="Times New Roman" w:hAnsi="Times New Roman" w:cs="Times New Roman"/>
                <w:sz w:val="20"/>
                <w:szCs w:val="20"/>
                <w:lang w:val="en-IE"/>
              </w:rPr>
              <w:t>)</w:t>
            </w:r>
          </w:p>
        </w:tc>
      </w:tr>
      <w:tr w:rsidR="00912588" w:rsidRPr="00EA0CFB" w14:paraId="797AEEA7" w14:textId="77777777" w:rsidTr="00772158">
        <w:tc>
          <w:tcPr>
            <w:tcW w:w="3003" w:type="dxa"/>
          </w:tcPr>
          <w:p w14:paraId="00D07D83" w14:textId="77777777" w:rsidR="00912588" w:rsidRPr="00EA0CFB" w:rsidRDefault="00912588" w:rsidP="00772158">
            <w:pPr>
              <w:spacing w:line="360" w:lineRule="auto"/>
              <w:ind w:left="460"/>
              <w:rPr>
                <w:rFonts w:ascii="Times New Roman" w:hAnsi="Times New Roman" w:cs="Times New Roman"/>
                <w:sz w:val="20"/>
                <w:szCs w:val="20"/>
                <w:lang w:val="en-IE"/>
              </w:rPr>
            </w:pPr>
            <w:r w:rsidRPr="00EA0CFB">
              <w:rPr>
                <w:rFonts w:ascii="Times New Roman" w:hAnsi="Times New Roman" w:cs="Times New Roman"/>
                <w:sz w:val="20"/>
                <w:szCs w:val="20"/>
                <w:lang w:val="en-IE"/>
              </w:rPr>
              <w:t>Social Anxiety</w:t>
            </w:r>
          </w:p>
        </w:tc>
        <w:tc>
          <w:tcPr>
            <w:tcW w:w="3003" w:type="dxa"/>
          </w:tcPr>
          <w:p w14:paraId="596BBCB7"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11 (</w:t>
            </w:r>
            <w:r w:rsidRPr="00EA0CFB">
              <w:rPr>
                <w:rFonts w:ascii="Times New Roman" w:hAnsi="Times New Roman" w:cs="Times New Roman"/>
                <w:sz w:val="20"/>
                <w:szCs w:val="20"/>
                <w:lang w:val="en-IE"/>
              </w:rPr>
              <w:t>37.9%</w:t>
            </w:r>
            <w:r>
              <w:rPr>
                <w:rFonts w:ascii="Times New Roman" w:hAnsi="Times New Roman" w:cs="Times New Roman"/>
                <w:sz w:val="20"/>
                <w:szCs w:val="20"/>
                <w:lang w:val="en-IE"/>
              </w:rPr>
              <w:t>)</w:t>
            </w:r>
          </w:p>
        </w:tc>
        <w:tc>
          <w:tcPr>
            <w:tcW w:w="3004" w:type="dxa"/>
          </w:tcPr>
          <w:p w14:paraId="1533A62E"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14 (</w:t>
            </w:r>
            <w:r w:rsidRPr="00EA0CFB">
              <w:rPr>
                <w:rFonts w:ascii="Times New Roman" w:hAnsi="Times New Roman" w:cs="Times New Roman"/>
                <w:sz w:val="20"/>
                <w:szCs w:val="20"/>
                <w:lang w:val="en-IE"/>
              </w:rPr>
              <w:t>48.3%</w:t>
            </w:r>
            <w:r>
              <w:rPr>
                <w:rFonts w:ascii="Times New Roman" w:hAnsi="Times New Roman" w:cs="Times New Roman"/>
                <w:sz w:val="20"/>
                <w:szCs w:val="20"/>
                <w:lang w:val="en-IE"/>
              </w:rPr>
              <w:t>)</w:t>
            </w:r>
          </w:p>
        </w:tc>
      </w:tr>
      <w:tr w:rsidR="00912588" w:rsidRPr="00EA0CFB" w14:paraId="798FE657" w14:textId="77777777" w:rsidTr="00772158">
        <w:tc>
          <w:tcPr>
            <w:tcW w:w="3003" w:type="dxa"/>
          </w:tcPr>
          <w:p w14:paraId="7C22627E" w14:textId="77777777" w:rsidR="00912588" w:rsidRPr="00EA0CFB" w:rsidRDefault="00912588" w:rsidP="00772158">
            <w:pPr>
              <w:spacing w:line="360" w:lineRule="auto"/>
              <w:ind w:left="460"/>
              <w:rPr>
                <w:rFonts w:ascii="Times New Roman" w:hAnsi="Times New Roman" w:cs="Times New Roman"/>
                <w:sz w:val="20"/>
                <w:szCs w:val="20"/>
                <w:lang w:val="en-IE"/>
              </w:rPr>
            </w:pPr>
            <w:r w:rsidRPr="00EA0CFB">
              <w:rPr>
                <w:rFonts w:ascii="Times New Roman" w:hAnsi="Times New Roman" w:cs="Times New Roman"/>
                <w:sz w:val="20"/>
                <w:szCs w:val="20"/>
                <w:lang w:val="en-IE"/>
              </w:rPr>
              <w:t>Agoraphobia</w:t>
            </w:r>
          </w:p>
        </w:tc>
        <w:tc>
          <w:tcPr>
            <w:tcW w:w="3003" w:type="dxa"/>
          </w:tcPr>
          <w:p w14:paraId="4E297648"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8 (</w:t>
            </w:r>
            <w:r w:rsidRPr="00EA0CFB">
              <w:rPr>
                <w:rFonts w:ascii="Times New Roman" w:hAnsi="Times New Roman" w:cs="Times New Roman"/>
                <w:sz w:val="20"/>
                <w:szCs w:val="20"/>
                <w:lang w:val="en-IE"/>
              </w:rPr>
              <w:t>27.6%</w:t>
            </w:r>
            <w:r>
              <w:rPr>
                <w:rFonts w:ascii="Times New Roman" w:hAnsi="Times New Roman" w:cs="Times New Roman"/>
                <w:sz w:val="20"/>
                <w:szCs w:val="20"/>
                <w:lang w:val="en-IE"/>
              </w:rPr>
              <w:t>)</w:t>
            </w:r>
          </w:p>
        </w:tc>
        <w:tc>
          <w:tcPr>
            <w:tcW w:w="3004" w:type="dxa"/>
          </w:tcPr>
          <w:p w14:paraId="27AB8166"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5 (</w:t>
            </w:r>
            <w:r w:rsidRPr="00EA0CFB">
              <w:rPr>
                <w:rFonts w:ascii="Times New Roman" w:hAnsi="Times New Roman" w:cs="Times New Roman"/>
                <w:sz w:val="20"/>
                <w:szCs w:val="20"/>
                <w:lang w:val="en-IE"/>
              </w:rPr>
              <w:t>17.2%</w:t>
            </w:r>
            <w:r>
              <w:rPr>
                <w:rFonts w:ascii="Times New Roman" w:hAnsi="Times New Roman" w:cs="Times New Roman"/>
                <w:sz w:val="20"/>
                <w:szCs w:val="20"/>
                <w:lang w:val="en-IE"/>
              </w:rPr>
              <w:t>)</w:t>
            </w:r>
          </w:p>
        </w:tc>
      </w:tr>
      <w:tr w:rsidR="00912588" w:rsidRPr="00EA0CFB" w14:paraId="5000E4B8" w14:textId="77777777" w:rsidTr="00772158">
        <w:tc>
          <w:tcPr>
            <w:tcW w:w="3003" w:type="dxa"/>
          </w:tcPr>
          <w:p w14:paraId="208491F7" w14:textId="77777777" w:rsidR="00912588" w:rsidRPr="00EA0CFB" w:rsidRDefault="00912588" w:rsidP="00772158">
            <w:pPr>
              <w:spacing w:line="360" w:lineRule="auto"/>
              <w:ind w:left="177"/>
              <w:rPr>
                <w:rFonts w:ascii="Times New Roman" w:hAnsi="Times New Roman" w:cs="Times New Roman"/>
                <w:sz w:val="20"/>
                <w:szCs w:val="20"/>
                <w:lang w:val="en-IE"/>
              </w:rPr>
            </w:pPr>
            <w:r w:rsidRPr="00EA0CFB">
              <w:rPr>
                <w:rFonts w:ascii="Times New Roman" w:hAnsi="Times New Roman" w:cs="Times New Roman"/>
                <w:sz w:val="20"/>
                <w:szCs w:val="20"/>
                <w:lang w:val="en-IE"/>
              </w:rPr>
              <w:t>OCD</w:t>
            </w:r>
          </w:p>
        </w:tc>
        <w:tc>
          <w:tcPr>
            <w:tcW w:w="3003" w:type="dxa"/>
          </w:tcPr>
          <w:p w14:paraId="18E07C09"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2 (</w:t>
            </w:r>
            <w:r w:rsidRPr="00EA0CFB">
              <w:rPr>
                <w:rFonts w:ascii="Times New Roman" w:hAnsi="Times New Roman" w:cs="Times New Roman"/>
                <w:sz w:val="20"/>
                <w:szCs w:val="20"/>
                <w:lang w:val="en-IE"/>
              </w:rPr>
              <w:t>6.9%</w:t>
            </w:r>
            <w:r>
              <w:rPr>
                <w:rFonts w:ascii="Times New Roman" w:hAnsi="Times New Roman" w:cs="Times New Roman"/>
                <w:sz w:val="20"/>
                <w:szCs w:val="20"/>
                <w:lang w:val="en-IE"/>
              </w:rPr>
              <w:t>)</w:t>
            </w:r>
          </w:p>
        </w:tc>
        <w:tc>
          <w:tcPr>
            <w:tcW w:w="3004" w:type="dxa"/>
          </w:tcPr>
          <w:p w14:paraId="77032DCC"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2 (</w:t>
            </w:r>
            <w:r w:rsidRPr="00EA0CFB">
              <w:rPr>
                <w:rFonts w:ascii="Times New Roman" w:hAnsi="Times New Roman" w:cs="Times New Roman"/>
                <w:sz w:val="20"/>
                <w:szCs w:val="20"/>
                <w:lang w:val="en-IE"/>
              </w:rPr>
              <w:t>6.9%</w:t>
            </w:r>
            <w:r>
              <w:rPr>
                <w:rFonts w:ascii="Times New Roman" w:hAnsi="Times New Roman" w:cs="Times New Roman"/>
                <w:sz w:val="20"/>
                <w:szCs w:val="20"/>
                <w:lang w:val="en-IE"/>
              </w:rPr>
              <w:t>)</w:t>
            </w:r>
          </w:p>
        </w:tc>
      </w:tr>
      <w:tr w:rsidR="00912588" w:rsidRPr="00EA0CFB" w14:paraId="1DC3E2BE" w14:textId="77777777" w:rsidTr="00772158">
        <w:tc>
          <w:tcPr>
            <w:tcW w:w="3003" w:type="dxa"/>
          </w:tcPr>
          <w:p w14:paraId="4D533931" w14:textId="77777777" w:rsidR="00912588" w:rsidRPr="00EA0CFB" w:rsidRDefault="00912588" w:rsidP="00772158">
            <w:pPr>
              <w:spacing w:line="360" w:lineRule="auto"/>
              <w:ind w:left="177"/>
              <w:rPr>
                <w:rFonts w:ascii="Times New Roman" w:hAnsi="Times New Roman" w:cs="Times New Roman"/>
                <w:sz w:val="20"/>
                <w:szCs w:val="20"/>
                <w:lang w:val="en-IE"/>
              </w:rPr>
            </w:pPr>
            <w:r w:rsidRPr="00EA0CFB">
              <w:rPr>
                <w:rFonts w:ascii="Times New Roman" w:hAnsi="Times New Roman" w:cs="Times New Roman"/>
                <w:sz w:val="20"/>
                <w:szCs w:val="20"/>
                <w:lang w:val="en-IE"/>
              </w:rPr>
              <w:t>PTSD</w:t>
            </w:r>
          </w:p>
        </w:tc>
        <w:tc>
          <w:tcPr>
            <w:tcW w:w="3003" w:type="dxa"/>
          </w:tcPr>
          <w:p w14:paraId="0CC5D82F"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 (</w:t>
            </w:r>
            <w:r w:rsidRPr="00EA0CFB">
              <w:rPr>
                <w:rFonts w:ascii="Times New Roman" w:hAnsi="Times New Roman" w:cs="Times New Roman"/>
                <w:sz w:val="20"/>
                <w:szCs w:val="20"/>
                <w:lang w:val="en-IE"/>
              </w:rPr>
              <w:t>3.4%</w:t>
            </w:r>
            <w:r>
              <w:rPr>
                <w:rFonts w:ascii="Times New Roman" w:hAnsi="Times New Roman" w:cs="Times New Roman"/>
                <w:sz w:val="20"/>
                <w:szCs w:val="20"/>
                <w:lang w:val="en-IE"/>
              </w:rPr>
              <w:t>)</w:t>
            </w:r>
          </w:p>
        </w:tc>
        <w:tc>
          <w:tcPr>
            <w:tcW w:w="3004" w:type="dxa"/>
          </w:tcPr>
          <w:p w14:paraId="1D032C36"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4 (</w:t>
            </w:r>
            <w:r w:rsidRPr="00EA0CFB">
              <w:rPr>
                <w:rFonts w:ascii="Times New Roman" w:hAnsi="Times New Roman" w:cs="Times New Roman"/>
                <w:sz w:val="20"/>
                <w:szCs w:val="20"/>
                <w:lang w:val="en-IE"/>
              </w:rPr>
              <w:t>13.8%</w:t>
            </w:r>
            <w:r>
              <w:rPr>
                <w:rFonts w:ascii="Times New Roman" w:hAnsi="Times New Roman" w:cs="Times New Roman"/>
                <w:sz w:val="20"/>
                <w:szCs w:val="20"/>
                <w:lang w:val="en-IE"/>
              </w:rPr>
              <w:t>)</w:t>
            </w:r>
          </w:p>
        </w:tc>
      </w:tr>
      <w:tr w:rsidR="00912588" w:rsidRPr="00EA0CFB" w14:paraId="6F20B031" w14:textId="77777777" w:rsidTr="00772158">
        <w:tc>
          <w:tcPr>
            <w:tcW w:w="3003" w:type="dxa"/>
          </w:tcPr>
          <w:p w14:paraId="7EDE65AA" w14:textId="77777777" w:rsidR="00912588" w:rsidRPr="00EA0CFB" w:rsidRDefault="00912588" w:rsidP="00772158">
            <w:pPr>
              <w:spacing w:line="360" w:lineRule="auto"/>
              <w:ind w:left="177"/>
              <w:rPr>
                <w:rFonts w:ascii="Times New Roman" w:hAnsi="Times New Roman" w:cs="Times New Roman"/>
                <w:sz w:val="20"/>
                <w:szCs w:val="20"/>
                <w:lang w:val="en-IE"/>
              </w:rPr>
            </w:pPr>
            <w:r w:rsidRPr="00EA0CFB">
              <w:rPr>
                <w:rFonts w:ascii="Times New Roman" w:hAnsi="Times New Roman" w:cs="Times New Roman"/>
                <w:sz w:val="20"/>
                <w:szCs w:val="20"/>
                <w:lang w:val="en-IE"/>
              </w:rPr>
              <w:t>Eating Disorder</w:t>
            </w:r>
          </w:p>
        </w:tc>
        <w:tc>
          <w:tcPr>
            <w:tcW w:w="3003" w:type="dxa"/>
          </w:tcPr>
          <w:p w14:paraId="34EF3860"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2 (</w:t>
            </w:r>
            <w:r w:rsidRPr="00EA0CFB">
              <w:rPr>
                <w:rFonts w:ascii="Times New Roman" w:hAnsi="Times New Roman" w:cs="Times New Roman"/>
                <w:sz w:val="20"/>
                <w:szCs w:val="20"/>
                <w:lang w:val="en-IE"/>
              </w:rPr>
              <w:t>6.9%</w:t>
            </w:r>
            <w:r>
              <w:rPr>
                <w:rFonts w:ascii="Times New Roman" w:hAnsi="Times New Roman" w:cs="Times New Roman"/>
                <w:sz w:val="20"/>
                <w:szCs w:val="20"/>
                <w:lang w:val="en-IE"/>
              </w:rPr>
              <w:t>)</w:t>
            </w:r>
          </w:p>
        </w:tc>
        <w:tc>
          <w:tcPr>
            <w:tcW w:w="3004" w:type="dxa"/>
          </w:tcPr>
          <w:p w14:paraId="58527A0A"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2 (</w:t>
            </w:r>
            <w:r w:rsidRPr="00EA0CFB">
              <w:rPr>
                <w:rFonts w:ascii="Times New Roman" w:hAnsi="Times New Roman" w:cs="Times New Roman"/>
                <w:sz w:val="20"/>
                <w:szCs w:val="20"/>
                <w:lang w:val="en-IE"/>
              </w:rPr>
              <w:t>6.9%</w:t>
            </w:r>
            <w:r>
              <w:rPr>
                <w:rFonts w:ascii="Times New Roman" w:hAnsi="Times New Roman" w:cs="Times New Roman"/>
                <w:sz w:val="20"/>
                <w:szCs w:val="20"/>
                <w:lang w:val="en-IE"/>
              </w:rPr>
              <w:t>)</w:t>
            </w:r>
          </w:p>
        </w:tc>
      </w:tr>
      <w:tr w:rsidR="00912588" w:rsidRPr="00EA0CFB" w14:paraId="127965A0" w14:textId="77777777" w:rsidTr="00772158">
        <w:tc>
          <w:tcPr>
            <w:tcW w:w="3003" w:type="dxa"/>
          </w:tcPr>
          <w:p w14:paraId="54142A7B" w14:textId="77777777" w:rsidR="00912588" w:rsidRPr="00EA0CFB" w:rsidRDefault="00912588" w:rsidP="00772158">
            <w:pPr>
              <w:spacing w:line="360" w:lineRule="auto"/>
              <w:rPr>
                <w:rFonts w:ascii="Times New Roman" w:hAnsi="Times New Roman" w:cs="Times New Roman"/>
                <w:sz w:val="20"/>
                <w:szCs w:val="20"/>
                <w:lang w:val="en-IE"/>
              </w:rPr>
            </w:pPr>
            <w:r w:rsidRPr="00EA0CFB">
              <w:rPr>
                <w:rFonts w:ascii="Times New Roman" w:hAnsi="Times New Roman" w:cs="Times New Roman"/>
                <w:sz w:val="20"/>
                <w:szCs w:val="20"/>
                <w:lang w:val="en-IE"/>
              </w:rPr>
              <w:t>Comorbid Personality Disorder</w:t>
            </w:r>
          </w:p>
        </w:tc>
        <w:tc>
          <w:tcPr>
            <w:tcW w:w="3003" w:type="dxa"/>
          </w:tcPr>
          <w:p w14:paraId="24AE9311"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15 (</w:t>
            </w:r>
            <w:r w:rsidRPr="00EA0CFB">
              <w:rPr>
                <w:rFonts w:ascii="Times New Roman" w:hAnsi="Times New Roman" w:cs="Times New Roman"/>
                <w:sz w:val="20"/>
                <w:szCs w:val="20"/>
                <w:lang w:val="en-IE"/>
              </w:rPr>
              <w:t>51.7%</w:t>
            </w:r>
            <w:r>
              <w:rPr>
                <w:rFonts w:ascii="Times New Roman" w:hAnsi="Times New Roman" w:cs="Times New Roman"/>
                <w:sz w:val="20"/>
                <w:szCs w:val="20"/>
                <w:lang w:val="en-IE"/>
              </w:rPr>
              <w:t>)</w:t>
            </w:r>
          </w:p>
        </w:tc>
        <w:tc>
          <w:tcPr>
            <w:tcW w:w="3004" w:type="dxa"/>
          </w:tcPr>
          <w:p w14:paraId="584CB99B"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17 (</w:t>
            </w:r>
            <w:r w:rsidRPr="00EA0CFB">
              <w:rPr>
                <w:rFonts w:ascii="Times New Roman" w:hAnsi="Times New Roman" w:cs="Times New Roman"/>
                <w:sz w:val="20"/>
                <w:szCs w:val="20"/>
                <w:lang w:val="en-IE"/>
              </w:rPr>
              <w:t>58.6%</w:t>
            </w:r>
            <w:r>
              <w:rPr>
                <w:rFonts w:ascii="Times New Roman" w:hAnsi="Times New Roman" w:cs="Times New Roman"/>
                <w:sz w:val="20"/>
                <w:szCs w:val="20"/>
                <w:lang w:val="en-IE"/>
              </w:rPr>
              <w:t>)</w:t>
            </w:r>
          </w:p>
        </w:tc>
      </w:tr>
      <w:tr w:rsidR="00912588" w:rsidRPr="00EA0CFB" w14:paraId="204700F1" w14:textId="77777777" w:rsidTr="00772158">
        <w:tc>
          <w:tcPr>
            <w:tcW w:w="3003" w:type="dxa"/>
          </w:tcPr>
          <w:p w14:paraId="563C5755" w14:textId="77777777" w:rsidR="00912588" w:rsidRPr="00EA0CFB" w:rsidRDefault="00912588" w:rsidP="00772158">
            <w:pPr>
              <w:spacing w:line="360" w:lineRule="auto"/>
              <w:ind w:left="177"/>
              <w:rPr>
                <w:rFonts w:ascii="Times New Roman" w:hAnsi="Times New Roman" w:cs="Times New Roman"/>
                <w:sz w:val="20"/>
                <w:szCs w:val="20"/>
                <w:lang w:val="en-IE"/>
              </w:rPr>
            </w:pPr>
            <w:r w:rsidRPr="00EA0CFB">
              <w:rPr>
                <w:rFonts w:ascii="Times New Roman" w:hAnsi="Times New Roman" w:cs="Times New Roman"/>
                <w:sz w:val="20"/>
                <w:szCs w:val="20"/>
                <w:lang w:val="en-IE"/>
              </w:rPr>
              <w:t>Avoidant</w:t>
            </w:r>
          </w:p>
        </w:tc>
        <w:tc>
          <w:tcPr>
            <w:tcW w:w="3003" w:type="dxa"/>
          </w:tcPr>
          <w:p w14:paraId="63EF3829"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13 (</w:t>
            </w:r>
            <w:r w:rsidRPr="00EA0CFB">
              <w:rPr>
                <w:rFonts w:ascii="Times New Roman" w:hAnsi="Times New Roman" w:cs="Times New Roman"/>
                <w:sz w:val="20"/>
                <w:szCs w:val="20"/>
                <w:lang w:val="en-IE"/>
              </w:rPr>
              <w:t>44.8%</w:t>
            </w:r>
            <w:r>
              <w:rPr>
                <w:rFonts w:ascii="Times New Roman" w:hAnsi="Times New Roman" w:cs="Times New Roman"/>
                <w:sz w:val="20"/>
                <w:szCs w:val="20"/>
                <w:lang w:val="en-IE"/>
              </w:rPr>
              <w:t>)</w:t>
            </w:r>
          </w:p>
        </w:tc>
        <w:tc>
          <w:tcPr>
            <w:tcW w:w="3004" w:type="dxa"/>
          </w:tcPr>
          <w:p w14:paraId="6B4A6664"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16 (</w:t>
            </w:r>
            <w:r w:rsidRPr="00EA0CFB">
              <w:rPr>
                <w:rFonts w:ascii="Times New Roman" w:hAnsi="Times New Roman" w:cs="Times New Roman"/>
                <w:sz w:val="20"/>
                <w:szCs w:val="20"/>
                <w:lang w:val="en-IE"/>
              </w:rPr>
              <w:t>55.2%</w:t>
            </w:r>
            <w:r>
              <w:rPr>
                <w:rFonts w:ascii="Times New Roman" w:hAnsi="Times New Roman" w:cs="Times New Roman"/>
                <w:sz w:val="20"/>
                <w:szCs w:val="20"/>
                <w:lang w:val="en-IE"/>
              </w:rPr>
              <w:t>)</w:t>
            </w:r>
          </w:p>
        </w:tc>
      </w:tr>
      <w:tr w:rsidR="00912588" w:rsidRPr="00EA0CFB" w14:paraId="177140B4" w14:textId="77777777" w:rsidTr="00772158">
        <w:tc>
          <w:tcPr>
            <w:tcW w:w="3003" w:type="dxa"/>
          </w:tcPr>
          <w:p w14:paraId="5EFBE5B5" w14:textId="77777777" w:rsidR="00912588" w:rsidRPr="00EA0CFB" w:rsidRDefault="00912588" w:rsidP="00772158">
            <w:pPr>
              <w:spacing w:line="360" w:lineRule="auto"/>
              <w:ind w:left="177"/>
              <w:rPr>
                <w:rFonts w:ascii="Times New Roman" w:hAnsi="Times New Roman" w:cs="Times New Roman"/>
                <w:sz w:val="20"/>
                <w:szCs w:val="20"/>
                <w:lang w:val="en-IE"/>
              </w:rPr>
            </w:pPr>
            <w:r w:rsidRPr="00EA0CFB">
              <w:rPr>
                <w:rFonts w:ascii="Times New Roman" w:hAnsi="Times New Roman" w:cs="Times New Roman"/>
                <w:sz w:val="20"/>
                <w:szCs w:val="20"/>
                <w:lang w:val="en-IE"/>
              </w:rPr>
              <w:t>Dependent</w:t>
            </w:r>
          </w:p>
        </w:tc>
        <w:tc>
          <w:tcPr>
            <w:tcW w:w="3003" w:type="dxa"/>
          </w:tcPr>
          <w:p w14:paraId="00A82786"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 (</w:t>
            </w:r>
            <w:r w:rsidRPr="00EA0CFB">
              <w:rPr>
                <w:rFonts w:ascii="Times New Roman" w:hAnsi="Times New Roman" w:cs="Times New Roman"/>
                <w:sz w:val="20"/>
                <w:szCs w:val="20"/>
                <w:lang w:val="en-IE"/>
              </w:rPr>
              <w:t>3.4%</w:t>
            </w:r>
            <w:r>
              <w:rPr>
                <w:rFonts w:ascii="Times New Roman" w:hAnsi="Times New Roman" w:cs="Times New Roman"/>
                <w:sz w:val="20"/>
                <w:szCs w:val="20"/>
                <w:lang w:val="en-IE"/>
              </w:rPr>
              <w:t>)</w:t>
            </w:r>
          </w:p>
        </w:tc>
        <w:tc>
          <w:tcPr>
            <w:tcW w:w="3004" w:type="dxa"/>
          </w:tcPr>
          <w:p w14:paraId="4E010031"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4 (</w:t>
            </w:r>
            <w:r w:rsidRPr="00EA0CFB">
              <w:rPr>
                <w:rFonts w:ascii="Times New Roman" w:hAnsi="Times New Roman" w:cs="Times New Roman"/>
                <w:sz w:val="20"/>
                <w:szCs w:val="20"/>
                <w:lang w:val="en-IE"/>
              </w:rPr>
              <w:t>13.8%</w:t>
            </w:r>
            <w:r>
              <w:rPr>
                <w:rFonts w:ascii="Times New Roman" w:hAnsi="Times New Roman" w:cs="Times New Roman"/>
                <w:sz w:val="20"/>
                <w:szCs w:val="20"/>
                <w:lang w:val="en-IE"/>
              </w:rPr>
              <w:t>)</w:t>
            </w:r>
          </w:p>
        </w:tc>
      </w:tr>
      <w:tr w:rsidR="00912588" w:rsidRPr="00EA0CFB" w14:paraId="621EB9A6" w14:textId="77777777" w:rsidTr="00772158">
        <w:tc>
          <w:tcPr>
            <w:tcW w:w="3003" w:type="dxa"/>
          </w:tcPr>
          <w:p w14:paraId="6ECC03B8" w14:textId="77777777" w:rsidR="00912588" w:rsidRPr="00EA0CFB" w:rsidRDefault="00912588" w:rsidP="00772158">
            <w:pPr>
              <w:spacing w:line="360" w:lineRule="auto"/>
              <w:ind w:left="177"/>
              <w:rPr>
                <w:rFonts w:ascii="Times New Roman" w:hAnsi="Times New Roman" w:cs="Times New Roman"/>
                <w:sz w:val="20"/>
                <w:szCs w:val="20"/>
                <w:lang w:val="en-IE"/>
              </w:rPr>
            </w:pPr>
            <w:r w:rsidRPr="00EA0CFB">
              <w:rPr>
                <w:rFonts w:ascii="Times New Roman" w:hAnsi="Times New Roman" w:cs="Times New Roman"/>
                <w:sz w:val="20"/>
                <w:szCs w:val="20"/>
                <w:lang w:val="en-IE"/>
              </w:rPr>
              <w:t>Obsessive-Compulsive</w:t>
            </w:r>
          </w:p>
        </w:tc>
        <w:tc>
          <w:tcPr>
            <w:tcW w:w="3003" w:type="dxa"/>
          </w:tcPr>
          <w:p w14:paraId="23B78AE1"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1 (</w:t>
            </w:r>
            <w:r w:rsidRPr="00EA0CFB">
              <w:rPr>
                <w:rFonts w:ascii="Times New Roman" w:hAnsi="Times New Roman" w:cs="Times New Roman"/>
                <w:sz w:val="20"/>
                <w:szCs w:val="20"/>
                <w:lang w:val="en-IE"/>
              </w:rPr>
              <w:t>3.4%</w:t>
            </w:r>
            <w:r>
              <w:rPr>
                <w:rFonts w:ascii="Times New Roman" w:hAnsi="Times New Roman" w:cs="Times New Roman"/>
                <w:sz w:val="20"/>
                <w:szCs w:val="20"/>
                <w:lang w:val="en-IE"/>
              </w:rPr>
              <w:t>)</w:t>
            </w:r>
          </w:p>
        </w:tc>
        <w:tc>
          <w:tcPr>
            <w:tcW w:w="3004" w:type="dxa"/>
          </w:tcPr>
          <w:p w14:paraId="535795E8" w14:textId="77777777" w:rsidR="00912588" w:rsidRPr="00EA0CFB" w:rsidRDefault="00912588" w:rsidP="00772158">
            <w:pPr>
              <w:spacing w:line="360" w:lineRule="auto"/>
              <w:jc w:val="center"/>
              <w:rPr>
                <w:rFonts w:ascii="Times New Roman" w:hAnsi="Times New Roman" w:cs="Times New Roman"/>
                <w:sz w:val="20"/>
                <w:szCs w:val="20"/>
                <w:lang w:val="en-IE"/>
              </w:rPr>
            </w:pPr>
            <w:r>
              <w:rPr>
                <w:rFonts w:ascii="Times New Roman" w:hAnsi="Times New Roman" w:cs="Times New Roman"/>
                <w:sz w:val="20"/>
                <w:szCs w:val="20"/>
                <w:lang w:val="en-IE"/>
              </w:rPr>
              <w:t>3 (</w:t>
            </w:r>
            <w:r w:rsidRPr="00EA0CFB">
              <w:rPr>
                <w:rFonts w:ascii="Times New Roman" w:hAnsi="Times New Roman" w:cs="Times New Roman"/>
                <w:sz w:val="20"/>
                <w:szCs w:val="20"/>
                <w:lang w:val="en-IE"/>
              </w:rPr>
              <w:t>10.3%</w:t>
            </w:r>
            <w:r>
              <w:rPr>
                <w:rFonts w:ascii="Times New Roman" w:hAnsi="Times New Roman" w:cs="Times New Roman"/>
                <w:sz w:val="20"/>
                <w:szCs w:val="20"/>
                <w:lang w:val="en-IE"/>
              </w:rPr>
              <w:t>)</w:t>
            </w:r>
          </w:p>
        </w:tc>
      </w:tr>
    </w:tbl>
    <w:p w14:paraId="4FC50360" w14:textId="4BC65B55" w:rsidR="00912588" w:rsidRPr="00EA0CFB" w:rsidRDefault="00912588" w:rsidP="00912588">
      <w:pPr>
        <w:rPr>
          <w:rFonts w:ascii="Times New Roman" w:hAnsi="Times New Roman" w:cs="Times New Roman"/>
          <w:sz w:val="20"/>
          <w:szCs w:val="20"/>
          <w:lang w:val="en-IE"/>
        </w:rPr>
      </w:pPr>
      <w:r w:rsidRPr="00EA0CFB">
        <w:rPr>
          <w:rFonts w:ascii="Times New Roman" w:hAnsi="Times New Roman" w:cs="Times New Roman"/>
          <w:sz w:val="20"/>
          <w:szCs w:val="20"/>
          <w:lang w:val="en-IE"/>
        </w:rPr>
        <w:t>Note. None of the difference</w:t>
      </w:r>
      <w:r>
        <w:rPr>
          <w:rFonts w:ascii="Times New Roman" w:hAnsi="Times New Roman" w:cs="Times New Roman"/>
          <w:sz w:val="20"/>
          <w:szCs w:val="20"/>
          <w:lang w:val="en-IE"/>
        </w:rPr>
        <w:t>s</w:t>
      </w:r>
      <w:r w:rsidRPr="00EA0CFB">
        <w:rPr>
          <w:rFonts w:ascii="Times New Roman" w:hAnsi="Times New Roman" w:cs="Times New Roman"/>
          <w:sz w:val="20"/>
          <w:szCs w:val="20"/>
          <w:lang w:val="en-IE"/>
        </w:rPr>
        <w:t xml:space="preserve"> </w:t>
      </w:r>
      <w:r>
        <w:rPr>
          <w:rFonts w:ascii="Times New Roman" w:hAnsi="Times New Roman" w:cs="Times New Roman"/>
          <w:sz w:val="20"/>
          <w:szCs w:val="20"/>
          <w:lang w:val="en-IE"/>
        </w:rPr>
        <w:t>were</w:t>
      </w:r>
      <w:r w:rsidRPr="00EA0CFB">
        <w:rPr>
          <w:rFonts w:ascii="Times New Roman" w:hAnsi="Times New Roman" w:cs="Times New Roman"/>
          <w:sz w:val="20"/>
          <w:szCs w:val="20"/>
          <w:lang w:val="en-IE"/>
        </w:rPr>
        <w:t xml:space="preserve"> statistically significant at p&lt;.05</w:t>
      </w:r>
      <w:r w:rsidR="00BB158F">
        <w:rPr>
          <w:rFonts w:ascii="Times New Roman" w:hAnsi="Times New Roman" w:cs="Times New Roman"/>
          <w:sz w:val="20"/>
          <w:szCs w:val="20"/>
          <w:lang w:val="en-IE"/>
        </w:rPr>
        <w:t>;</w:t>
      </w:r>
      <w:r w:rsidR="00BB158F" w:rsidRPr="00BB158F">
        <w:rPr>
          <w:rFonts w:ascii="Times New Roman" w:hAnsi="Times New Roman" w:cs="Times New Roman"/>
          <w:sz w:val="20"/>
          <w:szCs w:val="20"/>
        </w:rPr>
        <w:t xml:space="preserve"> </w:t>
      </w:r>
      <w:r w:rsidR="00BB158F">
        <w:rPr>
          <w:rFonts w:ascii="Times New Roman" w:hAnsi="Times New Roman" w:cs="Times New Roman"/>
          <w:sz w:val="20"/>
          <w:szCs w:val="20"/>
        </w:rPr>
        <w:t>EFT=emotion-focused therapy;</w:t>
      </w:r>
      <w:r w:rsidR="00BB158F" w:rsidRPr="004F1099">
        <w:rPr>
          <w:rFonts w:ascii="Times New Roman" w:hAnsi="Times New Roman" w:cs="Times New Roman"/>
          <w:sz w:val="20"/>
          <w:szCs w:val="20"/>
        </w:rPr>
        <w:t xml:space="preserve"> CBT= cognitive-</w:t>
      </w:r>
      <w:proofErr w:type="spellStart"/>
      <w:r w:rsidR="00BB158F" w:rsidRPr="004F1099">
        <w:rPr>
          <w:rFonts w:ascii="Times New Roman" w:hAnsi="Times New Roman" w:cs="Times New Roman"/>
          <w:sz w:val="20"/>
          <w:szCs w:val="20"/>
        </w:rPr>
        <w:t>behavior</w:t>
      </w:r>
      <w:proofErr w:type="spellEnd"/>
      <w:r w:rsidR="00BB158F" w:rsidRPr="004F1099">
        <w:rPr>
          <w:rFonts w:ascii="Times New Roman" w:hAnsi="Times New Roman" w:cs="Times New Roman"/>
          <w:sz w:val="20"/>
          <w:szCs w:val="20"/>
        </w:rPr>
        <w:t xml:space="preserve"> therapy</w:t>
      </w:r>
      <w:r w:rsidR="00BB158F">
        <w:rPr>
          <w:rFonts w:ascii="Times New Roman" w:hAnsi="Times New Roman" w:cs="Times New Roman"/>
          <w:sz w:val="20"/>
          <w:szCs w:val="20"/>
        </w:rPr>
        <w:t>.</w:t>
      </w:r>
    </w:p>
    <w:p w14:paraId="541F4D32" w14:textId="77777777" w:rsidR="00912588" w:rsidRDefault="00912588" w:rsidP="00912588">
      <w:pPr>
        <w:rPr>
          <w:rFonts w:ascii="Times New Roman" w:hAnsi="Times New Roman" w:cs="Times New Roman"/>
          <w:i/>
          <w:iCs/>
        </w:rPr>
      </w:pPr>
    </w:p>
    <w:p w14:paraId="4FE15067" w14:textId="77777777" w:rsidR="00912588" w:rsidRDefault="00912588" w:rsidP="00912588"/>
    <w:p w14:paraId="11D66613" w14:textId="77777777" w:rsidR="00912588" w:rsidRDefault="00912588" w:rsidP="00912588">
      <w:pPr>
        <w:rPr>
          <w:rFonts w:ascii="Times New Roman" w:hAnsi="Times New Roman" w:cs="Times New Roman"/>
          <w:i/>
          <w:iCs/>
        </w:rPr>
      </w:pPr>
      <w:r>
        <w:rPr>
          <w:rFonts w:ascii="Times New Roman" w:hAnsi="Times New Roman" w:cs="Times New Roman"/>
          <w:i/>
          <w:iCs/>
        </w:rPr>
        <w:br w:type="page"/>
      </w:r>
    </w:p>
    <w:p w14:paraId="450F3525" w14:textId="77777777" w:rsidR="00CF2262" w:rsidRPr="00CF2262" w:rsidRDefault="00912588" w:rsidP="00912588">
      <w:pPr>
        <w:rPr>
          <w:rFonts w:ascii="Times New Roman" w:hAnsi="Times New Roman" w:cs="Times New Roman"/>
          <w:b/>
          <w:bCs/>
        </w:rPr>
      </w:pPr>
      <w:r w:rsidRPr="00CF2262">
        <w:rPr>
          <w:rFonts w:ascii="Times New Roman" w:hAnsi="Times New Roman" w:cs="Times New Roman"/>
          <w:b/>
          <w:bCs/>
        </w:rPr>
        <w:lastRenderedPageBreak/>
        <w:t xml:space="preserve">Table 2 </w:t>
      </w:r>
    </w:p>
    <w:p w14:paraId="69169488" w14:textId="693DAF0D" w:rsidR="00912588" w:rsidRPr="007553EC" w:rsidRDefault="00912588" w:rsidP="00912588">
      <w:pPr>
        <w:rPr>
          <w:rFonts w:ascii="Times New Roman" w:hAnsi="Times New Roman" w:cs="Times New Roman"/>
          <w:i/>
          <w:iCs/>
        </w:rPr>
      </w:pPr>
      <w:r>
        <w:rPr>
          <w:rFonts w:ascii="Times New Roman" w:hAnsi="Times New Roman" w:cs="Times New Roman"/>
          <w:bCs/>
          <w:i/>
          <w:iCs/>
        </w:rPr>
        <w:t>M</w:t>
      </w:r>
      <w:r w:rsidRPr="005B5EC6">
        <w:rPr>
          <w:rFonts w:ascii="Times New Roman" w:hAnsi="Times New Roman" w:cs="Times New Roman"/>
          <w:bCs/>
          <w:i/>
          <w:iCs/>
        </w:rPr>
        <w:t xml:space="preserve">eans and </w:t>
      </w:r>
      <w:r w:rsidR="00CF2262">
        <w:rPr>
          <w:rFonts w:ascii="Times New Roman" w:hAnsi="Times New Roman" w:cs="Times New Roman"/>
          <w:bCs/>
          <w:i/>
          <w:iCs/>
        </w:rPr>
        <w:t>S</w:t>
      </w:r>
      <w:r w:rsidRPr="005B5EC6">
        <w:rPr>
          <w:rFonts w:ascii="Times New Roman" w:hAnsi="Times New Roman" w:cs="Times New Roman"/>
          <w:bCs/>
          <w:i/>
          <w:iCs/>
        </w:rPr>
        <w:t xml:space="preserve">tandard </w:t>
      </w:r>
      <w:r w:rsidR="00CF2262">
        <w:rPr>
          <w:rFonts w:ascii="Times New Roman" w:hAnsi="Times New Roman" w:cs="Times New Roman"/>
          <w:bCs/>
          <w:i/>
          <w:iCs/>
        </w:rPr>
        <w:t>D</w:t>
      </w:r>
      <w:r w:rsidRPr="005B5EC6">
        <w:rPr>
          <w:rFonts w:ascii="Times New Roman" w:hAnsi="Times New Roman" w:cs="Times New Roman"/>
          <w:bCs/>
          <w:i/>
          <w:iCs/>
        </w:rPr>
        <w:t xml:space="preserve">eviations </w:t>
      </w:r>
      <w:r w:rsidR="00CF2262">
        <w:rPr>
          <w:rFonts w:ascii="Times New Roman" w:hAnsi="Times New Roman" w:cs="Times New Roman"/>
          <w:bCs/>
          <w:i/>
          <w:iCs/>
        </w:rPr>
        <w:t>A</w:t>
      </w:r>
      <w:r w:rsidRPr="005B5EC6">
        <w:rPr>
          <w:rFonts w:ascii="Times New Roman" w:hAnsi="Times New Roman" w:cs="Times New Roman"/>
          <w:bCs/>
          <w:i/>
          <w:iCs/>
        </w:rPr>
        <w:t xml:space="preserve">cross the </w:t>
      </w:r>
      <w:r w:rsidR="00CF2262">
        <w:rPr>
          <w:rFonts w:ascii="Times New Roman" w:hAnsi="Times New Roman" w:cs="Times New Roman"/>
          <w:bCs/>
          <w:i/>
          <w:iCs/>
        </w:rPr>
        <w:t>F</w:t>
      </w:r>
      <w:r w:rsidRPr="005B5EC6">
        <w:rPr>
          <w:rFonts w:ascii="Times New Roman" w:hAnsi="Times New Roman" w:cs="Times New Roman"/>
          <w:bCs/>
          <w:i/>
          <w:iCs/>
        </w:rPr>
        <w:t xml:space="preserve">our </w:t>
      </w:r>
      <w:r w:rsidR="00CF2262">
        <w:rPr>
          <w:rFonts w:ascii="Times New Roman" w:hAnsi="Times New Roman" w:cs="Times New Roman"/>
          <w:bCs/>
          <w:i/>
          <w:iCs/>
        </w:rPr>
        <w:t>T</w:t>
      </w:r>
      <w:r w:rsidRPr="005B5EC6">
        <w:rPr>
          <w:rFonts w:ascii="Times New Roman" w:hAnsi="Times New Roman" w:cs="Times New Roman"/>
          <w:bCs/>
          <w:i/>
          <w:iCs/>
        </w:rPr>
        <w:t xml:space="preserve">ime </w:t>
      </w:r>
      <w:r w:rsidR="00CF2262">
        <w:rPr>
          <w:rFonts w:ascii="Times New Roman" w:hAnsi="Times New Roman" w:cs="Times New Roman"/>
          <w:bCs/>
          <w:i/>
          <w:iCs/>
        </w:rPr>
        <w:t>P</w:t>
      </w:r>
      <w:r w:rsidRPr="005B5EC6">
        <w:rPr>
          <w:rFonts w:ascii="Times New Roman" w:hAnsi="Times New Roman" w:cs="Times New Roman"/>
          <w:bCs/>
          <w:i/>
          <w:iCs/>
        </w:rPr>
        <w:t>oints</w:t>
      </w:r>
      <w:r>
        <w:rPr>
          <w:rFonts w:ascii="Times New Roman" w:hAnsi="Times New Roman" w:cs="Times New Roman"/>
          <w:bCs/>
          <w:i/>
          <w:iCs/>
        </w:rPr>
        <w:t xml:space="preserve"> and </w:t>
      </w:r>
      <w:r w:rsidR="00CF2262">
        <w:rPr>
          <w:rFonts w:ascii="Times New Roman" w:hAnsi="Times New Roman" w:cs="Times New Roman"/>
          <w:bCs/>
          <w:i/>
          <w:iCs/>
        </w:rPr>
        <w:t>W</w:t>
      </w:r>
      <w:r>
        <w:rPr>
          <w:rFonts w:ascii="Times New Roman" w:hAnsi="Times New Roman" w:cs="Times New Roman"/>
          <w:bCs/>
          <w:i/>
          <w:iCs/>
        </w:rPr>
        <w:t>ithin-</w:t>
      </w:r>
      <w:r w:rsidR="00CF2262">
        <w:rPr>
          <w:rFonts w:ascii="Times New Roman" w:hAnsi="Times New Roman" w:cs="Times New Roman"/>
          <w:bCs/>
          <w:i/>
          <w:iCs/>
        </w:rPr>
        <w:t>S</w:t>
      </w:r>
      <w:r>
        <w:rPr>
          <w:rFonts w:ascii="Times New Roman" w:hAnsi="Times New Roman" w:cs="Times New Roman"/>
          <w:bCs/>
          <w:i/>
          <w:iCs/>
        </w:rPr>
        <w:t xml:space="preserve">ubject Cohen’s </w:t>
      </w:r>
      <w:r w:rsidR="00CF2262">
        <w:rPr>
          <w:rFonts w:ascii="Times New Roman" w:hAnsi="Times New Roman" w:cs="Times New Roman"/>
          <w:bCs/>
          <w:i/>
          <w:iCs/>
        </w:rPr>
        <w:t>d U</w:t>
      </w:r>
      <w:r>
        <w:rPr>
          <w:rFonts w:ascii="Times New Roman" w:hAnsi="Times New Roman" w:cs="Times New Roman"/>
          <w:bCs/>
          <w:i/>
          <w:iCs/>
        </w:rPr>
        <w:t xml:space="preserve">sing </w:t>
      </w:r>
      <w:r w:rsidR="00CF2262">
        <w:rPr>
          <w:rFonts w:ascii="Times New Roman" w:hAnsi="Times New Roman" w:cs="Times New Roman"/>
          <w:bCs/>
          <w:i/>
          <w:iCs/>
        </w:rPr>
        <w:t>I</w:t>
      </w:r>
      <w:r>
        <w:rPr>
          <w:rFonts w:ascii="Times New Roman" w:hAnsi="Times New Roman" w:cs="Times New Roman"/>
          <w:bCs/>
          <w:i/>
          <w:iCs/>
        </w:rPr>
        <w:t xml:space="preserve">mputed </w:t>
      </w:r>
      <w:r w:rsidR="00CF2262">
        <w:rPr>
          <w:rFonts w:ascii="Times New Roman" w:hAnsi="Times New Roman" w:cs="Times New Roman"/>
          <w:bCs/>
          <w:i/>
          <w:iCs/>
        </w:rPr>
        <w:t>M</w:t>
      </w:r>
      <w:r>
        <w:rPr>
          <w:rFonts w:ascii="Times New Roman" w:hAnsi="Times New Roman" w:cs="Times New Roman"/>
          <w:bCs/>
          <w:i/>
          <w:iCs/>
        </w:rPr>
        <w:t xml:space="preserve">issing </w:t>
      </w:r>
      <w:r w:rsidR="00CF2262">
        <w:rPr>
          <w:rFonts w:ascii="Times New Roman" w:hAnsi="Times New Roman" w:cs="Times New Roman"/>
          <w:bCs/>
          <w:i/>
          <w:iCs/>
        </w:rPr>
        <w:t>D</w:t>
      </w:r>
      <w:r>
        <w:rPr>
          <w:rFonts w:ascii="Times New Roman" w:hAnsi="Times New Roman" w:cs="Times New Roman"/>
          <w:bCs/>
          <w:i/>
          <w:iCs/>
        </w:rPr>
        <w:t>ata.</w:t>
      </w:r>
    </w:p>
    <w:p w14:paraId="224D1700" w14:textId="77777777" w:rsidR="00912588" w:rsidRPr="00D575C6" w:rsidRDefault="00912588" w:rsidP="00912588">
      <w:pPr>
        <w:rPr>
          <w:sz w:val="18"/>
          <w:szCs w:val="18"/>
        </w:rPr>
      </w:pPr>
    </w:p>
    <w:tbl>
      <w:tblPr>
        <w:tblStyle w:val="TableGrid"/>
        <w:tblW w:w="9072" w:type="dxa"/>
        <w:tblLook w:val="04A0" w:firstRow="1" w:lastRow="0" w:firstColumn="1" w:lastColumn="0" w:noHBand="0" w:noVBand="1"/>
      </w:tblPr>
      <w:tblGrid>
        <w:gridCol w:w="1021"/>
        <w:gridCol w:w="962"/>
        <w:gridCol w:w="144"/>
        <w:gridCol w:w="1081"/>
        <w:gridCol w:w="1078"/>
        <w:gridCol w:w="1250"/>
        <w:gridCol w:w="1223"/>
        <w:gridCol w:w="1038"/>
        <w:gridCol w:w="1275"/>
      </w:tblGrid>
      <w:tr w:rsidR="00912588" w:rsidRPr="00D575C6" w14:paraId="21093B6D" w14:textId="77777777" w:rsidTr="00772158">
        <w:tc>
          <w:tcPr>
            <w:tcW w:w="1021" w:type="dxa"/>
            <w:tcBorders>
              <w:left w:val="nil"/>
              <w:bottom w:val="single" w:sz="4" w:space="0" w:color="auto"/>
              <w:right w:val="nil"/>
            </w:tcBorders>
          </w:tcPr>
          <w:p w14:paraId="02781C91" w14:textId="77777777" w:rsidR="00912588" w:rsidRDefault="00912588" w:rsidP="00772158">
            <w:pPr>
              <w:rPr>
                <w:rFonts w:ascii="Times New Roman" w:hAnsi="Times New Roman" w:cs="Times New Roman"/>
                <w:sz w:val="18"/>
                <w:szCs w:val="18"/>
              </w:rPr>
            </w:pPr>
            <w:r>
              <w:rPr>
                <w:rFonts w:ascii="Times New Roman" w:hAnsi="Times New Roman" w:cs="Times New Roman"/>
                <w:sz w:val="18"/>
                <w:szCs w:val="18"/>
              </w:rPr>
              <w:t>Measure</w:t>
            </w:r>
          </w:p>
          <w:p w14:paraId="54EC97AE" w14:textId="77777777" w:rsidR="00912588" w:rsidRPr="00D575C6" w:rsidRDefault="00912588" w:rsidP="00772158">
            <w:pPr>
              <w:jc w:val="right"/>
              <w:rPr>
                <w:rFonts w:ascii="Times New Roman" w:hAnsi="Times New Roman" w:cs="Times New Roman"/>
                <w:sz w:val="18"/>
                <w:szCs w:val="18"/>
              </w:rPr>
            </w:pPr>
            <w:r>
              <w:rPr>
                <w:rFonts w:ascii="Times New Roman" w:hAnsi="Times New Roman" w:cs="Times New Roman"/>
                <w:sz w:val="18"/>
                <w:szCs w:val="18"/>
              </w:rPr>
              <w:t>Condition</w:t>
            </w:r>
          </w:p>
        </w:tc>
        <w:tc>
          <w:tcPr>
            <w:tcW w:w="962" w:type="dxa"/>
            <w:tcBorders>
              <w:left w:val="nil"/>
              <w:bottom w:val="single" w:sz="4" w:space="0" w:color="auto"/>
              <w:right w:val="nil"/>
            </w:tcBorders>
          </w:tcPr>
          <w:p w14:paraId="1383C01D" w14:textId="77777777" w:rsidR="00912588" w:rsidRPr="00D575C6" w:rsidRDefault="00912588" w:rsidP="00772158">
            <w:pPr>
              <w:jc w:val="center"/>
              <w:rPr>
                <w:rFonts w:ascii="Times New Roman" w:hAnsi="Times New Roman" w:cs="Times New Roman"/>
                <w:sz w:val="18"/>
                <w:szCs w:val="18"/>
                <w:u w:val="single"/>
              </w:rPr>
            </w:pPr>
            <w:r w:rsidRPr="00D575C6">
              <w:rPr>
                <w:rFonts w:ascii="Times New Roman" w:hAnsi="Times New Roman" w:cs="Times New Roman"/>
                <w:sz w:val="18"/>
                <w:szCs w:val="18"/>
                <w:u w:val="single"/>
              </w:rPr>
              <w:t>Pre</w:t>
            </w:r>
          </w:p>
          <w:p w14:paraId="406DD11B" w14:textId="77777777" w:rsidR="00912588" w:rsidRPr="00D575C6" w:rsidRDefault="00912588" w:rsidP="00772158">
            <w:pPr>
              <w:jc w:val="center"/>
              <w:rPr>
                <w:rFonts w:ascii="Times New Roman" w:hAnsi="Times New Roman" w:cs="Times New Roman"/>
                <w:sz w:val="18"/>
                <w:szCs w:val="18"/>
              </w:rPr>
            </w:pPr>
            <w:r w:rsidRPr="00D575C6">
              <w:rPr>
                <w:rFonts w:ascii="Times New Roman" w:hAnsi="Times New Roman" w:cs="Times New Roman"/>
                <w:sz w:val="18"/>
                <w:szCs w:val="18"/>
              </w:rPr>
              <w:t>M (SD)</w:t>
            </w:r>
          </w:p>
        </w:tc>
        <w:tc>
          <w:tcPr>
            <w:tcW w:w="1225" w:type="dxa"/>
            <w:gridSpan w:val="2"/>
            <w:tcBorders>
              <w:left w:val="nil"/>
              <w:bottom w:val="single" w:sz="4" w:space="0" w:color="auto"/>
              <w:right w:val="nil"/>
            </w:tcBorders>
          </w:tcPr>
          <w:p w14:paraId="4FFBD7F8" w14:textId="77777777" w:rsidR="00912588" w:rsidRPr="00D575C6" w:rsidRDefault="00912588" w:rsidP="00772158">
            <w:pPr>
              <w:jc w:val="center"/>
              <w:rPr>
                <w:rFonts w:ascii="Times New Roman" w:hAnsi="Times New Roman" w:cs="Times New Roman"/>
                <w:sz w:val="18"/>
                <w:szCs w:val="18"/>
                <w:u w:val="single"/>
              </w:rPr>
            </w:pPr>
            <w:r w:rsidRPr="00D575C6">
              <w:rPr>
                <w:rFonts w:ascii="Times New Roman" w:hAnsi="Times New Roman" w:cs="Times New Roman"/>
                <w:sz w:val="18"/>
                <w:szCs w:val="18"/>
                <w:u w:val="single"/>
              </w:rPr>
              <w:t>16-week</w:t>
            </w:r>
          </w:p>
          <w:p w14:paraId="0B9912CC" w14:textId="77777777" w:rsidR="00912588" w:rsidRPr="00D575C6" w:rsidRDefault="00912588" w:rsidP="00772158">
            <w:pPr>
              <w:jc w:val="center"/>
              <w:rPr>
                <w:rFonts w:ascii="Times New Roman" w:hAnsi="Times New Roman" w:cs="Times New Roman"/>
                <w:sz w:val="18"/>
                <w:szCs w:val="18"/>
              </w:rPr>
            </w:pPr>
            <w:r w:rsidRPr="00D575C6">
              <w:rPr>
                <w:rFonts w:ascii="Times New Roman" w:hAnsi="Times New Roman" w:cs="Times New Roman"/>
                <w:sz w:val="18"/>
                <w:szCs w:val="18"/>
              </w:rPr>
              <w:t>M (SD)</w:t>
            </w:r>
          </w:p>
          <w:p w14:paraId="0A72DD73" w14:textId="77777777" w:rsidR="00912588" w:rsidRDefault="00912588" w:rsidP="00772158">
            <w:pPr>
              <w:jc w:val="center"/>
              <w:rPr>
                <w:rFonts w:ascii="Times New Roman" w:hAnsi="Times New Roman" w:cs="Times New Roman"/>
                <w:sz w:val="18"/>
                <w:szCs w:val="18"/>
              </w:rPr>
            </w:pPr>
          </w:p>
          <w:p w14:paraId="73A6473C" w14:textId="77777777" w:rsidR="00912588" w:rsidRPr="00D575C6" w:rsidRDefault="00912588" w:rsidP="00772158">
            <w:pPr>
              <w:jc w:val="center"/>
              <w:rPr>
                <w:rFonts w:ascii="Times New Roman" w:hAnsi="Times New Roman" w:cs="Times New Roman"/>
                <w:sz w:val="18"/>
                <w:szCs w:val="18"/>
              </w:rPr>
            </w:pPr>
          </w:p>
        </w:tc>
        <w:tc>
          <w:tcPr>
            <w:tcW w:w="1078" w:type="dxa"/>
            <w:tcBorders>
              <w:left w:val="nil"/>
              <w:bottom w:val="single" w:sz="4" w:space="0" w:color="auto"/>
              <w:right w:val="nil"/>
            </w:tcBorders>
          </w:tcPr>
          <w:p w14:paraId="4D07CD6B" w14:textId="77777777" w:rsidR="00912588" w:rsidRDefault="00912588" w:rsidP="00772158">
            <w:pPr>
              <w:jc w:val="center"/>
              <w:rPr>
                <w:rFonts w:ascii="Times New Roman" w:hAnsi="Times New Roman" w:cs="Times New Roman"/>
                <w:sz w:val="18"/>
                <w:szCs w:val="18"/>
              </w:rPr>
            </w:pPr>
            <w:r w:rsidRPr="00D575C6">
              <w:rPr>
                <w:rFonts w:ascii="Times New Roman" w:hAnsi="Times New Roman" w:cs="Times New Roman"/>
                <w:sz w:val="18"/>
                <w:szCs w:val="18"/>
              </w:rPr>
              <w:t>Within-Condition</w:t>
            </w:r>
          </w:p>
          <w:p w14:paraId="3F606F31" w14:textId="77777777" w:rsidR="00912588" w:rsidRDefault="00912588" w:rsidP="00772158">
            <w:pPr>
              <w:jc w:val="center"/>
              <w:rPr>
                <w:rFonts w:ascii="Times New Roman" w:hAnsi="Times New Roman" w:cs="Times New Roman"/>
                <w:sz w:val="18"/>
                <w:szCs w:val="18"/>
              </w:rPr>
            </w:pPr>
          </w:p>
          <w:p w14:paraId="71968529"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Pre-16-weeks</w:t>
            </w:r>
          </w:p>
          <w:p w14:paraId="367F7858" w14:textId="77777777" w:rsidR="00912588" w:rsidRPr="00D575C6" w:rsidRDefault="00912588" w:rsidP="00772158">
            <w:pPr>
              <w:jc w:val="center"/>
              <w:rPr>
                <w:rFonts w:ascii="Times New Roman" w:hAnsi="Times New Roman" w:cs="Times New Roman"/>
                <w:sz w:val="18"/>
                <w:szCs w:val="18"/>
                <w:u w:val="single"/>
              </w:rPr>
            </w:pPr>
            <w:r w:rsidRPr="00D575C6">
              <w:rPr>
                <w:rFonts w:ascii="Times New Roman" w:hAnsi="Times New Roman" w:cs="Times New Roman"/>
                <w:sz w:val="18"/>
                <w:szCs w:val="18"/>
              </w:rPr>
              <w:t xml:space="preserve">Cohen’s </w:t>
            </w:r>
            <w:r w:rsidRPr="00D575C6">
              <w:rPr>
                <w:rFonts w:ascii="Times New Roman" w:hAnsi="Times New Roman" w:cs="Times New Roman"/>
                <w:i/>
                <w:iCs/>
                <w:sz w:val="18"/>
                <w:szCs w:val="18"/>
              </w:rPr>
              <w:t>d</w:t>
            </w:r>
            <w:r>
              <w:rPr>
                <w:rFonts w:ascii="Times New Roman" w:hAnsi="Times New Roman" w:cs="Times New Roman"/>
                <w:i/>
                <w:iCs/>
                <w:sz w:val="18"/>
                <w:szCs w:val="18"/>
              </w:rPr>
              <w:t xml:space="preserve"> (</w:t>
            </w:r>
            <w:r w:rsidRPr="00D575C6">
              <w:rPr>
                <w:rFonts w:ascii="Times New Roman" w:hAnsi="Times New Roman" w:cs="Times New Roman"/>
                <w:sz w:val="18"/>
                <w:szCs w:val="18"/>
              </w:rPr>
              <w:t>95% CI)</w:t>
            </w:r>
          </w:p>
        </w:tc>
        <w:tc>
          <w:tcPr>
            <w:tcW w:w="1250" w:type="dxa"/>
            <w:tcBorders>
              <w:left w:val="nil"/>
              <w:bottom w:val="single" w:sz="4" w:space="0" w:color="auto"/>
              <w:right w:val="nil"/>
            </w:tcBorders>
          </w:tcPr>
          <w:p w14:paraId="5338AAF3" w14:textId="77777777" w:rsidR="00912588" w:rsidRPr="00D575C6" w:rsidRDefault="00912588" w:rsidP="00772158">
            <w:pPr>
              <w:jc w:val="center"/>
              <w:rPr>
                <w:rFonts w:ascii="Times New Roman" w:hAnsi="Times New Roman" w:cs="Times New Roman"/>
                <w:sz w:val="18"/>
                <w:szCs w:val="18"/>
                <w:u w:val="single"/>
              </w:rPr>
            </w:pPr>
            <w:r w:rsidRPr="00D575C6">
              <w:rPr>
                <w:rFonts w:ascii="Times New Roman" w:hAnsi="Times New Roman" w:cs="Times New Roman"/>
                <w:sz w:val="18"/>
                <w:szCs w:val="18"/>
                <w:u w:val="single"/>
              </w:rPr>
              <w:t>Post</w:t>
            </w:r>
          </w:p>
          <w:p w14:paraId="40030418" w14:textId="77777777" w:rsidR="00912588" w:rsidRDefault="00912588" w:rsidP="00772158">
            <w:pPr>
              <w:jc w:val="center"/>
              <w:rPr>
                <w:rFonts w:ascii="Times New Roman" w:hAnsi="Times New Roman" w:cs="Times New Roman"/>
                <w:sz w:val="18"/>
                <w:szCs w:val="18"/>
              </w:rPr>
            </w:pPr>
            <w:r w:rsidRPr="00D575C6">
              <w:rPr>
                <w:rFonts w:ascii="Times New Roman" w:hAnsi="Times New Roman" w:cs="Times New Roman"/>
                <w:sz w:val="18"/>
                <w:szCs w:val="18"/>
              </w:rPr>
              <w:t>M (SD)</w:t>
            </w:r>
          </w:p>
          <w:p w14:paraId="4EC0E210" w14:textId="77777777" w:rsidR="00912588" w:rsidRDefault="00912588" w:rsidP="00772158">
            <w:pPr>
              <w:jc w:val="center"/>
              <w:rPr>
                <w:rFonts w:ascii="Times New Roman" w:hAnsi="Times New Roman" w:cs="Times New Roman"/>
                <w:sz w:val="18"/>
                <w:szCs w:val="18"/>
              </w:rPr>
            </w:pPr>
          </w:p>
          <w:p w14:paraId="58AD5561" w14:textId="77777777" w:rsidR="00912588" w:rsidRPr="00D575C6" w:rsidRDefault="00912588" w:rsidP="00772158">
            <w:pPr>
              <w:jc w:val="center"/>
              <w:rPr>
                <w:rFonts w:ascii="Times New Roman" w:hAnsi="Times New Roman" w:cs="Times New Roman"/>
                <w:sz w:val="18"/>
                <w:szCs w:val="18"/>
              </w:rPr>
            </w:pPr>
          </w:p>
        </w:tc>
        <w:tc>
          <w:tcPr>
            <w:tcW w:w="1223" w:type="dxa"/>
            <w:tcBorders>
              <w:left w:val="nil"/>
              <w:bottom w:val="single" w:sz="4" w:space="0" w:color="auto"/>
              <w:right w:val="nil"/>
            </w:tcBorders>
          </w:tcPr>
          <w:p w14:paraId="0CB154B7" w14:textId="77777777" w:rsidR="00912588" w:rsidRDefault="00912588" w:rsidP="00772158">
            <w:pPr>
              <w:jc w:val="center"/>
              <w:rPr>
                <w:rFonts w:ascii="Times New Roman" w:hAnsi="Times New Roman" w:cs="Times New Roman"/>
                <w:sz w:val="18"/>
                <w:szCs w:val="18"/>
              </w:rPr>
            </w:pPr>
            <w:r w:rsidRPr="00D575C6">
              <w:rPr>
                <w:rFonts w:ascii="Times New Roman" w:hAnsi="Times New Roman" w:cs="Times New Roman"/>
                <w:sz w:val="18"/>
                <w:szCs w:val="18"/>
              </w:rPr>
              <w:t>Within-Condition</w:t>
            </w:r>
          </w:p>
          <w:p w14:paraId="0A0BA83B" w14:textId="77777777" w:rsidR="00912588" w:rsidRDefault="00912588" w:rsidP="00772158">
            <w:pPr>
              <w:jc w:val="center"/>
              <w:rPr>
                <w:rFonts w:ascii="Times New Roman" w:hAnsi="Times New Roman" w:cs="Times New Roman"/>
                <w:sz w:val="18"/>
                <w:szCs w:val="18"/>
              </w:rPr>
            </w:pPr>
          </w:p>
          <w:p w14:paraId="7C41984D"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Pre-Post</w:t>
            </w:r>
          </w:p>
          <w:p w14:paraId="7B7CBD00" w14:textId="77777777" w:rsidR="00912588" w:rsidRPr="00D575C6" w:rsidRDefault="00912588" w:rsidP="00772158">
            <w:pPr>
              <w:jc w:val="center"/>
              <w:rPr>
                <w:rFonts w:ascii="Times New Roman" w:hAnsi="Times New Roman" w:cs="Times New Roman"/>
                <w:sz w:val="18"/>
                <w:szCs w:val="18"/>
                <w:u w:val="single"/>
              </w:rPr>
            </w:pPr>
            <w:r w:rsidRPr="00D575C6">
              <w:rPr>
                <w:rFonts w:ascii="Times New Roman" w:hAnsi="Times New Roman" w:cs="Times New Roman"/>
                <w:sz w:val="18"/>
                <w:szCs w:val="18"/>
              </w:rPr>
              <w:t xml:space="preserve">Cohen’s </w:t>
            </w:r>
            <w:r w:rsidRPr="00D575C6">
              <w:rPr>
                <w:rFonts w:ascii="Times New Roman" w:hAnsi="Times New Roman" w:cs="Times New Roman"/>
                <w:i/>
                <w:iCs/>
                <w:sz w:val="18"/>
                <w:szCs w:val="18"/>
              </w:rPr>
              <w:t>d</w:t>
            </w:r>
            <w:r>
              <w:rPr>
                <w:rFonts w:ascii="Times New Roman" w:hAnsi="Times New Roman" w:cs="Times New Roman"/>
                <w:i/>
                <w:iCs/>
                <w:sz w:val="18"/>
                <w:szCs w:val="18"/>
              </w:rPr>
              <w:t xml:space="preserve"> (</w:t>
            </w:r>
            <w:r w:rsidRPr="00D575C6">
              <w:rPr>
                <w:rFonts w:ascii="Times New Roman" w:hAnsi="Times New Roman" w:cs="Times New Roman"/>
                <w:sz w:val="18"/>
                <w:szCs w:val="18"/>
              </w:rPr>
              <w:t>95% CI)</w:t>
            </w:r>
          </w:p>
        </w:tc>
        <w:tc>
          <w:tcPr>
            <w:tcW w:w="1038" w:type="dxa"/>
            <w:tcBorders>
              <w:left w:val="nil"/>
              <w:bottom w:val="single" w:sz="4" w:space="0" w:color="auto"/>
              <w:right w:val="nil"/>
            </w:tcBorders>
          </w:tcPr>
          <w:p w14:paraId="7B6BB317" w14:textId="77777777" w:rsidR="00912588" w:rsidRPr="00D575C6" w:rsidRDefault="00912588" w:rsidP="00772158">
            <w:pPr>
              <w:jc w:val="center"/>
              <w:rPr>
                <w:rFonts w:ascii="Times New Roman" w:hAnsi="Times New Roman" w:cs="Times New Roman"/>
                <w:sz w:val="18"/>
                <w:szCs w:val="18"/>
                <w:u w:val="single"/>
              </w:rPr>
            </w:pPr>
            <w:r w:rsidRPr="00D575C6">
              <w:rPr>
                <w:rFonts w:ascii="Times New Roman" w:hAnsi="Times New Roman" w:cs="Times New Roman"/>
                <w:sz w:val="18"/>
                <w:szCs w:val="18"/>
                <w:u w:val="single"/>
              </w:rPr>
              <w:t>6 month</w:t>
            </w:r>
          </w:p>
          <w:p w14:paraId="6DC27090" w14:textId="77777777" w:rsidR="00912588" w:rsidRDefault="00912588" w:rsidP="00772158">
            <w:pPr>
              <w:jc w:val="center"/>
              <w:rPr>
                <w:rFonts w:ascii="Times New Roman" w:hAnsi="Times New Roman" w:cs="Times New Roman"/>
                <w:sz w:val="18"/>
                <w:szCs w:val="18"/>
              </w:rPr>
            </w:pPr>
            <w:r w:rsidRPr="00D575C6">
              <w:rPr>
                <w:rFonts w:ascii="Times New Roman" w:hAnsi="Times New Roman" w:cs="Times New Roman"/>
                <w:sz w:val="18"/>
                <w:szCs w:val="18"/>
              </w:rPr>
              <w:t>M (SD)</w:t>
            </w:r>
          </w:p>
          <w:p w14:paraId="57654437" w14:textId="77777777" w:rsidR="00912588" w:rsidRDefault="00912588" w:rsidP="00772158">
            <w:pPr>
              <w:jc w:val="center"/>
              <w:rPr>
                <w:rFonts w:ascii="Times New Roman" w:hAnsi="Times New Roman" w:cs="Times New Roman"/>
                <w:sz w:val="18"/>
                <w:szCs w:val="18"/>
              </w:rPr>
            </w:pPr>
          </w:p>
          <w:p w14:paraId="62F6CE37" w14:textId="77777777" w:rsidR="00912588" w:rsidRPr="00D575C6" w:rsidRDefault="00912588" w:rsidP="00772158">
            <w:pPr>
              <w:jc w:val="center"/>
              <w:rPr>
                <w:rFonts w:ascii="Times New Roman" w:hAnsi="Times New Roman" w:cs="Times New Roman"/>
                <w:sz w:val="18"/>
                <w:szCs w:val="18"/>
              </w:rPr>
            </w:pPr>
          </w:p>
        </w:tc>
        <w:tc>
          <w:tcPr>
            <w:tcW w:w="1275" w:type="dxa"/>
            <w:tcBorders>
              <w:left w:val="nil"/>
              <w:bottom w:val="single" w:sz="4" w:space="0" w:color="auto"/>
              <w:right w:val="nil"/>
            </w:tcBorders>
          </w:tcPr>
          <w:p w14:paraId="315204D3" w14:textId="77777777" w:rsidR="00912588" w:rsidRDefault="00912588" w:rsidP="00772158">
            <w:pPr>
              <w:jc w:val="center"/>
              <w:rPr>
                <w:rFonts w:ascii="Times New Roman" w:hAnsi="Times New Roman" w:cs="Times New Roman"/>
                <w:sz w:val="18"/>
                <w:szCs w:val="18"/>
              </w:rPr>
            </w:pPr>
            <w:r w:rsidRPr="00D575C6">
              <w:rPr>
                <w:rFonts w:ascii="Times New Roman" w:hAnsi="Times New Roman" w:cs="Times New Roman"/>
                <w:sz w:val="18"/>
                <w:szCs w:val="18"/>
              </w:rPr>
              <w:t>Within-Condition</w:t>
            </w:r>
          </w:p>
          <w:p w14:paraId="328FDB42" w14:textId="77777777" w:rsidR="00912588" w:rsidRDefault="00912588" w:rsidP="00772158">
            <w:pPr>
              <w:jc w:val="center"/>
              <w:rPr>
                <w:rFonts w:ascii="Times New Roman" w:hAnsi="Times New Roman" w:cs="Times New Roman"/>
                <w:sz w:val="18"/>
                <w:szCs w:val="18"/>
              </w:rPr>
            </w:pPr>
          </w:p>
          <w:p w14:paraId="53DB4D30"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Post-Follow-up</w:t>
            </w:r>
          </w:p>
          <w:p w14:paraId="1F2D1EF4" w14:textId="77777777" w:rsidR="00912588" w:rsidRPr="00D575C6" w:rsidRDefault="00912588" w:rsidP="00772158">
            <w:pPr>
              <w:jc w:val="center"/>
              <w:rPr>
                <w:rFonts w:ascii="Times New Roman" w:hAnsi="Times New Roman" w:cs="Times New Roman"/>
                <w:sz w:val="18"/>
                <w:szCs w:val="18"/>
                <w:u w:val="single"/>
              </w:rPr>
            </w:pPr>
            <w:r w:rsidRPr="00D575C6">
              <w:rPr>
                <w:rFonts w:ascii="Times New Roman" w:hAnsi="Times New Roman" w:cs="Times New Roman"/>
                <w:sz w:val="18"/>
                <w:szCs w:val="18"/>
              </w:rPr>
              <w:t xml:space="preserve">Cohen’s </w:t>
            </w:r>
            <w:r w:rsidRPr="00D575C6">
              <w:rPr>
                <w:rFonts w:ascii="Times New Roman" w:hAnsi="Times New Roman" w:cs="Times New Roman"/>
                <w:i/>
                <w:iCs/>
                <w:sz w:val="18"/>
                <w:szCs w:val="18"/>
              </w:rPr>
              <w:t>d</w:t>
            </w:r>
            <w:r>
              <w:rPr>
                <w:rFonts w:ascii="Times New Roman" w:hAnsi="Times New Roman" w:cs="Times New Roman"/>
                <w:i/>
                <w:iCs/>
                <w:sz w:val="18"/>
                <w:szCs w:val="18"/>
              </w:rPr>
              <w:t xml:space="preserve"> (</w:t>
            </w:r>
            <w:r w:rsidRPr="00D575C6">
              <w:rPr>
                <w:rFonts w:ascii="Times New Roman" w:hAnsi="Times New Roman" w:cs="Times New Roman"/>
                <w:sz w:val="18"/>
                <w:szCs w:val="18"/>
              </w:rPr>
              <w:t>95% CI)</w:t>
            </w:r>
          </w:p>
        </w:tc>
      </w:tr>
      <w:tr w:rsidR="00912588" w:rsidRPr="00D575C6" w14:paraId="2FB9374C" w14:textId="77777777" w:rsidTr="00772158">
        <w:tc>
          <w:tcPr>
            <w:tcW w:w="1021" w:type="dxa"/>
            <w:tcBorders>
              <w:left w:val="nil"/>
              <w:bottom w:val="nil"/>
              <w:right w:val="nil"/>
            </w:tcBorders>
          </w:tcPr>
          <w:p w14:paraId="7A3994B1" w14:textId="77777777" w:rsidR="00912588" w:rsidRPr="00D575C6" w:rsidRDefault="00912588" w:rsidP="00772158">
            <w:pPr>
              <w:rPr>
                <w:rFonts w:ascii="Times New Roman" w:hAnsi="Times New Roman" w:cs="Times New Roman"/>
                <w:sz w:val="18"/>
                <w:szCs w:val="18"/>
              </w:rPr>
            </w:pPr>
            <w:r w:rsidRPr="00D575C6">
              <w:rPr>
                <w:rFonts w:ascii="Times New Roman" w:hAnsi="Times New Roman" w:cs="Times New Roman"/>
                <w:sz w:val="18"/>
                <w:szCs w:val="18"/>
              </w:rPr>
              <w:t>GAD-7</w:t>
            </w:r>
          </w:p>
        </w:tc>
        <w:tc>
          <w:tcPr>
            <w:tcW w:w="1106" w:type="dxa"/>
            <w:gridSpan w:val="2"/>
            <w:tcBorders>
              <w:left w:val="nil"/>
              <w:bottom w:val="nil"/>
              <w:right w:val="nil"/>
            </w:tcBorders>
          </w:tcPr>
          <w:p w14:paraId="0E0A512D" w14:textId="77777777" w:rsidR="00912588" w:rsidRPr="00D575C6" w:rsidRDefault="00912588" w:rsidP="00772158">
            <w:pPr>
              <w:jc w:val="center"/>
              <w:rPr>
                <w:rFonts w:ascii="Times New Roman" w:hAnsi="Times New Roman" w:cs="Times New Roman"/>
                <w:sz w:val="18"/>
                <w:szCs w:val="18"/>
              </w:rPr>
            </w:pPr>
          </w:p>
        </w:tc>
        <w:tc>
          <w:tcPr>
            <w:tcW w:w="1081" w:type="dxa"/>
            <w:tcBorders>
              <w:left w:val="nil"/>
              <w:bottom w:val="nil"/>
              <w:right w:val="nil"/>
            </w:tcBorders>
          </w:tcPr>
          <w:p w14:paraId="3CD8DD07" w14:textId="77777777" w:rsidR="00912588" w:rsidRPr="00D575C6" w:rsidRDefault="00912588" w:rsidP="00772158">
            <w:pPr>
              <w:jc w:val="center"/>
              <w:rPr>
                <w:rFonts w:ascii="Times New Roman" w:hAnsi="Times New Roman" w:cs="Times New Roman"/>
                <w:sz w:val="18"/>
                <w:szCs w:val="18"/>
              </w:rPr>
            </w:pPr>
          </w:p>
        </w:tc>
        <w:tc>
          <w:tcPr>
            <w:tcW w:w="1078" w:type="dxa"/>
            <w:tcBorders>
              <w:left w:val="nil"/>
              <w:bottom w:val="nil"/>
              <w:right w:val="nil"/>
            </w:tcBorders>
          </w:tcPr>
          <w:p w14:paraId="66A4196D" w14:textId="77777777" w:rsidR="00912588" w:rsidRPr="00D575C6" w:rsidRDefault="00912588" w:rsidP="00772158">
            <w:pPr>
              <w:jc w:val="center"/>
              <w:rPr>
                <w:rFonts w:ascii="Times New Roman" w:hAnsi="Times New Roman" w:cs="Times New Roman"/>
                <w:sz w:val="18"/>
                <w:szCs w:val="18"/>
              </w:rPr>
            </w:pPr>
          </w:p>
        </w:tc>
        <w:tc>
          <w:tcPr>
            <w:tcW w:w="1250" w:type="dxa"/>
            <w:tcBorders>
              <w:left w:val="nil"/>
              <w:bottom w:val="nil"/>
              <w:right w:val="nil"/>
            </w:tcBorders>
          </w:tcPr>
          <w:p w14:paraId="40705A2B" w14:textId="77777777" w:rsidR="00912588" w:rsidRPr="00D575C6" w:rsidRDefault="00912588" w:rsidP="00772158">
            <w:pPr>
              <w:jc w:val="center"/>
              <w:rPr>
                <w:rFonts w:ascii="Times New Roman" w:hAnsi="Times New Roman" w:cs="Times New Roman"/>
                <w:sz w:val="18"/>
                <w:szCs w:val="18"/>
              </w:rPr>
            </w:pPr>
          </w:p>
        </w:tc>
        <w:tc>
          <w:tcPr>
            <w:tcW w:w="1223" w:type="dxa"/>
            <w:tcBorders>
              <w:left w:val="nil"/>
              <w:bottom w:val="nil"/>
              <w:right w:val="nil"/>
            </w:tcBorders>
          </w:tcPr>
          <w:p w14:paraId="313FE8DB" w14:textId="77777777" w:rsidR="00912588" w:rsidRPr="00D575C6" w:rsidRDefault="00912588" w:rsidP="00772158">
            <w:pPr>
              <w:jc w:val="center"/>
              <w:rPr>
                <w:rFonts w:ascii="Times New Roman" w:hAnsi="Times New Roman" w:cs="Times New Roman"/>
                <w:sz w:val="18"/>
                <w:szCs w:val="18"/>
              </w:rPr>
            </w:pPr>
          </w:p>
        </w:tc>
        <w:tc>
          <w:tcPr>
            <w:tcW w:w="1038" w:type="dxa"/>
            <w:tcBorders>
              <w:left w:val="nil"/>
              <w:bottom w:val="nil"/>
              <w:right w:val="nil"/>
            </w:tcBorders>
          </w:tcPr>
          <w:p w14:paraId="7BD4ED1A" w14:textId="77777777" w:rsidR="00912588" w:rsidRPr="00D575C6" w:rsidRDefault="00912588" w:rsidP="00772158">
            <w:pPr>
              <w:jc w:val="center"/>
              <w:rPr>
                <w:rFonts w:ascii="Times New Roman" w:hAnsi="Times New Roman" w:cs="Times New Roman"/>
                <w:sz w:val="18"/>
                <w:szCs w:val="18"/>
              </w:rPr>
            </w:pPr>
          </w:p>
        </w:tc>
        <w:tc>
          <w:tcPr>
            <w:tcW w:w="1275" w:type="dxa"/>
            <w:tcBorders>
              <w:left w:val="nil"/>
              <w:bottom w:val="nil"/>
              <w:right w:val="nil"/>
            </w:tcBorders>
          </w:tcPr>
          <w:p w14:paraId="3298EC97" w14:textId="77777777" w:rsidR="00912588" w:rsidRPr="00D575C6" w:rsidRDefault="00912588" w:rsidP="00772158">
            <w:pPr>
              <w:jc w:val="center"/>
              <w:rPr>
                <w:rFonts w:ascii="Times New Roman" w:hAnsi="Times New Roman" w:cs="Times New Roman"/>
                <w:sz w:val="18"/>
                <w:szCs w:val="18"/>
              </w:rPr>
            </w:pPr>
          </w:p>
        </w:tc>
      </w:tr>
      <w:tr w:rsidR="00912588" w:rsidRPr="00D575C6" w14:paraId="073D919F" w14:textId="77777777" w:rsidTr="00772158">
        <w:tc>
          <w:tcPr>
            <w:tcW w:w="1021" w:type="dxa"/>
            <w:tcBorders>
              <w:top w:val="nil"/>
              <w:left w:val="nil"/>
              <w:bottom w:val="nil"/>
              <w:right w:val="nil"/>
            </w:tcBorders>
          </w:tcPr>
          <w:p w14:paraId="6F8B1B4C" w14:textId="77777777" w:rsidR="00912588" w:rsidRDefault="00912588" w:rsidP="00772158">
            <w:pPr>
              <w:ind w:left="312"/>
              <w:rPr>
                <w:rFonts w:ascii="Times New Roman" w:hAnsi="Times New Roman" w:cs="Times New Roman"/>
                <w:sz w:val="18"/>
                <w:szCs w:val="18"/>
              </w:rPr>
            </w:pPr>
            <w:r>
              <w:rPr>
                <w:rFonts w:ascii="Times New Roman" w:hAnsi="Times New Roman" w:cs="Times New Roman"/>
                <w:sz w:val="18"/>
                <w:szCs w:val="18"/>
              </w:rPr>
              <w:t>EF</w:t>
            </w:r>
            <w:r w:rsidRPr="00D575C6">
              <w:rPr>
                <w:rFonts w:ascii="Times New Roman" w:hAnsi="Times New Roman" w:cs="Times New Roman"/>
                <w:sz w:val="18"/>
                <w:szCs w:val="18"/>
              </w:rPr>
              <w:t>T</w:t>
            </w:r>
          </w:p>
          <w:p w14:paraId="46A337C2" w14:textId="77777777" w:rsidR="00912588" w:rsidRPr="00D575C6" w:rsidRDefault="00912588" w:rsidP="00772158">
            <w:pPr>
              <w:ind w:left="312"/>
              <w:rPr>
                <w:rFonts w:ascii="Times New Roman" w:hAnsi="Times New Roman" w:cs="Times New Roman"/>
                <w:sz w:val="18"/>
                <w:szCs w:val="18"/>
              </w:rPr>
            </w:pPr>
            <w:r>
              <w:rPr>
                <w:rFonts w:ascii="Times New Roman" w:hAnsi="Times New Roman" w:cs="Times New Roman"/>
                <w:sz w:val="18"/>
                <w:szCs w:val="18"/>
              </w:rPr>
              <w:t>(n=29)</w:t>
            </w:r>
            <w:r w:rsidRPr="00D575C6">
              <w:rPr>
                <w:rFonts w:ascii="Times New Roman" w:hAnsi="Times New Roman" w:cs="Times New Roman"/>
                <w:sz w:val="18"/>
                <w:szCs w:val="18"/>
              </w:rPr>
              <w:t xml:space="preserve"> </w:t>
            </w:r>
          </w:p>
        </w:tc>
        <w:tc>
          <w:tcPr>
            <w:tcW w:w="1106" w:type="dxa"/>
            <w:gridSpan w:val="2"/>
            <w:tcBorders>
              <w:top w:val="nil"/>
              <w:left w:val="nil"/>
              <w:bottom w:val="nil"/>
              <w:right w:val="nil"/>
            </w:tcBorders>
          </w:tcPr>
          <w:p w14:paraId="7E9EDEC5" w14:textId="77777777" w:rsidR="00912588" w:rsidRPr="00D575C6" w:rsidRDefault="00912588" w:rsidP="00772158">
            <w:pPr>
              <w:jc w:val="center"/>
              <w:rPr>
                <w:rFonts w:ascii="Times New Roman" w:hAnsi="Times New Roman" w:cs="Times New Roman"/>
                <w:sz w:val="18"/>
                <w:szCs w:val="18"/>
              </w:rPr>
            </w:pPr>
            <w:r w:rsidRPr="00D575C6">
              <w:rPr>
                <w:rFonts w:ascii="Times New Roman" w:hAnsi="Times New Roman" w:cs="Times New Roman"/>
                <w:sz w:val="18"/>
                <w:szCs w:val="18"/>
              </w:rPr>
              <w:t>15.7</w:t>
            </w:r>
            <w:r>
              <w:rPr>
                <w:rFonts w:ascii="Times New Roman" w:hAnsi="Times New Roman" w:cs="Times New Roman"/>
                <w:sz w:val="18"/>
                <w:szCs w:val="18"/>
              </w:rPr>
              <w:t>9</w:t>
            </w:r>
            <w:r w:rsidRPr="00D575C6">
              <w:rPr>
                <w:rFonts w:ascii="Times New Roman" w:hAnsi="Times New Roman" w:cs="Times New Roman"/>
                <w:sz w:val="18"/>
                <w:szCs w:val="18"/>
              </w:rPr>
              <w:t xml:space="preserve"> (3.1</w:t>
            </w:r>
            <w:r>
              <w:rPr>
                <w:rFonts w:ascii="Times New Roman" w:hAnsi="Times New Roman" w:cs="Times New Roman"/>
                <w:sz w:val="18"/>
                <w:szCs w:val="18"/>
              </w:rPr>
              <w:t>3</w:t>
            </w:r>
            <w:r w:rsidRPr="00D575C6">
              <w:rPr>
                <w:rFonts w:ascii="Times New Roman" w:hAnsi="Times New Roman" w:cs="Times New Roman"/>
                <w:sz w:val="18"/>
                <w:szCs w:val="18"/>
              </w:rPr>
              <w:t>)</w:t>
            </w:r>
          </w:p>
        </w:tc>
        <w:tc>
          <w:tcPr>
            <w:tcW w:w="1081" w:type="dxa"/>
            <w:tcBorders>
              <w:top w:val="nil"/>
              <w:left w:val="nil"/>
              <w:bottom w:val="nil"/>
              <w:right w:val="nil"/>
            </w:tcBorders>
          </w:tcPr>
          <w:p w14:paraId="2FD52ED8"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9</w:t>
            </w:r>
            <w:r w:rsidRPr="00D575C6">
              <w:rPr>
                <w:rFonts w:ascii="Times New Roman" w:hAnsi="Times New Roman" w:cs="Times New Roman"/>
                <w:sz w:val="18"/>
                <w:szCs w:val="18"/>
              </w:rPr>
              <w:t>.</w:t>
            </w:r>
            <w:r>
              <w:rPr>
                <w:rFonts w:ascii="Times New Roman" w:hAnsi="Times New Roman" w:cs="Times New Roman"/>
                <w:sz w:val="18"/>
                <w:szCs w:val="18"/>
              </w:rPr>
              <w:t>21</w:t>
            </w:r>
            <w:r w:rsidRPr="00D575C6">
              <w:rPr>
                <w:rFonts w:ascii="Times New Roman" w:hAnsi="Times New Roman" w:cs="Times New Roman"/>
                <w:sz w:val="18"/>
                <w:szCs w:val="18"/>
              </w:rPr>
              <w:t xml:space="preserve"> (</w:t>
            </w:r>
            <w:r>
              <w:rPr>
                <w:rFonts w:ascii="Times New Roman" w:hAnsi="Times New Roman" w:cs="Times New Roman"/>
                <w:sz w:val="18"/>
                <w:szCs w:val="18"/>
              </w:rPr>
              <w:t>4</w:t>
            </w:r>
            <w:r w:rsidRPr="00D575C6">
              <w:rPr>
                <w:rFonts w:ascii="Times New Roman" w:hAnsi="Times New Roman" w:cs="Times New Roman"/>
                <w:sz w:val="18"/>
                <w:szCs w:val="18"/>
              </w:rPr>
              <w:t>.</w:t>
            </w:r>
            <w:r>
              <w:rPr>
                <w:rFonts w:ascii="Times New Roman" w:hAnsi="Times New Roman" w:cs="Times New Roman"/>
                <w:sz w:val="18"/>
                <w:szCs w:val="18"/>
              </w:rPr>
              <w:t>76</w:t>
            </w:r>
            <w:r w:rsidRPr="00D575C6">
              <w:rPr>
                <w:rFonts w:ascii="Times New Roman" w:hAnsi="Times New Roman" w:cs="Times New Roman"/>
                <w:sz w:val="18"/>
                <w:szCs w:val="18"/>
              </w:rPr>
              <w:t>)</w:t>
            </w:r>
          </w:p>
        </w:tc>
        <w:tc>
          <w:tcPr>
            <w:tcW w:w="1078" w:type="dxa"/>
            <w:tcBorders>
              <w:top w:val="nil"/>
              <w:left w:val="nil"/>
              <w:bottom w:val="nil"/>
              <w:right w:val="nil"/>
            </w:tcBorders>
          </w:tcPr>
          <w:p w14:paraId="2072D0F0"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1</w:t>
            </w:r>
            <w:r w:rsidRPr="00D575C6">
              <w:rPr>
                <w:rFonts w:ascii="Times New Roman" w:hAnsi="Times New Roman" w:cs="Times New Roman"/>
                <w:sz w:val="18"/>
                <w:szCs w:val="18"/>
              </w:rPr>
              <w:t>.</w:t>
            </w:r>
            <w:r>
              <w:rPr>
                <w:rFonts w:ascii="Times New Roman" w:hAnsi="Times New Roman" w:cs="Times New Roman"/>
                <w:sz w:val="18"/>
                <w:szCs w:val="18"/>
              </w:rPr>
              <w:t>63</w:t>
            </w:r>
            <w:r w:rsidRPr="00D575C6">
              <w:rPr>
                <w:rFonts w:ascii="Times New Roman" w:hAnsi="Times New Roman" w:cs="Times New Roman"/>
                <w:sz w:val="18"/>
                <w:szCs w:val="18"/>
              </w:rPr>
              <w:t xml:space="preserve"> (</w:t>
            </w:r>
            <w:r>
              <w:rPr>
                <w:rFonts w:ascii="Times New Roman" w:hAnsi="Times New Roman" w:cs="Times New Roman"/>
                <w:sz w:val="18"/>
                <w:szCs w:val="18"/>
              </w:rPr>
              <w:t>1</w:t>
            </w:r>
            <w:r w:rsidRPr="00D575C6">
              <w:rPr>
                <w:rFonts w:ascii="Times New Roman" w:hAnsi="Times New Roman" w:cs="Times New Roman"/>
                <w:sz w:val="18"/>
                <w:szCs w:val="18"/>
              </w:rPr>
              <w:t>.0</w:t>
            </w:r>
            <w:r>
              <w:rPr>
                <w:rFonts w:ascii="Times New Roman" w:hAnsi="Times New Roman" w:cs="Times New Roman"/>
                <w:sz w:val="18"/>
                <w:szCs w:val="18"/>
              </w:rPr>
              <w:t>8,</w:t>
            </w:r>
            <w:r w:rsidRPr="00D575C6">
              <w:rPr>
                <w:rFonts w:ascii="Times New Roman" w:hAnsi="Times New Roman" w:cs="Times New Roman"/>
                <w:sz w:val="18"/>
                <w:szCs w:val="18"/>
              </w:rPr>
              <w:t xml:space="preserve"> </w:t>
            </w:r>
            <w:r>
              <w:rPr>
                <w:rFonts w:ascii="Times New Roman" w:hAnsi="Times New Roman" w:cs="Times New Roman"/>
                <w:sz w:val="18"/>
                <w:szCs w:val="18"/>
              </w:rPr>
              <w:t>2</w:t>
            </w:r>
            <w:r w:rsidRPr="00D575C6">
              <w:rPr>
                <w:rFonts w:ascii="Times New Roman" w:hAnsi="Times New Roman" w:cs="Times New Roman"/>
                <w:sz w:val="18"/>
                <w:szCs w:val="18"/>
              </w:rPr>
              <w:t>.1</w:t>
            </w:r>
            <w:r>
              <w:rPr>
                <w:rFonts w:ascii="Times New Roman" w:hAnsi="Times New Roman" w:cs="Times New Roman"/>
                <w:sz w:val="18"/>
                <w:szCs w:val="18"/>
              </w:rPr>
              <w:t>6</w:t>
            </w:r>
            <w:r w:rsidRPr="00D575C6">
              <w:rPr>
                <w:rFonts w:ascii="Times New Roman" w:hAnsi="Times New Roman" w:cs="Times New Roman"/>
                <w:sz w:val="18"/>
                <w:szCs w:val="18"/>
              </w:rPr>
              <w:t>)</w:t>
            </w:r>
          </w:p>
        </w:tc>
        <w:tc>
          <w:tcPr>
            <w:tcW w:w="1250" w:type="dxa"/>
            <w:tcBorders>
              <w:top w:val="nil"/>
              <w:left w:val="nil"/>
              <w:bottom w:val="nil"/>
              <w:right w:val="nil"/>
            </w:tcBorders>
          </w:tcPr>
          <w:p w14:paraId="6FC65110"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5</w:t>
            </w:r>
            <w:r w:rsidRPr="00D575C6">
              <w:rPr>
                <w:rFonts w:ascii="Times New Roman" w:hAnsi="Times New Roman" w:cs="Times New Roman"/>
                <w:sz w:val="18"/>
                <w:szCs w:val="18"/>
              </w:rPr>
              <w:t>.</w:t>
            </w:r>
            <w:r>
              <w:rPr>
                <w:rFonts w:ascii="Times New Roman" w:hAnsi="Times New Roman" w:cs="Times New Roman"/>
                <w:sz w:val="18"/>
                <w:szCs w:val="18"/>
              </w:rPr>
              <w:t>45</w:t>
            </w:r>
            <w:r w:rsidRPr="00D575C6">
              <w:rPr>
                <w:rFonts w:ascii="Times New Roman" w:hAnsi="Times New Roman" w:cs="Times New Roman"/>
                <w:sz w:val="18"/>
                <w:szCs w:val="18"/>
              </w:rPr>
              <w:t xml:space="preserve"> (</w:t>
            </w:r>
            <w:r>
              <w:rPr>
                <w:rFonts w:ascii="Times New Roman" w:hAnsi="Times New Roman" w:cs="Times New Roman"/>
                <w:sz w:val="18"/>
                <w:szCs w:val="18"/>
              </w:rPr>
              <w:t>3</w:t>
            </w:r>
            <w:r w:rsidRPr="00D575C6">
              <w:rPr>
                <w:rFonts w:ascii="Times New Roman" w:hAnsi="Times New Roman" w:cs="Times New Roman"/>
                <w:sz w:val="18"/>
                <w:szCs w:val="18"/>
              </w:rPr>
              <w:t>.</w:t>
            </w:r>
            <w:r>
              <w:rPr>
                <w:rFonts w:ascii="Times New Roman" w:hAnsi="Times New Roman" w:cs="Times New Roman"/>
                <w:sz w:val="18"/>
                <w:szCs w:val="18"/>
              </w:rPr>
              <w:t>78</w:t>
            </w:r>
            <w:r w:rsidRPr="00D575C6">
              <w:rPr>
                <w:rFonts w:ascii="Times New Roman" w:hAnsi="Times New Roman" w:cs="Times New Roman"/>
                <w:sz w:val="18"/>
                <w:szCs w:val="18"/>
              </w:rPr>
              <w:t>)</w:t>
            </w:r>
          </w:p>
        </w:tc>
        <w:tc>
          <w:tcPr>
            <w:tcW w:w="1223" w:type="dxa"/>
            <w:tcBorders>
              <w:top w:val="nil"/>
              <w:left w:val="nil"/>
              <w:bottom w:val="nil"/>
              <w:right w:val="nil"/>
            </w:tcBorders>
          </w:tcPr>
          <w:p w14:paraId="2620D6C3"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2.98</w:t>
            </w:r>
            <w:r w:rsidRPr="00D575C6">
              <w:rPr>
                <w:rFonts w:ascii="Times New Roman" w:hAnsi="Times New Roman" w:cs="Times New Roman"/>
                <w:sz w:val="18"/>
                <w:szCs w:val="18"/>
              </w:rPr>
              <w:t xml:space="preserve"> (</w:t>
            </w:r>
            <w:r>
              <w:rPr>
                <w:rFonts w:ascii="Times New Roman" w:hAnsi="Times New Roman" w:cs="Times New Roman"/>
                <w:sz w:val="18"/>
                <w:szCs w:val="18"/>
              </w:rPr>
              <w:t>2</w:t>
            </w:r>
            <w:r w:rsidRPr="00D575C6">
              <w:rPr>
                <w:rFonts w:ascii="Times New Roman" w:hAnsi="Times New Roman" w:cs="Times New Roman"/>
                <w:sz w:val="18"/>
                <w:szCs w:val="18"/>
              </w:rPr>
              <w:t>.</w:t>
            </w:r>
            <w:r>
              <w:rPr>
                <w:rFonts w:ascii="Times New Roman" w:hAnsi="Times New Roman" w:cs="Times New Roman"/>
                <w:sz w:val="18"/>
                <w:szCs w:val="18"/>
              </w:rPr>
              <w:t>10,</w:t>
            </w:r>
            <w:r w:rsidRPr="00D575C6">
              <w:rPr>
                <w:rFonts w:ascii="Times New Roman" w:hAnsi="Times New Roman" w:cs="Times New Roman"/>
                <w:sz w:val="18"/>
                <w:szCs w:val="18"/>
              </w:rPr>
              <w:t xml:space="preserve"> </w:t>
            </w:r>
            <w:r>
              <w:rPr>
                <w:rFonts w:ascii="Times New Roman" w:hAnsi="Times New Roman" w:cs="Times New Roman"/>
                <w:sz w:val="18"/>
                <w:szCs w:val="18"/>
              </w:rPr>
              <w:t>3</w:t>
            </w:r>
            <w:r w:rsidRPr="00D575C6">
              <w:rPr>
                <w:rFonts w:ascii="Times New Roman" w:hAnsi="Times New Roman" w:cs="Times New Roman"/>
                <w:sz w:val="18"/>
                <w:szCs w:val="18"/>
              </w:rPr>
              <w:t>.</w:t>
            </w:r>
            <w:r>
              <w:rPr>
                <w:rFonts w:ascii="Times New Roman" w:hAnsi="Times New Roman" w:cs="Times New Roman"/>
                <w:sz w:val="18"/>
                <w:szCs w:val="18"/>
              </w:rPr>
              <w:t>84</w:t>
            </w:r>
            <w:r w:rsidRPr="00D575C6">
              <w:rPr>
                <w:rFonts w:ascii="Times New Roman" w:hAnsi="Times New Roman" w:cs="Times New Roman"/>
                <w:sz w:val="18"/>
                <w:szCs w:val="18"/>
              </w:rPr>
              <w:t>)</w:t>
            </w:r>
          </w:p>
        </w:tc>
        <w:tc>
          <w:tcPr>
            <w:tcW w:w="1038" w:type="dxa"/>
            <w:tcBorders>
              <w:top w:val="nil"/>
              <w:left w:val="nil"/>
              <w:bottom w:val="nil"/>
              <w:right w:val="nil"/>
            </w:tcBorders>
          </w:tcPr>
          <w:p w14:paraId="54DBCBBC"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7</w:t>
            </w:r>
            <w:r w:rsidRPr="00D575C6">
              <w:rPr>
                <w:rFonts w:ascii="Times New Roman" w:hAnsi="Times New Roman" w:cs="Times New Roman"/>
                <w:sz w:val="18"/>
                <w:szCs w:val="18"/>
              </w:rPr>
              <w:t>.3</w:t>
            </w:r>
            <w:r>
              <w:rPr>
                <w:rFonts w:ascii="Times New Roman" w:hAnsi="Times New Roman" w:cs="Times New Roman"/>
                <w:sz w:val="18"/>
                <w:szCs w:val="18"/>
              </w:rPr>
              <w:t>4</w:t>
            </w:r>
            <w:r w:rsidRPr="00D575C6">
              <w:rPr>
                <w:rFonts w:ascii="Times New Roman" w:hAnsi="Times New Roman" w:cs="Times New Roman"/>
                <w:sz w:val="18"/>
                <w:szCs w:val="18"/>
              </w:rPr>
              <w:t xml:space="preserve"> (</w:t>
            </w:r>
            <w:r>
              <w:rPr>
                <w:rFonts w:ascii="Times New Roman" w:hAnsi="Times New Roman" w:cs="Times New Roman"/>
                <w:sz w:val="18"/>
                <w:szCs w:val="18"/>
              </w:rPr>
              <w:t>5</w:t>
            </w:r>
            <w:r w:rsidRPr="00D575C6">
              <w:rPr>
                <w:rFonts w:ascii="Times New Roman" w:hAnsi="Times New Roman" w:cs="Times New Roman"/>
                <w:sz w:val="18"/>
                <w:szCs w:val="18"/>
              </w:rPr>
              <w:t>.</w:t>
            </w:r>
            <w:r>
              <w:rPr>
                <w:rFonts w:ascii="Times New Roman" w:hAnsi="Times New Roman" w:cs="Times New Roman"/>
                <w:sz w:val="18"/>
                <w:szCs w:val="18"/>
              </w:rPr>
              <w:t>56</w:t>
            </w:r>
            <w:r w:rsidRPr="00D575C6">
              <w:rPr>
                <w:rFonts w:ascii="Times New Roman" w:hAnsi="Times New Roman" w:cs="Times New Roman"/>
                <w:sz w:val="18"/>
                <w:szCs w:val="18"/>
              </w:rPr>
              <w:t>)</w:t>
            </w:r>
          </w:p>
        </w:tc>
        <w:tc>
          <w:tcPr>
            <w:tcW w:w="1275" w:type="dxa"/>
            <w:tcBorders>
              <w:top w:val="nil"/>
              <w:left w:val="nil"/>
              <w:bottom w:val="nil"/>
              <w:right w:val="nil"/>
            </w:tcBorders>
          </w:tcPr>
          <w:p w14:paraId="0F23BD6C" w14:textId="77777777" w:rsidR="00912588" w:rsidRDefault="00912588" w:rsidP="00772158">
            <w:pPr>
              <w:jc w:val="center"/>
              <w:rPr>
                <w:rFonts w:ascii="Times New Roman" w:hAnsi="Times New Roman" w:cs="Times New Roman"/>
                <w:sz w:val="18"/>
                <w:szCs w:val="18"/>
              </w:rPr>
            </w:pPr>
            <w:r>
              <w:rPr>
                <w:rFonts w:ascii="Times New Roman" w:hAnsi="Times New Roman" w:cs="Times New Roman"/>
                <w:sz w:val="18"/>
                <w:szCs w:val="18"/>
              </w:rPr>
              <w:t>-0.40</w:t>
            </w:r>
            <w:r w:rsidRPr="00D575C6">
              <w:rPr>
                <w:rFonts w:ascii="Times New Roman" w:hAnsi="Times New Roman" w:cs="Times New Roman"/>
                <w:sz w:val="18"/>
                <w:szCs w:val="18"/>
              </w:rPr>
              <w:t xml:space="preserve"> (</w:t>
            </w:r>
            <w:r>
              <w:rPr>
                <w:rFonts w:ascii="Times New Roman" w:hAnsi="Times New Roman" w:cs="Times New Roman"/>
                <w:sz w:val="18"/>
                <w:szCs w:val="18"/>
              </w:rPr>
              <w:t>-0</w:t>
            </w:r>
            <w:r w:rsidRPr="00D575C6">
              <w:rPr>
                <w:rFonts w:ascii="Times New Roman" w:hAnsi="Times New Roman" w:cs="Times New Roman"/>
                <w:sz w:val="18"/>
                <w:szCs w:val="18"/>
              </w:rPr>
              <w:t>.</w:t>
            </w:r>
            <w:r>
              <w:rPr>
                <w:rFonts w:ascii="Times New Roman" w:hAnsi="Times New Roman" w:cs="Times New Roman"/>
                <w:sz w:val="18"/>
                <w:szCs w:val="18"/>
              </w:rPr>
              <w:t>68,</w:t>
            </w:r>
            <w:r w:rsidRPr="00D575C6">
              <w:rPr>
                <w:rFonts w:ascii="Times New Roman" w:hAnsi="Times New Roman" w:cs="Times New Roman"/>
                <w:sz w:val="18"/>
                <w:szCs w:val="18"/>
              </w:rPr>
              <w:t xml:space="preserve">  </w:t>
            </w:r>
          </w:p>
          <w:p w14:paraId="69268EB4"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-0</w:t>
            </w:r>
            <w:r w:rsidRPr="00D575C6">
              <w:rPr>
                <w:rFonts w:ascii="Times New Roman" w:hAnsi="Times New Roman" w:cs="Times New Roman"/>
                <w:sz w:val="18"/>
                <w:szCs w:val="18"/>
              </w:rPr>
              <w:t>.</w:t>
            </w:r>
            <w:r>
              <w:rPr>
                <w:rFonts w:ascii="Times New Roman" w:hAnsi="Times New Roman" w:cs="Times New Roman"/>
                <w:sz w:val="18"/>
                <w:szCs w:val="18"/>
              </w:rPr>
              <w:t>11</w:t>
            </w:r>
            <w:r w:rsidRPr="00D575C6">
              <w:rPr>
                <w:rFonts w:ascii="Times New Roman" w:hAnsi="Times New Roman" w:cs="Times New Roman"/>
                <w:sz w:val="18"/>
                <w:szCs w:val="18"/>
              </w:rPr>
              <w:t>)</w:t>
            </w:r>
          </w:p>
        </w:tc>
      </w:tr>
      <w:tr w:rsidR="00912588" w:rsidRPr="00D575C6" w14:paraId="4A1CC205" w14:textId="77777777" w:rsidTr="00772158">
        <w:tc>
          <w:tcPr>
            <w:tcW w:w="1021" w:type="dxa"/>
            <w:tcBorders>
              <w:top w:val="nil"/>
              <w:left w:val="nil"/>
              <w:bottom w:val="nil"/>
              <w:right w:val="nil"/>
            </w:tcBorders>
          </w:tcPr>
          <w:p w14:paraId="60082866" w14:textId="77777777" w:rsidR="00912588" w:rsidRDefault="00912588" w:rsidP="00772158">
            <w:pPr>
              <w:ind w:left="312"/>
              <w:rPr>
                <w:rFonts w:ascii="Times New Roman" w:hAnsi="Times New Roman" w:cs="Times New Roman"/>
                <w:sz w:val="18"/>
                <w:szCs w:val="18"/>
              </w:rPr>
            </w:pPr>
            <w:r>
              <w:rPr>
                <w:rFonts w:ascii="Times New Roman" w:hAnsi="Times New Roman" w:cs="Times New Roman"/>
                <w:sz w:val="18"/>
                <w:szCs w:val="18"/>
              </w:rPr>
              <w:t>CB</w:t>
            </w:r>
            <w:r w:rsidRPr="00D575C6">
              <w:rPr>
                <w:rFonts w:ascii="Times New Roman" w:hAnsi="Times New Roman" w:cs="Times New Roman"/>
                <w:sz w:val="18"/>
                <w:szCs w:val="18"/>
              </w:rPr>
              <w:t xml:space="preserve">T </w:t>
            </w:r>
          </w:p>
          <w:p w14:paraId="3402AE44" w14:textId="77777777" w:rsidR="00912588" w:rsidRPr="00D575C6" w:rsidRDefault="00912588" w:rsidP="00772158">
            <w:pPr>
              <w:ind w:left="312"/>
              <w:rPr>
                <w:rFonts w:ascii="Times New Roman" w:hAnsi="Times New Roman" w:cs="Times New Roman"/>
                <w:sz w:val="18"/>
                <w:szCs w:val="18"/>
              </w:rPr>
            </w:pPr>
            <w:r>
              <w:rPr>
                <w:rFonts w:ascii="Times New Roman" w:hAnsi="Times New Roman" w:cs="Times New Roman"/>
                <w:sz w:val="18"/>
                <w:szCs w:val="18"/>
              </w:rPr>
              <w:t>(n=29)</w:t>
            </w:r>
          </w:p>
        </w:tc>
        <w:tc>
          <w:tcPr>
            <w:tcW w:w="1106" w:type="dxa"/>
            <w:gridSpan w:val="2"/>
            <w:tcBorders>
              <w:top w:val="nil"/>
              <w:left w:val="nil"/>
              <w:bottom w:val="nil"/>
              <w:right w:val="nil"/>
            </w:tcBorders>
          </w:tcPr>
          <w:p w14:paraId="65E43F0B" w14:textId="77777777" w:rsidR="00912588" w:rsidRPr="00D575C6" w:rsidRDefault="00912588" w:rsidP="00772158">
            <w:pPr>
              <w:jc w:val="center"/>
              <w:rPr>
                <w:rFonts w:ascii="Times New Roman" w:hAnsi="Times New Roman" w:cs="Times New Roman"/>
                <w:sz w:val="18"/>
                <w:szCs w:val="18"/>
              </w:rPr>
            </w:pPr>
            <w:r w:rsidRPr="00D575C6">
              <w:rPr>
                <w:rFonts w:ascii="Times New Roman" w:hAnsi="Times New Roman" w:cs="Times New Roman"/>
                <w:sz w:val="18"/>
                <w:szCs w:val="18"/>
              </w:rPr>
              <w:t>15.7</w:t>
            </w:r>
            <w:r>
              <w:rPr>
                <w:rFonts w:ascii="Times New Roman" w:hAnsi="Times New Roman" w:cs="Times New Roman"/>
                <w:sz w:val="18"/>
                <w:szCs w:val="18"/>
              </w:rPr>
              <w:t>6</w:t>
            </w:r>
            <w:r w:rsidRPr="00D575C6">
              <w:rPr>
                <w:rFonts w:ascii="Times New Roman" w:hAnsi="Times New Roman" w:cs="Times New Roman"/>
                <w:sz w:val="18"/>
                <w:szCs w:val="18"/>
              </w:rPr>
              <w:t xml:space="preserve"> (3.1</w:t>
            </w:r>
            <w:r>
              <w:rPr>
                <w:rFonts w:ascii="Times New Roman" w:hAnsi="Times New Roman" w:cs="Times New Roman"/>
                <w:sz w:val="18"/>
                <w:szCs w:val="18"/>
              </w:rPr>
              <w:t>7</w:t>
            </w:r>
            <w:r w:rsidRPr="00D575C6">
              <w:rPr>
                <w:rFonts w:ascii="Times New Roman" w:hAnsi="Times New Roman" w:cs="Times New Roman"/>
                <w:sz w:val="18"/>
                <w:szCs w:val="18"/>
              </w:rPr>
              <w:t>)</w:t>
            </w:r>
          </w:p>
        </w:tc>
        <w:tc>
          <w:tcPr>
            <w:tcW w:w="1081" w:type="dxa"/>
            <w:tcBorders>
              <w:top w:val="nil"/>
              <w:left w:val="nil"/>
              <w:bottom w:val="nil"/>
              <w:right w:val="nil"/>
            </w:tcBorders>
          </w:tcPr>
          <w:p w14:paraId="005368C2"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6.65</w:t>
            </w:r>
            <w:r w:rsidRPr="00D575C6">
              <w:rPr>
                <w:rFonts w:ascii="Times New Roman" w:hAnsi="Times New Roman" w:cs="Times New Roman"/>
                <w:sz w:val="18"/>
                <w:szCs w:val="18"/>
              </w:rPr>
              <w:t xml:space="preserve"> (</w:t>
            </w:r>
            <w:r>
              <w:rPr>
                <w:rFonts w:ascii="Times New Roman" w:hAnsi="Times New Roman" w:cs="Times New Roman"/>
                <w:sz w:val="18"/>
                <w:szCs w:val="18"/>
              </w:rPr>
              <w:t>3.34</w:t>
            </w:r>
            <w:r w:rsidRPr="00D575C6">
              <w:rPr>
                <w:rFonts w:ascii="Times New Roman" w:hAnsi="Times New Roman" w:cs="Times New Roman"/>
                <w:sz w:val="18"/>
                <w:szCs w:val="18"/>
              </w:rPr>
              <w:t>)</w:t>
            </w:r>
          </w:p>
        </w:tc>
        <w:tc>
          <w:tcPr>
            <w:tcW w:w="1078" w:type="dxa"/>
            <w:tcBorders>
              <w:top w:val="nil"/>
              <w:left w:val="nil"/>
              <w:bottom w:val="nil"/>
              <w:right w:val="nil"/>
            </w:tcBorders>
          </w:tcPr>
          <w:p w14:paraId="1AE69333"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2.79 (1.94, 3.64)</w:t>
            </w:r>
          </w:p>
        </w:tc>
        <w:tc>
          <w:tcPr>
            <w:tcW w:w="1250" w:type="dxa"/>
            <w:tcBorders>
              <w:top w:val="nil"/>
              <w:left w:val="nil"/>
              <w:bottom w:val="nil"/>
              <w:right w:val="nil"/>
            </w:tcBorders>
          </w:tcPr>
          <w:p w14:paraId="1AA9D244"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4</w:t>
            </w:r>
            <w:r w:rsidRPr="00D575C6">
              <w:rPr>
                <w:rFonts w:ascii="Times New Roman" w:hAnsi="Times New Roman" w:cs="Times New Roman"/>
                <w:sz w:val="18"/>
                <w:szCs w:val="18"/>
              </w:rPr>
              <w:t>.</w:t>
            </w:r>
            <w:r>
              <w:rPr>
                <w:rFonts w:ascii="Times New Roman" w:hAnsi="Times New Roman" w:cs="Times New Roman"/>
                <w:sz w:val="18"/>
                <w:szCs w:val="18"/>
              </w:rPr>
              <w:t>72</w:t>
            </w:r>
            <w:r w:rsidRPr="00D575C6">
              <w:rPr>
                <w:rFonts w:ascii="Times New Roman" w:hAnsi="Times New Roman" w:cs="Times New Roman"/>
                <w:sz w:val="18"/>
                <w:szCs w:val="18"/>
              </w:rPr>
              <w:t xml:space="preserve"> (</w:t>
            </w:r>
            <w:r>
              <w:rPr>
                <w:rFonts w:ascii="Times New Roman" w:hAnsi="Times New Roman" w:cs="Times New Roman"/>
                <w:sz w:val="18"/>
                <w:szCs w:val="18"/>
              </w:rPr>
              <w:t>3</w:t>
            </w:r>
            <w:r w:rsidRPr="00D575C6">
              <w:rPr>
                <w:rFonts w:ascii="Times New Roman" w:hAnsi="Times New Roman" w:cs="Times New Roman"/>
                <w:sz w:val="18"/>
                <w:szCs w:val="18"/>
              </w:rPr>
              <w:t>.8</w:t>
            </w:r>
            <w:r>
              <w:rPr>
                <w:rFonts w:ascii="Times New Roman" w:hAnsi="Times New Roman" w:cs="Times New Roman"/>
                <w:sz w:val="18"/>
                <w:szCs w:val="18"/>
              </w:rPr>
              <w:t>1</w:t>
            </w:r>
            <w:r w:rsidRPr="00D575C6">
              <w:rPr>
                <w:rFonts w:ascii="Times New Roman" w:hAnsi="Times New Roman" w:cs="Times New Roman"/>
                <w:sz w:val="18"/>
                <w:szCs w:val="18"/>
              </w:rPr>
              <w:t>)</w:t>
            </w:r>
          </w:p>
        </w:tc>
        <w:tc>
          <w:tcPr>
            <w:tcW w:w="1223" w:type="dxa"/>
            <w:tcBorders>
              <w:top w:val="nil"/>
              <w:left w:val="nil"/>
              <w:bottom w:val="nil"/>
              <w:right w:val="nil"/>
            </w:tcBorders>
          </w:tcPr>
          <w:p w14:paraId="7FF4282E"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3.15 (2.22, 4.06)</w:t>
            </w:r>
          </w:p>
        </w:tc>
        <w:tc>
          <w:tcPr>
            <w:tcW w:w="1038" w:type="dxa"/>
            <w:tcBorders>
              <w:top w:val="nil"/>
              <w:left w:val="nil"/>
              <w:bottom w:val="nil"/>
              <w:right w:val="nil"/>
            </w:tcBorders>
          </w:tcPr>
          <w:p w14:paraId="54B676BA"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5</w:t>
            </w:r>
            <w:r w:rsidRPr="00D575C6">
              <w:rPr>
                <w:rFonts w:ascii="Times New Roman" w:hAnsi="Times New Roman" w:cs="Times New Roman"/>
                <w:sz w:val="18"/>
                <w:szCs w:val="18"/>
              </w:rPr>
              <w:t>.</w:t>
            </w:r>
            <w:r>
              <w:rPr>
                <w:rFonts w:ascii="Times New Roman" w:hAnsi="Times New Roman" w:cs="Times New Roman"/>
                <w:sz w:val="18"/>
                <w:szCs w:val="18"/>
              </w:rPr>
              <w:t>86</w:t>
            </w:r>
            <w:r w:rsidRPr="00D575C6">
              <w:rPr>
                <w:rFonts w:ascii="Times New Roman" w:hAnsi="Times New Roman" w:cs="Times New Roman"/>
                <w:sz w:val="18"/>
                <w:szCs w:val="18"/>
              </w:rPr>
              <w:t xml:space="preserve"> (</w:t>
            </w:r>
            <w:r>
              <w:rPr>
                <w:rFonts w:ascii="Times New Roman" w:hAnsi="Times New Roman" w:cs="Times New Roman"/>
                <w:sz w:val="18"/>
                <w:szCs w:val="18"/>
              </w:rPr>
              <w:t>4</w:t>
            </w:r>
            <w:r w:rsidRPr="00D575C6">
              <w:rPr>
                <w:rFonts w:ascii="Times New Roman" w:hAnsi="Times New Roman" w:cs="Times New Roman"/>
                <w:sz w:val="18"/>
                <w:szCs w:val="18"/>
              </w:rPr>
              <w:t>.</w:t>
            </w:r>
            <w:r>
              <w:rPr>
                <w:rFonts w:ascii="Times New Roman" w:hAnsi="Times New Roman" w:cs="Times New Roman"/>
                <w:sz w:val="18"/>
                <w:szCs w:val="18"/>
              </w:rPr>
              <w:t>75</w:t>
            </w:r>
            <w:r w:rsidRPr="00D575C6">
              <w:rPr>
                <w:rFonts w:ascii="Times New Roman" w:hAnsi="Times New Roman" w:cs="Times New Roman"/>
                <w:sz w:val="18"/>
                <w:szCs w:val="18"/>
              </w:rPr>
              <w:t>)</w:t>
            </w:r>
          </w:p>
        </w:tc>
        <w:tc>
          <w:tcPr>
            <w:tcW w:w="1275" w:type="dxa"/>
            <w:tcBorders>
              <w:top w:val="nil"/>
              <w:left w:val="nil"/>
              <w:bottom w:val="nil"/>
              <w:right w:val="nil"/>
            </w:tcBorders>
          </w:tcPr>
          <w:p w14:paraId="76F5ADE3"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-0.27 (-0.56, 0.03)</w:t>
            </w:r>
          </w:p>
        </w:tc>
      </w:tr>
      <w:tr w:rsidR="00912588" w:rsidRPr="00D575C6" w14:paraId="3EFEDEF4" w14:textId="77777777" w:rsidTr="00772158">
        <w:tc>
          <w:tcPr>
            <w:tcW w:w="1021" w:type="dxa"/>
            <w:tcBorders>
              <w:top w:val="nil"/>
              <w:left w:val="nil"/>
              <w:bottom w:val="nil"/>
              <w:right w:val="nil"/>
            </w:tcBorders>
          </w:tcPr>
          <w:p w14:paraId="4C4C0AAA" w14:textId="77777777" w:rsidR="00912588" w:rsidRDefault="00912588" w:rsidP="00772158">
            <w:pPr>
              <w:rPr>
                <w:rFonts w:ascii="Times New Roman" w:hAnsi="Times New Roman" w:cs="Times New Roman"/>
                <w:sz w:val="18"/>
                <w:szCs w:val="18"/>
              </w:rPr>
            </w:pPr>
          </w:p>
          <w:p w14:paraId="1C41F53A" w14:textId="77777777" w:rsidR="00912588" w:rsidRPr="00D575C6" w:rsidRDefault="00912588" w:rsidP="00772158">
            <w:pPr>
              <w:rPr>
                <w:rFonts w:ascii="Times New Roman" w:hAnsi="Times New Roman" w:cs="Times New Roman"/>
                <w:sz w:val="18"/>
                <w:szCs w:val="18"/>
              </w:rPr>
            </w:pPr>
            <w:r w:rsidRPr="00D575C6">
              <w:rPr>
                <w:rFonts w:ascii="Times New Roman" w:hAnsi="Times New Roman" w:cs="Times New Roman"/>
                <w:sz w:val="18"/>
                <w:szCs w:val="18"/>
              </w:rPr>
              <w:t>GADSS</w:t>
            </w:r>
          </w:p>
        </w:tc>
        <w:tc>
          <w:tcPr>
            <w:tcW w:w="1106" w:type="dxa"/>
            <w:gridSpan w:val="2"/>
            <w:tcBorders>
              <w:top w:val="nil"/>
              <w:left w:val="nil"/>
              <w:bottom w:val="nil"/>
              <w:right w:val="nil"/>
            </w:tcBorders>
          </w:tcPr>
          <w:p w14:paraId="296960E7" w14:textId="77777777" w:rsidR="00912588" w:rsidRPr="00D575C6" w:rsidRDefault="00912588" w:rsidP="00772158">
            <w:pPr>
              <w:jc w:val="center"/>
              <w:rPr>
                <w:rFonts w:ascii="Times New Roman" w:hAnsi="Times New Roman" w:cs="Times New Roman"/>
                <w:sz w:val="18"/>
                <w:szCs w:val="18"/>
              </w:rPr>
            </w:pPr>
          </w:p>
        </w:tc>
        <w:tc>
          <w:tcPr>
            <w:tcW w:w="1081" w:type="dxa"/>
            <w:tcBorders>
              <w:top w:val="nil"/>
              <w:left w:val="nil"/>
              <w:bottom w:val="nil"/>
              <w:right w:val="nil"/>
            </w:tcBorders>
          </w:tcPr>
          <w:p w14:paraId="4AB7458D" w14:textId="77777777" w:rsidR="00912588" w:rsidRPr="00D575C6" w:rsidRDefault="00912588" w:rsidP="00772158">
            <w:pPr>
              <w:jc w:val="center"/>
              <w:rPr>
                <w:rFonts w:ascii="Times New Roman" w:hAnsi="Times New Roman" w:cs="Times New Roman"/>
                <w:sz w:val="18"/>
                <w:szCs w:val="18"/>
              </w:rPr>
            </w:pPr>
          </w:p>
        </w:tc>
        <w:tc>
          <w:tcPr>
            <w:tcW w:w="1078" w:type="dxa"/>
            <w:tcBorders>
              <w:top w:val="nil"/>
              <w:left w:val="nil"/>
              <w:bottom w:val="nil"/>
              <w:right w:val="nil"/>
            </w:tcBorders>
          </w:tcPr>
          <w:p w14:paraId="73F3FE92" w14:textId="77777777" w:rsidR="00912588" w:rsidRPr="00D575C6" w:rsidRDefault="00912588" w:rsidP="00772158">
            <w:pPr>
              <w:jc w:val="center"/>
              <w:rPr>
                <w:rFonts w:ascii="Times New Roman" w:hAnsi="Times New Roman" w:cs="Times New Roman"/>
                <w:sz w:val="18"/>
                <w:szCs w:val="18"/>
              </w:rPr>
            </w:pPr>
          </w:p>
        </w:tc>
        <w:tc>
          <w:tcPr>
            <w:tcW w:w="1250" w:type="dxa"/>
            <w:tcBorders>
              <w:top w:val="nil"/>
              <w:left w:val="nil"/>
              <w:bottom w:val="nil"/>
              <w:right w:val="nil"/>
            </w:tcBorders>
          </w:tcPr>
          <w:p w14:paraId="727A2AC3" w14:textId="77777777" w:rsidR="00912588" w:rsidRPr="00D575C6" w:rsidRDefault="00912588" w:rsidP="00772158">
            <w:pPr>
              <w:jc w:val="center"/>
              <w:rPr>
                <w:rFonts w:ascii="Times New Roman" w:hAnsi="Times New Roman" w:cs="Times New Roman"/>
                <w:sz w:val="18"/>
                <w:szCs w:val="18"/>
              </w:rPr>
            </w:pPr>
          </w:p>
        </w:tc>
        <w:tc>
          <w:tcPr>
            <w:tcW w:w="1223" w:type="dxa"/>
            <w:tcBorders>
              <w:top w:val="nil"/>
              <w:left w:val="nil"/>
              <w:bottom w:val="nil"/>
              <w:right w:val="nil"/>
            </w:tcBorders>
          </w:tcPr>
          <w:p w14:paraId="53C76144" w14:textId="77777777" w:rsidR="00912588" w:rsidRPr="00D575C6" w:rsidRDefault="00912588" w:rsidP="00772158">
            <w:pPr>
              <w:jc w:val="center"/>
              <w:rPr>
                <w:rFonts w:ascii="Times New Roman" w:hAnsi="Times New Roman" w:cs="Times New Roman"/>
                <w:sz w:val="18"/>
                <w:szCs w:val="18"/>
              </w:rPr>
            </w:pPr>
          </w:p>
        </w:tc>
        <w:tc>
          <w:tcPr>
            <w:tcW w:w="1038" w:type="dxa"/>
            <w:tcBorders>
              <w:top w:val="nil"/>
              <w:left w:val="nil"/>
              <w:bottom w:val="nil"/>
              <w:right w:val="nil"/>
            </w:tcBorders>
          </w:tcPr>
          <w:p w14:paraId="22EB533C" w14:textId="77777777" w:rsidR="00912588" w:rsidRPr="00D575C6" w:rsidRDefault="00912588" w:rsidP="00772158">
            <w:pPr>
              <w:jc w:val="center"/>
              <w:rPr>
                <w:rFonts w:ascii="Times New Roman" w:hAnsi="Times New Roman" w:cs="Times New Roman"/>
                <w:sz w:val="18"/>
                <w:szCs w:val="18"/>
              </w:rPr>
            </w:pPr>
          </w:p>
        </w:tc>
        <w:tc>
          <w:tcPr>
            <w:tcW w:w="1275" w:type="dxa"/>
            <w:tcBorders>
              <w:top w:val="nil"/>
              <w:left w:val="nil"/>
              <w:bottom w:val="nil"/>
              <w:right w:val="nil"/>
            </w:tcBorders>
          </w:tcPr>
          <w:p w14:paraId="38E4DCFE" w14:textId="77777777" w:rsidR="00912588" w:rsidRPr="00D575C6" w:rsidRDefault="00912588" w:rsidP="00772158">
            <w:pPr>
              <w:jc w:val="center"/>
              <w:rPr>
                <w:rFonts w:ascii="Times New Roman" w:hAnsi="Times New Roman" w:cs="Times New Roman"/>
                <w:sz w:val="18"/>
                <w:szCs w:val="18"/>
              </w:rPr>
            </w:pPr>
          </w:p>
        </w:tc>
      </w:tr>
      <w:tr w:rsidR="00912588" w:rsidRPr="00D575C6" w14:paraId="62D95E1B" w14:textId="77777777" w:rsidTr="00772158">
        <w:tc>
          <w:tcPr>
            <w:tcW w:w="1021" w:type="dxa"/>
            <w:tcBorders>
              <w:top w:val="nil"/>
              <w:left w:val="nil"/>
              <w:bottom w:val="nil"/>
              <w:right w:val="nil"/>
            </w:tcBorders>
          </w:tcPr>
          <w:p w14:paraId="52BC18F2" w14:textId="77777777" w:rsidR="00912588" w:rsidRDefault="00912588" w:rsidP="00772158">
            <w:pPr>
              <w:ind w:left="312"/>
              <w:rPr>
                <w:rFonts w:ascii="Times New Roman" w:hAnsi="Times New Roman" w:cs="Times New Roman"/>
                <w:sz w:val="18"/>
                <w:szCs w:val="18"/>
              </w:rPr>
            </w:pPr>
            <w:r>
              <w:rPr>
                <w:rFonts w:ascii="Times New Roman" w:hAnsi="Times New Roman" w:cs="Times New Roman"/>
                <w:sz w:val="18"/>
                <w:szCs w:val="18"/>
              </w:rPr>
              <w:t>EFT</w:t>
            </w:r>
          </w:p>
          <w:p w14:paraId="1515E1BF" w14:textId="77777777" w:rsidR="00912588" w:rsidRPr="00D575C6" w:rsidRDefault="00912588" w:rsidP="00772158">
            <w:pPr>
              <w:ind w:left="312"/>
              <w:rPr>
                <w:rFonts w:ascii="Times New Roman" w:hAnsi="Times New Roman" w:cs="Times New Roman"/>
                <w:sz w:val="18"/>
                <w:szCs w:val="18"/>
              </w:rPr>
            </w:pPr>
            <w:r w:rsidRPr="00D575C6">
              <w:rPr>
                <w:rFonts w:ascii="Times New Roman" w:hAnsi="Times New Roman" w:cs="Times New Roman"/>
                <w:sz w:val="18"/>
                <w:szCs w:val="18"/>
              </w:rPr>
              <w:t>(n=29)</w:t>
            </w:r>
          </w:p>
        </w:tc>
        <w:tc>
          <w:tcPr>
            <w:tcW w:w="1106" w:type="dxa"/>
            <w:gridSpan w:val="2"/>
            <w:tcBorders>
              <w:top w:val="nil"/>
              <w:left w:val="nil"/>
              <w:bottom w:val="nil"/>
              <w:right w:val="nil"/>
            </w:tcBorders>
          </w:tcPr>
          <w:p w14:paraId="03820A19" w14:textId="77777777" w:rsidR="00912588" w:rsidRPr="00D575C6" w:rsidRDefault="00912588" w:rsidP="00772158">
            <w:pPr>
              <w:jc w:val="center"/>
              <w:rPr>
                <w:rFonts w:ascii="Times New Roman" w:hAnsi="Times New Roman" w:cs="Times New Roman"/>
                <w:sz w:val="18"/>
                <w:szCs w:val="18"/>
              </w:rPr>
            </w:pPr>
            <w:r w:rsidRPr="00D575C6">
              <w:rPr>
                <w:rFonts w:ascii="Times New Roman" w:hAnsi="Times New Roman" w:cs="Times New Roman"/>
                <w:sz w:val="18"/>
                <w:szCs w:val="18"/>
              </w:rPr>
              <w:t>18.</w:t>
            </w:r>
            <w:r>
              <w:rPr>
                <w:rFonts w:ascii="Times New Roman" w:hAnsi="Times New Roman" w:cs="Times New Roman"/>
                <w:sz w:val="18"/>
                <w:szCs w:val="18"/>
              </w:rPr>
              <w:t>34</w:t>
            </w:r>
            <w:r w:rsidRPr="00D575C6">
              <w:rPr>
                <w:rFonts w:ascii="Times New Roman" w:hAnsi="Times New Roman" w:cs="Times New Roman"/>
                <w:sz w:val="18"/>
                <w:szCs w:val="18"/>
              </w:rPr>
              <w:t xml:space="preserve"> (3.</w:t>
            </w:r>
            <w:r>
              <w:rPr>
                <w:rFonts w:ascii="Times New Roman" w:hAnsi="Times New Roman" w:cs="Times New Roman"/>
                <w:sz w:val="18"/>
                <w:szCs w:val="18"/>
              </w:rPr>
              <w:t>17</w:t>
            </w:r>
            <w:r w:rsidRPr="00D575C6">
              <w:rPr>
                <w:rFonts w:ascii="Times New Roman" w:hAnsi="Times New Roman" w:cs="Times New Roman"/>
                <w:sz w:val="18"/>
                <w:szCs w:val="18"/>
              </w:rPr>
              <w:t>)</w:t>
            </w:r>
          </w:p>
        </w:tc>
        <w:tc>
          <w:tcPr>
            <w:tcW w:w="1081" w:type="dxa"/>
            <w:tcBorders>
              <w:top w:val="nil"/>
              <w:left w:val="nil"/>
              <w:bottom w:val="nil"/>
              <w:right w:val="nil"/>
            </w:tcBorders>
          </w:tcPr>
          <w:p w14:paraId="2ECA0CEB" w14:textId="77777777" w:rsidR="00912588" w:rsidRPr="00D575C6" w:rsidRDefault="00912588" w:rsidP="00772158">
            <w:pPr>
              <w:jc w:val="center"/>
              <w:rPr>
                <w:rFonts w:ascii="Times New Roman" w:hAnsi="Times New Roman" w:cs="Times New Roman"/>
                <w:sz w:val="18"/>
                <w:szCs w:val="18"/>
              </w:rPr>
            </w:pPr>
            <w:r w:rsidRPr="00D575C6">
              <w:rPr>
                <w:rFonts w:ascii="Times New Roman" w:hAnsi="Times New Roman" w:cs="Times New Roman"/>
                <w:sz w:val="18"/>
                <w:szCs w:val="18"/>
              </w:rPr>
              <w:t>1</w:t>
            </w:r>
            <w:r>
              <w:rPr>
                <w:rFonts w:ascii="Times New Roman" w:hAnsi="Times New Roman" w:cs="Times New Roman"/>
                <w:sz w:val="18"/>
                <w:szCs w:val="18"/>
              </w:rPr>
              <w:t>1</w:t>
            </w:r>
            <w:r w:rsidRPr="00D575C6">
              <w:rPr>
                <w:rFonts w:ascii="Times New Roman" w:hAnsi="Times New Roman" w:cs="Times New Roman"/>
                <w:sz w:val="18"/>
                <w:szCs w:val="18"/>
              </w:rPr>
              <w:t>.</w:t>
            </w:r>
            <w:r>
              <w:rPr>
                <w:rFonts w:ascii="Times New Roman" w:hAnsi="Times New Roman" w:cs="Times New Roman"/>
                <w:sz w:val="18"/>
                <w:szCs w:val="18"/>
              </w:rPr>
              <w:t>69</w:t>
            </w:r>
            <w:r w:rsidRPr="00D575C6">
              <w:rPr>
                <w:rFonts w:ascii="Times New Roman" w:hAnsi="Times New Roman" w:cs="Times New Roman"/>
                <w:sz w:val="18"/>
                <w:szCs w:val="18"/>
              </w:rPr>
              <w:t>(</w:t>
            </w:r>
            <w:r>
              <w:rPr>
                <w:rFonts w:ascii="Times New Roman" w:hAnsi="Times New Roman" w:cs="Times New Roman"/>
                <w:sz w:val="18"/>
                <w:szCs w:val="18"/>
              </w:rPr>
              <w:t>5</w:t>
            </w:r>
            <w:r w:rsidRPr="00D575C6">
              <w:rPr>
                <w:rFonts w:ascii="Times New Roman" w:hAnsi="Times New Roman" w:cs="Times New Roman"/>
                <w:sz w:val="18"/>
                <w:szCs w:val="18"/>
              </w:rPr>
              <w:t>.</w:t>
            </w:r>
            <w:r>
              <w:rPr>
                <w:rFonts w:ascii="Times New Roman" w:hAnsi="Times New Roman" w:cs="Times New Roman"/>
                <w:sz w:val="18"/>
                <w:szCs w:val="18"/>
              </w:rPr>
              <w:t>19</w:t>
            </w:r>
            <w:r w:rsidRPr="00D575C6">
              <w:rPr>
                <w:rFonts w:ascii="Times New Roman" w:hAnsi="Times New Roman" w:cs="Times New Roman"/>
                <w:sz w:val="18"/>
                <w:szCs w:val="18"/>
              </w:rPr>
              <w:t>)</w:t>
            </w:r>
          </w:p>
        </w:tc>
        <w:tc>
          <w:tcPr>
            <w:tcW w:w="1078" w:type="dxa"/>
            <w:tcBorders>
              <w:top w:val="nil"/>
              <w:left w:val="nil"/>
              <w:bottom w:val="nil"/>
              <w:right w:val="nil"/>
            </w:tcBorders>
          </w:tcPr>
          <w:p w14:paraId="185E50D1"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1.54 (0.97, 2.10)</w:t>
            </w:r>
          </w:p>
        </w:tc>
        <w:tc>
          <w:tcPr>
            <w:tcW w:w="1250" w:type="dxa"/>
            <w:tcBorders>
              <w:top w:val="nil"/>
              <w:left w:val="nil"/>
              <w:bottom w:val="nil"/>
              <w:right w:val="nil"/>
            </w:tcBorders>
          </w:tcPr>
          <w:p w14:paraId="754F134D"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7</w:t>
            </w:r>
            <w:r w:rsidRPr="00D575C6">
              <w:rPr>
                <w:rFonts w:ascii="Times New Roman" w:hAnsi="Times New Roman" w:cs="Times New Roman"/>
                <w:sz w:val="18"/>
                <w:szCs w:val="18"/>
              </w:rPr>
              <w:t>.4</w:t>
            </w:r>
            <w:r>
              <w:rPr>
                <w:rFonts w:ascii="Times New Roman" w:hAnsi="Times New Roman" w:cs="Times New Roman"/>
                <w:sz w:val="18"/>
                <w:szCs w:val="18"/>
              </w:rPr>
              <w:t>1</w:t>
            </w:r>
            <w:r w:rsidRPr="00D575C6">
              <w:rPr>
                <w:rFonts w:ascii="Times New Roman" w:hAnsi="Times New Roman" w:cs="Times New Roman"/>
                <w:sz w:val="18"/>
                <w:szCs w:val="18"/>
              </w:rPr>
              <w:t xml:space="preserve"> (</w:t>
            </w:r>
            <w:r>
              <w:rPr>
                <w:rFonts w:ascii="Times New Roman" w:hAnsi="Times New Roman" w:cs="Times New Roman"/>
                <w:sz w:val="18"/>
                <w:szCs w:val="18"/>
              </w:rPr>
              <w:t>4</w:t>
            </w:r>
            <w:r w:rsidRPr="00D575C6">
              <w:rPr>
                <w:rFonts w:ascii="Times New Roman" w:hAnsi="Times New Roman" w:cs="Times New Roman"/>
                <w:sz w:val="18"/>
                <w:szCs w:val="18"/>
              </w:rPr>
              <w:t>.8</w:t>
            </w:r>
            <w:r>
              <w:rPr>
                <w:rFonts w:ascii="Times New Roman" w:hAnsi="Times New Roman" w:cs="Times New Roman"/>
                <w:sz w:val="18"/>
                <w:szCs w:val="18"/>
              </w:rPr>
              <w:t>2</w:t>
            </w:r>
            <w:r w:rsidRPr="00D575C6">
              <w:rPr>
                <w:rFonts w:ascii="Times New Roman" w:hAnsi="Times New Roman" w:cs="Times New Roman"/>
                <w:sz w:val="18"/>
                <w:szCs w:val="18"/>
              </w:rPr>
              <w:t>)</w:t>
            </w:r>
          </w:p>
        </w:tc>
        <w:tc>
          <w:tcPr>
            <w:tcW w:w="1223" w:type="dxa"/>
            <w:tcBorders>
              <w:top w:val="nil"/>
              <w:left w:val="nil"/>
              <w:bottom w:val="nil"/>
              <w:right w:val="nil"/>
            </w:tcBorders>
          </w:tcPr>
          <w:p w14:paraId="75A465B5"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2.68 (1.81, 3.53)</w:t>
            </w:r>
          </w:p>
        </w:tc>
        <w:tc>
          <w:tcPr>
            <w:tcW w:w="1038" w:type="dxa"/>
            <w:tcBorders>
              <w:top w:val="nil"/>
              <w:left w:val="nil"/>
              <w:bottom w:val="nil"/>
              <w:right w:val="nil"/>
            </w:tcBorders>
          </w:tcPr>
          <w:p w14:paraId="3EDED0F5"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7</w:t>
            </w:r>
            <w:r w:rsidRPr="00D575C6">
              <w:rPr>
                <w:rFonts w:ascii="Times New Roman" w:hAnsi="Times New Roman" w:cs="Times New Roman"/>
                <w:sz w:val="18"/>
                <w:szCs w:val="18"/>
              </w:rPr>
              <w:t>.7</w:t>
            </w:r>
            <w:r>
              <w:rPr>
                <w:rFonts w:ascii="Times New Roman" w:hAnsi="Times New Roman" w:cs="Times New Roman"/>
                <w:sz w:val="18"/>
                <w:szCs w:val="18"/>
              </w:rPr>
              <w:t>5</w:t>
            </w:r>
            <w:r w:rsidRPr="00D575C6">
              <w:rPr>
                <w:rFonts w:ascii="Times New Roman" w:hAnsi="Times New Roman" w:cs="Times New Roman"/>
                <w:sz w:val="18"/>
                <w:szCs w:val="18"/>
              </w:rPr>
              <w:t xml:space="preserve"> (</w:t>
            </w:r>
            <w:r>
              <w:rPr>
                <w:rFonts w:ascii="Times New Roman" w:hAnsi="Times New Roman" w:cs="Times New Roman"/>
                <w:sz w:val="18"/>
                <w:szCs w:val="18"/>
              </w:rPr>
              <w:t>4</w:t>
            </w:r>
            <w:r w:rsidRPr="00D575C6">
              <w:rPr>
                <w:rFonts w:ascii="Times New Roman" w:hAnsi="Times New Roman" w:cs="Times New Roman"/>
                <w:sz w:val="18"/>
                <w:szCs w:val="18"/>
              </w:rPr>
              <w:t>.</w:t>
            </w:r>
            <w:r>
              <w:rPr>
                <w:rFonts w:ascii="Times New Roman" w:hAnsi="Times New Roman" w:cs="Times New Roman"/>
                <w:sz w:val="18"/>
                <w:szCs w:val="18"/>
              </w:rPr>
              <w:t>6</w:t>
            </w:r>
            <w:r w:rsidRPr="00D575C6">
              <w:rPr>
                <w:rFonts w:ascii="Times New Roman" w:hAnsi="Times New Roman" w:cs="Times New Roman"/>
                <w:sz w:val="18"/>
                <w:szCs w:val="18"/>
              </w:rPr>
              <w:t>6)</w:t>
            </w:r>
          </w:p>
        </w:tc>
        <w:tc>
          <w:tcPr>
            <w:tcW w:w="1275" w:type="dxa"/>
            <w:tcBorders>
              <w:top w:val="nil"/>
              <w:left w:val="nil"/>
              <w:bottom w:val="nil"/>
              <w:right w:val="nil"/>
            </w:tcBorders>
          </w:tcPr>
          <w:p w14:paraId="050318C1"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-0.07 (-0.43, 0.29)</w:t>
            </w:r>
          </w:p>
        </w:tc>
      </w:tr>
      <w:tr w:rsidR="00912588" w:rsidRPr="00D575C6" w14:paraId="15C179C4" w14:textId="77777777" w:rsidTr="00772158">
        <w:tc>
          <w:tcPr>
            <w:tcW w:w="1021" w:type="dxa"/>
            <w:tcBorders>
              <w:top w:val="nil"/>
              <w:left w:val="nil"/>
              <w:bottom w:val="nil"/>
              <w:right w:val="nil"/>
            </w:tcBorders>
          </w:tcPr>
          <w:p w14:paraId="47FC2247" w14:textId="77777777" w:rsidR="00912588" w:rsidRDefault="00912588" w:rsidP="00772158">
            <w:pPr>
              <w:ind w:left="312"/>
              <w:rPr>
                <w:rFonts w:ascii="Times New Roman" w:hAnsi="Times New Roman" w:cs="Times New Roman"/>
                <w:sz w:val="18"/>
                <w:szCs w:val="18"/>
              </w:rPr>
            </w:pPr>
            <w:r>
              <w:rPr>
                <w:rFonts w:ascii="Times New Roman" w:hAnsi="Times New Roman" w:cs="Times New Roman"/>
                <w:sz w:val="18"/>
                <w:szCs w:val="18"/>
              </w:rPr>
              <w:t>CBT</w:t>
            </w:r>
          </w:p>
          <w:p w14:paraId="2EBBC9EC" w14:textId="77777777" w:rsidR="00912588" w:rsidRPr="00D575C6" w:rsidRDefault="00912588" w:rsidP="00772158">
            <w:pPr>
              <w:ind w:left="312"/>
              <w:rPr>
                <w:rFonts w:ascii="Times New Roman" w:hAnsi="Times New Roman" w:cs="Times New Roman"/>
                <w:sz w:val="18"/>
                <w:szCs w:val="18"/>
              </w:rPr>
            </w:pPr>
            <w:r w:rsidRPr="00D575C6">
              <w:rPr>
                <w:rFonts w:ascii="Times New Roman" w:hAnsi="Times New Roman" w:cs="Times New Roman"/>
                <w:sz w:val="18"/>
                <w:szCs w:val="18"/>
              </w:rPr>
              <w:t>(n=29)</w:t>
            </w:r>
          </w:p>
        </w:tc>
        <w:tc>
          <w:tcPr>
            <w:tcW w:w="1106" w:type="dxa"/>
            <w:gridSpan w:val="2"/>
            <w:tcBorders>
              <w:top w:val="nil"/>
              <w:left w:val="nil"/>
              <w:bottom w:val="nil"/>
              <w:right w:val="nil"/>
            </w:tcBorders>
          </w:tcPr>
          <w:p w14:paraId="753E2B30" w14:textId="77777777" w:rsidR="00912588" w:rsidRPr="00D575C6" w:rsidRDefault="00912588" w:rsidP="00772158">
            <w:pPr>
              <w:jc w:val="center"/>
              <w:rPr>
                <w:rFonts w:ascii="Times New Roman" w:hAnsi="Times New Roman" w:cs="Times New Roman"/>
                <w:sz w:val="18"/>
                <w:szCs w:val="18"/>
              </w:rPr>
            </w:pPr>
            <w:r w:rsidRPr="00D575C6">
              <w:rPr>
                <w:rFonts w:ascii="Times New Roman" w:hAnsi="Times New Roman" w:cs="Times New Roman"/>
                <w:sz w:val="18"/>
                <w:szCs w:val="18"/>
              </w:rPr>
              <w:t>18.</w:t>
            </w:r>
            <w:r>
              <w:rPr>
                <w:rFonts w:ascii="Times New Roman" w:hAnsi="Times New Roman" w:cs="Times New Roman"/>
                <w:sz w:val="18"/>
                <w:szCs w:val="18"/>
              </w:rPr>
              <w:t>52</w:t>
            </w:r>
            <w:r w:rsidRPr="00D575C6">
              <w:rPr>
                <w:rFonts w:ascii="Times New Roman" w:hAnsi="Times New Roman" w:cs="Times New Roman"/>
                <w:sz w:val="18"/>
                <w:szCs w:val="18"/>
              </w:rPr>
              <w:t xml:space="preserve"> (3.</w:t>
            </w:r>
            <w:r>
              <w:rPr>
                <w:rFonts w:ascii="Times New Roman" w:hAnsi="Times New Roman" w:cs="Times New Roman"/>
                <w:sz w:val="18"/>
                <w:szCs w:val="18"/>
              </w:rPr>
              <w:t>04</w:t>
            </w:r>
            <w:r w:rsidRPr="00D575C6">
              <w:rPr>
                <w:rFonts w:ascii="Times New Roman" w:hAnsi="Times New Roman" w:cs="Times New Roman"/>
                <w:sz w:val="18"/>
                <w:szCs w:val="18"/>
              </w:rPr>
              <w:t>)</w:t>
            </w:r>
          </w:p>
        </w:tc>
        <w:tc>
          <w:tcPr>
            <w:tcW w:w="1081" w:type="dxa"/>
            <w:tcBorders>
              <w:top w:val="nil"/>
              <w:left w:val="nil"/>
              <w:bottom w:val="nil"/>
              <w:right w:val="nil"/>
            </w:tcBorders>
          </w:tcPr>
          <w:p w14:paraId="6D0BC313" w14:textId="77777777" w:rsidR="00912588" w:rsidRPr="00D575C6" w:rsidRDefault="00912588" w:rsidP="00772158">
            <w:pPr>
              <w:rPr>
                <w:rFonts w:ascii="Times New Roman" w:hAnsi="Times New Roman" w:cs="Times New Roman"/>
                <w:sz w:val="18"/>
                <w:szCs w:val="18"/>
              </w:rPr>
            </w:pPr>
            <w:r>
              <w:rPr>
                <w:rFonts w:ascii="Times New Roman" w:hAnsi="Times New Roman" w:cs="Times New Roman"/>
                <w:sz w:val="18"/>
                <w:szCs w:val="18"/>
              </w:rPr>
              <w:t>8</w:t>
            </w:r>
            <w:r w:rsidRPr="00D575C6">
              <w:rPr>
                <w:rFonts w:ascii="Times New Roman" w:hAnsi="Times New Roman" w:cs="Times New Roman"/>
                <w:sz w:val="18"/>
                <w:szCs w:val="18"/>
              </w:rPr>
              <w:t>.</w:t>
            </w:r>
            <w:r>
              <w:rPr>
                <w:rFonts w:ascii="Times New Roman" w:hAnsi="Times New Roman" w:cs="Times New Roman"/>
                <w:sz w:val="18"/>
                <w:szCs w:val="18"/>
              </w:rPr>
              <w:t xml:space="preserve">90 </w:t>
            </w:r>
            <w:r w:rsidRPr="00D575C6">
              <w:rPr>
                <w:rFonts w:ascii="Times New Roman" w:hAnsi="Times New Roman" w:cs="Times New Roman"/>
                <w:sz w:val="18"/>
                <w:szCs w:val="18"/>
              </w:rPr>
              <w:t>(</w:t>
            </w:r>
            <w:r>
              <w:rPr>
                <w:rFonts w:ascii="Times New Roman" w:hAnsi="Times New Roman" w:cs="Times New Roman"/>
                <w:sz w:val="18"/>
                <w:szCs w:val="18"/>
              </w:rPr>
              <w:t>4</w:t>
            </w:r>
            <w:r w:rsidRPr="00D575C6">
              <w:rPr>
                <w:rFonts w:ascii="Times New Roman" w:hAnsi="Times New Roman" w:cs="Times New Roman"/>
                <w:sz w:val="18"/>
                <w:szCs w:val="18"/>
              </w:rPr>
              <w:t>.</w:t>
            </w:r>
            <w:r>
              <w:rPr>
                <w:rFonts w:ascii="Times New Roman" w:hAnsi="Times New Roman" w:cs="Times New Roman"/>
                <w:sz w:val="18"/>
                <w:szCs w:val="18"/>
              </w:rPr>
              <w:t>19</w:t>
            </w:r>
            <w:r w:rsidRPr="00D575C6">
              <w:rPr>
                <w:rFonts w:ascii="Times New Roman" w:hAnsi="Times New Roman" w:cs="Times New Roman"/>
                <w:sz w:val="18"/>
                <w:szCs w:val="18"/>
              </w:rPr>
              <w:t>)</w:t>
            </w:r>
          </w:p>
        </w:tc>
        <w:tc>
          <w:tcPr>
            <w:tcW w:w="1078" w:type="dxa"/>
            <w:tcBorders>
              <w:top w:val="nil"/>
              <w:left w:val="nil"/>
              <w:bottom w:val="nil"/>
              <w:right w:val="nil"/>
            </w:tcBorders>
          </w:tcPr>
          <w:p w14:paraId="7747ACCE"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 xml:space="preserve">2.62 (1.79, 3.44) </w:t>
            </w:r>
          </w:p>
        </w:tc>
        <w:tc>
          <w:tcPr>
            <w:tcW w:w="1250" w:type="dxa"/>
            <w:tcBorders>
              <w:top w:val="nil"/>
              <w:left w:val="nil"/>
              <w:bottom w:val="nil"/>
              <w:right w:val="nil"/>
            </w:tcBorders>
          </w:tcPr>
          <w:p w14:paraId="13BD5340"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6</w:t>
            </w:r>
            <w:r w:rsidRPr="00D575C6">
              <w:rPr>
                <w:rFonts w:ascii="Times New Roman" w:hAnsi="Times New Roman" w:cs="Times New Roman"/>
                <w:sz w:val="18"/>
                <w:szCs w:val="18"/>
              </w:rPr>
              <w:t>.</w:t>
            </w:r>
            <w:r>
              <w:rPr>
                <w:rFonts w:ascii="Times New Roman" w:hAnsi="Times New Roman" w:cs="Times New Roman"/>
                <w:sz w:val="18"/>
                <w:szCs w:val="18"/>
              </w:rPr>
              <w:t>55</w:t>
            </w:r>
            <w:r w:rsidRPr="00D575C6">
              <w:rPr>
                <w:rFonts w:ascii="Times New Roman" w:hAnsi="Times New Roman" w:cs="Times New Roman"/>
                <w:sz w:val="18"/>
                <w:szCs w:val="18"/>
              </w:rPr>
              <w:t xml:space="preserve"> (</w:t>
            </w:r>
            <w:r>
              <w:rPr>
                <w:rFonts w:ascii="Times New Roman" w:hAnsi="Times New Roman" w:cs="Times New Roman"/>
                <w:sz w:val="18"/>
                <w:szCs w:val="18"/>
              </w:rPr>
              <w:t>4</w:t>
            </w:r>
            <w:r w:rsidRPr="00D575C6">
              <w:rPr>
                <w:rFonts w:ascii="Times New Roman" w:hAnsi="Times New Roman" w:cs="Times New Roman"/>
                <w:sz w:val="18"/>
                <w:szCs w:val="18"/>
              </w:rPr>
              <w:t>.</w:t>
            </w:r>
            <w:r>
              <w:rPr>
                <w:rFonts w:ascii="Times New Roman" w:hAnsi="Times New Roman" w:cs="Times New Roman"/>
                <w:sz w:val="18"/>
                <w:szCs w:val="18"/>
              </w:rPr>
              <w:t>16</w:t>
            </w:r>
            <w:r w:rsidRPr="00D575C6">
              <w:rPr>
                <w:rFonts w:ascii="Times New Roman" w:hAnsi="Times New Roman" w:cs="Times New Roman"/>
                <w:sz w:val="18"/>
                <w:szCs w:val="18"/>
              </w:rPr>
              <w:t>)</w:t>
            </w:r>
          </w:p>
        </w:tc>
        <w:tc>
          <w:tcPr>
            <w:tcW w:w="1223" w:type="dxa"/>
            <w:tcBorders>
              <w:top w:val="nil"/>
              <w:left w:val="nil"/>
              <w:bottom w:val="nil"/>
              <w:right w:val="nil"/>
            </w:tcBorders>
          </w:tcPr>
          <w:p w14:paraId="612F6DD4"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3.28 (2.27, 4.27)</w:t>
            </w:r>
          </w:p>
        </w:tc>
        <w:tc>
          <w:tcPr>
            <w:tcW w:w="1038" w:type="dxa"/>
            <w:tcBorders>
              <w:top w:val="nil"/>
              <w:left w:val="nil"/>
              <w:bottom w:val="nil"/>
              <w:right w:val="nil"/>
            </w:tcBorders>
          </w:tcPr>
          <w:p w14:paraId="739544F7"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7</w:t>
            </w:r>
            <w:r w:rsidRPr="00D575C6">
              <w:rPr>
                <w:rFonts w:ascii="Times New Roman" w:hAnsi="Times New Roman" w:cs="Times New Roman"/>
                <w:sz w:val="18"/>
                <w:szCs w:val="18"/>
              </w:rPr>
              <w:t>.</w:t>
            </w:r>
            <w:r>
              <w:rPr>
                <w:rFonts w:ascii="Times New Roman" w:hAnsi="Times New Roman" w:cs="Times New Roman"/>
                <w:sz w:val="18"/>
                <w:szCs w:val="18"/>
              </w:rPr>
              <w:t>59</w:t>
            </w:r>
            <w:r w:rsidRPr="00D575C6">
              <w:rPr>
                <w:rFonts w:ascii="Times New Roman" w:hAnsi="Times New Roman" w:cs="Times New Roman"/>
                <w:sz w:val="18"/>
                <w:szCs w:val="18"/>
              </w:rPr>
              <w:t xml:space="preserve"> (</w:t>
            </w:r>
            <w:r>
              <w:rPr>
                <w:rFonts w:ascii="Times New Roman" w:hAnsi="Times New Roman" w:cs="Times New Roman"/>
                <w:sz w:val="18"/>
                <w:szCs w:val="18"/>
              </w:rPr>
              <w:t>3</w:t>
            </w:r>
            <w:r w:rsidRPr="00D575C6">
              <w:rPr>
                <w:rFonts w:ascii="Times New Roman" w:hAnsi="Times New Roman" w:cs="Times New Roman"/>
                <w:sz w:val="18"/>
                <w:szCs w:val="18"/>
              </w:rPr>
              <w:t>.</w:t>
            </w:r>
            <w:r>
              <w:rPr>
                <w:rFonts w:ascii="Times New Roman" w:hAnsi="Times New Roman" w:cs="Times New Roman"/>
                <w:sz w:val="18"/>
                <w:szCs w:val="18"/>
              </w:rPr>
              <w:t>92</w:t>
            </w:r>
            <w:r w:rsidRPr="00D575C6">
              <w:rPr>
                <w:rFonts w:ascii="Times New Roman" w:hAnsi="Times New Roman" w:cs="Times New Roman"/>
                <w:sz w:val="18"/>
                <w:szCs w:val="18"/>
              </w:rPr>
              <w:t>)</w:t>
            </w:r>
          </w:p>
        </w:tc>
        <w:tc>
          <w:tcPr>
            <w:tcW w:w="1275" w:type="dxa"/>
            <w:tcBorders>
              <w:top w:val="nil"/>
              <w:left w:val="nil"/>
              <w:bottom w:val="nil"/>
              <w:right w:val="nil"/>
            </w:tcBorders>
          </w:tcPr>
          <w:p w14:paraId="4083A799"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-0.26 (-0.61, 0.11)</w:t>
            </w:r>
          </w:p>
        </w:tc>
      </w:tr>
      <w:tr w:rsidR="00912588" w:rsidRPr="00D575C6" w14:paraId="761C0A22" w14:textId="77777777" w:rsidTr="00772158">
        <w:tc>
          <w:tcPr>
            <w:tcW w:w="1021" w:type="dxa"/>
            <w:tcBorders>
              <w:top w:val="nil"/>
              <w:left w:val="nil"/>
              <w:bottom w:val="nil"/>
              <w:right w:val="nil"/>
            </w:tcBorders>
          </w:tcPr>
          <w:p w14:paraId="3A691E3C" w14:textId="77777777" w:rsidR="00912588" w:rsidRDefault="00912588" w:rsidP="00772158">
            <w:pPr>
              <w:rPr>
                <w:rFonts w:ascii="Times New Roman" w:hAnsi="Times New Roman" w:cs="Times New Roman"/>
                <w:sz w:val="18"/>
                <w:szCs w:val="18"/>
              </w:rPr>
            </w:pPr>
          </w:p>
          <w:p w14:paraId="6DB9A8F4" w14:textId="77777777" w:rsidR="00912588" w:rsidRPr="00D575C6" w:rsidRDefault="00912588" w:rsidP="00772158">
            <w:pPr>
              <w:rPr>
                <w:rFonts w:ascii="Times New Roman" w:hAnsi="Times New Roman" w:cs="Times New Roman"/>
                <w:sz w:val="18"/>
                <w:szCs w:val="18"/>
              </w:rPr>
            </w:pPr>
            <w:r w:rsidRPr="00D575C6">
              <w:rPr>
                <w:rFonts w:ascii="Times New Roman" w:hAnsi="Times New Roman" w:cs="Times New Roman"/>
                <w:sz w:val="18"/>
                <w:szCs w:val="18"/>
              </w:rPr>
              <w:t>PHQ-9</w:t>
            </w:r>
          </w:p>
        </w:tc>
        <w:tc>
          <w:tcPr>
            <w:tcW w:w="1106" w:type="dxa"/>
            <w:gridSpan w:val="2"/>
            <w:tcBorders>
              <w:top w:val="nil"/>
              <w:left w:val="nil"/>
              <w:bottom w:val="nil"/>
              <w:right w:val="nil"/>
            </w:tcBorders>
          </w:tcPr>
          <w:p w14:paraId="06938B96" w14:textId="77777777" w:rsidR="00912588" w:rsidRPr="00D575C6" w:rsidRDefault="00912588" w:rsidP="00772158">
            <w:pPr>
              <w:jc w:val="center"/>
              <w:rPr>
                <w:rFonts w:ascii="Times New Roman" w:hAnsi="Times New Roman" w:cs="Times New Roman"/>
                <w:sz w:val="18"/>
                <w:szCs w:val="18"/>
              </w:rPr>
            </w:pPr>
          </w:p>
        </w:tc>
        <w:tc>
          <w:tcPr>
            <w:tcW w:w="1081" w:type="dxa"/>
            <w:tcBorders>
              <w:top w:val="nil"/>
              <w:left w:val="nil"/>
              <w:bottom w:val="nil"/>
              <w:right w:val="nil"/>
            </w:tcBorders>
          </w:tcPr>
          <w:p w14:paraId="655E9F2E" w14:textId="77777777" w:rsidR="00912588" w:rsidRPr="00D575C6" w:rsidRDefault="00912588" w:rsidP="00772158">
            <w:pPr>
              <w:jc w:val="center"/>
              <w:rPr>
                <w:rFonts w:ascii="Times New Roman" w:hAnsi="Times New Roman" w:cs="Times New Roman"/>
                <w:sz w:val="18"/>
                <w:szCs w:val="18"/>
              </w:rPr>
            </w:pPr>
          </w:p>
        </w:tc>
        <w:tc>
          <w:tcPr>
            <w:tcW w:w="1078" w:type="dxa"/>
            <w:tcBorders>
              <w:top w:val="nil"/>
              <w:left w:val="nil"/>
              <w:bottom w:val="nil"/>
              <w:right w:val="nil"/>
            </w:tcBorders>
          </w:tcPr>
          <w:p w14:paraId="7A0D8F8F" w14:textId="77777777" w:rsidR="00912588" w:rsidRPr="00D575C6" w:rsidRDefault="00912588" w:rsidP="00772158">
            <w:pPr>
              <w:jc w:val="center"/>
              <w:rPr>
                <w:rFonts w:ascii="Times New Roman" w:hAnsi="Times New Roman" w:cs="Times New Roman"/>
                <w:sz w:val="18"/>
                <w:szCs w:val="18"/>
              </w:rPr>
            </w:pPr>
          </w:p>
        </w:tc>
        <w:tc>
          <w:tcPr>
            <w:tcW w:w="1250" w:type="dxa"/>
            <w:tcBorders>
              <w:top w:val="nil"/>
              <w:left w:val="nil"/>
              <w:bottom w:val="nil"/>
              <w:right w:val="nil"/>
            </w:tcBorders>
          </w:tcPr>
          <w:p w14:paraId="754957B5" w14:textId="77777777" w:rsidR="00912588" w:rsidRPr="00D575C6" w:rsidRDefault="00912588" w:rsidP="00772158">
            <w:pPr>
              <w:jc w:val="center"/>
              <w:rPr>
                <w:rFonts w:ascii="Times New Roman" w:hAnsi="Times New Roman" w:cs="Times New Roman"/>
                <w:sz w:val="18"/>
                <w:szCs w:val="18"/>
              </w:rPr>
            </w:pPr>
          </w:p>
        </w:tc>
        <w:tc>
          <w:tcPr>
            <w:tcW w:w="1223" w:type="dxa"/>
            <w:tcBorders>
              <w:top w:val="nil"/>
              <w:left w:val="nil"/>
              <w:bottom w:val="nil"/>
              <w:right w:val="nil"/>
            </w:tcBorders>
          </w:tcPr>
          <w:p w14:paraId="19B6B736" w14:textId="77777777" w:rsidR="00912588" w:rsidRPr="00D575C6" w:rsidRDefault="00912588" w:rsidP="00772158">
            <w:pPr>
              <w:jc w:val="center"/>
              <w:rPr>
                <w:rFonts w:ascii="Times New Roman" w:hAnsi="Times New Roman" w:cs="Times New Roman"/>
                <w:sz w:val="18"/>
                <w:szCs w:val="18"/>
              </w:rPr>
            </w:pPr>
          </w:p>
        </w:tc>
        <w:tc>
          <w:tcPr>
            <w:tcW w:w="1038" w:type="dxa"/>
            <w:tcBorders>
              <w:top w:val="nil"/>
              <w:left w:val="nil"/>
              <w:bottom w:val="nil"/>
              <w:right w:val="nil"/>
            </w:tcBorders>
          </w:tcPr>
          <w:p w14:paraId="119F6138" w14:textId="77777777" w:rsidR="00912588" w:rsidRPr="00D575C6" w:rsidRDefault="00912588" w:rsidP="00772158">
            <w:pPr>
              <w:jc w:val="center"/>
              <w:rPr>
                <w:rFonts w:ascii="Times New Roman" w:hAnsi="Times New Roman" w:cs="Times New Roman"/>
                <w:sz w:val="18"/>
                <w:szCs w:val="18"/>
              </w:rPr>
            </w:pPr>
          </w:p>
        </w:tc>
        <w:tc>
          <w:tcPr>
            <w:tcW w:w="1275" w:type="dxa"/>
            <w:tcBorders>
              <w:top w:val="nil"/>
              <w:left w:val="nil"/>
              <w:bottom w:val="nil"/>
              <w:right w:val="nil"/>
            </w:tcBorders>
          </w:tcPr>
          <w:p w14:paraId="2A616994" w14:textId="77777777" w:rsidR="00912588" w:rsidRPr="00D575C6" w:rsidRDefault="00912588" w:rsidP="00772158">
            <w:pPr>
              <w:jc w:val="center"/>
              <w:rPr>
                <w:rFonts w:ascii="Times New Roman" w:hAnsi="Times New Roman" w:cs="Times New Roman"/>
                <w:sz w:val="18"/>
                <w:szCs w:val="18"/>
              </w:rPr>
            </w:pPr>
          </w:p>
        </w:tc>
      </w:tr>
      <w:tr w:rsidR="00912588" w:rsidRPr="00D575C6" w14:paraId="1F2A4FAB" w14:textId="77777777" w:rsidTr="00772158">
        <w:tc>
          <w:tcPr>
            <w:tcW w:w="1021" w:type="dxa"/>
            <w:tcBorders>
              <w:top w:val="nil"/>
              <w:left w:val="nil"/>
              <w:bottom w:val="nil"/>
              <w:right w:val="nil"/>
            </w:tcBorders>
          </w:tcPr>
          <w:p w14:paraId="2CBDC379" w14:textId="77777777" w:rsidR="00912588" w:rsidRPr="00D575C6" w:rsidRDefault="00912588" w:rsidP="00772158">
            <w:pPr>
              <w:ind w:left="312"/>
              <w:rPr>
                <w:rFonts w:ascii="Times New Roman" w:hAnsi="Times New Roman" w:cs="Times New Roman"/>
                <w:sz w:val="18"/>
                <w:szCs w:val="18"/>
              </w:rPr>
            </w:pPr>
            <w:r>
              <w:rPr>
                <w:rFonts w:ascii="Times New Roman" w:hAnsi="Times New Roman" w:cs="Times New Roman"/>
                <w:sz w:val="18"/>
                <w:szCs w:val="18"/>
              </w:rPr>
              <w:t>EFT</w:t>
            </w:r>
            <w:r w:rsidRPr="00D575C6">
              <w:rPr>
                <w:rFonts w:ascii="Times New Roman" w:hAnsi="Times New Roman" w:cs="Times New Roman"/>
                <w:sz w:val="18"/>
                <w:szCs w:val="18"/>
              </w:rPr>
              <w:t xml:space="preserve"> (n=29)</w:t>
            </w:r>
          </w:p>
        </w:tc>
        <w:tc>
          <w:tcPr>
            <w:tcW w:w="1106" w:type="dxa"/>
            <w:gridSpan w:val="2"/>
            <w:tcBorders>
              <w:top w:val="nil"/>
              <w:left w:val="nil"/>
              <w:bottom w:val="nil"/>
              <w:right w:val="nil"/>
            </w:tcBorders>
          </w:tcPr>
          <w:p w14:paraId="0700BC06" w14:textId="77777777" w:rsidR="00912588" w:rsidRPr="00D575C6" w:rsidRDefault="00912588" w:rsidP="00772158">
            <w:pPr>
              <w:jc w:val="center"/>
              <w:rPr>
                <w:rFonts w:ascii="Times New Roman" w:hAnsi="Times New Roman" w:cs="Times New Roman"/>
                <w:sz w:val="18"/>
                <w:szCs w:val="18"/>
              </w:rPr>
            </w:pPr>
            <w:r w:rsidRPr="00D575C6">
              <w:rPr>
                <w:rFonts w:ascii="Times New Roman" w:hAnsi="Times New Roman" w:cs="Times New Roman"/>
                <w:sz w:val="18"/>
                <w:szCs w:val="18"/>
              </w:rPr>
              <w:t>1</w:t>
            </w:r>
            <w:r>
              <w:rPr>
                <w:rFonts w:ascii="Times New Roman" w:hAnsi="Times New Roman" w:cs="Times New Roman"/>
                <w:sz w:val="18"/>
                <w:szCs w:val="18"/>
              </w:rPr>
              <w:t>2</w:t>
            </w:r>
            <w:r w:rsidRPr="00D575C6">
              <w:rPr>
                <w:rFonts w:ascii="Times New Roman" w:hAnsi="Times New Roman" w:cs="Times New Roman"/>
                <w:sz w:val="18"/>
                <w:szCs w:val="18"/>
              </w:rPr>
              <w:t>.9</w:t>
            </w:r>
            <w:r>
              <w:rPr>
                <w:rFonts w:ascii="Times New Roman" w:hAnsi="Times New Roman" w:cs="Times New Roman"/>
                <w:sz w:val="18"/>
                <w:szCs w:val="18"/>
              </w:rPr>
              <w:t>7</w:t>
            </w:r>
            <w:r w:rsidRPr="00D575C6">
              <w:rPr>
                <w:rFonts w:ascii="Times New Roman" w:hAnsi="Times New Roman" w:cs="Times New Roman"/>
                <w:sz w:val="18"/>
                <w:szCs w:val="18"/>
              </w:rPr>
              <w:t xml:space="preserve"> (</w:t>
            </w:r>
            <w:r>
              <w:rPr>
                <w:rFonts w:ascii="Times New Roman" w:hAnsi="Times New Roman" w:cs="Times New Roman"/>
                <w:sz w:val="18"/>
                <w:szCs w:val="18"/>
              </w:rPr>
              <w:t>5</w:t>
            </w:r>
            <w:r w:rsidRPr="00D575C6">
              <w:rPr>
                <w:rFonts w:ascii="Times New Roman" w:hAnsi="Times New Roman" w:cs="Times New Roman"/>
                <w:sz w:val="18"/>
                <w:szCs w:val="18"/>
              </w:rPr>
              <w:t>.</w:t>
            </w:r>
            <w:r>
              <w:rPr>
                <w:rFonts w:ascii="Times New Roman" w:hAnsi="Times New Roman" w:cs="Times New Roman"/>
                <w:sz w:val="18"/>
                <w:szCs w:val="18"/>
              </w:rPr>
              <w:t>48</w:t>
            </w:r>
            <w:r w:rsidRPr="00D575C6">
              <w:rPr>
                <w:rFonts w:ascii="Times New Roman" w:hAnsi="Times New Roman" w:cs="Times New Roman"/>
                <w:sz w:val="18"/>
                <w:szCs w:val="18"/>
              </w:rPr>
              <w:t>)</w:t>
            </w:r>
          </w:p>
        </w:tc>
        <w:tc>
          <w:tcPr>
            <w:tcW w:w="1081" w:type="dxa"/>
            <w:tcBorders>
              <w:top w:val="nil"/>
              <w:left w:val="nil"/>
              <w:bottom w:val="nil"/>
              <w:right w:val="nil"/>
            </w:tcBorders>
          </w:tcPr>
          <w:p w14:paraId="4239D519"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9</w:t>
            </w:r>
            <w:r w:rsidRPr="00D575C6">
              <w:rPr>
                <w:rFonts w:ascii="Times New Roman" w:hAnsi="Times New Roman" w:cs="Times New Roman"/>
                <w:sz w:val="18"/>
                <w:szCs w:val="18"/>
              </w:rPr>
              <w:t>.</w:t>
            </w:r>
            <w:r>
              <w:rPr>
                <w:rFonts w:ascii="Times New Roman" w:hAnsi="Times New Roman" w:cs="Times New Roman"/>
                <w:sz w:val="18"/>
                <w:szCs w:val="18"/>
              </w:rPr>
              <w:t>41</w:t>
            </w:r>
            <w:r w:rsidRPr="00D575C6">
              <w:rPr>
                <w:rFonts w:ascii="Times New Roman" w:hAnsi="Times New Roman" w:cs="Times New Roman"/>
                <w:sz w:val="18"/>
                <w:szCs w:val="18"/>
              </w:rPr>
              <w:t xml:space="preserve"> (</w:t>
            </w:r>
            <w:r>
              <w:rPr>
                <w:rFonts w:ascii="Times New Roman" w:hAnsi="Times New Roman" w:cs="Times New Roman"/>
                <w:sz w:val="18"/>
                <w:szCs w:val="18"/>
              </w:rPr>
              <w:t>5</w:t>
            </w:r>
            <w:r w:rsidRPr="00D575C6">
              <w:rPr>
                <w:rFonts w:ascii="Times New Roman" w:hAnsi="Times New Roman" w:cs="Times New Roman"/>
                <w:sz w:val="18"/>
                <w:szCs w:val="18"/>
              </w:rPr>
              <w:t>.</w:t>
            </w:r>
            <w:r>
              <w:rPr>
                <w:rFonts w:ascii="Times New Roman" w:hAnsi="Times New Roman" w:cs="Times New Roman"/>
                <w:sz w:val="18"/>
                <w:szCs w:val="18"/>
              </w:rPr>
              <w:t>75</w:t>
            </w:r>
            <w:r w:rsidRPr="00D575C6">
              <w:rPr>
                <w:rFonts w:ascii="Times New Roman" w:hAnsi="Times New Roman" w:cs="Times New Roman"/>
                <w:sz w:val="18"/>
                <w:szCs w:val="18"/>
              </w:rPr>
              <w:t>)</w:t>
            </w:r>
          </w:p>
        </w:tc>
        <w:tc>
          <w:tcPr>
            <w:tcW w:w="1078" w:type="dxa"/>
            <w:tcBorders>
              <w:top w:val="nil"/>
              <w:left w:val="nil"/>
              <w:bottom w:val="nil"/>
              <w:right w:val="nil"/>
            </w:tcBorders>
          </w:tcPr>
          <w:p w14:paraId="3FB0EC49"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0.63 (0.29, 0.96)</w:t>
            </w:r>
          </w:p>
        </w:tc>
        <w:tc>
          <w:tcPr>
            <w:tcW w:w="1250" w:type="dxa"/>
            <w:tcBorders>
              <w:top w:val="nil"/>
              <w:left w:val="nil"/>
              <w:bottom w:val="nil"/>
              <w:right w:val="nil"/>
            </w:tcBorders>
          </w:tcPr>
          <w:p w14:paraId="01657BF3"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6</w:t>
            </w:r>
            <w:r w:rsidRPr="00D575C6">
              <w:rPr>
                <w:rFonts w:ascii="Times New Roman" w:hAnsi="Times New Roman" w:cs="Times New Roman"/>
                <w:sz w:val="18"/>
                <w:szCs w:val="18"/>
              </w:rPr>
              <w:t>.</w:t>
            </w:r>
            <w:r>
              <w:rPr>
                <w:rFonts w:ascii="Times New Roman" w:hAnsi="Times New Roman" w:cs="Times New Roman"/>
                <w:sz w:val="18"/>
                <w:szCs w:val="18"/>
              </w:rPr>
              <w:t>83</w:t>
            </w:r>
            <w:r w:rsidRPr="00D575C6">
              <w:rPr>
                <w:rFonts w:ascii="Times New Roman" w:hAnsi="Times New Roman" w:cs="Times New Roman"/>
                <w:sz w:val="18"/>
                <w:szCs w:val="18"/>
              </w:rPr>
              <w:t xml:space="preserve"> (</w:t>
            </w:r>
            <w:r>
              <w:rPr>
                <w:rFonts w:ascii="Times New Roman" w:hAnsi="Times New Roman" w:cs="Times New Roman"/>
                <w:sz w:val="18"/>
                <w:szCs w:val="18"/>
              </w:rPr>
              <w:t>5</w:t>
            </w:r>
            <w:r w:rsidRPr="00D575C6">
              <w:rPr>
                <w:rFonts w:ascii="Times New Roman" w:hAnsi="Times New Roman" w:cs="Times New Roman"/>
                <w:sz w:val="18"/>
                <w:szCs w:val="18"/>
              </w:rPr>
              <w:t>.27)</w:t>
            </w:r>
          </w:p>
        </w:tc>
        <w:tc>
          <w:tcPr>
            <w:tcW w:w="1223" w:type="dxa"/>
            <w:tcBorders>
              <w:top w:val="nil"/>
              <w:left w:val="nil"/>
              <w:bottom w:val="nil"/>
              <w:right w:val="nil"/>
            </w:tcBorders>
          </w:tcPr>
          <w:p w14:paraId="2D50BB12"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1.14 (0.72, 1.55)</w:t>
            </w:r>
          </w:p>
        </w:tc>
        <w:tc>
          <w:tcPr>
            <w:tcW w:w="1038" w:type="dxa"/>
            <w:tcBorders>
              <w:top w:val="nil"/>
              <w:left w:val="nil"/>
              <w:bottom w:val="nil"/>
              <w:right w:val="nil"/>
            </w:tcBorders>
          </w:tcPr>
          <w:p w14:paraId="0D257850"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6</w:t>
            </w:r>
            <w:r w:rsidRPr="00D575C6">
              <w:rPr>
                <w:rFonts w:ascii="Times New Roman" w:hAnsi="Times New Roman" w:cs="Times New Roman"/>
                <w:sz w:val="18"/>
                <w:szCs w:val="18"/>
              </w:rPr>
              <w:t>.</w:t>
            </w:r>
            <w:r>
              <w:rPr>
                <w:rFonts w:ascii="Times New Roman" w:hAnsi="Times New Roman" w:cs="Times New Roman"/>
                <w:sz w:val="18"/>
                <w:szCs w:val="18"/>
              </w:rPr>
              <w:t>07</w:t>
            </w:r>
            <w:r w:rsidRPr="00D575C6">
              <w:rPr>
                <w:rFonts w:ascii="Times New Roman" w:hAnsi="Times New Roman" w:cs="Times New Roman"/>
                <w:sz w:val="18"/>
                <w:szCs w:val="18"/>
              </w:rPr>
              <w:t xml:space="preserve"> (</w:t>
            </w:r>
            <w:r>
              <w:rPr>
                <w:rFonts w:ascii="Times New Roman" w:hAnsi="Times New Roman" w:cs="Times New Roman"/>
                <w:sz w:val="18"/>
                <w:szCs w:val="18"/>
              </w:rPr>
              <w:t>4</w:t>
            </w:r>
            <w:r w:rsidRPr="00D575C6">
              <w:rPr>
                <w:rFonts w:ascii="Times New Roman" w:hAnsi="Times New Roman" w:cs="Times New Roman"/>
                <w:sz w:val="18"/>
                <w:szCs w:val="18"/>
              </w:rPr>
              <w:t>.</w:t>
            </w:r>
            <w:r>
              <w:rPr>
                <w:rFonts w:ascii="Times New Roman" w:hAnsi="Times New Roman" w:cs="Times New Roman"/>
                <w:sz w:val="18"/>
                <w:szCs w:val="18"/>
              </w:rPr>
              <w:t>54</w:t>
            </w:r>
            <w:r w:rsidRPr="00D575C6">
              <w:rPr>
                <w:rFonts w:ascii="Times New Roman" w:hAnsi="Times New Roman" w:cs="Times New Roman"/>
                <w:sz w:val="18"/>
                <w:szCs w:val="18"/>
              </w:rPr>
              <w:t>)</w:t>
            </w:r>
          </w:p>
        </w:tc>
        <w:tc>
          <w:tcPr>
            <w:tcW w:w="1275" w:type="dxa"/>
            <w:tcBorders>
              <w:top w:val="nil"/>
              <w:left w:val="nil"/>
              <w:bottom w:val="nil"/>
              <w:right w:val="nil"/>
            </w:tcBorders>
          </w:tcPr>
          <w:p w14:paraId="71853AB6"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0.15 (-0.15, 0.45)</w:t>
            </w:r>
          </w:p>
        </w:tc>
      </w:tr>
      <w:tr w:rsidR="00912588" w:rsidRPr="00D575C6" w14:paraId="77384EFF" w14:textId="77777777" w:rsidTr="00772158">
        <w:tc>
          <w:tcPr>
            <w:tcW w:w="1021" w:type="dxa"/>
            <w:tcBorders>
              <w:top w:val="nil"/>
              <w:left w:val="nil"/>
              <w:bottom w:val="nil"/>
              <w:right w:val="nil"/>
            </w:tcBorders>
          </w:tcPr>
          <w:p w14:paraId="353F1270" w14:textId="77777777" w:rsidR="00912588" w:rsidRPr="00D575C6" w:rsidRDefault="00912588" w:rsidP="00772158">
            <w:pPr>
              <w:ind w:left="312"/>
              <w:rPr>
                <w:rFonts w:ascii="Times New Roman" w:hAnsi="Times New Roman" w:cs="Times New Roman"/>
                <w:sz w:val="18"/>
                <w:szCs w:val="18"/>
              </w:rPr>
            </w:pPr>
            <w:r>
              <w:rPr>
                <w:rFonts w:ascii="Times New Roman" w:hAnsi="Times New Roman" w:cs="Times New Roman"/>
                <w:sz w:val="18"/>
                <w:szCs w:val="18"/>
              </w:rPr>
              <w:t>CBT</w:t>
            </w:r>
            <w:r w:rsidRPr="00D575C6">
              <w:rPr>
                <w:rFonts w:ascii="Times New Roman" w:hAnsi="Times New Roman" w:cs="Times New Roman"/>
                <w:sz w:val="18"/>
                <w:szCs w:val="18"/>
              </w:rPr>
              <w:t xml:space="preserve"> (n=29)</w:t>
            </w:r>
          </w:p>
        </w:tc>
        <w:tc>
          <w:tcPr>
            <w:tcW w:w="1106" w:type="dxa"/>
            <w:gridSpan w:val="2"/>
            <w:tcBorders>
              <w:top w:val="nil"/>
              <w:left w:val="nil"/>
              <w:bottom w:val="nil"/>
              <w:right w:val="nil"/>
            </w:tcBorders>
          </w:tcPr>
          <w:p w14:paraId="4FB318D2" w14:textId="77777777" w:rsidR="00912588" w:rsidRPr="00D575C6" w:rsidRDefault="00912588" w:rsidP="00772158">
            <w:pPr>
              <w:jc w:val="center"/>
              <w:rPr>
                <w:rFonts w:ascii="Times New Roman" w:hAnsi="Times New Roman" w:cs="Times New Roman"/>
                <w:sz w:val="18"/>
                <w:szCs w:val="18"/>
              </w:rPr>
            </w:pPr>
            <w:r w:rsidRPr="00D575C6">
              <w:rPr>
                <w:rFonts w:ascii="Times New Roman" w:hAnsi="Times New Roman" w:cs="Times New Roman"/>
                <w:sz w:val="18"/>
                <w:szCs w:val="18"/>
              </w:rPr>
              <w:t>1</w:t>
            </w:r>
            <w:r>
              <w:rPr>
                <w:rFonts w:ascii="Times New Roman" w:hAnsi="Times New Roman" w:cs="Times New Roman"/>
                <w:sz w:val="18"/>
                <w:szCs w:val="18"/>
              </w:rPr>
              <w:t>3</w:t>
            </w:r>
            <w:r w:rsidRPr="00D575C6">
              <w:rPr>
                <w:rFonts w:ascii="Times New Roman" w:hAnsi="Times New Roman" w:cs="Times New Roman"/>
                <w:sz w:val="18"/>
                <w:szCs w:val="18"/>
              </w:rPr>
              <w:t>.7</w:t>
            </w:r>
            <w:r>
              <w:rPr>
                <w:rFonts w:ascii="Times New Roman" w:hAnsi="Times New Roman" w:cs="Times New Roman"/>
                <w:sz w:val="18"/>
                <w:szCs w:val="18"/>
              </w:rPr>
              <w:t>9</w:t>
            </w:r>
            <w:r w:rsidRPr="00D575C6">
              <w:rPr>
                <w:rFonts w:ascii="Times New Roman" w:hAnsi="Times New Roman" w:cs="Times New Roman"/>
                <w:sz w:val="18"/>
                <w:szCs w:val="18"/>
              </w:rPr>
              <w:t xml:space="preserve"> (</w:t>
            </w:r>
            <w:r>
              <w:rPr>
                <w:rFonts w:ascii="Times New Roman" w:hAnsi="Times New Roman" w:cs="Times New Roman"/>
                <w:sz w:val="18"/>
                <w:szCs w:val="18"/>
              </w:rPr>
              <w:t>6</w:t>
            </w:r>
            <w:r w:rsidRPr="00D575C6">
              <w:rPr>
                <w:rFonts w:ascii="Times New Roman" w:hAnsi="Times New Roman" w:cs="Times New Roman"/>
                <w:sz w:val="18"/>
                <w:szCs w:val="18"/>
              </w:rPr>
              <w:t>.</w:t>
            </w:r>
            <w:r>
              <w:rPr>
                <w:rFonts w:ascii="Times New Roman" w:hAnsi="Times New Roman" w:cs="Times New Roman"/>
                <w:sz w:val="18"/>
                <w:szCs w:val="18"/>
              </w:rPr>
              <w:t>01</w:t>
            </w:r>
            <w:r w:rsidRPr="00D575C6">
              <w:rPr>
                <w:rFonts w:ascii="Times New Roman" w:hAnsi="Times New Roman" w:cs="Times New Roman"/>
                <w:sz w:val="18"/>
                <w:szCs w:val="18"/>
              </w:rPr>
              <w:t>)</w:t>
            </w:r>
          </w:p>
        </w:tc>
        <w:tc>
          <w:tcPr>
            <w:tcW w:w="1081" w:type="dxa"/>
            <w:tcBorders>
              <w:top w:val="nil"/>
              <w:left w:val="nil"/>
              <w:bottom w:val="nil"/>
              <w:right w:val="nil"/>
            </w:tcBorders>
          </w:tcPr>
          <w:p w14:paraId="24CC0ABB"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7</w:t>
            </w:r>
            <w:r w:rsidRPr="00D575C6">
              <w:rPr>
                <w:rFonts w:ascii="Times New Roman" w:hAnsi="Times New Roman" w:cs="Times New Roman"/>
                <w:sz w:val="18"/>
                <w:szCs w:val="18"/>
              </w:rPr>
              <w:t>.</w:t>
            </w:r>
            <w:r>
              <w:rPr>
                <w:rFonts w:ascii="Times New Roman" w:hAnsi="Times New Roman" w:cs="Times New Roman"/>
                <w:sz w:val="18"/>
                <w:szCs w:val="18"/>
              </w:rPr>
              <w:t>7</w:t>
            </w:r>
            <w:r w:rsidRPr="00D575C6">
              <w:rPr>
                <w:rFonts w:ascii="Times New Roman" w:hAnsi="Times New Roman" w:cs="Times New Roman"/>
                <w:sz w:val="18"/>
                <w:szCs w:val="18"/>
              </w:rPr>
              <w:t>9 (</w:t>
            </w:r>
            <w:r>
              <w:rPr>
                <w:rFonts w:ascii="Times New Roman" w:hAnsi="Times New Roman" w:cs="Times New Roman"/>
                <w:sz w:val="18"/>
                <w:szCs w:val="18"/>
              </w:rPr>
              <w:t>4</w:t>
            </w:r>
            <w:r w:rsidRPr="00D575C6">
              <w:rPr>
                <w:rFonts w:ascii="Times New Roman" w:hAnsi="Times New Roman" w:cs="Times New Roman"/>
                <w:sz w:val="18"/>
                <w:szCs w:val="18"/>
              </w:rPr>
              <w:t>.</w:t>
            </w:r>
            <w:r>
              <w:rPr>
                <w:rFonts w:ascii="Times New Roman" w:hAnsi="Times New Roman" w:cs="Times New Roman"/>
                <w:sz w:val="18"/>
                <w:szCs w:val="18"/>
              </w:rPr>
              <w:t>34</w:t>
            </w:r>
            <w:r w:rsidRPr="00D575C6">
              <w:rPr>
                <w:rFonts w:ascii="Times New Roman" w:hAnsi="Times New Roman" w:cs="Times New Roman"/>
                <w:sz w:val="18"/>
                <w:szCs w:val="18"/>
              </w:rPr>
              <w:t>)</w:t>
            </w:r>
          </w:p>
        </w:tc>
        <w:tc>
          <w:tcPr>
            <w:tcW w:w="1078" w:type="dxa"/>
            <w:tcBorders>
              <w:top w:val="nil"/>
              <w:left w:val="nil"/>
              <w:bottom w:val="nil"/>
              <w:right w:val="nil"/>
            </w:tcBorders>
          </w:tcPr>
          <w:p w14:paraId="42C464A0"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1.14 (0.70, 1.58)</w:t>
            </w:r>
          </w:p>
        </w:tc>
        <w:tc>
          <w:tcPr>
            <w:tcW w:w="1250" w:type="dxa"/>
            <w:tcBorders>
              <w:top w:val="nil"/>
              <w:left w:val="nil"/>
              <w:bottom w:val="nil"/>
              <w:right w:val="nil"/>
            </w:tcBorders>
          </w:tcPr>
          <w:p w14:paraId="03552CEA"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6</w:t>
            </w:r>
            <w:r w:rsidRPr="00D575C6">
              <w:rPr>
                <w:rFonts w:ascii="Times New Roman" w:hAnsi="Times New Roman" w:cs="Times New Roman"/>
                <w:sz w:val="18"/>
                <w:szCs w:val="18"/>
              </w:rPr>
              <w:t>.03 (</w:t>
            </w:r>
            <w:r>
              <w:rPr>
                <w:rFonts w:ascii="Times New Roman" w:hAnsi="Times New Roman" w:cs="Times New Roman"/>
                <w:sz w:val="18"/>
                <w:szCs w:val="18"/>
              </w:rPr>
              <w:t>4</w:t>
            </w:r>
            <w:r w:rsidRPr="00D575C6">
              <w:rPr>
                <w:rFonts w:ascii="Times New Roman" w:hAnsi="Times New Roman" w:cs="Times New Roman"/>
                <w:sz w:val="18"/>
                <w:szCs w:val="18"/>
              </w:rPr>
              <w:t>.</w:t>
            </w:r>
            <w:r>
              <w:rPr>
                <w:rFonts w:ascii="Times New Roman" w:hAnsi="Times New Roman" w:cs="Times New Roman"/>
                <w:sz w:val="18"/>
                <w:szCs w:val="18"/>
              </w:rPr>
              <w:t>62</w:t>
            </w:r>
            <w:r w:rsidRPr="00D575C6">
              <w:rPr>
                <w:rFonts w:ascii="Times New Roman" w:hAnsi="Times New Roman" w:cs="Times New Roman"/>
                <w:sz w:val="18"/>
                <w:szCs w:val="18"/>
              </w:rPr>
              <w:t>)</w:t>
            </w:r>
          </w:p>
        </w:tc>
        <w:tc>
          <w:tcPr>
            <w:tcW w:w="1223" w:type="dxa"/>
            <w:tcBorders>
              <w:top w:val="nil"/>
              <w:left w:val="nil"/>
              <w:bottom w:val="nil"/>
              <w:right w:val="nil"/>
            </w:tcBorders>
          </w:tcPr>
          <w:p w14:paraId="75A8B7DD"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1.45 (0.86, 2.02)</w:t>
            </w:r>
          </w:p>
        </w:tc>
        <w:tc>
          <w:tcPr>
            <w:tcW w:w="1038" w:type="dxa"/>
            <w:tcBorders>
              <w:top w:val="nil"/>
              <w:left w:val="nil"/>
              <w:bottom w:val="nil"/>
              <w:right w:val="nil"/>
            </w:tcBorders>
          </w:tcPr>
          <w:p w14:paraId="64A29597"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6</w:t>
            </w:r>
            <w:r w:rsidRPr="00D575C6">
              <w:rPr>
                <w:rFonts w:ascii="Times New Roman" w:hAnsi="Times New Roman" w:cs="Times New Roman"/>
                <w:sz w:val="18"/>
                <w:szCs w:val="18"/>
              </w:rPr>
              <w:t>.</w:t>
            </w:r>
            <w:r>
              <w:rPr>
                <w:rFonts w:ascii="Times New Roman" w:hAnsi="Times New Roman" w:cs="Times New Roman"/>
                <w:sz w:val="18"/>
                <w:szCs w:val="18"/>
              </w:rPr>
              <w:t>4</w:t>
            </w:r>
            <w:r w:rsidRPr="00D575C6">
              <w:rPr>
                <w:rFonts w:ascii="Times New Roman" w:hAnsi="Times New Roman" w:cs="Times New Roman"/>
                <w:sz w:val="18"/>
                <w:szCs w:val="18"/>
              </w:rPr>
              <w:t>4 (</w:t>
            </w:r>
            <w:r>
              <w:rPr>
                <w:rFonts w:ascii="Times New Roman" w:hAnsi="Times New Roman" w:cs="Times New Roman"/>
                <w:sz w:val="18"/>
                <w:szCs w:val="18"/>
              </w:rPr>
              <w:t>4</w:t>
            </w:r>
            <w:r w:rsidRPr="00D575C6">
              <w:rPr>
                <w:rFonts w:ascii="Times New Roman" w:hAnsi="Times New Roman" w:cs="Times New Roman"/>
                <w:sz w:val="18"/>
                <w:szCs w:val="18"/>
              </w:rPr>
              <w:t>.</w:t>
            </w:r>
            <w:r>
              <w:rPr>
                <w:rFonts w:ascii="Times New Roman" w:hAnsi="Times New Roman" w:cs="Times New Roman"/>
                <w:sz w:val="18"/>
                <w:szCs w:val="18"/>
              </w:rPr>
              <w:t>55</w:t>
            </w:r>
            <w:r w:rsidRPr="00D575C6">
              <w:rPr>
                <w:rFonts w:ascii="Times New Roman" w:hAnsi="Times New Roman" w:cs="Times New Roman"/>
                <w:sz w:val="18"/>
                <w:szCs w:val="18"/>
              </w:rPr>
              <w:t>)</w:t>
            </w:r>
          </w:p>
        </w:tc>
        <w:tc>
          <w:tcPr>
            <w:tcW w:w="1275" w:type="dxa"/>
            <w:tcBorders>
              <w:top w:val="nil"/>
              <w:left w:val="nil"/>
              <w:bottom w:val="nil"/>
              <w:right w:val="nil"/>
            </w:tcBorders>
          </w:tcPr>
          <w:p w14:paraId="4C51BFCF"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-0.09 (-0.36, 0.18)</w:t>
            </w:r>
          </w:p>
        </w:tc>
      </w:tr>
      <w:tr w:rsidR="00912588" w:rsidRPr="00D575C6" w14:paraId="118F6B1C" w14:textId="77777777" w:rsidTr="00772158">
        <w:tc>
          <w:tcPr>
            <w:tcW w:w="1021" w:type="dxa"/>
            <w:tcBorders>
              <w:top w:val="nil"/>
              <w:left w:val="nil"/>
              <w:bottom w:val="nil"/>
              <w:right w:val="nil"/>
            </w:tcBorders>
          </w:tcPr>
          <w:p w14:paraId="463B94EE" w14:textId="77777777" w:rsidR="00912588" w:rsidRDefault="00912588" w:rsidP="00772158">
            <w:pPr>
              <w:rPr>
                <w:rFonts w:ascii="Times New Roman" w:hAnsi="Times New Roman" w:cs="Times New Roman"/>
                <w:sz w:val="18"/>
                <w:szCs w:val="18"/>
              </w:rPr>
            </w:pPr>
          </w:p>
          <w:p w14:paraId="76CD57E2" w14:textId="77777777" w:rsidR="00912588" w:rsidRPr="00D575C6" w:rsidRDefault="00912588" w:rsidP="00772158">
            <w:pPr>
              <w:rPr>
                <w:rFonts w:ascii="Times New Roman" w:hAnsi="Times New Roman" w:cs="Times New Roman"/>
                <w:sz w:val="18"/>
                <w:szCs w:val="18"/>
              </w:rPr>
            </w:pPr>
            <w:r w:rsidRPr="00D575C6">
              <w:rPr>
                <w:rFonts w:ascii="Times New Roman" w:hAnsi="Times New Roman" w:cs="Times New Roman"/>
                <w:sz w:val="18"/>
                <w:szCs w:val="18"/>
              </w:rPr>
              <w:t>CORE-OM</w:t>
            </w:r>
          </w:p>
        </w:tc>
        <w:tc>
          <w:tcPr>
            <w:tcW w:w="1106" w:type="dxa"/>
            <w:gridSpan w:val="2"/>
            <w:tcBorders>
              <w:top w:val="nil"/>
              <w:left w:val="nil"/>
              <w:bottom w:val="nil"/>
              <w:right w:val="nil"/>
            </w:tcBorders>
          </w:tcPr>
          <w:p w14:paraId="3EB168BF" w14:textId="77777777" w:rsidR="00912588" w:rsidRPr="00D575C6" w:rsidRDefault="00912588" w:rsidP="00772158">
            <w:pPr>
              <w:jc w:val="center"/>
              <w:rPr>
                <w:rFonts w:ascii="Times New Roman" w:hAnsi="Times New Roman" w:cs="Times New Roman"/>
                <w:sz w:val="18"/>
                <w:szCs w:val="18"/>
              </w:rPr>
            </w:pPr>
          </w:p>
        </w:tc>
        <w:tc>
          <w:tcPr>
            <w:tcW w:w="1081" w:type="dxa"/>
            <w:tcBorders>
              <w:top w:val="nil"/>
              <w:left w:val="nil"/>
              <w:bottom w:val="nil"/>
              <w:right w:val="nil"/>
            </w:tcBorders>
          </w:tcPr>
          <w:p w14:paraId="370C33BD" w14:textId="77777777" w:rsidR="00912588" w:rsidRPr="00D575C6" w:rsidRDefault="00912588" w:rsidP="00772158">
            <w:pPr>
              <w:jc w:val="center"/>
              <w:rPr>
                <w:rFonts w:ascii="Times New Roman" w:hAnsi="Times New Roman" w:cs="Times New Roman"/>
                <w:sz w:val="18"/>
                <w:szCs w:val="18"/>
              </w:rPr>
            </w:pPr>
          </w:p>
        </w:tc>
        <w:tc>
          <w:tcPr>
            <w:tcW w:w="1078" w:type="dxa"/>
            <w:tcBorders>
              <w:top w:val="nil"/>
              <w:left w:val="nil"/>
              <w:bottom w:val="nil"/>
              <w:right w:val="nil"/>
            </w:tcBorders>
          </w:tcPr>
          <w:p w14:paraId="6A29B705" w14:textId="77777777" w:rsidR="00912588" w:rsidRPr="00D575C6" w:rsidRDefault="00912588" w:rsidP="00772158">
            <w:pPr>
              <w:jc w:val="center"/>
              <w:rPr>
                <w:rFonts w:ascii="Times New Roman" w:hAnsi="Times New Roman" w:cs="Times New Roman"/>
                <w:sz w:val="18"/>
                <w:szCs w:val="18"/>
              </w:rPr>
            </w:pPr>
          </w:p>
        </w:tc>
        <w:tc>
          <w:tcPr>
            <w:tcW w:w="1250" w:type="dxa"/>
            <w:tcBorders>
              <w:top w:val="nil"/>
              <w:left w:val="nil"/>
              <w:bottom w:val="nil"/>
              <w:right w:val="nil"/>
            </w:tcBorders>
          </w:tcPr>
          <w:p w14:paraId="5D5F2118" w14:textId="77777777" w:rsidR="00912588" w:rsidRPr="00D575C6" w:rsidRDefault="00912588" w:rsidP="00772158">
            <w:pPr>
              <w:jc w:val="center"/>
              <w:rPr>
                <w:rFonts w:ascii="Times New Roman" w:hAnsi="Times New Roman" w:cs="Times New Roman"/>
                <w:sz w:val="18"/>
                <w:szCs w:val="18"/>
              </w:rPr>
            </w:pPr>
          </w:p>
        </w:tc>
        <w:tc>
          <w:tcPr>
            <w:tcW w:w="1223" w:type="dxa"/>
            <w:tcBorders>
              <w:top w:val="nil"/>
              <w:left w:val="nil"/>
              <w:bottom w:val="nil"/>
              <w:right w:val="nil"/>
            </w:tcBorders>
          </w:tcPr>
          <w:p w14:paraId="25856D3D" w14:textId="77777777" w:rsidR="00912588" w:rsidRPr="00D575C6" w:rsidRDefault="00912588" w:rsidP="00772158">
            <w:pPr>
              <w:jc w:val="center"/>
              <w:rPr>
                <w:rFonts w:ascii="Times New Roman" w:hAnsi="Times New Roman" w:cs="Times New Roman"/>
                <w:sz w:val="18"/>
                <w:szCs w:val="18"/>
              </w:rPr>
            </w:pPr>
          </w:p>
        </w:tc>
        <w:tc>
          <w:tcPr>
            <w:tcW w:w="1038" w:type="dxa"/>
            <w:tcBorders>
              <w:top w:val="nil"/>
              <w:left w:val="nil"/>
              <w:bottom w:val="nil"/>
              <w:right w:val="nil"/>
            </w:tcBorders>
          </w:tcPr>
          <w:p w14:paraId="0ABC76A2" w14:textId="77777777" w:rsidR="00912588" w:rsidRPr="00D575C6" w:rsidRDefault="00912588" w:rsidP="00772158">
            <w:pPr>
              <w:jc w:val="center"/>
              <w:rPr>
                <w:rFonts w:ascii="Times New Roman" w:hAnsi="Times New Roman" w:cs="Times New Roman"/>
                <w:sz w:val="18"/>
                <w:szCs w:val="18"/>
              </w:rPr>
            </w:pPr>
          </w:p>
        </w:tc>
        <w:tc>
          <w:tcPr>
            <w:tcW w:w="1275" w:type="dxa"/>
            <w:tcBorders>
              <w:top w:val="nil"/>
              <w:left w:val="nil"/>
              <w:bottom w:val="nil"/>
              <w:right w:val="nil"/>
            </w:tcBorders>
          </w:tcPr>
          <w:p w14:paraId="7B1FE48A" w14:textId="77777777" w:rsidR="00912588" w:rsidRPr="00D575C6" w:rsidRDefault="00912588" w:rsidP="00772158">
            <w:pPr>
              <w:jc w:val="center"/>
              <w:rPr>
                <w:rFonts w:ascii="Times New Roman" w:hAnsi="Times New Roman" w:cs="Times New Roman"/>
                <w:sz w:val="18"/>
                <w:szCs w:val="18"/>
              </w:rPr>
            </w:pPr>
          </w:p>
        </w:tc>
      </w:tr>
      <w:tr w:rsidR="00912588" w:rsidRPr="00D575C6" w14:paraId="6B5F95FE" w14:textId="77777777" w:rsidTr="00772158">
        <w:tc>
          <w:tcPr>
            <w:tcW w:w="1021" w:type="dxa"/>
            <w:tcBorders>
              <w:top w:val="nil"/>
              <w:left w:val="nil"/>
              <w:bottom w:val="nil"/>
              <w:right w:val="nil"/>
            </w:tcBorders>
          </w:tcPr>
          <w:p w14:paraId="460CD714" w14:textId="77777777" w:rsidR="00912588" w:rsidRPr="00D575C6" w:rsidRDefault="00912588" w:rsidP="00772158">
            <w:pPr>
              <w:ind w:left="312"/>
              <w:rPr>
                <w:rFonts w:ascii="Times New Roman" w:hAnsi="Times New Roman" w:cs="Times New Roman"/>
                <w:sz w:val="18"/>
                <w:szCs w:val="18"/>
              </w:rPr>
            </w:pPr>
            <w:r>
              <w:rPr>
                <w:rFonts w:ascii="Times New Roman" w:hAnsi="Times New Roman" w:cs="Times New Roman"/>
                <w:sz w:val="18"/>
                <w:szCs w:val="18"/>
              </w:rPr>
              <w:t>EFT</w:t>
            </w:r>
            <w:r w:rsidRPr="00D575C6">
              <w:rPr>
                <w:rFonts w:ascii="Times New Roman" w:hAnsi="Times New Roman" w:cs="Times New Roman"/>
                <w:sz w:val="18"/>
                <w:szCs w:val="18"/>
              </w:rPr>
              <w:t xml:space="preserve"> (n=29)</w:t>
            </w:r>
          </w:p>
        </w:tc>
        <w:tc>
          <w:tcPr>
            <w:tcW w:w="1106" w:type="dxa"/>
            <w:gridSpan w:val="2"/>
            <w:tcBorders>
              <w:top w:val="nil"/>
              <w:left w:val="nil"/>
              <w:bottom w:val="nil"/>
              <w:right w:val="nil"/>
            </w:tcBorders>
          </w:tcPr>
          <w:p w14:paraId="75A40629" w14:textId="77777777" w:rsidR="00912588" w:rsidRPr="00D575C6" w:rsidRDefault="00912588" w:rsidP="00772158">
            <w:pPr>
              <w:jc w:val="center"/>
              <w:rPr>
                <w:rFonts w:ascii="Times New Roman" w:hAnsi="Times New Roman" w:cs="Times New Roman"/>
                <w:sz w:val="18"/>
                <w:szCs w:val="18"/>
              </w:rPr>
            </w:pPr>
            <w:r w:rsidRPr="00D575C6">
              <w:rPr>
                <w:rFonts w:ascii="Times New Roman" w:hAnsi="Times New Roman" w:cs="Times New Roman"/>
                <w:sz w:val="18"/>
                <w:szCs w:val="18"/>
              </w:rPr>
              <w:t>1.7</w:t>
            </w:r>
            <w:r>
              <w:rPr>
                <w:rFonts w:ascii="Times New Roman" w:hAnsi="Times New Roman" w:cs="Times New Roman"/>
                <w:sz w:val="18"/>
                <w:szCs w:val="18"/>
              </w:rPr>
              <w:t>3</w:t>
            </w:r>
            <w:r w:rsidRPr="00D575C6">
              <w:rPr>
                <w:rFonts w:ascii="Times New Roman" w:hAnsi="Times New Roman" w:cs="Times New Roman"/>
                <w:sz w:val="18"/>
                <w:szCs w:val="18"/>
              </w:rPr>
              <w:t xml:space="preserve"> (0.</w:t>
            </w:r>
            <w:r>
              <w:rPr>
                <w:rFonts w:ascii="Times New Roman" w:hAnsi="Times New Roman" w:cs="Times New Roman"/>
                <w:sz w:val="18"/>
                <w:szCs w:val="18"/>
              </w:rPr>
              <w:t>49</w:t>
            </w:r>
            <w:r w:rsidRPr="00D575C6">
              <w:rPr>
                <w:rFonts w:ascii="Times New Roman" w:hAnsi="Times New Roman" w:cs="Times New Roman"/>
                <w:sz w:val="18"/>
                <w:szCs w:val="18"/>
              </w:rPr>
              <w:t>)</w:t>
            </w:r>
          </w:p>
        </w:tc>
        <w:tc>
          <w:tcPr>
            <w:tcW w:w="1081" w:type="dxa"/>
            <w:tcBorders>
              <w:top w:val="nil"/>
              <w:left w:val="nil"/>
              <w:bottom w:val="nil"/>
              <w:right w:val="nil"/>
            </w:tcBorders>
          </w:tcPr>
          <w:p w14:paraId="308D4250" w14:textId="77777777" w:rsidR="00912588" w:rsidRPr="00D575C6" w:rsidRDefault="00912588" w:rsidP="00772158">
            <w:pPr>
              <w:jc w:val="center"/>
              <w:rPr>
                <w:rFonts w:ascii="Times New Roman" w:hAnsi="Times New Roman" w:cs="Times New Roman"/>
                <w:sz w:val="18"/>
                <w:szCs w:val="18"/>
              </w:rPr>
            </w:pPr>
            <w:r w:rsidRPr="00D575C6">
              <w:rPr>
                <w:rFonts w:ascii="Times New Roman" w:hAnsi="Times New Roman" w:cs="Times New Roman"/>
                <w:sz w:val="18"/>
                <w:szCs w:val="18"/>
              </w:rPr>
              <w:t>1.</w:t>
            </w:r>
            <w:r>
              <w:rPr>
                <w:rFonts w:ascii="Times New Roman" w:hAnsi="Times New Roman" w:cs="Times New Roman"/>
                <w:sz w:val="18"/>
                <w:szCs w:val="18"/>
              </w:rPr>
              <w:t>27</w:t>
            </w:r>
            <w:r w:rsidRPr="00D575C6">
              <w:rPr>
                <w:rFonts w:ascii="Times New Roman" w:hAnsi="Times New Roman" w:cs="Times New Roman"/>
                <w:sz w:val="18"/>
                <w:szCs w:val="18"/>
              </w:rPr>
              <w:t xml:space="preserve"> (0.7</w:t>
            </w:r>
            <w:r>
              <w:rPr>
                <w:rFonts w:ascii="Times New Roman" w:hAnsi="Times New Roman" w:cs="Times New Roman"/>
                <w:sz w:val="18"/>
                <w:szCs w:val="18"/>
              </w:rPr>
              <w:t>1</w:t>
            </w:r>
            <w:r w:rsidRPr="00D575C6">
              <w:rPr>
                <w:rFonts w:ascii="Times New Roman" w:hAnsi="Times New Roman" w:cs="Times New Roman"/>
                <w:sz w:val="18"/>
                <w:szCs w:val="18"/>
              </w:rPr>
              <w:t>)</w:t>
            </w:r>
          </w:p>
        </w:tc>
        <w:tc>
          <w:tcPr>
            <w:tcW w:w="1078" w:type="dxa"/>
            <w:tcBorders>
              <w:top w:val="nil"/>
              <w:left w:val="nil"/>
              <w:bottom w:val="nil"/>
              <w:right w:val="nil"/>
            </w:tcBorders>
          </w:tcPr>
          <w:p w14:paraId="3635D4CC"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0.74 (0.32, 1.16)</w:t>
            </w:r>
          </w:p>
        </w:tc>
        <w:tc>
          <w:tcPr>
            <w:tcW w:w="1250" w:type="dxa"/>
            <w:tcBorders>
              <w:top w:val="nil"/>
              <w:left w:val="nil"/>
              <w:bottom w:val="nil"/>
              <w:right w:val="nil"/>
            </w:tcBorders>
          </w:tcPr>
          <w:p w14:paraId="4A3178DD" w14:textId="77777777" w:rsidR="00912588" w:rsidRPr="00D575C6" w:rsidRDefault="00912588" w:rsidP="00772158">
            <w:pPr>
              <w:jc w:val="center"/>
              <w:rPr>
                <w:rFonts w:ascii="Times New Roman" w:hAnsi="Times New Roman" w:cs="Times New Roman"/>
                <w:sz w:val="18"/>
                <w:szCs w:val="18"/>
              </w:rPr>
            </w:pPr>
            <w:r w:rsidRPr="00D575C6">
              <w:rPr>
                <w:rFonts w:ascii="Times New Roman" w:hAnsi="Times New Roman" w:cs="Times New Roman"/>
                <w:sz w:val="18"/>
                <w:szCs w:val="18"/>
              </w:rPr>
              <w:t>0.</w:t>
            </w:r>
            <w:r>
              <w:rPr>
                <w:rFonts w:ascii="Times New Roman" w:hAnsi="Times New Roman" w:cs="Times New Roman"/>
                <w:sz w:val="18"/>
                <w:szCs w:val="18"/>
              </w:rPr>
              <w:t>8</w:t>
            </w:r>
            <w:r w:rsidRPr="00D575C6">
              <w:rPr>
                <w:rFonts w:ascii="Times New Roman" w:hAnsi="Times New Roman" w:cs="Times New Roman"/>
                <w:sz w:val="18"/>
                <w:szCs w:val="18"/>
              </w:rPr>
              <w:t>7 (0.</w:t>
            </w:r>
            <w:r>
              <w:rPr>
                <w:rFonts w:ascii="Times New Roman" w:hAnsi="Times New Roman" w:cs="Times New Roman"/>
                <w:sz w:val="18"/>
                <w:szCs w:val="18"/>
              </w:rPr>
              <w:t>62</w:t>
            </w:r>
            <w:r w:rsidRPr="00D575C6">
              <w:rPr>
                <w:rFonts w:ascii="Times New Roman" w:hAnsi="Times New Roman" w:cs="Times New Roman"/>
                <w:sz w:val="18"/>
                <w:szCs w:val="18"/>
              </w:rPr>
              <w:t>)</w:t>
            </w:r>
          </w:p>
        </w:tc>
        <w:tc>
          <w:tcPr>
            <w:tcW w:w="1223" w:type="dxa"/>
            <w:tcBorders>
              <w:top w:val="nil"/>
              <w:left w:val="nil"/>
              <w:bottom w:val="nil"/>
              <w:right w:val="nil"/>
            </w:tcBorders>
          </w:tcPr>
          <w:p w14:paraId="66F69F8F"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1.54 (0.99, 2.09)</w:t>
            </w:r>
          </w:p>
        </w:tc>
        <w:tc>
          <w:tcPr>
            <w:tcW w:w="1038" w:type="dxa"/>
            <w:tcBorders>
              <w:top w:val="nil"/>
              <w:left w:val="nil"/>
              <w:bottom w:val="nil"/>
              <w:right w:val="nil"/>
            </w:tcBorders>
          </w:tcPr>
          <w:p w14:paraId="1E5412A8"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0</w:t>
            </w:r>
            <w:r w:rsidRPr="00D575C6">
              <w:rPr>
                <w:rFonts w:ascii="Times New Roman" w:hAnsi="Times New Roman" w:cs="Times New Roman"/>
                <w:sz w:val="18"/>
                <w:szCs w:val="18"/>
              </w:rPr>
              <w:t>.</w:t>
            </w:r>
            <w:r>
              <w:rPr>
                <w:rFonts w:ascii="Times New Roman" w:hAnsi="Times New Roman" w:cs="Times New Roman"/>
                <w:sz w:val="18"/>
                <w:szCs w:val="18"/>
              </w:rPr>
              <w:t>91</w:t>
            </w:r>
            <w:r w:rsidRPr="00D575C6">
              <w:rPr>
                <w:rFonts w:ascii="Times New Roman" w:hAnsi="Times New Roman" w:cs="Times New Roman"/>
                <w:sz w:val="18"/>
                <w:szCs w:val="18"/>
              </w:rPr>
              <w:t xml:space="preserve"> (0.7</w:t>
            </w:r>
            <w:r>
              <w:rPr>
                <w:rFonts w:ascii="Times New Roman" w:hAnsi="Times New Roman" w:cs="Times New Roman"/>
                <w:sz w:val="18"/>
                <w:szCs w:val="18"/>
              </w:rPr>
              <w:t>3</w:t>
            </w:r>
            <w:r w:rsidRPr="00D575C6">
              <w:rPr>
                <w:rFonts w:ascii="Times New Roman" w:hAnsi="Times New Roman" w:cs="Times New Roman"/>
                <w:sz w:val="18"/>
                <w:szCs w:val="18"/>
              </w:rPr>
              <w:t>)</w:t>
            </w:r>
          </w:p>
        </w:tc>
        <w:tc>
          <w:tcPr>
            <w:tcW w:w="1275" w:type="dxa"/>
            <w:tcBorders>
              <w:top w:val="nil"/>
              <w:left w:val="nil"/>
              <w:bottom w:val="nil"/>
              <w:right w:val="nil"/>
            </w:tcBorders>
          </w:tcPr>
          <w:p w14:paraId="1A5C8B7A"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-0.06 (-0.26, 0.14)</w:t>
            </w:r>
          </w:p>
        </w:tc>
      </w:tr>
      <w:tr w:rsidR="00912588" w:rsidRPr="00D575C6" w14:paraId="42C5DF27" w14:textId="77777777" w:rsidTr="00772158">
        <w:tc>
          <w:tcPr>
            <w:tcW w:w="1021" w:type="dxa"/>
            <w:tcBorders>
              <w:top w:val="nil"/>
              <w:left w:val="nil"/>
              <w:right w:val="nil"/>
            </w:tcBorders>
          </w:tcPr>
          <w:p w14:paraId="4D0A26D6" w14:textId="77777777" w:rsidR="00912588" w:rsidRPr="00D575C6" w:rsidRDefault="00912588" w:rsidP="00772158">
            <w:pPr>
              <w:ind w:left="312"/>
              <w:rPr>
                <w:rFonts w:ascii="Times New Roman" w:hAnsi="Times New Roman" w:cs="Times New Roman"/>
                <w:sz w:val="18"/>
                <w:szCs w:val="18"/>
              </w:rPr>
            </w:pPr>
            <w:r>
              <w:rPr>
                <w:rFonts w:ascii="Times New Roman" w:hAnsi="Times New Roman" w:cs="Times New Roman"/>
                <w:sz w:val="18"/>
                <w:szCs w:val="18"/>
              </w:rPr>
              <w:t>C</w:t>
            </w:r>
            <w:r w:rsidRPr="00D575C6">
              <w:rPr>
                <w:rFonts w:ascii="Times New Roman" w:hAnsi="Times New Roman" w:cs="Times New Roman"/>
                <w:sz w:val="18"/>
                <w:szCs w:val="18"/>
              </w:rPr>
              <w:t>B</w:t>
            </w:r>
            <w:r>
              <w:rPr>
                <w:rFonts w:ascii="Times New Roman" w:hAnsi="Times New Roman" w:cs="Times New Roman"/>
                <w:sz w:val="18"/>
                <w:szCs w:val="18"/>
              </w:rPr>
              <w:t>T</w:t>
            </w:r>
            <w:r w:rsidRPr="00D575C6">
              <w:rPr>
                <w:rFonts w:ascii="Times New Roman" w:hAnsi="Times New Roman" w:cs="Times New Roman"/>
                <w:sz w:val="18"/>
                <w:szCs w:val="18"/>
              </w:rPr>
              <w:t xml:space="preserve"> (n=29)</w:t>
            </w:r>
          </w:p>
        </w:tc>
        <w:tc>
          <w:tcPr>
            <w:tcW w:w="1106" w:type="dxa"/>
            <w:gridSpan w:val="2"/>
            <w:tcBorders>
              <w:top w:val="nil"/>
              <w:left w:val="nil"/>
              <w:right w:val="nil"/>
            </w:tcBorders>
          </w:tcPr>
          <w:p w14:paraId="1980B96F" w14:textId="77777777" w:rsidR="00912588" w:rsidRPr="00D575C6" w:rsidRDefault="00912588" w:rsidP="00772158">
            <w:pPr>
              <w:jc w:val="center"/>
              <w:rPr>
                <w:rFonts w:ascii="Times New Roman" w:hAnsi="Times New Roman" w:cs="Times New Roman"/>
                <w:sz w:val="18"/>
                <w:szCs w:val="18"/>
              </w:rPr>
            </w:pPr>
            <w:r w:rsidRPr="00D575C6">
              <w:rPr>
                <w:rFonts w:ascii="Times New Roman" w:hAnsi="Times New Roman" w:cs="Times New Roman"/>
                <w:sz w:val="18"/>
                <w:szCs w:val="18"/>
              </w:rPr>
              <w:t>1.7</w:t>
            </w:r>
            <w:r>
              <w:rPr>
                <w:rFonts w:ascii="Times New Roman" w:hAnsi="Times New Roman" w:cs="Times New Roman"/>
                <w:sz w:val="18"/>
                <w:szCs w:val="18"/>
              </w:rPr>
              <w:t>2</w:t>
            </w:r>
            <w:r w:rsidRPr="00D575C6">
              <w:rPr>
                <w:rFonts w:ascii="Times New Roman" w:hAnsi="Times New Roman" w:cs="Times New Roman"/>
                <w:sz w:val="18"/>
                <w:szCs w:val="18"/>
              </w:rPr>
              <w:t xml:space="preserve"> (0.</w:t>
            </w:r>
            <w:r>
              <w:rPr>
                <w:rFonts w:ascii="Times New Roman" w:hAnsi="Times New Roman" w:cs="Times New Roman"/>
                <w:sz w:val="18"/>
                <w:szCs w:val="18"/>
              </w:rPr>
              <w:t>58</w:t>
            </w:r>
            <w:r w:rsidRPr="00D575C6">
              <w:rPr>
                <w:rFonts w:ascii="Times New Roman" w:hAnsi="Times New Roman" w:cs="Times New Roman"/>
                <w:sz w:val="18"/>
                <w:szCs w:val="18"/>
              </w:rPr>
              <w:t>)</w:t>
            </w:r>
          </w:p>
        </w:tc>
        <w:tc>
          <w:tcPr>
            <w:tcW w:w="1081" w:type="dxa"/>
            <w:tcBorders>
              <w:top w:val="nil"/>
              <w:left w:val="nil"/>
              <w:right w:val="nil"/>
            </w:tcBorders>
          </w:tcPr>
          <w:p w14:paraId="7A569B0E"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0</w:t>
            </w:r>
            <w:r w:rsidRPr="00D575C6">
              <w:rPr>
                <w:rFonts w:ascii="Times New Roman" w:hAnsi="Times New Roman" w:cs="Times New Roman"/>
                <w:sz w:val="18"/>
                <w:szCs w:val="18"/>
              </w:rPr>
              <w:t>.</w:t>
            </w:r>
            <w:r>
              <w:rPr>
                <w:rFonts w:ascii="Times New Roman" w:hAnsi="Times New Roman" w:cs="Times New Roman"/>
                <w:sz w:val="18"/>
                <w:szCs w:val="18"/>
              </w:rPr>
              <w:t>93</w:t>
            </w:r>
            <w:r w:rsidRPr="00D575C6">
              <w:rPr>
                <w:rFonts w:ascii="Times New Roman" w:hAnsi="Times New Roman" w:cs="Times New Roman"/>
                <w:sz w:val="18"/>
                <w:szCs w:val="18"/>
              </w:rPr>
              <w:t xml:space="preserve"> (0.</w:t>
            </w:r>
            <w:r>
              <w:rPr>
                <w:rFonts w:ascii="Times New Roman" w:hAnsi="Times New Roman" w:cs="Times New Roman"/>
                <w:sz w:val="18"/>
                <w:szCs w:val="18"/>
              </w:rPr>
              <w:t>55</w:t>
            </w:r>
            <w:r w:rsidRPr="00D575C6">
              <w:rPr>
                <w:rFonts w:ascii="Times New Roman" w:hAnsi="Times New Roman" w:cs="Times New Roman"/>
                <w:sz w:val="18"/>
                <w:szCs w:val="18"/>
              </w:rPr>
              <w:t>)</w:t>
            </w:r>
          </w:p>
        </w:tc>
        <w:tc>
          <w:tcPr>
            <w:tcW w:w="1078" w:type="dxa"/>
            <w:tcBorders>
              <w:top w:val="nil"/>
              <w:left w:val="nil"/>
              <w:right w:val="nil"/>
            </w:tcBorders>
          </w:tcPr>
          <w:p w14:paraId="67877014"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1.41 (0.85, 1.96)</w:t>
            </w:r>
          </w:p>
        </w:tc>
        <w:tc>
          <w:tcPr>
            <w:tcW w:w="1250" w:type="dxa"/>
            <w:tcBorders>
              <w:top w:val="nil"/>
              <w:left w:val="nil"/>
              <w:right w:val="nil"/>
            </w:tcBorders>
          </w:tcPr>
          <w:p w14:paraId="51E3A32E"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0</w:t>
            </w:r>
            <w:r w:rsidRPr="00D575C6">
              <w:rPr>
                <w:rFonts w:ascii="Times New Roman" w:hAnsi="Times New Roman" w:cs="Times New Roman"/>
                <w:sz w:val="18"/>
                <w:szCs w:val="18"/>
              </w:rPr>
              <w:t>.</w:t>
            </w:r>
            <w:r>
              <w:rPr>
                <w:rFonts w:ascii="Times New Roman" w:hAnsi="Times New Roman" w:cs="Times New Roman"/>
                <w:sz w:val="18"/>
                <w:szCs w:val="18"/>
              </w:rPr>
              <w:t>76</w:t>
            </w:r>
            <w:r w:rsidRPr="00D575C6">
              <w:rPr>
                <w:rFonts w:ascii="Times New Roman" w:hAnsi="Times New Roman" w:cs="Times New Roman"/>
                <w:sz w:val="18"/>
                <w:szCs w:val="18"/>
              </w:rPr>
              <w:t xml:space="preserve"> (0.</w:t>
            </w:r>
            <w:r>
              <w:rPr>
                <w:rFonts w:ascii="Times New Roman" w:hAnsi="Times New Roman" w:cs="Times New Roman"/>
                <w:sz w:val="18"/>
                <w:szCs w:val="18"/>
              </w:rPr>
              <w:t>54</w:t>
            </w:r>
            <w:r w:rsidRPr="00D575C6">
              <w:rPr>
                <w:rFonts w:ascii="Times New Roman" w:hAnsi="Times New Roman" w:cs="Times New Roman"/>
                <w:sz w:val="18"/>
                <w:szCs w:val="18"/>
              </w:rPr>
              <w:t>)</w:t>
            </w:r>
          </w:p>
        </w:tc>
        <w:tc>
          <w:tcPr>
            <w:tcW w:w="1223" w:type="dxa"/>
            <w:tcBorders>
              <w:top w:val="nil"/>
              <w:left w:val="nil"/>
              <w:right w:val="nil"/>
            </w:tcBorders>
          </w:tcPr>
          <w:p w14:paraId="24F7F57A"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1.71 (1.10, 2.30)</w:t>
            </w:r>
          </w:p>
        </w:tc>
        <w:tc>
          <w:tcPr>
            <w:tcW w:w="1038" w:type="dxa"/>
            <w:tcBorders>
              <w:top w:val="nil"/>
              <w:left w:val="nil"/>
              <w:right w:val="nil"/>
            </w:tcBorders>
          </w:tcPr>
          <w:p w14:paraId="57911406"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0</w:t>
            </w:r>
            <w:r w:rsidRPr="00D575C6">
              <w:rPr>
                <w:rFonts w:ascii="Times New Roman" w:hAnsi="Times New Roman" w:cs="Times New Roman"/>
                <w:sz w:val="18"/>
                <w:szCs w:val="18"/>
              </w:rPr>
              <w:t>.</w:t>
            </w:r>
            <w:r>
              <w:rPr>
                <w:rFonts w:ascii="Times New Roman" w:hAnsi="Times New Roman" w:cs="Times New Roman"/>
                <w:sz w:val="18"/>
                <w:szCs w:val="18"/>
              </w:rPr>
              <w:t>80</w:t>
            </w:r>
            <w:r w:rsidRPr="00D575C6">
              <w:rPr>
                <w:rFonts w:ascii="Times New Roman" w:hAnsi="Times New Roman" w:cs="Times New Roman"/>
                <w:sz w:val="18"/>
                <w:szCs w:val="18"/>
              </w:rPr>
              <w:t xml:space="preserve"> (0.</w:t>
            </w:r>
            <w:r>
              <w:rPr>
                <w:rFonts w:ascii="Times New Roman" w:hAnsi="Times New Roman" w:cs="Times New Roman"/>
                <w:sz w:val="18"/>
                <w:szCs w:val="18"/>
              </w:rPr>
              <w:t>56</w:t>
            </w:r>
            <w:r w:rsidRPr="00D575C6">
              <w:rPr>
                <w:rFonts w:ascii="Times New Roman" w:hAnsi="Times New Roman" w:cs="Times New Roman"/>
                <w:sz w:val="18"/>
                <w:szCs w:val="18"/>
              </w:rPr>
              <w:t>)</w:t>
            </w:r>
          </w:p>
        </w:tc>
        <w:tc>
          <w:tcPr>
            <w:tcW w:w="1275" w:type="dxa"/>
            <w:tcBorders>
              <w:top w:val="nil"/>
              <w:left w:val="nil"/>
              <w:right w:val="nil"/>
            </w:tcBorders>
          </w:tcPr>
          <w:p w14:paraId="73BA07B0" w14:textId="77777777" w:rsidR="00912588" w:rsidRPr="00D575C6" w:rsidRDefault="00912588" w:rsidP="00772158">
            <w:pPr>
              <w:jc w:val="center"/>
              <w:rPr>
                <w:rFonts w:ascii="Times New Roman" w:hAnsi="Times New Roman" w:cs="Times New Roman"/>
                <w:sz w:val="18"/>
                <w:szCs w:val="18"/>
              </w:rPr>
            </w:pPr>
            <w:r>
              <w:rPr>
                <w:rFonts w:ascii="Times New Roman" w:hAnsi="Times New Roman" w:cs="Times New Roman"/>
                <w:sz w:val="18"/>
                <w:szCs w:val="18"/>
              </w:rPr>
              <w:t>-0.06 (-0.30, 0.17)</w:t>
            </w:r>
          </w:p>
        </w:tc>
      </w:tr>
    </w:tbl>
    <w:p w14:paraId="3C0EAA85" w14:textId="77777777" w:rsidR="00912588" w:rsidRPr="00D575C6" w:rsidRDefault="00912588" w:rsidP="00912588">
      <w:pPr>
        <w:rPr>
          <w:sz w:val="18"/>
          <w:szCs w:val="18"/>
        </w:rPr>
      </w:pPr>
    </w:p>
    <w:p w14:paraId="19B07182" w14:textId="6986F8C9" w:rsidR="00912588" w:rsidRPr="004F1099" w:rsidRDefault="00912588" w:rsidP="00912588">
      <w:pPr>
        <w:rPr>
          <w:rFonts w:ascii="Times New Roman" w:hAnsi="Times New Roman" w:cs="Times New Roman"/>
          <w:b/>
          <w:bCs/>
          <w:color w:val="000000"/>
          <w:sz w:val="20"/>
          <w:szCs w:val="20"/>
        </w:rPr>
      </w:pPr>
      <w:r>
        <w:rPr>
          <w:rFonts w:ascii="Times New Roman" w:hAnsi="Times New Roman" w:cs="Times New Roman"/>
          <w:sz w:val="20"/>
          <w:szCs w:val="20"/>
        </w:rPr>
        <w:t xml:space="preserve">Note. </w:t>
      </w:r>
      <w:r w:rsidR="00BB158F">
        <w:rPr>
          <w:rFonts w:ascii="Times New Roman" w:hAnsi="Times New Roman" w:cs="Times New Roman"/>
          <w:sz w:val="20"/>
          <w:szCs w:val="20"/>
        </w:rPr>
        <w:t>EFT=emotion-focused therapy;</w:t>
      </w:r>
      <w:r w:rsidR="00BB158F" w:rsidRPr="004F1099">
        <w:rPr>
          <w:rFonts w:ascii="Times New Roman" w:hAnsi="Times New Roman" w:cs="Times New Roman"/>
          <w:sz w:val="20"/>
          <w:szCs w:val="20"/>
        </w:rPr>
        <w:t xml:space="preserve"> </w:t>
      </w:r>
      <w:r w:rsidRPr="004F1099">
        <w:rPr>
          <w:rFonts w:ascii="Times New Roman" w:hAnsi="Times New Roman" w:cs="Times New Roman"/>
          <w:sz w:val="20"/>
          <w:szCs w:val="20"/>
        </w:rPr>
        <w:t>CBT= cognitive-</w:t>
      </w:r>
      <w:proofErr w:type="spellStart"/>
      <w:r w:rsidRPr="004F1099">
        <w:rPr>
          <w:rFonts w:ascii="Times New Roman" w:hAnsi="Times New Roman" w:cs="Times New Roman"/>
          <w:sz w:val="20"/>
          <w:szCs w:val="20"/>
        </w:rPr>
        <w:t>behavior</w:t>
      </w:r>
      <w:proofErr w:type="spellEnd"/>
      <w:r w:rsidRPr="004F1099">
        <w:rPr>
          <w:rFonts w:ascii="Times New Roman" w:hAnsi="Times New Roman" w:cs="Times New Roman"/>
          <w:sz w:val="20"/>
          <w:szCs w:val="20"/>
        </w:rPr>
        <w:t xml:space="preserve"> therapy</w:t>
      </w:r>
      <w:r>
        <w:rPr>
          <w:rFonts w:ascii="Times New Roman" w:hAnsi="Times New Roman" w:cs="Times New Roman"/>
          <w:sz w:val="20"/>
          <w:szCs w:val="20"/>
        </w:rPr>
        <w:t>; GAD-7=Generalized Anxiety Disorder-7; GADSS=Generalized Anxiety Disorder Severity Scale; PHQ-9=Physical Health Questionnaire – 9; CORE-OM=Clinical Outcomes in Routine Evaluation Outcome Measure.</w:t>
      </w:r>
    </w:p>
    <w:p w14:paraId="20FF3CC1" w14:textId="77777777" w:rsidR="00912588" w:rsidRPr="005B5EC6" w:rsidRDefault="00912588" w:rsidP="00912588">
      <w:pPr>
        <w:rPr>
          <w:rFonts w:ascii="Times New Roman" w:hAnsi="Times New Roman" w:cs="Times New Roman"/>
          <w:i/>
          <w:iCs/>
        </w:rPr>
      </w:pPr>
    </w:p>
    <w:p w14:paraId="3C5E3789" w14:textId="77777777" w:rsidR="00CF2262" w:rsidRPr="00CF2262" w:rsidRDefault="00912588" w:rsidP="00912588">
      <w:pPr>
        <w:rPr>
          <w:rFonts w:ascii="Times New Roman" w:hAnsi="Times New Roman" w:cs="Times New Roman"/>
          <w:b/>
          <w:bCs/>
        </w:rPr>
      </w:pPr>
      <w:r>
        <w:rPr>
          <w:rFonts w:ascii="Times New Roman" w:hAnsi="Times New Roman" w:cs="Times New Roman"/>
          <w:i/>
          <w:iCs/>
        </w:rPr>
        <w:br w:type="page"/>
      </w:r>
      <w:r w:rsidRPr="00CF2262">
        <w:rPr>
          <w:rFonts w:ascii="Times New Roman" w:hAnsi="Times New Roman" w:cs="Times New Roman"/>
          <w:b/>
          <w:bCs/>
        </w:rPr>
        <w:lastRenderedPageBreak/>
        <w:t>Table 3</w:t>
      </w:r>
    </w:p>
    <w:p w14:paraId="7ACA7840" w14:textId="02C4857E" w:rsidR="00912588" w:rsidRPr="007758D2" w:rsidRDefault="00912588" w:rsidP="00912588">
      <w:pPr>
        <w:rPr>
          <w:rFonts w:ascii="Times New Roman" w:hAnsi="Times New Roman" w:cs="Times New Roman"/>
          <w:i/>
          <w:iCs/>
        </w:rPr>
      </w:pPr>
      <w:r w:rsidRPr="007758D2">
        <w:rPr>
          <w:rFonts w:ascii="Times New Roman" w:hAnsi="Times New Roman" w:cs="Times New Roman"/>
          <w:i/>
          <w:iCs/>
        </w:rPr>
        <w:t>Between-</w:t>
      </w:r>
      <w:r w:rsidR="00CF2262">
        <w:rPr>
          <w:rFonts w:ascii="Times New Roman" w:hAnsi="Times New Roman" w:cs="Times New Roman"/>
          <w:i/>
          <w:iCs/>
        </w:rPr>
        <w:t>C</w:t>
      </w:r>
      <w:r w:rsidRPr="007758D2">
        <w:rPr>
          <w:rFonts w:ascii="Times New Roman" w:hAnsi="Times New Roman" w:cs="Times New Roman"/>
          <w:i/>
          <w:iCs/>
        </w:rPr>
        <w:t xml:space="preserve">onditions (EFT vs. CBT) </w:t>
      </w:r>
      <w:r w:rsidR="00CF2262">
        <w:rPr>
          <w:rFonts w:ascii="Times New Roman" w:hAnsi="Times New Roman" w:cs="Times New Roman"/>
          <w:i/>
          <w:iCs/>
        </w:rPr>
        <w:t>E</w:t>
      </w:r>
      <w:r w:rsidRPr="007758D2">
        <w:rPr>
          <w:rFonts w:ascii="Times New Roman" w:hAnsi="Times New Roman" w:cs="Times New Roman"/>
          <w:i/>
          <w:iCs/>
        </w:rPr>
        <w:t xml:space="preserve">ffect </w:t>
      </w:r>
      <w:r w:rsidR="00CF2262">
        <w:rPr>
          <w:rFonts w:ascii="Times New Roman" w:hAnsi="Times New Roman" w:cs="Times New Roman"/>
          <w:i/>
          <w:iCs/>
        </w:rPr>
        <w:t>S</w:t>
      </w:r>
      <w:r w:rsidRPr="007758D2">
        <w:rPr>
          <w:rFonts w:ascii="Times New Roman" w:hAnsi="Times New Roman" w:cs="Times New Roman"/>
          <w:i/>
          <w:iCs/>
        </w:rPr>
        <w:t xml:space="preserve">izes for the </w:t>
      </w:r>
      <w:r w:rsidR="00CF2262">
        <w:rPr>
          <w:rFonts w:ascii="Times New Roman" w:hAnsi="Times New Roman" w:cs="Times New Roman"/>
          <w:i/>
          <w:iCs/>
        </w:rPr>
        <w:t>R</w:t>
      </w:r>
      <w:r w:rsidRPr="007758D2">
        <w:rPr>
          <w:rFonts w:ascii="Times New Roman" w:hAnsi="Times New Roman" w:cs="Times New Roman"/>
          <w:i/>
          <w:iCs/>
        </w:rPr>
        <w:t xml:space="preserve">espective </w:t>
      </w:r>
      <w:r w:rsidR="00CF2262">
        <w:rPr>
          <w:rFonts w:ascii="Times New Roman" w:hAnsi="Times New Roman" w:cs="Times New Roman"/>
          <w:i/>
          <w:iCs/>
        </w:rPr>
        <w:t>T</w:t>
      </w:r>
      <w:r w:rsidRPr="007758D2">
        <w:rPr>
          <w:rFonts w:ascii="Times New Roman" w:hAnsi="Times New Roman" w:cs="Times New Roman"/>
          <w:i/>
          <w:iCs/>
        </w:rPr>
        <w:t xml:space="preserve">imes </w:t>
      </w:r>
      <w:r w:rsidR="00CF2262">
        <w:rPr>
          <w:rFonts w:ascii="Times New Roman" w:hAnsi="Times New Roman" w:cs="Times New Roman"/>
          <w:i/>
          <w:iCs/>
        </w:rPr>
        <w:t>A</w:t>
      </w:r>
      <w:r w:rsidRPr="007758D2">
        <w:rPr>
          <w:rFonts w:ascii="Times New Roman" w:hAnsi="Times New Roman" w:cs="Times New Roman"/>
          <w:i/>
          <w:iCs/>
        </w:rPr>
        <w:t xml:space="preserve">cross </w:t>
      </w:r>
      <w:r w:rsidR="00CF2262">
        <w:rPr>
          <w:rFonts w:ascii="Times New Roman" w:hAnsi="Times New Roman" w:cs="Times New Roman"/>
          <w:i/>
          <w:iCs/>
        </w:rPr>
        <w:t>A</w:t>
      </w:r>
      <w:r w:rsidRPr="007758D2">
        <w:rPr>
          <w:rFonts w:ascii="Times New Roman" w:hAnsi="Times New Roman" w:cs="Times New Roman"/>
          <w:i/>
          <w:iCs/>
        </w:rPr>
        <w:t xml:space="preserve">ll the </w:t>
      </w:r>
      <w:r w:rsidR="00CF2262">
        <w:rPr>
          <w:rFonts w:ascii="Times New Roman" w:hAnsi="Times New Roman" w:cs="Times New Roman"/>
          <w:i/>
          <w:iCs/>
        </w:rPr>
        <w:t>M</w:t>
      </w:r>
      <w:r w:rsidRPr="007758D2">
        <w:rPr>
          <w:rFonts w:ascii="Times New Roman" w:hAnsi="Times New Roman" w:cs="Times New Roman"/>
          <w:i/>
          <w:iCs/>
        </w:rPr>
        <w:t>easures.</w:t>
      </w:r>
    </w:p>
    <w:p w14:paraId="44741BAC" w14:textId="77777777" w:rsidR="00912588" w:rsidRPr="006E27E3" w:rsidRDefault="00912588" w:rsidP="00912588">
      <w:pPr>
        <w:rPr>
          <w:rFonts w:ascii="Times New Roman" w:hAnsi="Times New Roman" w:cs="Times New Roman"/>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1020"/>
        <w:gridCol w:w="1810"/>
        <w:gridCol w:w="1701"/>
        <w:gridCol w:w="1701"/>
        <w:gridCol w:w="1843"/>
      </w:tblGrid>
      <w:tr w:rsidR="00912588" w:rsidRPr="006E27E3" w14:paraId="672883DB" w14:textId="77777777" w:rsidTr="00772158">
        <w:tc>
          <w:tcPr>
            <w:tcW w:w="1020" w:type="dxa"/>
            <w:tcBorders>
              <w:bottom w:val="single" w:sz="4" w:space="0" w:color="auto"/>
              <w:right w:val="nil"/>
            </w:tcBorders>
          </w:tcPr>
          <w:p w14:paraId="35566908" w14:textId="77777777" w:rsidR="00912588" w:rsidRPr="006E27E3" w:rsidRDefault="00912588" w:rsidP="00772158">
            <w:pPr>
              <w:rPr>
                <w:rFonts w:ascii="Times New Roman" w:hAnsi="Times New Roman" w:cs="Times New Roman"/>
                <w:sz w:val="18"/>
                <w:szCs w:val="18"/>
              </w:rPr>
            </w:pPr>
            <w:r w:rsidRPr="006E27E3">
              <w:rPr>
                <w:rFonts w:ascii="Times New Roman" w:hAnsi="Times New Roman" w:cs="Times New Roman"/>
                <w:sz w:val="18"/>
                <w:szCs w:val="18"/>
              </w:rPr>
              <w:t>Measure</w:t>
            </w:r>
          </w:p>
          <w:p w14:paraId="4F081FB0" w14:textId="77777777" w:rsidR="00912588" w:rsidRPr="006E27E3" w:rsidRDefault="00912588" w:rsidP="00772158">
            <w:pPr>
              <w:jc w:val="right"/>
              <w:rPr>
                <w:rFonts w:ascii="Times New Roman" w:hAnsi="Times New Roman" w:cs="Times New Roman"/>
                <w:sz w:val="18"/>
                <w:szCs w:val="18"/>
              </w:rPr>
            </w:pPr>
          </w:p>
        </w:tc>
        <w:tc>
          <w:tcPr>
            <w:tcW w:w="1810" w:type="dxa"/>
            <w:tcBorders>
              <w:left w:val="nil"/>
              <w:bottom w:val="single" w:sz="4" w:space="0" w:color="auto"/>
              <w:right w:val="nil"/>
            </w:tcBorders>
          </w:tcPr>
          <w:p w14:paraId="05B47D3B" w14:textId="77777777" w:rsidR="00912588" w:rsidRPr="006E27E3" w:rsidRDefault="00912588" w:rsidP="00772158">
            <w:pPr>
              <w:jc w:val="center"/>
              <w:rPr>
                <w:rFonts w:ascii="Times New Roman" w:hAnsi="Times New Roman" w:cs="Times New Roman"/>
                <w:sz w:val="18"/>
                <w:szCs w:val="18"/>
                <w:u w:val="single"/>
              </w:rPr>
            </w:pPr>
            <w:r w:rsidRPr="006E27E3">
              <w:rPr>
                <w:rFonts w:ascii="Times New Roman" w:hAnsi="Times New Roman" w:cs="Times New Roman"/>
                <w:sz w:val="18"/>
                <w:szCs w:val="18"/>
                <w:u w:val="single"/>
              </w:rPr>
              <w:t>Pre-Therapy</w:t>
            </w:r>
          </w:p>
          <w:p w14:paraId="7834EF30" w14:textId="77777777" w:rsidR="00912588" w:rsidRPr="006E27E3" w:rsidRDefault="00912588" w:rsidP="00772158">
            <w:pPr>
              <w:jc w:val="center"/>
              <w:rPr>
                <w:rFonts w:ascii="Times New Roman" w:hAnsi="Times New Roman" w:cs="Times New Roman"/>
                <w:sz w:val="18"/>
                <w:szCs w:val="18"/>
                <w:u w:val="single"/>
              </w:rPr>
            </w:pPr>
          </w:p>
          <w:p w14:paraId="21C8EB77" w14:textId="77777777" w:rsidR="00912588" w:rsidRDefault="00912588" w:rsidP="00772158">
            <w:pPr>
              <w:jc w:val="center"/>
              <w:rPr>
                <w:rFonts w:ascii="Times New Roman" w:hAnsi="Times New Roman" w:cs="Times New Roman"/>
                <w:sz w:val="18"/>
                <w:szCs w:val="18"/>
              </w:rPr>
            </w:pPr>
            <w:r w:rsidRPr="006E27E3">
              <w:rPr>
                <w:rFonts w:ascii="Times New Roman" w:hAnsi="Times New Roman" w:cs="Times New Roman"/>
                <w:sz w:val="18"/>
                <w:szCs w:val="18"/>
              </w:rPr>
              <w:t xml:space="preserve">Between-Condition Cohen’s </w:t>
            </w:r>
            <w:r w:rsidRPr="006E27E3">
              <w:rPr>
                <w:rFonts w:ascii="Times New Roman" w:hAnsi="Times New Roman" w:cs="Times New Roman"/>
                <w:i/>
                <w:iCs/>
                <w:sz w:val="18"/>
                <w:szCs w:val="18"/>
              </w:rPr>
              <w:t xml:space="preserve">d </w:t>
            </w:r>
            <w:r w:rsidRPr="006E27E3">
              <w:rPr>
                <w:rFonts w:ascii="Times New Roman" w:hAnsi="Times New Roman" w:cs="Times New Roman"/>
                <w:sz w:val="18"/>
                <w:szCs w:val="18"/>
              </w:rPr>
              <w:t>(95%</w:t>
            </w:r>
            <w:r>
              <w:rPr>
                <w:rFonts w:ascii="Times New Roman" w:hAnsi="Times New Roman" w:cs="Times New Roman"/>
                <w:sz w:val="18"/>
                <w:szCs w:val="18"/>
              </w:rPr>
              <w:t xml:space="preserve"> </w:t>
            </w:r>
            <w:r w:rsidRPr="006E27E3">
              <w:rPr>
                <w:rFonts w:ascii="Times New Roman" w:hAnsi="Times New Roman" w:cs="Times New Roman"/>
                <w:sz w:val="18"/>
                <w:szCs w:val="18"/>
              </w:rPr>
              <w:t>CI)</w:t>
            </w:r>
          </w:p>
          <w:p w14:paraId="33FE04C8" w14:textId="77777777" w:rsidR="00912588" w:rsidRPr="00344EA0" w:rsidRDefault="00912588" w:rsidP="00772158">
            <w:pPr>
              <w:jc w:val="center"/>
              <w:rPr>
                <w:rFonts w:ascii="Times New Roman" w:hAnsi="Times New Roman" w:cs="Times New Roman"/>
                <w:sz w:val="18"/>
                <w:szCs w:val="18"/>
              </w:rPr>
            </w:pPr>
            <w:r w:rsidRPr="00344EA0">
              <w:rPr>
                <w:rFonts w:ascii="Times New Roman" w:hAnsi="Times New Roman" w:cs="Times New Roman"/>
                <w:sz w:val="18"/>
                <w:szCs w:val="18"/>
              </w:rPr>
              <w:t>EFT vs CBT</w:t>
            </w:r>
          </w:p>
        </w:tc>
        <w:tc>
          <w:tcPr>
            <w:tcW w:w="1701" w:type="dxa"/>
            <w:tcBorders>
              <w:left w:val="nil"/>
              <w:bottom w:val="single" w:sz="4" w:space="0" w:color="auto"/>
              <w:right w:val="nil"/>
            </w:tcBorders>
          </w:tcPr>
          <w:p w14:paraId="330A2A40" w14:textId="77777777" w:rsidR="00912588" w:rsidRPr="006E27E3" w:rsidRDefault="00912588" w:rsidP="00772158">
            <w:pPr>
              <w:jc w:val="center"/>
              <w:rPr>
                <w:rFonts w:ascii="Times New Roman" w:hAnsi="Times New Roman" w:cs="Times New Roman"/>
                <w:sz w:val="18"/>
                <w:szCs w:val="18"/>
                <w:u w:val="single"/>
              </w:rPr>
            </w:pPr>
            <w:r w:rsidRPr="006E27E3">
              <w:rPr>
                <w:rFonts w:ascii="Times New Roman" w:hAnsi="Times New Roman" w:cs="Times New Roman"/>
                <w:sz w:val="18"/>
                <w:szCs w:val="18"/>
                <w:u w:val="single"/>
              </w:rPr>
              <w:t>16-week</w:t>
            </w:r>
          </w:p>
          <w:p w14:paraId="28039891" w14:textId="77777777" w:rsidR="00912588" w:rsidRPr="006E27E3" w:rsidRDefault="00912588" w:rsidP="00772158">
            <w:pPr>
              <w:jc w:val="center"/>
              <w:rPr>
                <w:rFonts w:ascii="Times New Roman" w:hAnsi="Times New Roman" w:cs="Times New Roman"/>
                <w:sz w:val="18"/>
                <w:szCs w:val="18"/>
              </w:rPr>
            </w:pPr>
          </w:p>
          <w:p w14:paraId="2D00B8CF" w14:textId="77777777" w:rsidR="00912588" w:rsidRDefault="00912588" w:rsidP="00772158">
            <w:pPr>
              <w:jc w:val="center"/>
              <w:rPr>
                <w:rFonts w:ascii="Times New Roman" w:hAnsi="Times New Roman" w:cs="Times New Roman"/>
                <w:sz w:val="18"/>
                <w:szCs w:val="18"/>
              </w:rPr>
            </w:pPr>
            <w:r w:rsidRPr="006E27E3">
              <w:rPr>
                <w:rFonts w:ascii="Times New Roman" w:hAnsi="Times New Roman" w:cs="Times New Roman"/>
                <w:sz w:val="18"/>
                <w:szCs w:val="18"/>
              </w:rPr>
              <w:t xml:space="preserve">Between-Condition Cohen’s </w:t>
            </w:r>
            <w:r w:rsidRPr="006E27E3">
              <w:rPr>
                <w:rFonts w:ascii="Times New Roman" w:hAnsi="Times New Roman" w:cs="Times New Roman"/>
                <w:i/>
                <w:iCs/>
                <w:sz w:val="18"/>
                <w:szCs w:val="18"/>
              </w:rPr>
              <w:t xml:space="preserve">d </w:t>
            </w:r>
            <w:r w:rsidRPr="006E27E3">
              <w:rPr>
                <w:rFonts w:ascii="Times New Roman" w:hAnsi="Times New Roman" w:cs="Times New Roman"/>
                <w:sz w:val="18"/>
                <w:szCs w:val="18"/>
              </w:rPr>
              <w:t>(95% CI)</w:t>
            </w:r>
          </w:p>
          <w:p w14:paraId="0FBEB7A4"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EFT vs CBT</w:t>
            </w:r>
          </w:p>
        </w:tc>
        <w:tc>
          <w:tcPr>
            <w:tcW w:w="1701" w:type="dxa"/>
            <w:tcBorders>
              <w:left w:val="nil"/>
              <w:bottom w:val="single" w:sz="4" w:space="0" w:color="auto"/>
              <w:right w:val="nil"/>
            </w:tcBorders>
          </w:tcPr>
          <w:p w14:paraId="2297CB46" w14:textId="77777777" w:rsidR="00912588" w:rsidRPr="006E27E3" w:rsidRDefault="00912588" w:rsidP="00772158">
            <w:pPr>
              <w:jc w:val="center"/>
              <w:rPr>
                <w:rFonts w:ascii="Times New Roman" w:hAnsi="Times New Roman" w:cs="Times New Roman"/>
                <w:sz w:val="18"/>
                <w:szCs w:val="18"/>
                <w:u w:val="single"/>
              </w:rPr>
            </w:pPr>
            <w:r>
              <w:rPr>
                <w:rFonts w:ascii="Times New Roman" w:hAnsi="Times New Roman" w:cs="Times New Roman"/>
                <w:sz w:val="18"/>
                <w:szCs w:val="18"/>
                <w:u w:val="single"/>
              </w:rPr>
              <w:t>Post</w:t>
            </w:r>
            <w:r w:rsidRPr="006E27E3">
              <w:rPr>
                <w:rFonts w:ascii="Times New Roman" w:hAnsi="Times New Roman" w:cs="Times New Roman"/>
                <w:sz w:val="18"/>
                <w:szCs w:val="18"/>
                <w:u w:val="single"/>
              </w:rPr>
              <w:t xml:space="preserve"> Therapy</w:t>
            </w:r>
          </w:p>
          <w:p w14:paraId="345DF4DA" w14:textId="77777777" w:rsidR="00912588" w:rsidRPr="006E27E3" w:rsidRDefault="00912588" w:rsidP="00772158">
            <w:pPr>
              <w:jc w:val="center"/>
              <w:rPr>
                <w:rFonts w:ascii="Times New Roman" w:hAnsi="Times New Roman" w:cs="Times New Roman"/>
                <w:sz w:val="18"/>
                <w:szCs w:val="18"/>
              </w:rPr>
            </w:pPr>
          </w:p>
          <w:p w14:paraId="1387206C" w14:textId="77777777" w:rsidR="00912588" w:rsidRDefault="00912588" w:rsidP="00772158">
            <w:pPr>
              <w:jc w:val="center"/>
              <w:rPr>
                <w:rFonts w:ascii="Times New Roman" w:hAnsi="Times New Roman" w:cs="Times New Roman"/>
                <w:sz w:val="18"/>
                <w:szCs w:val="18"/>
              </w:rPr>
            </w:pPr>
            <w:r w:rsidRPr="006E27E3">
              <w:rPr>
                <w:rFonts w:ascii="Times New Roman" w:hAnsi="Times New Roman" w:cs="Times New Roman"/>
                <w:sz w:val="18"/>
                <w:szCs w:val="18"/>
              </w:rPr>
              <w:t xml:space="preserve">Between-Condition Cohen’s </w:t>
            </w:r>
            <w:r w:rsidRPr="006E27E3">
              <w:rPr>
                <w:rFonts w:ascii="Times New Roman" w:hAnsi="Times New Roman" w:cs="Times New Roman"/>
                <w:i/>
                <w:iCs/>
                <w:sz w:val="18"/>
                <w:szCs w:val="18"/>
              </w:rPr>
              <w:t xml:space="preserve">d </w:t>
            </w:r>
            <w:r w:rsidRPr="006E27E3">
              <w:rPr>
                <w:rFonts w:ascii="Times New Roman" w:hAnsi="Times New Roman" w:cs="Times New Roman"/>
                <w:sz w:val="18"/>
                <w:szCs w:val="18"/>
              </w:rPr>
              <w:t>(95% CI)</w:t>
            </w:r>
          </w:p>
          <w:p w14:paraId="41F37ED0"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EFT vs CBT</w:t>
            </w:r>
          </w:p>
        </w:tc>
        <w:tc>
          <w:tcPr>
            <w:tcW w:w="1843" w:type="dxa"/>
            <w:tcBorders>
              <w:left w:val="nil"/>
              <w:bottom w:val="single" w:sz="4" w:space="0" w:color="auto"/>
            </w:tcBorders>
          </w:tcPr>
          <w:p w14:paraId="3554D884" w14:textId="77777777" w:rsidR="00912588" w:rsidRPr="006E27E3" w:rsidRDefault="00912588" w:rsidP="00772158">
            <w:pPr>
              <w:jc w:val="center"/>
              <w:rPr>
                <w:rFonts w:ascii="Times New Roman" w:hAnsi="Times New Roman" w:cs="Times New Roman"/>
                <w:sz w:val="18"/>
                <w:szCs w:val="18"/>
                <w:u w:val="single"/>
              </w:rPr>
            </w:pPr>
            <w:r w:rsidRPr="006E27E3">
              <w:rPr>
                <w:rFonts w:ascii="Times New Roman" w:hAnsi="Times New Roman" w:cs="Times New Roman"/>
                <w:sz w:val="18"/>
                <w:szCs w:val="18"/>
                <w:u w:val="single"/>
              </w:rPr>
              <w:t>6 mo</w:t>
            </w:r>
            <w:r>
              <w:rPr>
                <w:rFonts w:ascii="Times New Roman" w:hAnsi="Times New Roman" w:cs="Times New Roman"/>
                <w:sz w:val="18"/>
                <w:szCs w:val="18"/>
                <w:u w:val="single"/>
              </w:rPr>
              <w:t xml:space="preserve">nth </w:t>
            </w:r>
            <w:r w:rsidRPr="006E27E3">
              <w:rPr>
                <w:rFonts w:ascii="Times New Roman" w:hAnsi="Times New Roman" w:cs="Times New Roman"/>
                <w:sz w:val="18"/>
                <w:szCs w:val="18"/>
                <w:u w:val="single"/>
              </w:rPr>
              <w:t>Follow-up</w:t>
            </w:r>
          </w:p>
          <w:p w14:paraId="13030976" w14:textId="77777777" w:rsidR="00912588" w:rsidRPr="006E27E3" w:rsidRDefault="00912588" w:rsidP="00772158">
            <w:pPr>
              <w:jc w:val="center"/>
              <w:rPr>
                <w:rFonts w:ascii="Times New Roman" w:hAnsi="Times New Roman" w:cs="Times New Roman"/>
                <w:sz w:val="18"/>
                <w:szCs w:val="18"/>
              </w:rPr>
            </w:pPr>
          </w:p>
          <w:p w14:paraId="768EAE9C" w14:textId="77777777" w:rsidR="00912588" w:rsidRDefault="00912588" w:rsidP="00772158">
            <w:pPr>
              <w:jc w:val="center"/>
              <w:rPr>
                <w:rFonts w:ascii="Times New Roman" w:hAnsi="Times New Roman" w:cs="Times New Roman"/>
                <w:sz w:val="18"/>
                <w:szCs w:val="18"/>
              </w:rPr>
            </w:pPr>
            <w:r w:rsidRPr="006E27E3">
              <w:rPr>
                <w:rFonts w:ascii="Times New Roman" w:hAnsi="Times New Roman" w:cs="Times New Roman"/>
                <w:sz w:val="18"/>
                <w:szCs w:val="18"/>
              </w:rPr>
              <w:t xml:space="preserve">Between-Condition Cohen’s </w:t>
            </w:r>
            <w:r w:rsidRPr="006E27E3">
              <w:rPr>
                <w:rFonts w:ascii="Times New Roman" w:hAnsi="Times New Roman" w:cs="Times New Roman"/>
                <w:i/>
                <w:iCs/>
                <w:sz w:val="18"/>
                <w:szCs w:val="18"/>
              </w:rPr>
              <w:t xml:space="preserve">d </w:t>
            </w:r>
            <w:r w:rsidRPr="006E27E3">
              <w:rPr>
                <w:rFonts w:ascii="Times New Roman" w:hAnsi="Times New Roman" w:cs="Times New Roman"/>
                <w:sz w:val="18"/>
                <w:szCs w:val="18"/>
              </w:rPr>
              <w:t>(95% CI)</w:t>
            </w:r>
          </w:p>
          <w:p w14:paraId="5ACD8018" w14:textId="77777777" w:rsidR="00912588" w:rsidRDefault="00912588" w:rsidP="00772158">
            <w:pPr>
              <w:jc w:val="center"/>
              <w:rPr>
                <w:rFonts w:ascii="Times New Roman" w:hAnsi="Times New Roman" w:cs="Times New Roman"/>
                <w:sz w:val="18"/>
                <w:szCs w:val="18"/>
              </w:rPr>
            </w:pPr>
            <w:r>
              <w:rPr>
                <w:rFonts w:ascii="Times New Roman" w:hAnsi="Times New Roman" w:cs="Times New Roman"/>
                <w:sz w:val="18"/>
                <w:szCs w:val="18"/>
              </w:rPr>
              <w:t>EFT vs CBT</w:t>
            </w:r>
          </w:p>
          <w:p w14:paraId="18B80871" w14:textId="77777777" w:rsidR="00912588" w:rsidRPr="006E27E3" w:rsidRDefault="00912588" w:rsidP="00772158">
            <w:pPr>
              <w:jc w:val="center"/>
              <w:rPr>
                <w:rFonts w:ascii="Times New Roman" w:hAnsi="Times New Roman" w:cs="Times New Roman"/>
                <w:sz w:val="18"/>
                <w:szCs w:val="18"/>
              </w:rPr>
            </w:pPr>
          </w:p>
        </w:tc>
      </w:tr>
      <w:tr w:rsidR="00912588" w:rsidRPr="006E27E3" w14:paraId="6A2D2B99" w14:textId="77777777" w:rsidTr="00772158">
        <w:tc>
          <w:tcPr>
            <w:tcW w:w="8075" w:type="dxa"/>
            <w:gridSpan w:val="5"/>
            <w:tcBorders>
              <w:bottom w:val="nil"/>
            </w:tcBorders>
          </w:tcPr>
          <w:p w14:paraId="18575A3A" w14:textId="77777777" w:rsidR="00912588" w:rsidRDefault="00912588" w:rsidP="00772158">
            <w:pPr>
              <w:jc w:val="center"/>
              <w:rPr>
                <w:rFonts w:ascii="Times New Roman" w:hAnsi="Times New Roman" w:cs="Times New Roman"/>
                <w:sz w:val="18"/>
                <w:szCs w:val="18"/>
              </w:rPr>
            </w:pPr>
            <w:r>
              <w:rPr>
                <w:rFonts w:ascii="Times New Roman" w:hAnsi="Times New Roman" w:cs="Times New Roman"/>
                <w:sz w:val="18"/>
                <w:szCs w:val="18"/>
              </w:rPr>
              <w:t xml:space="preserve">Between conditions Cohen’s </w:t>
            </w:r>
            <w:r w:rsidRPr="008D1E28">
              <w:rPr>
                <w:rFonts w:ascii="Times New Roman" w:hAnsi="Times New Roman" w:cs="Times New Roman"/>
                <w:i/>
                <w:iCs/>
                <w:sz w:val="18"/>
                <w:szCs w:val="18"/>
              </w:rPr>
              <w:t>d</w:t>
            </w:r>
            <w:r>
              <w:rPr>
                <w:rFonts w:ascii="Times New Roman" w:hAnsi="Times New Roman" w:cs="Times New Roman"/>
                <w:sz w:val="18"/>
                <w:szCs w:val="18"/>
              </w:rPr>
              <w:t xml:space="preserve"> using multiple imputation</w:t>
            </w:r>
          </w:p>
        </w:tc>
      </w:tr>
      <w:tr w:rsidR="00912588" w:rsidRPr="006E27E3" w14:paraId="7B4853A2" w14:textId="77777777" w:rsidTr="00772158">
        <w:tc>
          <w:tcPr>
            <w:tcW w:w="1020" w:type="dxa"/>
            <w:tcBorders>
              <w:top w:val="nil"/>
              <w:bottom w:val="nil"/>
              <w:right w:val="nil"/>
            </w:tcBorders>
          </w:tcPr>
          <w:p w14:paraId="61EE8630" w14:textId="77777777" w:rsidR="00912588" w:rsidRDefault="00912588" w:rsidP="00772158">
            <w:pPr>
              <w:rPr>
                <w:rFonts w:ascii="Times New Roman" w:hAnsi="Times New Roman" w:cs="Times New Roman"/>
                <w:sz w:val="18"/>
                <w:szCs w:val="18"/>
              </w:rPr>
            </w:pPr>
          </w:p>
          <w:p w14:paraId="169ED813" w14:textId="77777777" w:rsidR="00912588" w:rsidRDefault="00912588" w:rsidP="00772158">
            <w:pPr>
              <w:rPr>
                <w:rFonts w:ascii="Times New Roman" w:hAnsi="Times New Roman" w:cs="Times New Roman"/>
                <w:sz w:val="18"/>
                <w:szCs w:val="18"/>
              </w:rPr>
            </w:pPr>
            <w:r w:rsidRPr="006E27E3">
              <w:rPr>
                <w:rFonts w:ascii="Times New Roman" w:hAnsi="Times New Roman" w:cs="Times New Roman"/>
                <w:sz w:val="18"/>
                <w:szCs w:val="18"/>
              </w:rPr>
              <w:t>GAD-7</w:t>
            </w:r>
          </w:p>
          <w:p w14:paraId="66D4154F" w14:textId="77777777" w:rsidR="00912588" w:rsidRPr="006E27E3" w:rsidRDefault="00912588" w:rsidP="00772158">
            <w:pPr>
              <w:rPr>
                <w:rFonts w:ascii="Times New Roman" w:hAnsi="Times New Roman" w:cs="Times New Roman"/>
                <w:sz w:val="18"/>
                <w:szCs w:val="18"/>
              </w:rPr>
            </w:pPr>
          </w:p>
        </w:tc>
        <w:tc>
          <w:tcPr>
            <w:tcW w:w="1810" w:type="dxa"/>
            <w:tcBorders>
              <w:top w:val="nil"/>
              <w:left w:val="nil"/>
              <w:bottom w:val="nil"/>
              <w:right w:val="nil"/>
            </w:tcBorders>
          </w:tcPr>
          <w:p w14:paraId="714271AE" w14:textId="77777777" w:rsidR="00912588" w:rsidRDefault="00912588" w:rsidP="00772158">
            <w:pPr>
              <w:jc w:val="center"/>
              <w:rPr>
                <w:rFonts w:ascii="Times New Roman" w:hAnsi="Times New Roman" w:cs="Times New Roman"/>
                <w:sz w:val="18"/>
                <w:szCs w:val="18"/>
              </w:rPr>
            </w:pPr>
          </w:p>
          <w:p w14:paraId="1D101554" w14:textId="77777777" w:rsidR="00912588" w:rsidRPr="00A03B6A" w:rsidRDefault="00912588" w:rsidP="00772158">
            <w:pPr>
              <w:jc w:val="center"/>
              <w:rPr>
                <w:rFonts w:ascii="Times New Roman" w:hAnsi="Times New Roman" w:cs="Times New Roman"/>
                <w:sz w:val="18"/>
                <w:szCs w:val="18"/>
              </w:rPr>
            </w:pPr>
            <w:r>
              <w:rPr>
                <w:rFonts w:ascii="Times New Roman" w:hAnsi="Times New Roman" w:cs="Times New Roman"/>
                <w:sz w:val="18"/>
                <w:szCs w:val="18"/>
              </w:rPr>
              <w:t>-</w:t>
            </w:r>
            <w:r w:rsidRPr="00A03B6A">
              <w:rPr>
                <w:rFonts w:ascii="Times New Roman" w:hAnsi="Times New Roman" w:cs="Times New Roman"/>
                <w:sz w:val="18"/>
                <w:szCs w:val="18"/>
              </w:rPr>
              <w:t>0.01 (</w:t>
            </w:r>
            <w:r>
              <w:rPr>
                <w:rFonts w:ascii="Times New Roman" w:hAnsi="Times New Roman" w:cs="Times New Roman"/>
                <w:sz w:val="18"/>
                <w:szCs w:val="18"/>
              </w:rPr>
              <w:t>-</w:t>
            </w:r>
            <w:r w:rsidRPr="00A03B6A">
              <w:rPr>
                <w:rFonts w:ascii="Times New Roman" w:hAnsi="Times New Roman" w:cs="Times New Roman"/>
                <w:sz w:val="18"/>
                <w:szCs w:val="18"/>
              </w:rPr>
              <w:t>0.5</w:t>
            </w:r>
            <w:r>
              <w:rPr>
                <w:rFonts w:ascii="Times New Roman" w:hAnsi="Times New Roman" w:cs="Times New Roman"/>
                <w:sz w:val="18"/>
                <w:szCs w:val="18"/>
              </w:rPr>
              <w:t xml:space="preserve">3, </w:t>
            </w:r>
            <w:r w:rsidRPr="00A03B6A">
              <w:rPr>
                <w:rFonts w:ascii="Times New Roman" w:hAnsi="Times New Roman" w:cs="Times New Roman"/>
                <w:sz w:val="18"/>
                <w:szCs w:val="18"/>
              </w:rPr>
              <w:t>0.</w:t>
            </w:r>
            <w:r>
              <w:rPr>
                <w:rFonts w:ascii="Times New Roman" w:hAnsi="Times New Roman" w:cs="Times New Roman"/>
                <w:sz w:val="18"/>
                <w:szCs w:val="18"/>
              </w:rPr>
              <w:t>50</w:t>
            </w:r>
            <w:r w:rsidRPr="00A03B6A">
              <w:rPr>
                <w:rFonts w:ascii="Times New Roman" w:hAnsi="Times New Roman" w:cs="Times New Roman"/>
                <w:sz w:val="18"/>
                <w:szCs w:val="18"/>
              </w:rPr>
              <w:t>)</w:t>
            </w:r>
          </w:p>
        </w:tc>
        <w:tc>
          <w:tcPr>
            <w:tcW w:w="1701" w:type="dxa"/>
            <w:tcBorders>
              <w:top w:val="nil"/>
              <w:left w:val="nil"/>
              <w:bottom w:val="nil"/>
              <w:right w:val="nil"/>
            </w:tcBorders>
          </w:tcPr>
          <w:p w14:paraId="0D0EE766" w14:textId="77777777" w:rsidR="00912588" w:rsidRDefault="00912588" w:rsidP="00772158">
            <w:pPr>
              <w:jc w:val="center"/>
              <w:rPr>
                <w:rFonts w:ascii="Times New Roman" w:hAnsi="Times New Roman" w:cs="Times New Roman"/>
                <w:sz w:val="18"/>
                <w:szCs w:val="18"/>
              </w:rPr>
            </w:pPr>
          </w:p>
          <w:p w14:paraId="0FCFEA28"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w:t>
            </w:r>
            <w:r w:rsidRPr="006E27E3">
              <w:rPr>
                <w:rFonts w:ascii="Times New Roman" w:hAnsi="Times New Roman" w:cs="Times New Roman"/>
                <w:sz w:val="18"/>
                <w:szCs w:val="18"/>
              </w:rPr>
              <w:t>0.</w:t>
            </w:r>
            <w:r>
              <w:rPr>
                <w:rFonts w:ascii="Times New Roman" w:hAnsi="Times New Roman" w:cs="Times New Roman"/>
                <w:sz w:val="18"/>
                <w:szCs w:val="18"/>
              </w:rPr>
              <w:t>62</w:t>
            </w:r>
            <w:r w:rsidRPr="006E27E3">
              <w:rPr>
                <w:rFonts w:ascii="Times New Roman" w:hAnsi="Times New Roman" w:cs="Times New Roman"/>
                <w:sz w:val="18"/>
                <w:szCs w:val="18"/>
              </w:rPr>
              <w:t xml:space="preserve"> (</w:t>
            </w:r>
            <w:r>
              <w:rPr>
                <w:rFonts w:ascii="Times New Roman" w:hAnsi="Times New Roman" w:cs="Times New Roman"/>
                <w:sz w:val="18"/>
                <w:szCs w:val="18"/>
              </w:rPr>
              <w:t>-1</w:t>
            </w:r>
            <w:r w:rsidRPr="006E27E3">
              <w:rPr>
                <w:rFonts w:ascii="Times New Roman" w:hAnsi="Times New Roman" w:cs="Times New Roman"/>
                <w:sz w:val="18"/>
                <w:szCs w:val="18"/>
              </w:rPr>
              <w:t>.</w:t>
            </w:r>
            <w:r>
              <w:rPr>
                <w:rFonts w:ascii="Times New Roman" w:hAnsi="Times New Roman" w:cs="Times New Roman"/>
                <w:sz w:val="18"/>
                <w:szCs w:val="18"/>
              </w:rPr>
              <w:t>14, -0.09</w:t>
            </w:r>
            <w:r w:rsidRPr="006E27E3">
              <w:rPr>
                <w:rFonts w:ascii="Times New Roman" w:hAnsi="Times New Roman" w:cs="Times New Roman"/>
                <w:sz w:val="18"/>
                <w:szCs w:val="18"/>
              </w:rPr>
              <w:t>)</w:t>
            </w:r>
          </w:p>
        </w:tc>
        <w:tc>
          <w:tcPr>
            <w:tcW w:w="1701" w:type="dxa"/>
            <w:tcBorders>
              <w:top w:val="nil"/>
              <w:left w:val="nil"/>
              <w:bottom w:val="nil"/>
              <w:right w:val="nil"/>
            </w:tcBorders>
          </w:tcPr>
          <w:p w14:paraId="3656B98D" w14:textId="77777777" w:rsidR="00912588" w:rsidRDefault="00912588" w:rsidP="00772158">
            <w:pPr>
              <w:jc w:val="center"/>
              <w:rPr>
                <w:rFonts w:ascii="Times New Roman" w:hAnsi="Times New Roman" w:cs="Times New Roman"/>
                <w:sz w:val="18"/>
                <w:szCs w:val="18"/>
              </w:rPr>
            </w:pPr>
          </w:p>
          <w:p w14:paraId="381938D4"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-0.19 (-0.70, 0.33)</w:t>
            </w:r>
          </w:p>
        </w:tc>
        <w:tc>
          <w:tcPr>
            <w:tcW w:w="1843" w:type="dxa"/>
            <w:tcBorders>
              <w:top w:val="nil"/>
              <w:left w:val="nil"/>
              <w:bottom w:val="nil"/>
            </w:tcBorders>
          </w:tcPr>
          <w:p w14:paraId="3AA5F85B" w14:textId="77777777" w:rsidR="00912588" w:rsidRDefault="00912588" w:rsidP="00772158">
            <w:pPr>
              <w:jc w:val="center"/>
              <w:rPr>
                <w:rFonts w:ascii="Times New Roman" w:hAnsi="Times New Roman" w:cs="Times New Roman"/>
                <w:sz w:val="18"/>
                <w:szCs w:val="18"/>
              </w:rPr>
            </w:pPr>
          </w:p>
          <w:p w14:paraId="0C357EA6"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-0.29 (-0.80, 0.23)</w:t>
            </w:r>
          </w:p>
        </w:tc>
      </w:tr>
      <w:tr w:rsidR="00912588" w:rsidRPr="006E27E3" w14:paraId="1947ACED" w14:textId="77777777" w:rsidTr="00772158">
        <w:tc>
          <w:tcPr>
            <w:tcW w:w="1020" w:type="dxa"/>
            <w:tcBorders>
              <w:top w:val="nil"/>
              <w:bottom w:val="nil"/>
              <w:right w:val="nil"/>
            </w:tcBorders>
          </w:tcPr>
          <w:p w14:paraId="20BD69EF" w14:textId="77777777" w:rsidR="00912588" w:rsidRDefault="00912588" w:rsidP="00772158">
            <w:pPr>
              <w:rPr>
                <w:rFonts w:ascii="Times New Roman" w:hAnsi="Times New Roman" w:cs="Times New Roman"/>
                <w:sz w:val="18"/>
                <w:szCs w:val="18"/>
              </w:rPr>
            </w:pPr>
          </w:p>
          <w:p w14:paraId="1D95C7E0" w14:textId="77777777" w:rsidR="00912588" w:rsidRDefault="00912588" w:rsidP="00772158">
            <w:pPr>
              <w:rPr>
                <w:rFonts w:ascii="Times New Roman" w:hAnsi="Times New Roman" w:cs="Times New Roman"/>
                <w:sz w:val="18"/>
                <w:szCs w:val="18"/>
              </w:rPr>
            </w:pPr>
            <w:r w:rsidRPr="006E27E3">
              <w:rPr>
                <w:rFonts w:ascii="Times New Roman" w:hAnsi="Times New Roman" w:cs="Times New Roman"/>
                <w:sz w:val="18"/>
                <w:szCs w:val="18"/>
              </w:rPr>
              <w:t>GADSS</w:t>
            </w:r>
          </w:p>
          <w:p w14:paraId="16218BE2" w14:textId="77777777" w:rsidR="00912588" w:rsidRPr="006E27E3" w:rsidRDefault="00912588" w:rsidP="00772158">
            <w:pPr>
              <w:rPr>
                <w:rFonts w:ascii="Times New Roman" w:hAnsi="Times New Roman" w:cs="Times New Roman"/>
                <w:sz w:val="18"/>
                <w:szCs w:val="18"/>
              </w:rPr>
            </w:pPr>
          </w:p>
        </w:tc>
        <w:tc>
          <w:tcPr>
            <w:tcW w:w="1810" w:type="dxa"/>
            <w:tcBorders>
              <w:top w:val="nil"/>
              <w:left w:val="nil"/>
              <w:bottom w:val="nil"/>
              <w:right w:val="nil"/>
            </w:tcBorders>
          </w:tcPr>
          <w:p w14:paraId="200016B9" w14:textId="77777777" w:rsidR="00912588" w:rsidRDefault="00912588" w:rsidP="00772158">
            <w:pPr>
              <w:jc w:val="center"/>
              <w:rPr>
                <w:rFonts w:ascii="Times New Roman" w:hAnsi="Times New Roman" w:cs="Times New Roman"/>
                <w:sz w:val="18"/>
                <w:szCs w:val="18"/>
              </w:rPr>
            </w:pPr>
          </w:p>
          <w:p w14:paraId="3E7484D5"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0.05 (-0.46, 0.57)</w:t>
            </w:r>
          </w:p>
        </w:tc>
        <w:tc>
          <w:tcPr>
            <w:tcW w:w="1701" w:type="dxa"/>
            <w:tcBorders>
              <w:top w:val="nil"/>
              <w:left w:val="nil"/>
              <w:bottom w:val="nil"/>
              <w:right w:val="nil"/>
            </w:tcBorders>
          </w:tcPr>
          <w:p w14:paraId="1718C01D" w14:textId="77777777" w:rsidR="00912588" w:rsidRDefault="00912588" w:rsidP="00772158">
            <w:pPr>
              <w:jc w:val="center"/>
              <w:rPr>
                <w:rFonts w:ascii="Times New Roman" w:hAnsi="Times New Roman" w:cs="Times New Roman"/>
                <w:sz w:val="18"/>
                <w:szCs w:val="18"/>
              </w:rPr>
            </w:pPr>
          </w:p>
          <w:p w14:paraId="2B8EDF1F"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-0.59 (-1.12, -0.06)</w:t>
            </w:r>
          </w:p>
        </w:tc>
        <w:tc>
          <w:tcPr>
            <w:tcW w:w="1701" w:type="dxa"/>
            <w:tcBorders>
              <w:top w:val="nil"/>
              <w:left w:val="nil"/>
              <w:bottom w:val="nil"/>
              <w:right w:val="nil"/>
            </w:tcBorders>
          </w:tcPr>
          <w:p w14:paraId="23125FC9" w14:textId="77777777" w:rsidR="00912588" w:rsidRDefault="00912588" w:rsidP="00772158">
            <w:pPr>
              <w:jc w:val="center"/>
              <w:rPr>
                <w:rFonts w:ascii="Times New Roman" w:hAnsi="Times New Roman" w:cs="Times New Roman"/>
                <w:sz w:val="18"/>
                <w:szCs w:val="18"/>
              </w:rPr>
            </w:pPr>
          </w:p>
          <w:p w14:paraId="12F16C5A"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-0.19 (-0.70, 0.33)</w:t>
            </w:r>
          </w:p>
        </w:tc>
        <w:tc>
          <w:tcPr>
            <w:tcW w:w="1843" w:type="dxa"/>
            <w:tcBorders>
              <w:top w:val="nil"/>
              <w:left w:val="nil"/>
              <w:bottom w:val="nil"/>
            </w:tcBorders>
          </w:tcPr>
          <w:p w14:paraId="52D6735D" w14:textId="77777777" w:rsidR="00912588" w:rsidRDefault="00912588" w:rsidP="00772158">
            <w:pPr>
              <w:jc w:val="center"/>
              <w:rPr>
                <w:rFonts w:ascii="Times New Roman" w:hAnsi="Times New Roman" w:cs="Times New Roman"/>
                <w:sz w:val="18"/>
                <w:szCs w:val="18"/>
              </w:rPr>
            </w:pPr>
          </w:p>
          <w:p w14:paraId="0814993F"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-0.04 (-0.55, 0.48)</w:t>
            </w:r>
          </w:p>
        </w:tc>
      </w:tr>
      <w:tr w:rsidR="00912588" w:rsidRPr="006E27E3" w14:paraId="1F886998" w14:textId="77777777" w:rsidTr="00772158">
        <w:tc>
          <w:tcPr>
            <w:tcW w:w="1020" w:type="dxa"/>
            <w:tcBorders>
              <w:top w:val="nil"/>
              <w:bottom w:val="nil"/>
              <w:right w:val="nil"/>
            </w:tcBorders>
          </w:tcPr>
          <w:p w14:paraId="6DC1CBEC" w14:textId="77777777" w:rsidR="00912588" w:rsidRDefault="00912588" w:rsidP="00772158">
            <w:pPr>
              <w:rPr>
                <w:rFonts w:ascii="Times New Roman" w:hAnsi="Times New Roman" w:cs="Times New Roman"/>
                <w:sz w:val="18"/>
                <w:szCs w:val="18"/>
              </w:rPr>
            </w:pPr>
          </w:p>
          <w:p w14:paraId="3EB9160B" w14:textId="77777777" w:rsidR="00912588" w:rsidRDefault="00912588" w:rsidP="00772158">
            <w:pPr>
              <w:rPr>
                <w:rFonts w:ascii="Times New Roman" w:hAnsi="Times New Roman" w:cs="Times New Roman"/>
                <w:sz w:val="18"/>
                <w:szCs w:val="18"/>
              </w:rPr>
            </w:pPr>
            <w:r w:rsidRPr="006E27E3">
              <w:rPr>
                <w:rFonts w:ascii="Times New Roman" w:hAnsi="Times New Roman" w:cs="Times New Roman"/>
                <w:sz w:val="18"/>
                <w:szCs w:val="18"/>
              </w:rPr>
              <w:t>PHQ-9</w:t>
            </w:r>
          </w:p>
          <w:p w14:paraId="5D8F80D5" w14:textId="77777777" w:rsidR="00912588" w:rsidRPr="006E27E3" w:rsidRDefault="00912588" w:rsidP="00772158">
            <w:pPr>
              <w:rPr>
                <w:rFonts w:ascii="Times New Roman" w:hAnsi="Times New Roman" w:cs="Times New Roman"/>
                <w:sz w:val="18"/>
                <w:szCs w:val="18"/>
              </w:rPr>
            </w:pPr>
          </w:p>
        </w:tc>
        <w:tc>
          <w:tcPr>
            <w:tcW w:w="1810" w:type="dxa"/>
            <w:tcBorders>
              <w:top w:val="nil"/>
              <w:left w:val="nil"/>
              <w:bottom w:val="nil"/>
              <w:right w:val="nil"/>
            </w:tcBorders>
          </w:tcPr>
          <w:p w14:paraId="654E473D" w14:textId="77777777" w:rsidR="00912588" w:rsidRDefault="00912588" w:rsidP="00772158">
            <w:pPr>
              <w:jc w:val="center"/>
              <w:rPr>
                <w:rFonts w:ascii="Times New Roman" w:hAnsi="Times New Roman" w:cs="Times New Roman"/>
                <w:sz w:val="18"/>
                <w:szCs w:val="18"/>
              </w:rPr>
            </w:pPr>
          </w:p>
          <w:p w14:paraId="070FE387"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0.14 (-.37, 0.66)</w:t>
            </w:r>
          </w:p>
        </w:tc>
        <w:tc>
          <w:tcPr>
            <w:tcW w:w="1701" w:type="dxa"/>
            <w:tcBorders>
              <w:top w:val="nil"/>
              <w:left w:val="nil"/>
              <w:bottom w:val="nil"/>
              <w:right w:val="nil"/>
            </w:tcBorders>
          </w:tcPr>
          <w:p w14:paraId="079868E5" w14:textId="77777777" w:rsidR="00912588" w:rsidRDefault="00912588" w:rsidP="00772158">
            <w:pPr>
              <w:jc w:val="center"/>
              <w:rPr>
                <w:rFonts w:ascii="Times New Roman" w:hAnsi="Times New Roman" w:cs="Times New Roman"/>
                <w:sz w:val="18"/>
                <w:szCs w:val="18"/>
              </w:rPr>
            </w:pPr>
          </w:p>
          <w:p w14:paraId="7CFCCB2A"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-0.32 (-0.83, 0.20)</w:t>
            </w:r>
          </w:p>
        </w:tc>
        <w:tc>
          <w:tcPr>
            <w:tcW w:w="1701" w:type="dxa"/>
            <w:tcBorders>
              <w:top w:val="nil"/>
              <w:left w:val="nil"/>
              <w:bottom w:val="nil"/>
              <w:right w:val="nil"/>
            </w:tcBorders>
          </w:tcPr>
          <w:p w14:paraId="090B1062" w14:textId="77777777" w:rsidR="00912588" w:rsidRDefault="00912588" w:rsidP="00772158">
            <w:pPr>
              <w:jc w:val="center"/>
              <w:rPr>
                <w:rFonts w:ascii="Times New Roman" w:hAnsi="Times New Roman" w:cs="Times New Roman"/>
                <w:sz w:val="18"/>
                <w:szCs w:val="18"/>
              </w:rPr>
            </w:pPr>
          </w:p>
          <w:p w14:paraId="0880387A"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-0.16 (-0.67, 0.36)</w:t>
            </w:r>
          </w:p>
        </w:tc>
        <w:tc>
          <w:tcPr>
            <w:tcW w:w="1843" w:type="dxa"/>
            <w:tcBorders>
              <w:top w:val="nil"/>
              <w:left w:val="nil"/>
              <w:bottom w:val="nil"/>
            </w:tcBorders>
          </w:tcPr>
          <w:p w14:paraId="3A034EA0" w14:textId="77777777" w:rsidR="00912588" w:rsidRDefault="00912588" w:rsidP="00772158">
            <w:pPr>
              <w:jc w:val="center"/>
              <w:rPr>
                <w:rFonts w:ascii="Times New Roman" w:hAnsi="Times New Roman" w:cs="Times New Roman"/>
                <w:sz w:val="18"/>
                <w:szCs w:val="18"/>
              </w:rPr>
            </w:pPr>
          </w:p>
          <w:p w14:paraId="2BEC33B5"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0.08 (-0.43, 0.60)</w:t>
            </w:r>
          </w:p>
        </w:tc>
      </w:tr>
      <w:tr w:rsidR="00912588" w:rsidRPr="006E27E3" w14:paraId="42A3F11C" w14:textId="77777777" w:rsidTr="00772158">
        <w:tc>
          <w:tcPr>
            <w:tcW w:w="1020" w:type="dxa"/>
            <w:tcBorders>
              <w:top w:val="nil"/>
              <w:bottom w:val="single" w:sz="4" w:space="0" w:color="auto"/>
              <w:right w:val="nil"/>
            </w:tcBorders>
          </w:tcPr>
          <w:p w14:paraId="4F47A098" w14:textId="77777777" w:rsidR="00912588" w:rsidRDefault="00912588" w:rsidP="00772158">
            <w:pPr>
              <w:rPr>
                <w:rFonts w:ascii="Times New Roman" w:hAnsi="Times New Roman" w:cs="Times New Roman"/>
                <w:sz w:val="18"/>
                <w:szCs w:val="18"/>
              </w:rPr>
            </w:pPr>
          </w:p>
          <w:p w14:paraId="09E8BFCA" w14:textId="77777777" w:rsidR="00912588" w:rsidRDefault="00912588" w:rsidP="00772158">
            <w:pPr>
              <w:rPr>
                <w:rFonts w:ascii="Times New Roman" w:hAnsi="Times New Roman" w:cs="Times New Roman"/>
                <w:sz w:val="18"/>
                <w:szCs w:val="18"/>
              </w:rPr>
            </w:pPr>
            <w:r w:rsidRPr="006E27E3">
              <w:rPr>
                <w:rFonts w:ascii="Times New Roman" w:hAnsi="Times New Roman" w:cs="Times New Roman"/>
                <w:sz w:val="18"/>
                <w:szCs w:val="18"/>
              </w:rPr>
              <w:t>CORE-</w:t>
            </w:r>
          </w:p>
          <w:p w14:paraId="41125052" w14:textId="77777777" w:rsidR="00912588" w:rsidRDefault="00912588" w:rsidP="00772158">
            <w:pPr>
              <w:rPr>
                <w:rFonts w:ascii="Times New Roman" w:hAnsi="Times New Roman" w:cs="Times New Roman"/>
                <w:sz w:val="18"/>
                <w:szCs w:val="18"/>
              </w:rPr>
            </w:pPr>
            <w:r w:rsidRPr="006E27E3">
              <w:rPr>
                <w:rFonts w:ascii="Times New Roman" w:hAnsi="Times New Roman" w:cs="Times New Roman"/>
                <w:sz w:val="18"/>
                <w:szCs w:val="18"/>
              </w:rPr>
              <w:t>OM</w:t>
            </w:r>
          </w:p>
          <w:p w14:paraId="76A02C82" w14:textId="77777777" w:rsidR="00912588" w:rsidRPr="006E27E3" w:rsidRDefault="00912588" w:rsidP="00772158">
            <w:pPr>
              <w:rPr>
                <w:rFonts w:ascii="Times New Roman" w:hAnsi="Times New Roman" w:cs="Times New Roman"/>
                <w:sz w:val="18"/>
                <w:szCs w:val="18"/>
              </w:rPr>
            </w:pPr>
          </w:p>
        </w:tc>
        <w:tc>
          <w:tcPr>
            <w:tcW w:w="1810" w:type="dxa"/>
            <w:tcBorders>
              <w:top w:val="nil"/>
              <w:left w:val="nil"/>
              <w:bottom w:val="single" w:sz="4" w:space="0" w:color="auto"/>
              <w:right w:val="nil"/>
            </w:tcBorders>
          </w:tcPr>
          <w:p w14:paraId="79D86571" w14:textId="77777777" w:rsidR="00912588" w:rsidRDefault="00912588" w:rsidP="00772158">
            <w:pPr>
              <w:jc w:val="center"/>
              <w:rPr>
                <w:rFonts w:ascii="Times New Roman" w:hAnsi="Times New Roman" w:cs="Times New Roman"/>
                <w:sz w:val="18"/>
                <w:szCs w:val="18"/>
              </w:rPr>
            </w:pPr>
          </w:p>
          <w:p w14:paraId="7DB8A7BE"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-0.03 (-0.54, 0.49)</w:t>
            </w:r>
          </w:p>
        </w:tc>
        <w:tc>
          <w:tcPr>
            <w:tcW w:w="1701" w:type="dxa"/>
            <w:tcBorders>
              <w:top w:val="nil"/>
              <w:left w:val="nil"/>
              <w:bottom w:val="single" w:sz="4" w:space="0" w:color="auto"/>
              <w:right w:val="nil"/>
            </w:tcBorders>
          </w:tcPr>
          <w:p w14:paraId="3008226E" w14:textId="77777777" w:rsidR="00912588" w:rsidRDefault="00912588" w:rsidP="00772158">
            <w:pPr>
              <w:jc w:val="center"/>
              <w:rPr>
                <w:rFonts w:ascii="Times New Roman" w:hAnsi="Times New Roman" w:cs="Times New Roman"/>
                <w:sz w:val="18"/>
                <w:szCs w:val="18"/>
              </w:rPr>
            </w:pPr>
          </w:p>
          <w:p w14:paraId="431D99EC"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-0.55 (-1.07, -0.02)</w:t>
            </w:r>
          </w:p>
        </w:tc>
        <w:tc>
          <w:tcPr>
            <w:tcW w:w="1701" w:type="dxa"/>
            <w:tcBorders>
              <w:top w:val="nil"/>
              <w:left w:val="nil"/>
              <w:bottom w:val="single" w:sz="4" w:space="0" w:color="auto"/>
              <w:right w:val="nil"/>
            </w:tcBorders>
          </w:tcPr>
          <w:p w14:paraId="61A6C2E8" w14:textId="77777777" w:rsidR="00912588" w:rsidRDefault="00912588" w:rsidP="00772158">
            <w:pPr>
              <w:jc w:val="center"/>
              <w:rPr>
                <w:rFonts w:ascii="Times New Roman" w:hAnsi="Times New Roman" w:cs="Times New Roman"/>
                <w:sz w:val="18"/>
                <w:szCs w:val="18"/>
              </w:rPr>
            </w:pPr>
          </w:p>
          <w:p w14:paraId="559025C2"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-0.18 (-0.69, 0.34)</w:t>
            </w:r>
          </w:p>
        </w:tc>
        <w:tc>
          <w:tcPr>
            <w:tcW w:w="1843" w:type="dxa"/>
            <w:tcBorders>
              <w:top w:val="nil"/>
              <w:left w:val="nil"/>
              <w:bottom w:val="single" w:sz="4" w:space="0" w:color="auto"/>
            </w:tcBorders>
          </w:tcPr>
          <w:p w14:paraId="16055766" w14:textId="77777777" w:rsidR="00912588" w:rsidRDefault="00912588" w:rsidP="00772158">
            <w:pPr>
              <w:jc w:val="center"/>
              <w:rPr>
                <w:rFonts w:ascii="Times New Roman" w:hAnsi="Times New Roman" w:cs="Times New Roman"/>
                <w:sz w:val="18"/>
                <w:szCs w:val="18"/>
              </w:rPr>
            </w:pPr>
          </w:p>
          <w:p w14:paraId="65F6A850"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-0.17 (-0.69, 0.34)</w:t>
            </w:r>
          </w:p>
        </w:tc>
      </w:tr>
      <w:tr w:rsidR="00912588" w:rsidRPr="006E27E3" w14:paraId="223E9EAE" w14:textId="77777777" w:rsidTr="00772158">
        <w:tblPrEx>
          <w:tblBorders>
            <w:top w:val="none" w:sz="0" w:space="0" w:color="auto"/>
            <w:bottom w:val="none" w:sz="0" w:space="0" w:color="auto"/>
            <w:insideH w:val="none" w:sz="0" w:space="0" w:color="auto"/>
            <w:insideV w:val="none" w:sz="0" w:space="0" w:color="auto"/>
          </w:tblBorders>
        </w:tblPrEx>
        <w:tc>
          <w:tcPr>
            <w:tcW w:w="8075" w:type="dxa"/>
            <w:gridSpan w:val="5"/>
            <w:tcBorders>
              <w:top w:val="single" w:sz="4" w:space="0" w:color="auto"/>
            </w:tcBorders>
          </w:tcPr>
          <w:p w14:paraId="2665962A" w14:textId="77777777" w:rsidR="00912588" w:rsidRDefault="00912588" w:rsidP="00772158">
            <w:pPr>
              <w:jc w:val="center"/>
              <w:rPr>
                <w:rFonts w:ascii="Times New Roman" w:hAnsi="Times New Roman" w:cs="Times New Roman"/>
                <w:sz w:val="18"/>
                <w:szCs w:val="18"/>
              </w:rPr>
            </w:pPr>
            <w:r>
              <w:rPr>
                <w:rFonts w:ascii="Times New Roman" w:hAnsi="Times New Roman" w:cs="Times New Roman"/>
                <w:sz w:val="18"/>
                <w:szCs w:val="18"/>
              </w:rPr>
              <w:t xml:space="preserve">Between conditions Cohen’s </w:t>
            </w:r>
            <w:r w:rsidRPr="008D1E28">
              <w:rPr>
                <w:rFonts w:ascii="Times New Roman" w:hAnsi="Times New Roman" w:cs="Times New Roman"/>
                <w:i/>
                <w:iCs/>
                <w:sz w:val="18"/>
                <w:szCs w:val="18"/>
              </w:rPr>
              <w:t>d</w:t>
            </w:r>
            <w:r>
              <w:rPr>
                <w:rFonts w:ascii="Times New Roman" w:hAnsi="Times New Roman" w:cs="Times New Roman"/>
                <w:sz w:val="18"/>
                <w:szCs w:val="18"/>
              </w:rPr>
              <w:t xml:space="preserve"> using LOCF</w:t>
            </w:r>
          </w:p>
        </w:tc>
      </w:tr>
      <w:tr w:rsidR="00912588" w:rsidRPr="006E27E3" w14:paraId="5DD83219" w14:textId="77777777" w:rsidTr="00772158">
        <w:tblPrEx>
          <w:tblBorders>
            <w:top w:val="none" w:sz="0" w:space="0" w:color="auto"/>
            <w:bottom w:val="none" w:sz="0" w:space="0" w:color="auto"/>
            <w:insideH w:val="none" w:sz="0" w:space="0" w:color="auto"/>
            <w:insideV w:val="none" w:sz="0" w:space="0" w:color="auto"/>
          </w:tblBorders>
        </w:tblPrEx>
        <w:tc>
          <w:tcPr>
            <w:tcW w:w="1020" w:type="dxa"/>
          </w:tcPr>
          <w:p w14:paraId="575A2F62" w14:textId="77777777" w:rsidR="00912588" w:rsidRDefault="00912588" w:rsidP="00772158">
            <w:pPr>
              <w:rPr>
                <w:rFonts w:ascii="Times New Roman" w:hAnsi="Times New Roman" w:cs="Times New Roman"/>
                <w:sz w:val="18"/>
                <w:szCs w:val="18"/>
              </w:rPr>
            </w:pPr>
          </w:p>
          <w:p w14:paraId="39D8A8F4" w14:textId="77777777" w:rsidR="00912588" w:rsidRDefault="00912588" w:rsidP="00772158">
            <w:pPr>
              <w:rPr>
                <w:rFonts w:ascii="Times New Roman" w:hAnsi="Times New Roman" w:cs="Times New Roman"/>
                <w:sz w:val="18"/>
                <w:szCs w:val="18"/>
              </w:rPr>
            </w:pPr>
            <w:r w:rsidRPr="006E27E3">
              <w:rPr>
                <w:rFonts w:ascii="Times New Roman" w:hAnsi="Times New Roman" w:cs="Times New Roman"/>
                <w:sz w:val="18"/>
                <w:szCs w:val="18"/>
              </w:rPr>
              <w:t>GAD-7</w:t>
            </w:r>
          </w:p>
          <w:p w14:paraId="47D67720" w14:textId="77777777" w:rsidR="00912588" w:rsidRPr="006E27E3" w:rsidRDefault="00912588" w:rsidP="00772158">
            <w:pPr>
              <w:rPr>
                <w:rFonts w:ascii="Times New Roman" w:hAnsi="Times New Roman" w:cs="Times New Roman"/>
                <w:sz w:val="18"/>
                <w:szCs w:val="18"/>
              </w:rPr>
            </w:pPr>
          </w:p>
        </w:tc>
        <w:tc>
          <w:tcPr>
            <w:tcW w:w="1810" w:type="dxa"/>
          </w:tcPr>
          <w:p w14:paraId="09A4E257" w14:textId="77777777" w:rsidR="00912588" w:rsidRDefault="00912588" w:rsidP="00772158">
            <w:pPr>
              <w:jc w:val="center"/>
              <w:rPr>
                <w:rFonts w:ascii="Times New Roman" w:hAnsi="Times New Roman" w:cs="Times New Roman"/>
                <w:sz w:val="18"/>
                <w:szCs w:val="18"/>
              </w:rPr>
            </w:pPr>
          </w:p>
          <w:p w14:paraId="158BE3AC"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w:t>
            </w:r>
            <w:r w:rsidRPr="006E27E3">
              <w:rPr>
                <w:rFonts w:ascii="Times New Roman" w:hAnsi="Times New Roman" w:cs="Times New Roman"/>
                <w:sz w:val="18"/>
                <w:szCs w:val="18"/>
              </w:rPr>
              <w:t>0.0</w:t>
            </w:r>
            <w:r>
              <w:rPr>
                <w:rFonts w:ascii="Times New Roman" w:hAnsi="Times New Roman" w:cs="Times New Roman"/>
                <w:sz w:val="18"/>
                <w:szCs w:val="18"/>
              </w:rPr>
              <w:t>1</w:t>
            </w:r>
            <w:r w:rsidRPr="006E27E3">
              <w:rPr>
                <w:rFonts w:ascii="Times New Roman" w:hAnsi="Times New Roman" w:cs="Times New Roman"/>
                <w:sz w:val="18"/>
                <w:szCs w:val="18"/>
              </w:rPr>
              <w:t xml:space="preserve"> (-0.5</w:t>
            </w:r>
            <w:r>
              <w:rPr>
                <w:rFonts w:ascii="Times New Roman" w:hAnsi="Times New Roman" w:cs="Times New Roman"/>
                <w:sz w:val="18"/>
                <w:szCs w:val="18"/>
              </w:rPr>
              <w:t>3,</w:t>
            </w:r>
            <w:r w:rsidRPr="006E27E3">
              <w:rPr>
                <w:rFonts w:ascii="Times New Roman" w:hAnsi="Times New Roman" w:cs="Times New Roman"/>
                <w:sz w:val="18"/>
                <w:szCs w:val="18"/>
              </w:rPr>
              <w:t xml:space="preserve"> 0.</w:t>
            </w:r>
            <w:r>
              <w:rPr>
                <w:rFonts w:ascii="Times New Roman" w:hAnsi="Times New Roman" w:cs="Times New Roman"/>
                <w:sz w:val="18"/>
                <w:szCs w:val="18"/>
              </w:rPr>
              <w:t>50</w:t>
            </w:r>
            <w:r w:rsidRPr="006E27E3">
              <w:rPr>
                <w:rFonts w:ascii="Times New Roman" w:hAnsi="Times New Roman" w:cs="Times New Roman"/>
                <w:sz w:val="18"/>
                <w:szCs w:val="18"/>
              </w:rPr>
              <w:t>)</w:t>
            </w:r>
          </w:p>
        </w:tc>
        <w:tc>
          <w:tcPr>
            <w:tcW w:w="1701" w:type="dxa"/>
          </w:tcPr>
          <w:p w14:paraId="32A9FC93" w14:textId="77777777" w:rsidR="00912588" w:rsidRDefault="00912588" w:rsidP="00772158">
            <w:pPr>
              <w:jc w:val="center"/>
              <w:rPr>
                <w:rFonts w:ascii="Times New Roman" w:hAnsi="Times New Roman" w:cs="Times New Roman"/>
                <w:sz w:val="18"/>
                <w:szCs w:val="18"/>
              </w:rPr>
            </w:pPr>
          </w:p>
          <w:p w14:paraId="3E4B6AFE"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w:t>
            </w:r>
            <w:r w:rsidRPr="006E27E3">
              <w:rPr>
                <w:rFonts w:ascii="Times New Roman" w:hAnsi="Times New Roman" w:cs="Times New Roman"/>
                <w:sz w:val="18"/>
                <w:szCs w:val="18"/>
              </w:rPr>
              <w:t>0.</w:t>
            </w:r>
            <w:r>
              <w:rPr>
                <w:rFonts w:ascii="Times New Roman" w:hAnsi="Times New Roman" w:cs="Times New Roman"/>
                <w:sz w:val="18"/>
                <w:szCs w:val="18"/>
              </w:rPr>
              <w:t>19</w:t>
            </w:r>
            <w:r w:rsidRPr="006E27E3">
              <w:rPr>
                <w:rFonts w:ascii="Times New Roman" w:hAnsi="Times New Roman" w:cs="Times New Roman"/>
                <w:sz w:val="18"/>
                <w:szCs w:val="18"/>
              </w:rPr>
              <w:t xml:space="preserve"> (-0.</w:t>
            </w:r>
            <w:r>
              <w:rPr>
                <w:rFonts w:ascii="Times New Roman" w:hAnsi="Times New Roman" w:cs="Times New Roman"/>
                <w:sz w:val="18"/>
                <w:szCs w:val="18"/>
              </w:rPr>
              <w:t>71,</w:t>
            </w:r>
            <w:r w:rsidRPr="006E27E3">
              <w:rPr>
                <w:rFonts w:ascii="Times New Roman" w:hAnsi="Times New Roman" w:cs="Times New Roman"/>
                <w:sz w:val="18"/>
                <w:szCs w:val="18"/>
              </w:rPr>
              <w:t xml:space="preserve"> 0.</w:t>
            </w:r>
            <w:r>
              <w:rPr>
                <w:rFonts w:ascii="Times New Roman" w:hAnsi="Times New Roman" w:cs="Times New Roman"/>
                <w:sz w:val="18"/>
                <w:szCs w:val="18"/>
              </w:rPr>
              <w:t>32</w:t>
            </w:r>
            <w:r w:rsidRPr="006E27E3">
              <w:rPr>
                <w:rFonts w:ascii="Times New Roman" w:hAnsi="Times New Roman" w:cs="Times New Roman"/>
                <w:sz w:val="18"/>
                <w:szCs w:val="18"/>
              </w:rPr>
              <w:t>)</w:t>
            </w:r>
          </w:p>
        </w:tc>
        <w:tc>
          <w:tcPr>
            <w:tcW w:w="1701" w:type="dxa"/>
          </w:tcPr>
          <w:p w14:paraId="6E547913" w14:textId="77777777" w:rsidR="00912588" w:rsidRDefault="00912588" w:rsidP="00772158">
            <w:pPr>
              <w:jc w:val="center"/>
              <w:rPr>
                <w:rFonts w:ascii="Times New Roman" w:hAnsi="Times New Roman" w:cs="Times New Roman"/>
                <w:sz w:val="18"/>
                <w:szCs w:val="18"/>
              </w:rPr>
            </w:pPr>
          </w:p>
          <w:p w14:paraId="39B5AFD6"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0.05 (-0.46, 0.57)</w:t>
            </w:r>
          </w:p>
        </w:tc>
        <w:tc>
          <w:tcPr>
            <w:tcW w:w="1843" w:type="dxa"/>
          </w:tcPr>
          <w:p w14:paraId="0A2767CE" w14:textId="77777777" w:rsidR="00912588" w:rsidRDefault="00912588" w:rsidP="00772158">
            <w:pPr>
              <w:jc w:val="center"/>
              <w:rPr>
                <w:rFonts w:ascii="Times New Roman" w:hAnsi="Times New Roman" w:cs="Times New Roman"/>
                <w:sz w:val="18"/>
                <w:szCs w:val="18"/>
              </w:rPr>
            </w:pPr>
          </w:p>
          <w:p w14:paraId="24C6131E"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0.01 (-0.51, 0.52)</w:t>
            </w:r>
          </w:p>
        </w:tc>
      </w:tr>
      <w:tr w:rsidR="00912588" w:rsidRPr="006E27E3" w14:paraId="25AA7ECE" w14:textId="77777777" w:rsidTr="00772158">
        <w:tblPrEx>
          <w:tblBorders>
            <w:top w:val="none" w:sz="0" w:space="0" w:color="auto"/>
            <w:bottom w:val="none" w:sz="0" w:space="0" w:color="auto"/>
            <w:insideH w:val="none" w:sz="0" w:space="0" w:color="auto"/>
            <w:insideV w:val="none" w:sz="0" w:space="0" w:color="auto"/>
          </w:tblBorders>
        </w:tblPrEx>
        <w:tc>
          <w:tcPr>
            <w:tcW w:w="1020" w:type="dxa"/>
          </w:tcPr>
          <w:p w14:paraId="4A06DEDE" w14:textId="77777777" w:rsidR="00912588" w:rsidRDefault="00912588" w:rsidP="00772158">
            <w:pPr>
              <w:rPr>
                <w:rFonts w:ascii="Times New Roman" w:hAnsi="Times New Roman" w:cs="Times New Roman"/>
                <w:sz w:val="18"/>
                <w:szCs w:val="18"/>
              </w:rPr>
            </w:pPr>
          </w:p>
          <w:p w14:paraId="04A0D92C" w14:textId="77777777" w:rsidR="00912588" w:rsidRDefault="00912588" w:rsidP="00772158">
            <w:pPr>
              <w:rPr>
                <w:rFonts w:ascii="Times New Roman" w:hAnsi="Times New Roman" w:cs="Times New Roman"/>
                <w:sz w:val="18"/>
                <w:szCs w:val="18"/>
              </w:rPr>
            </w:pPr>
            <w:r w:rsidRPr="006E27E3">
              <w:rPr>
                <w:rFonts w:ascii="Times New Roman" w:hAnsi="Times New Roman" w:cs="Times New Roman"/>
                <w:sz w:val="18"/>
                <w:szCs w:val="18"/>
              </w:rPr>
              <w:t>GADSS</w:t>
            </w:r>
          </w:p>
          <w:p w14:paraId="29B81D64" w14:textId="77777777" w:rsidR="00912588" w:rsidRPr="006E27E3" w:rsidRDefault="00912588" w:rsidP="00772158">
            <w:pPr>
              <w:rPr>
                <w:rFonts w:ascii="Times New Roman" w:hAnsi="Times New Roman" w:cs="Times New Roman"/>
                <w:sz w:val="18"/>
                <w:szCs w:val="18"/>
              </w:rPr>
            </w:pPr>
          </w:p>
        </w:tc>
        <w:tc>
          <w:tcPr>
            <w:tcW w:w="1810" w:type="dxa"/>
          </w:tcPr>
          <w:p w14:paraId="174C45D8" w14:textId="77777777" w:rsidR="00912588" w:rsidRDefault="00912588" w:rsidP="00772158">
            <w:pPr>
              <w:jc w:val="center"/>
              <w:rPr>
                <w:rFonts w:ascii="Times New Roman" w:hAnsi="Times New Roman" w:cs="Times New Roman"/>
                <w:sz w:val="18"/>
                <w:szCs w:val="18"/>
              </w:rPr>
            </w:pPr>
          </w:p>
          <w:p w14:paraId="64203201"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0.06 (-0.46, 0.57)</w:t>
            </w:r>
          </w:p>
        </w:tc>
        <w:tc>
          <w:tcPr>
            <w:tcW w:w="1701" w:type="dxa"/>
          </w:tcPr>
          <w:p w14:paraId="422B3597" w14:textId="77777777" w:rsidR="00912588" w:rsidRDefault="00912588" w:rsidP="00772158">
            <w:pPr>
              <w:jc w:val="center"/>
              <w:rPr>
                <w:rFonts w:ascii="Times New Roman" w:hAnsi="Times New Roman" w:cs="Times New Roman"/>
                <w:sz w:val="18"/>
                <w:szCs w:val="18"/>
              </w:rPr>
            </w:pPr>
          </w:p>
          <w:p w14:paraId="0EB3CAE9"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-0.29 (-0.80, 0.23)</w:t>
            </w:r>
          </w:p>
        </w:tc>
        <w:tc>
          <w:tcPr>
            <w:tcW w:w="1701" w:type="dxa"/>
          </w:tcPr>
          <w:p w14:paraId="227BF316" w14:textId="77777777" w:rsidR="00912588" w:rsidRDefault="00912588" w:rsidP="00772158">
            <w:pPr>
              <w:jc w:val="center"/>
              <w:rPr>
                <w:rFonts w:ascii="Times New Roman" w:hAnsi="Times New Roman" w:cs="Times New Roman"/>
                <w:sz w:val="18"/>
                <w:szCs w:val="18"/>
              </w:rPr>
            </w:pPr>
          </w:p>
          <w:p w14:paraId="08294D71"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-0.05 (-0.56, 0.47)</w:t>
            </w:r>
          </w:p>
        </w:tc>
        <w:tc>
          <w:tcPr>
            <w:tcW w:w="1843" w:type="dxa"/>
          </w:tcPr>
          <w:p w14:paraId="338C8F3D" w14:textId="77777777" w:rsidR="00912588" w:rsidRDefault="00912588" w:rsidP="00772158">
            <w:pPr>
              <w:jc w:val="center"/>
              <w:rPr>
                <w:rFonts w:ascii="Times New Roman" w:hAnsi="Times New Roman" w:cs="Times New Roman"/>
                <w:sz w:val="18"/>
                <w:szCs w:val="18"/>
              </w:rPr>
            </w:pPr>
          </w:p>
          <w:p w14:paraId="325FF0ED"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0.10 (-0.41, 0.62)</w:t>
            </w:r>
          </w:p>
        </w:tc>
      </w:tr>
      <w:tr w:rsidR="00912588" w:rsidRPr="006E27E3" w14:paraId="57A8C489" w14:textId="77777777" w:rsidTr="00772158">
        <w:tblPrEx>
          <w:tblBorders>
            <w:top w:val="none" w:sz="0" w:space="0" w:color="auto"/>
            <w:bottom w:val="none" w:sz="0" w:space="0" w:color="auto"/>
            <w:insideH w:val="none" w:sz="0" w:space="0" w:color="auto"/>
            <w:insideV w:val="none" w:sz="0" w:space="0" w:color="auto"/>
          </w:tblBorders>
        </w:tblPrEx>
        <w:tc>
          <w:tcPr>
            <w:tcW w:w="1020" w:type="dxa"/>
          </w:tcPr>
          <w:p w14:paraId="18CF5BFC" w14:textId="77777777" w:rsidR="00912588" w:rsidRDefault="00912588" w:rsidP="00772158">
            <w:pPr>
              <w:rPr>
                <w:rFonts w:ascii="Times New Roman" w:hAnsi="Times New Roman" w:cs="Times New Roman"/>
                <w:sz w:val="18"/>
                <w:szCs w:val="18"/>
              </w:rPr>
            </w:pPr>
          </w:p>
          <w:p w14:paraId="6608A065" w14:textId="77777777" w:rsidR="00912588" w:rsidRDefault="00912588" w:rsidP="00772158">
            <w:pPr>
              <w:rPr>
                <w:rFonts w:ascii="Times New Roman" w:hAnsi="Times New Roman" w:cs="Times New Roman"/>
                <w:sz w:val="18"/>
                <w:szCs w:val="18"/>
              </w:rPr>
            </w:pPr>
            <w:r w:rsidRPr="006E27E3">
              <w:rPr>
                <w:rFonts w:ascii="Times New Roman" w:hAnsi="Times New Roman" w:cs="Times New Roman"/>
                <w:sz w:val="18"/>
                <w:szCs w:val="18"/>
              </w:rPr>
              <w:t>PHQ-9</w:t>
            </w:r>
          </w:p>
          <w:p w14:paraId="73FE3853" w14:textId="77777777" w:rsidR="00912588" w:rsidRPr="006E27E3" w:rsidRDefault="00912588" w:rsidP="00772158">
            <w:pPr>
              <w:rPr>
                <w:rFonts w:ascii="Times New Roman" w:hAnsi="Times New Roman" w:cs="Times New Roman"/>
                <w:sz w:val="18"/>
                <w:szCs w:val="18"/>
              </w:rPr>
            </w:pPr>
          </w:p>
        </w:tc>
        <w:tc>
          <w:tcPr>
            <w:tcW w:w="1810" w:type="dxa"/>
          </w:tcPr>
          <w:p w14:paraId="7AC3CF18" w14:textId="77777777" w:rsidR="00912588" w:rsidRDefault="00912588" w:rsidP="00772158">
            <w:pPr>
              <w:jc w:val="center"/>
              <w:rPr>
                <w:rFonts w:ascii="Times New Roman" w:hAnsi="Times New Roman" w:cs="Times New Roman"/>
                <w:sz w:val="18"/>
                <w:szCs w:val="18"/>
              </w:rPr>
            </w:pPr>
          </w:p>
          <w:p w14:paraId="44ECD12B"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0.14 (-0.37, 0.66)</w:t>
            </w:r>
          </w:p>
        </w:tc>
        <w:tc>
          <w:tcPr>
            <w:tcW w:w="1701" w:type="dxa"/>
          </w:tcPr>
          <w:p w14:paraId="4C21256E" w14:textId="77777777" w:rsidR="00912588" w:rsidRDefault="00912588" w:rsidP="00772158">
            <w:pPr>
              <w:jc w:val="center"/>
              <w:rPr>
                <w:rFonts w:ascii="Times New Roman" w:hAnsi="Times New Roman" w:cs="Times New Roman"/>
                <w:sz w:val="18"/>
                <w:szCs w:val="18"/>
              </w:rPr>
            </w:pPr>
          </w:p>
          <w:p w14:paraId="2EA5B964"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-0.11 (-0.62, 0.41)</w:t>
            </w:r>
          </w:p>
        </w:tc>
        <w:tc>
          <w:tcPr>
            <w:tcW w:w="1701" w:type="dxa"/>
          </w:tcPr>
          <w:p w14:paraId="26C5EF4C" w14:textId="77777777" w:rsidR="00912588" w:rsidRDefault="00912588" w:rsidP="00772158">
            <w:pPr>
              <w:jc w:val="center"/>
              <w:rPr>
                <w:rFonts w:ascii="Times New Roman" w:hAnsi="Times New Roman" w:cs="Times New Roman"/>
                <w:sz w:val="18"/>
                <w:szCs w:val="18"/>
              </w:rPr>
            </w:pPr>
          </w:p>
          <w:p w14:paraId="1279F268"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0.01 (-0.51, 0.52)</w:t>
            </w:r>
          </w:p>
        </w:tc>
        <w:tc>
          <w:tcPr>
            <w:tcW w:w="1843" w:type="dxa"/>
          </w:tcPr>
          <w:p w14:paraId="6B55314E" w14:textId="77777777" w:rsidR="00912588" w:rsidRDefault="00912588" w:rsidP="00772158">
            <w:pPr>
              <w:jc w:val="center"/>
              <w:rPr>
                <w:rFonts w:ascii="Times New Roman" w:hAnsi="Times New Roman" w:cs="Times New Roman"/>
                <w:sz w:val="18"/>
                <w:szCs w:val="18"/>
              </w:rPr>
            </w:pPr>
          </w:p>
          <w:p w14:paraId="3E518003"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0.22 (-0.30, 0.73)</w:t>
            </w:r>
          </w:p>
        </w:tc>
      </w:tr>
      <w:tr w:rsidR="00912588" w:rsidRPr="006E27E3" w14:paraId="0A6BD6A6" w14:textId="77777777" w:rsidTr="00772158">
        <w:tblPrEx>
          <w:tblBorders>
            <w:top w:val="none" w:sz="0" w:space="0" w:color="auto"/>
            <w:bottom w:val="none" w:sz="0" w:space="0" w:color="auto"/>
            <w:insideH w:val="none" w:sz="0" w:space="0" w:color="auto"/>
            <w:insideV w:val="none" w:sz="0" w:space="0" w:color="auto"/>
          </w:tblBorders>
        </w:tblPrEx>
        <w:tc>
          <w:tcPr>
            <w:tcW w:w="1020" w:type="dxa"/>
            <w:tcBorders>
              <w:bottom w:val="single" w:sz="4" w:space="0" w:color="auto"/>
            </w:tcBorders>
          </w:tcPr>
          <w:p w14:paraId="0088A69F" w14:textId="77777777" w:rsidR="00912588" w:rsidRDefault="00912588" w:rsidP="00772158">
            <w:pPr>
              <w:rPr>
                <w:rFonts w:ascii="Times New Roman" w:hAnsi="Times New Roman" w:cs="Times New Roman"/>
                <w:sz w:val="18"/>
                <w:szCs w:val="18"/>
              </w:rPr>
            </w:pPr>
          </w:p>
          <w:p w14:paraId="156CD5FD" w14:textId="77777777" w:rsidR="00912588" w:rsidRDefault="00912588" w:rsidP="00772158">
            <w:pPr>
              <w:rPr>
                <w:rFonts w:ascii="Times New Roman" w:hAnsi="Times New Roman" w:cs="Times New Roman"/>
                <w:sz w:val="18"/>
                <w:szCs w:val="18"/>
              </w:rPr>
            </w:pPr>
            <w:r w:rsidRPr="006E27E3">
              <w:rPr>
                <w:rFonts w:ascii="Times New Roman" w:hAnsi="Times New Roman" w:cs="Times New Roman"/>
                <w:sz w:val="18"/>
                <w:szCs w:val="18"/>
              </w:rPr>
              <w:t>CORE-</w:t>
            </w:r>
          </w:p>
          <w:p w14:paraId="0B5A158B" w14:textId="77777777" w:rsidR="00912588" w:rsidRDefault="00912588" w:rsidP="00772158">
            <w:pPr>
              <w:rPr>
                <w:rFonts w:ascii="Times New Roman" w:hAnsi="Times New Roman" w:cs="Times New Roman"/>
                <w:sz w:val="18"/>
                <w:szCs w:val="18"/>
              </w:rPr>
            </w:pPr>
            <w:r w:rsidRPr="006E27E3">
              <w:rPr>
                <w:rFonts w:ascii="Times New Roman" w:hAnsi="Times New Roman" w:cs="Times New Roman"/>
                <w:sz w:val="18"/>
                <w:szCs w:val="18"/>
              </w:rPr>
              <w:t>OM</w:t>
            </w:r>
          </w:p>
          <w:p w14:paraId="19F9312E" w14:textId="77777777" w:rsidR="00912588" w:rsidRPr="006E27E3" w:rsidRDefault="00912588" w:rsidP="00772158">
            <w:pPr>
              <w:rPr>
                <w:rFonts w:ascii="Times New Roman" w:hAnsi="Times New Roman" w:cs="Times New Roman"/>
                <w:sz w:val="18"/>
                <w:szCs w:val="18"/>
              </w:rPr>
            </w:pPr>
          </w:p>
        </w:tc>
        <w:tc>
          <w:tcPr>
            <w:tcW w:w="1810" w:type="dxa"/>
            <w:tcBorders>
              <w:bottom w:val="single" w:sz="4" w:space="0" w:color="auto"/>
            </w:tcBorders>
          </w:tcPr>
          <w:p w14:paraId="07E06BF9" w14:textId="77777777" w:rsidR="00912588" w:rsidRDefault="00912588" w:rsidP="00772158">
            <w:pPr>
              <w:jc w:val="center"/>
              <w:rPr>
                <w:rFonts w:ascii="Times New Roman" w:hAnsi="Times New Roman" w:cs="Times New Roman"/>
                <w:sz w:val="18"/>
                <w:szCs w:val="18"/>
              </w:rPr>
            </w:pPr>
          </w:p>
          <w:p w14:paraId="479AD868"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-0.03 (-0.54, 0.49)</w:t>
            </w:r>
          </w:p>
        </w:tc>
        <w:tc>
          <w:tcPr>
            <w:tcW w:w="1701" w:type="dxa"/>
            <w:tcBorders>
              <w:bottom w:val="single" w:sz="4" w:space="0" w:color="auto"/>
            </w:tcBorders>
          </w:tcPr>
          <w:p w14:paraId="1A6CDEAB" w14:textId="77777777" w:rsidR="00912588" w:rsidRDefault="00912588" w:rsidP="00772158">
            <w:pPr>
              <w:jc w:val="center"/>
              <w:rPr>
                <w:rFonts w:ascii="Times New Roman" w:hAnsi="Times New Roman" w:cs="Times New Roman"/>
                <w:sz w:val="18"/>
                <w:szCs w:val="18"/>
              </w:rPr>
            </w:pPr>
          </w:p>
          <w:p w14:paraId="5DA70FD9"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-0.36 (-0.88, 0.16)</w:t>
            </w:r>
          </w:p>
        </w:tc>
        <w:tc>
          <w:tcPr>
            <w:tcW w:w="1701" w:type="dxa"/>
            <w:tcBorders>
              <w:bottom w:val="single" w:sz="4" w:space="0" w:color="auto"/>
            </w:tcBorders>
          </w:tcPr>
          <w:p w14:paraId="6D17EDD7" w14:textId="77777777" w:rsidR="00912588" w:rsidRDefault="00912588" w:rsidP="00772158">
            <w:pPr>
              <w:jc w:val="center"/>
              <w:rPr>
                <w:rFonts w:ascii="Times New Roman" w:hAnsi="Times New Roman" w:cs="Times New Roman"/>
                <w:sz w:val="18"/>
                <w:szCs w:val="18"/>
              </w:rPr>
            </w:pPr>
          </w:p>
          <w:p w14:paraId="4A0C5488"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-0.09 (-0.61, 0.42)</w:t>
            </w:r>
          </w:p>
        </w:tc>
        <w:tc>
          <w:tcPr>
            <w:tcW w:w="1843" w:type="dxa"/>
            <w:tcBorders>
              <w:bottom w:val="single" w:sz="4" w:space="0" w:color="auto"/>
            </w:tcBorders>
          </w:tcPr>
          <w:p w14:paraId="5613AFF5" w14:textId="77777777" w:rsidR="00912588" w:rsidRDefault="00912588" w:rsidP="00772158">
            <w:pPr>
              <w:jc w:val="center"/>
              <w:rPr>
                <w:rFonts w:ascii="Times New Roman" w:hAnsi="Times New Roman" w:cs="Times New Roman"/>
                <w:sz w:val="18"/>
                <w:szCs w:val="18"/>
              </w:rPr>
            </w:pPr>
          </w:p>
          <w:p w14:paraId="4C523FF1" w14:textId="77777777" w:rsidR="00912588" w:rsidRPr="006E27E3" w:rsidRDefault="00912588" w:rsidP="00772158">
            <w:pPr>
              <w:jc w:val="center"/>
              <w:rPr>
                <w:rFonts w:ascii="Times New Roman" w:hAnsi="Times New Roman" w:cs="Times New Roman"/>
                <w:sz w:val="18"/>
                <w:szCs w:val="18"/>
              </w:rPr>
            </w:pPr>
            <w:r>
              <w:rPr>
                <w:rFonts w:ascii="Times New Roman" w:hAnsi="Times New Roman" w:cs="Times New Roman"/>
                <w:sz w:val="18"/>
                <w:szCs w:val="18"/>
              </w:rPr>
              <w:t>0.00 (-0.52, 0.51)</w:t>
            </w:r>
          </w:p>
        </w:tc>
      </w:tr>
    </w:tbl>
    <w:p w14:paraId="66164677" w14:textId="281EEDD1" w:rsidR="00912588" w:rsidRPr="00F24C2A" w:rsidRDefault="00BB158F" w:rsidP="00912588">
      <w:pPr>
        <w:rPr>
          <w:color w:val="0070C0"/>
          <w:lang w:val="en-US"/>
        </w:rPr>
      </w:pPr>
      <w:r>
        <w:rPr>
          <w:rFonts w:ascii="Times New Roman" w:hAnsi="Times New Roman" w:cs="Times New Roman"/>
          <w:sz w:val="20"/>
          <w:szCs w:val="20"/>
        </w:rPr>
        <w:t>Note. EFT=emotion-focused therapy;</w:t>
      </w:r>
      <w:r w:rsidRPr="004F1099">
        <w:rPr>
          <w:rFonts w:ascii="Times New Roman" w:hAnsi="Times New Roman" w:cs="Times New Roman"/>
          <w:sz w:val="20"/>
          <w:szCs w:val="20"/>
        </w:rPr>
        <w:t xml:space="preserve"> CBT= cognitive-</w:t>
      </w:r>
      <w:proofErr w:type="spellStart"/>
      <w:r w:rsidRPr="004F1099">
        <w:rPr>
          <w:rFonts w:ascii="Times New Roman" w:hAnsi="Times New Roman" w:cs="Times New Roman"/>
          <w:sz w:val="20"/>
          <w:szCs w:val="20"/>
        </w:rPr>
        <w:t>behavior</w:t>
      </w:r>
      <w:proofErr w:type="spellEnd"/>
      <w:r w:rsidRPr="004F1099">
        <w:rPr>
          <w:rFonts w:ascii="Times New Roman" w:hAnsi="Times New Roman" w:cs="Times New Roman"/>
          <w:sz w:val="20"/>
          <w:szCs w:val="20"/>
        </w:rPr>
        <w:t xml:space="preserve"> therapy</w:t>
      </w:r>
      <w:r w:rsidR="00912588">
        <w:rPr>
          <w:rFonts w:ascii="Times New Roman" w:hAnsi="Times New Roman" w:cs="Times New Roman"/>
          <w:sz w:val="20"/>
          <w:szCs w:val="20"/>
        </w:rPr>
        <w:t>; GAD-7=Generalized Anxiety Disorder-7; GADSS=Generalized Anxiety Disorder Severity Scale; PHQ-9=Physical Health Questionnaire – 9; CORE-OM=</w:t>
      </w:r>
      <w:r w:rsidR="00912588" w:rsidRPr="00BB158F">
        <w:rPr>
          <w:rFonts w:ascii="Times New Roman" w:hAnsi="Times New Roman" w:cs="Times New Roman"/>
          <w:color w:val="000000" w:themeColor="text1"/>
          <w:sz w:val="20"/>
          <w:szCs w:val="20"/>
        </w:rPr>
        <w:t>Clinical Outcomes in Routine Evaluation Outcome Measure. LOCF=Last Observation Carried Forward.</w:t>
      </w:r>
      <w:r w:rsidR="009A473D" w:rsidRPr="00BB158F">
        <w:rPr>
          <w:rFonts w:ascii="Times New Roman" w:hAnsi="Times New Roman" w:cs="Times New Roman"/>
          <w:color w:val="000000" w:themeColor="text1"/>
          <w:sz w:val="20"/>
          <w:szCs w:val="20"/>
        </w:rPr>
        <w:t xml:space="preserve"> </w:t>
      </w:r>
      <w:r w:rsidR="009A473D" w:rsidRPr="00BB158F">
        <w:rPr>
          <w:rFonts w:ascii="Times New Roman" w:hAnsi="Times New Roman" w:cs="Times New Roman"/>
          <w:color w:val="000000" w:themeColor="text1"/>
          <w:sz w:val="20"/>
          <w:szCs w:val="20"/>
          <w:lang w:val="en-US"/>
        </w:rPr>
        <w:t>The negative values</w:t>
      </w:r>
      <w:r w:rsidR="00F24C2A" w:rsidRPr="00BB158F">
        <w:rPr>
          <w:rFonts w:ascii="Times New Roman" w:hAnsi="Times New Roman" w:cs="Times New Roman"/>
          <w:color w:val="000000" w:themeColor="text1"/>
          <w:sz w:val="20"/>
          <w:szCs w:val="20"/>
          <w:lang w:val="en-US"/>
        </w:rPr>
        <w:t xml:space="preserve"> for between conditions comparisons in effect sizes</w:t>
      </w:r>
      <w:r w:rsidR="009A473D" w:rsidRPr="00BB158F">
        <w:rPr>
          <w:rFonts w:ascii="Times New Roman" w:hAnsi="Times New Roman" w:cs="Times New Roman"/>
          <w:color w:val="000000" w:themeColor="text1"/>
          <w:sz w:val="20"/>
          <w:szCs w:val="20"/>
          <w:lang w:val="en-US"/>
        </w:rPr>
        <w:t xml:space="preserve"> </w:t>
      </w:r>
      <w:r w:rsidR="00F24C2A" w:rsidRPr="00BB158F">
        <w:rPr>
          <w:rFonts w:ascii="Times New Roman" w:hAnsi="Times New Roman" w:cs="Times New Roman"/>
          <w:color w:val="000000" w:themeColor="text1"/>
          <w:sz w:val="20"/>
          <w:szCs w:val="20"/>
          <w:lang w:val="en-US"/>
        </w:rPr>
        <w:t>suggest the difference being in favor of CBT, the positive values in favor of EFT.</w:t>
      </w:r>
    </w:p>
    <w:p w14:paraId="7F9A2ADA" w14:textId="77777777" w:rsidR="00912588" w:rsidRDefault="00912588" w:rsidP="00912588">
      <w:pPr>
        <w:rPr>
          <w:rFonts w:ascii="Times New Roman" w:hAnsi="Times New Roman" w:cs="Times New Roman"/>
          <w:i/>
          <w:iCs/>
        </w:rPr>
      </w:pPr>
      <w:r>
        <w:rPr>
          <w:rFonts w:ascii="Times New Roman" w:hAnsi="Times New Roman" w:cs="Times New Roman"/>
          <w:i/>
          <w:iCs/>
        </w:rPr>
        <w:br w:type="page"/>
      </w:r>
    </w:p>
    <w:p w14:paraId="3B63F282" w14:textId="77777777" w:rsidR="00CF2262" w:rsidRDefault="00912588" w:rsidP="00912588">
      <w:pPr>
        <w:rPr>
          <w:rFonts w:ascii="Times New Roman" w:hAnsi="Times New Roman" w:cs="Times New Roman"/>
          <w:bCs/>
          <w:i/>
          <w:iCs/>
        </w:rPr>
      </w:pPr>
      <w:r w:rsidRPr="00CF2262">
        <w:rPr>
          <w:rFonts w:ascii="Times New Roman" w:hAnsi="Times New Roman" w:cs="Times New Roman"/>
          <w:b/>
          <w:bCs/>
        </w:rPr>
        <w:lastRenderedPageBreak/>
        <w:t>Table 4</w:t>
      </w:r>
      <w:r w:rsidRPr="00CF2262">
        <w:rPr>
          <w:rFonts w:ascii="Times New Roman" w:hAnsi="Times New Roman" w:cs="Times New Roman"/>
          <w:bCs/>
          <w:i/>
          <w:iCs/>
        </w:rPr>
        <w:t xml:space="preserve"> </w:t>
      </w:r>
    </w:p>
    <w:p w14:paraId="586AF56A" w14:textId="63F5BE74" w:rsidR="00912588" w:rsidRPr="007553EC" w:rsidRDefault="00912588" w:rsidP="00912588">
      <w:pPr>
        <w:rPr>
          <w:rFonts w:ascii="Times New Roman" w:hAnsi="Times New Roman" w:cs="Times New Roman"/>
          <w:i/>
          <w:iCs/>
        </w:rPr>
      </w:pPr>
      <w:r>
        <w:rPr>
          <w:rFonts w:ascii="Times New Roman" w:hAnsi="Times New Roman" w:cs="Times New Roman"/>
          <w:bCs/>
          <w:i/>
          <w:iCs/>
        </w:rPr>
        <w:t xml:space="preserve">Recovery and Reliable Improvement Rates on the Primary Outcome Measure (GAD-7) for </w:t>
      </w:r>
      <w:r w:rsidR="00CF2262">
        <w:rPr>
          <w:rFonts w:ascii="Times New Roman" w:hAnsi="Times New Roman" w:cs="Times New Roman"/>
          <w:bCs/>
          <w:i/>
          <w:iCs/>
        </w:rPr>
        <w:t>I</w:t>
      </w:r>
      <w:r>
        <w:rPr>
          <w:rFonts w:ascii="Times New Roman" w:hAnsi="Times New Roman" w:cs="Times New Roman"/>
          <w:bCs/>
          <w:i/>
          <w:iCs/>
        </w:rPr>
        <w:t>ntent-to-</w:t>
      </w:r>
      <w:r w:rsidR="00CF2262">
        <w:rPr>
          <w:rFonts w:ascii="Times New Roman" w:hAnsi="Times New Roman" w:cs="Times New Roman"/>
          <w:bCs/>
          <w:i/>
          <w:iCs/>
        </w:rPr>
        <w:t>T</w:t>
      </w:r>
      <w:r>
        <w:rPr>
          <w:rFonts w:ascii="Times New Roman" w:hAnsi="Times New Roman" w:cs="Times New Roman"/>
          <w:bCs/>
          <w:i/>
          <w:iCs/>
        </w:rPr>
        <w:t xml:space="preserve">reat </w:t>
      </w:r>
      <w:r w:rsidR="00CF2262">
        <w:rPr>
          <w:rFonts w:ascii="Times New Roman" w:hAnsi="Times New Roman" w:cs="Times New Roman"/>
          <w:bCs/>
          <w:i/>
          <w:iCs/>
        </w:rPr>
        <w:t>S</w:t>
      </w:r>
      <w:r>
        <w:rPr>
          <w:rFonts w:ascii="Times New Roman" w:hAnsi="Times New Roman" w:cs="Times New Roman"/>
          <w:bCs/>
          <w:i/>
          <w:iCs/>
        </w:rPr>
        <w:t>ample.</w:t>
      </w:r>
    </w:p>
    <w:p w14:paraId="1A55C60B" w14:textId="77777777" w:rsidR="00912588" w:rsidRPr="00E92065" w:rsidRDefault="00912588" w:rsidP="00912588">
      <w:pPr>
        <w:rPr>
          <w:sz w:val="20"/>
          <w:szCs w:val="20"/>
        </w:rPr>
      </w:pPr>
    </w:p>
    <w:tbl>
      <w:tblPr>
        <w:tblStyle w:val="TableGrid"/>
        <w:tblW w:w="0" w:type="auto"/>
        <w:tblLook w:val="04A0" w:firstRow="1" w:lastRow="0" w:firstColumn="1" w:lastColumn="0" w:noHBand="0" w:noVBand="1"/>
      </w:tblPr>
      <w:tblGrid>
        <w:gridCol w:w="1021"/>
        <w:gridCol w:w="962"/>
        <w:gridCol w:w="144"/>
        <w:gridCol w:w="1081"/>
        <w:gridCol w:w="1078"/>
        <w:gridCol w:w="1250"/>
        <w:gridCol w:w="1223"/>
        <w:gridCol w:w="1212"/>
      </w:tblGrid>
      <w:tr w:rsidR="00912588" w:rsidRPr="00E92065" w14:paraId="78AEE7DA" w14:textId="77777777" w:rsidTr="00772158">
        <w:trPr>
          <w:trHeight w:val="355"/>
        </w:trPr>
        <w:tc>
          <w:tcPr>
            <w:tcW w:w="1021" w:type="dxa"/>
            <w:tcBorders>
              <w:left w:val="nil"/>
              <w:bottom w:val="nil"/>
              <w:right w:val="nil"/>
            </w:tcBorders>
          </w:tcPr>
          <w:p w14:paraId="679B4200" w14:textId="77777777" w:rsidR="00912588" w:rsidRPr="00E92065" w:rsidRDefault="00912588" w:rsidP="00772158">
            <w:pPr>
              <w:rPr>
                <w:rFonts w:ascii="Times New Roman" w:hAnsi="Times New Roman" w:cs="Times New Roman"/>
                <w:sz w:val="20"/>
                <w:szCs w:val="20"/>
                <w:u w:val="single"/>
              </w:rPr>
            </w:pPr>
          </w:p>
        </w:tc>
        <w:tc>
          <w:tcPr>
            <w:tcW w:w="3265" w:type="dxa"/>
            <w:gridSpan w:val="4"/>
            <w:tcBorders>
              <w:left w:val="nil"/>
              <w:bottom w:val="nil"/>
              <w:right w:val="nil"/>
            </w:tcBorders>
          </w:tcPr>
          <w:p w14:paraId="4A3FE812" w14:textId="77777777" w:rsidR="00912588" w:rsidRDefault="00912588" w:rsidP="00772158">
            <w:pPr>
              <w:jc w:val="center"/>
              <w:rPr>
                <w:rFonts w:ascii="Times New Roman" w:hAnsi="Times New Roman" w:cs="Times New Roman"/>
                <w:sz w:val="20"/>
                <w:szCs w:val="20"/>
                <w:u w:val="single"/>
              </w:rPr>
            </w:pPr>
          </w:p>
          <w:p w14:paraId="10B6CDDD" w14:textId="77777777" w:rsidR="00912588" w:rsidRPr="00E92065" w:rsidRDefault="00912588" w:rsidP="00772158">
            <w:pPr>
              <w:jc w:val="center"/>
              <w:rPr>
                <w:rFonts w:ascii="Times New Roman" w:hAnsi="Times New Roman" w:cs="Times New Roman"/>
                <w:sz w:val="20"/>
                <w:szCs w:val="20"/>
                <w:u w:val="single"/>
              </w:rPr>
            </w:pPr>
            <w:r w:rsidRPr="00E92065">
              <w:rPr>
                <w:rFonts w:ascii="Times New Roman" w:hAnsi="Times New Roman" w:cs="Times New Roman"/>
                <w:sz w:val="20"/>
                <w:szCs w:val="20"/>
                <w:u w:val="single"/>
              </w:rPr>
              <w:t>Recovery Rate</w:t>
            </w:r>
          </w:p>
        </w:tc>
        <w:tc>
          <w:tcPr>
            <w:tcW w:w="3685" w:type="dxa"/>
            <w:gridSpan w:val="3"/>
            <w:tcBorders>
              <w:left w:val="nil"/>
              <w:bottom w:val="nil"/>
              <w:right w:val="nil"/>
            </w:tcBorders>
          </w:tcPr>
          <w:p w14:paraId="50044A29" w14:textId="77777777" w:rsidR="00912588" w:rsidRDefault="00912588" w:rsidP="00772158">
            <w:pPr>
              <w:jc w:val="center"/>
              <w:rPr>
                <w:rFonts w:ascii="Times New Roman" w:hAnsi="Times New Roman" w:cs="Times New Roman"/>
                <w:sz w:val="20"/>
                <w:szCs w:val="20"/>
                <w:u w:val="single"/>
              </w:rPr>
            </w:pPr>
          </w:p>
          <w:p w14:paraId="4F9DED8C" w14:textId="77777777" w:rsidR="00912588" w:rsidRPr="00E92065" w:rsidRDefault="00912588" w:rsidP="00772158">
            <w:pPr>
              <w:jc w:val="center"/>
              <w:rPr>
                <w:rFonts w:ascii="Times New Roman" w:hAnsi="Times New Roman" w:cs="Times New Roman"/>
                <w:sz w:val="20"/>
                <w:szCs w:val="20"/>
                <w:u w:val="single"/>
              </w:rPr>
            </w:pPr>
            <w:r w:rsidRPr="00E92065">
              <w:rPr>
                <w:rFonts w:ascii="Times New Roman" w:hAnsi="Times New Roman" w:cs="Times New Roman"/>
                <w:sz w:val="20"/>
                <w:szCs w:val="20"/>
                <w:u w:val="single"/>
              </w:rPr>
              <w:t>Reliable Improvement Rate</w:t>
            </w:r>
          </w:p>
        </w:tc>
      </w:tr>
      <w:tr w:rsidR="00912588" w:rsidRPr="00E92065" w14:paraId="4333BA51" w14:textId="77777777" w:rsidTr="00772158">
        <w:tc>
          <w:tcPr>
            <w:tcW w:w="1021" w:type="dxa"/>
            <w:tcBorders>
              <w:top w:val="nil"/>
              <w:left w:val="nil"/>
              <w:bottom w:val="single" w:sz="4" w:space="0" w:color="auto"/>
              <w:right w:val="nil"/>
            </w:tcBorders>
          </w:tcPr>
          <w:p w14:paraId="690187C9" w14:textId="77777777" w:rsidR="00912588" w:rsidRPr="00E92065" w:rsidRDefault="00912588" w:rsidP="00772158">
            <w:pPr>
              <w:rPr>
                <w:rFonts w:ascii="Times New Roman" w:hAnsi="Times New Roman" w:cs="Times New Roman"/>
                <w:sz w:val="20"/>
                <w:szCs w:val="20"/>
              </w:rPr>
            </w:pPr>
          </w:p>
          <w:p w14:paraId="7AC311F1" w14:textId="77777777" w:rsidR="00912588" w:rsidRDefault="00912588" w:rsidP="00772158">
            <w:pPr>
              <w:jc w:val="center"/>
              <w:rPr>
                <w:rFonts w:ascii="Times New Roman" w:hAnsi="Times New Roman" w:cs="Times New Roman"/>
                <w:sz w:val="20"/>
                <w:szCs w:val="20"/>
              </w:rPr>
            </w:pPr>
            <w:r w:rsidRPr="00E92065">
              <w:rPr>
                <w:rFonts w:ascii="Times New Roman" w:hAnsi="Times New Roman" w:cs="Times New Roman"/>
                <w:sz w:val="20"/>
                <w:szCs w:val="20"/>
              </w:rPr>
              <w:t>Condition</w:t>
            </w:r>
          </w:p>
          <w:p w14:paraId="28944848" w14:textId="77777777" w:rsidR="00912588" w:rsidRPr="00E92065" w:rsidRDefault="00912588" w:rsidP="00772158">
            <w:pPr>
              <w:jc w:val="center"/>
              <w:rPr>
                <w:rFonts w:ascii="Times New Roman" w:hAnsi="Times New Roman" w:cs="Times New Roman"/>
                <w:sz w:val="20"/>
                <w:szCs w:val="20"/>
              </w:rPr>
            </w:pPr>
            <w:r>
              <w:rPr>
                <w:rFonts w:ascii="Times New Roman" w:hAnsi="Times New Roman" w:cs="Times New Roman"/>
                <w:sz w:val="20"/>
                <w:szCs w:val="20"/>
              </w:rPr>
              <w:t>n</w:t>
            </w:r>
          </w:p>
        </w:tc>
        <w:tc>
          <w:tcPr>
            <w:tcW w:w="962" w:type="dxa"/>
            <w:tcBorders>
              <w:top w:val="nil"/>
              <w:left w:val="nil"/>
              <w:bottom w:val="single" w:sz="4" w:space="0" w:color="auto"/>
              <w:right w:val="nil"/>
            </w:tcBorders>
          </w:tcPr>
          <w:p w14:paraId="5BA5C434" w14:textId="77777777" w:rsidR="00912588" w:rsidRDefault="00912588" w:rsidP="00772158">
            <w:pPr>
              <w:jc w:val="center"/>
              <w:rPr>
                <w:rFonts w:ascii="Times New Roman" w:hAnsi="Times New Roman" w:cs="Times New Roman"/>
                <w:sz w:val="20"/>
                <w:szCs w:val="20"/>
              </w:rPr>
            </w:pPr>
          </w:p>
          <w:p w14:paraId="0164D4C3" w14:textId="77777777" w:rsidR="00912588" w:rsidRPr="00E92065" w:rsidRDefault="00912588" w:rsidP="00772158">
            <w:pPr>
              <w:jc w:val="center"/>
              <w:rPr>
                <w:rFonts w:ascii="Times New Roman" w:hAnsi="Times New Roman" w:cs="Times New Roman"/>
                <w:sz w:val="20"/>
                <w:szCs w:val="20"/>
              </w:rPr>
            </w:pPr>
            <w:r w:rsidRPr="00E92065">
              <w:rPr>
                <w:rFonts w:ascii="Times New Roman" w:hAnsi="Times New Roman" w:cs="Times New Roman"/>
                <w:sz w:val="20"/>
                <w:szCs w:val="20"/>
              </w:rPr>
              <w:t>16-week</w:t>
            </w:r>
          </w:p>
          <w:p w14:paraId="1442F676" w14:textId="77777777" w:rsidR="00912588" w:rsidRDefault="00912588" w:rsidP="00772158">
            <w:pPr>
              <w:jc w:val="center"/>
              <w:rPr>
                <w:rFonts w:ascii="Times New Roman" w:hAnsi="Times New Roman" w:cs="Times New Roman"/>
                <w:sz w:val="20"/>
                <w:szCs w:val="20"/>
              </w:rPr>
            </w:pPr>
            <w:r w:rsidRPr="00E92065">
              <w:rPr>
                <w:rFonts w:ascii="Times New Roman" w:hAnsi="Times New Roman" w:cs="Times New Roman"/>
                <w:sz w:val="20"/>
                <w:szCs w:val="20"/>
              </w:rPr>
              <w:t>n (</w:t>
            </w:r>
            <w:r>
              <w:rPr>
                <w:rFonts w:ascii="Times New Roman" w:hAnsi="Times New Roman" w:cs="Times New Roman"/>
                <w:sz w:val="20"/>
                <w:szCs w:val="20"/>
              </w:rPr>
              <w:t>%</w:t>
            </w:r>
            <w:r w:rsidRPr="00E92065">
              <w:rPr>
                <w:rFonts w:ascii="Times New Roman" w:hAnsi="Times New Roman" w:cs="Times New Roman"/>
                <w:sz w:val="20"/>
                <w:szCs w:val="20"/>
              </w:rPr>
              <w:t>)</w:t>
            </w:r>
          </w:p>
          <w:p w14:paraId="67F5DA7E" w14:textId="77777777" w:rsidR="00912588" w:rsidRPr="00E92065" w:rsidRDefault="00912588" w:rsidP="00772158">
            <w:pPr>
              <w:jc w:val="center"/>
              <w:rPr>
                <w:rFonts w:ascii="Times New Roman" w:hAnsi="Times New Roman" w:cs="Times New Roman"/>
                <w:sz w:val="20"/>
                <w:szCs w:val="20"/>
              </w:rPr>
            </w:pPr>
          </w:p>
        </w:tc>
        <w:tc>
          <w:tcPr>
            <w:tcW w:w="1225" w:type="dxa"/>
            <w:gridSpan w:val="2"/>
            <w:tcBorders>
              <w:top w:val="nil"/>
              <w:left w:val="nil"/>
              <w:bottom w:val="single" w:sz="4" w:space="0" w:color="auto"/>
              <w:right w:val="nil"/>
            </w:tcBorders>
          </w:tcPr>
          <w:p w14:paraId="5DCC0002" w14:textId="77777777" w:rsidR="00912588" w:rsidRDefault="00912588" w:rsidP="00772158">
            <w:pPr>
              <w:jc w:val="center"/>
              <w:rPr>
                <w:rFonts w:ascii="Times New Roman" w:hAnsi="Times New Roman" w:cs="Times New Roman"/>
                <w:sz w:val="20"/>
                <w:szCs w:val="20"/>
              </w:rPr>
            </w:pPr>
          </w:p>
          <w:p w14:paraId="762921FE" w14:textId="77777777" w:rsidR="00912588" w:rsidRPr="00E92065" w:rsidRDefault="00912588" w:rsidP="00772158">
            <w:pPr>
              <w:jc w:val="center"/>
              <w:rPr>
                <w:rFonts w:ascii="Times New Roman" w:hAnsi="Times New Roman" w:cs="Times New Roman"/>
                <w:sz w:val="20"/>
                <w:szCs w:val="20"/>
              </w:rPr>
            </w:pPr>
            <w:r>
              <w:rPr>
                <w:rFonts w:ascii="Times New Roman" w:hAnsi="Times New Roman" w:cs="Times New Roman"/>
                <w:sz w:val="20"/>
                <w:szCs w:val="20"/>
              </w:rPr>
              <w:t>Post</w:t>
            </w:r>
          </w:p>
          <w:p w14:paraId="230A023D" w14:textId="77777777" w:rsidR="00912588" w:rsidRDefault="00912588" w:rsidP="00772158">
            <w:pPr>
              <w:jc w:val="center"/>
              <w:rPr>
                <w:rFonts w:ascii="Times New Roman" w:hAnsi="Times New Roman" w:cs="Times New Roman"/>
                <w:sz w:val="20"/>
                <w:szCs w:val="20"/>
              </w:rPr>
            </w:pPr>
            <w:r w:rsidRPr="00E92065">
              <w:rPr>
                <w:rFonts w:ascii="Times New Roman" w:hAnsi="Times New Roman" w:cs="Times New Roman"/>
                <w:sz w:val="20"/>
                <w:szCs w:val="20"/>
              </w:rPr>
              <w:t>n (</w:t>
            </w:r>
            <w:r>
              <w:rPr>
                <w:rFonts w:ascii="Times New Roman" w:hAnsi="Times New Roman" w:cs="Times New Roman"/>
                <w:sz w:val="20"/>
                <w:szCs w:val="20"/>
              </w:rPr>
              <w:t>%</w:t>
            </w:r>
            <w:r w:rsidRPr="00E92065">
              <w:rPr>
                <w:rFonts w:ascii="Times New Roman" w:hAnsi="Times New Roman" w:cs="Times New Roman"/>
                <w:sz w:val="20"/>
                <w:szCs w:val="20"/>
              </w:rPr>
              <w:t>)</w:t>
            </w:r>
          </w:p>
          <w:p w14:paraId="5204A677" w14:textId="77777777" w:rsidR="00912588" w:rsidRPr="00E92065" w:rsidRDefault="00912588" w:rsidP="00772158">
            <w:pPr>
              <w:jc w:val="center"/>
              <w:rPr>
                <w:rFonts w:ascii="Times New Roman" w:hAnsi="Times New Roman" w:cs="Times New Roman"/>
                <w:sz w:val="20"/>
                <w:szCs w:val="20"/>
              </w:rPr>
            </w:pPr>
          </w:p>
        </w:tc>
        <w:tc>
          <w:tcPr>
            <w:tcW w:w="1078" w:type="dxa"/>
            <w:tcBorders>
              <w:top w:val="nil"/>
              <w:left w:val="nil"/>
              <w:bottom w:val="single" w:sz="4" w:space="0" w:color="auto"/>
              <w:right w:val="nil"/>
            </w:tcBorders>
          </w:tcPr>
          <w:p w14:paraId="177307F0" w14:textId="77777777" w:rsidR="00912588" w:rsidRDefault="00912588" w:rsidP="00772158">
            <w:pPr>
              <w:jc w:val="center"/>
              <w:rPr>
                <w:rFonts w:ascii="Times New Roman" w:hAnsi="Times New Roman" w:cs="Times New Roman"/>
                <w:sz w:val="20"/>
                <w:szCs w:val="20"/>
              </w:rPr>
            </w:pPr>
          </w:p>
          <w:p w14:paraId="33043A76" w14:textId="77777777" w:rsidR="00912588" w:rsidRPr="00E92065" w:rsidRDefault="00912588" w:rsidP="00772158">
            <w:pPr>
              <w:jc w:val="center"/>
              <w:rPr>
                <w:rFonts w:ascii="Times New Roman" w:hAnsi="Times New Roman" w:cs="Times New Roman"/>
                <w:sz w:val="20"/>
                <w:szCs w:val="20"/>
              </w:rPr>
            </w:pPr>
            <w:r w:rsidRPr="00E92065">
              <w:rPr>
                <w:rFonts w:ascii="Times New Roman" w:hAnsi="Times New Roman" w:cs="Times New Roman"/>
                <w:sz w:val="20"/>
                <w:szCs w:val="20"/>
              </w:rPr>
              <w:t>6-</w:t>
            </w:r>
            <w:r>
              <w:rPr>
                <w:rFonts w:ascii="Times New Roman" w:hAnsi="Times New Roman" w:cs="Times New Roman"/>
                <w:sz w:val="20"/>
                <w:szCs w:val="20"/>
              </w:rPr>
              <w:t>month</w:t>
            </w:r>
          </w:p>
          <w:p w14:paraId="44438427" w14:textId="77777777" w:rsidR="00912588" w:rsidRPr="00E92065" w:rsidRDefault="00912588" w:rsidP="00772158">
            <w:pPr>
              <w:jc w:val="center"/>
              <w:rPr>
                <w:rFonts w:ascii="Times New Roman" w:hAnsi="Times New Roman" w:cs="Times New Roman"/>
                <w:sz w:val="20"/>
                <w:szCs w:val="20"/>
              </w:rPr>
            </w:pPr>
            <w:r w:rsidRPr="00E92065">
              <w:rPr>
                <w:rFonts w:ascii="Times New Roman" w:hAnsi="Times New Roman" w:cs="Times New Roman"/>
                <w:sz w:val="20"/>
                <w:szCs w:val="20"/>
              </w:rPr>
              <w:t>n (</w:t>
            </w:r>
            <w:r>
              <w:rPr>
                <w:rFonts w:ascii="Times New Roman" w:hAnsi="Times New Roman" w:cs="Times New Roman"/>
                <w:sz w:val="20"/>
                <w:szCs w:val="20"/>
              </w:rPr>
              <w:t>%</w:t>
            </w:r>
            <w:r w:rsidRPr="00E92065">
              <w:rPr>
                <w:rFonts w:ascii="Times New Roman" w:hAnsi="Times New Roman" w:cs="Times New Roman"/>
                <w:sz w:val="20"/>
                <w:szCs w:val="20"/>
              </w:rPr>
              <w:t>)</w:t>
            </w:r>
          </w:p>
        </w:tc>
        <w:tc>
          <w:tcPr>
            <w:tcW w:w="1250" w:type="dxa"/>
            <w:tcBorders>
              <w:top w:val="nil"/>
              <w:left w:val="nil"/>
              <w:bottom w:val="single" w:sz="4" w:space="0" w:color="auto"/>
              <w:right w:val="nil"/>
            </w:tcBorders>
          </w:tcPr>
          <w:p w14:paraId="6D31AA5A" w14:textId="77777777" w:rsidR="00912588" w:rsidRDefault="00912588" w:rsidP="00772158">
            <w:pPr>
              <w:jc w:val="center"/>
              <w:rPr>
                <w:rFonts w:ascii="Times New Roman" w:hAnsi="Times New Roman" w:cs="Times New Roman"/>
                <w:sz w:val="20"/>
                <w:szCs w:val="20"/>
              </w:rPr>
            </w:pPr>
          </w:p>
          <w:p w14:paraId="256124E6" w14:textId="77777777" w:rsidR="00912588" w:rsidRPr="00E92065" w:rsidRDefault="00912588" w:rsidP="00772158">
            <w:pPr>
              <w:jc w:val="center"/>
              <w:rPr>
                <w:rFonts w:ascii="Times New Roman" w:hAnsi="Times New Roman" w:cs="Times New Roman"/>
                <w:sz w:val="20"/>
                <w:szCs w:val="20"/>
              </w:rPr>
            </w:pPr>
            <w:r w:rsidRPr="00E92065">
              <w:rPr>
                <w:rFonts w:ascii="Times New Roman" w:hAnsi="Times New Roman" w:cs="Times New Roman"/>
                <w:sz w:val="20"/>
                <w:szCs w:val="20"/>
              </w:rPr>
              <w:t>16-week</w:t>
            </w:r>
          </w:p>
          <w:p w14:paraId="1AD15C1B" w14:textId="77777777" w:rsidR="00912588" w:rsidRDefault="00912588" w:rsidP="00772158">
            <w:pPr>
              <w:jc w:val="center"/>
              <w:rPr>
                <w:rFonts w:ascii="Times New Roman" w:hAnsi="Times New Roman" w:cs="Times New Roman"/>
                <w:sz w:val="20"/>
                <w:szCs w:val="20"/>
              </w:rPr>
            </w:pPr>
            <w:r w:rsidRPr="00E92065">
              <w:rPr>
                <w:rFonts w:ascii="Times New Roman" w:hAnsi="Times New Roman" w:cs="Times New Roman"/>
                <w:sz w:val="20"/>
                <w:szCs w:val="20"/>
              </w:rPr>
              <w:t>n (</w:t>
            </w:r>
            <w:r>
              <w:rPr>
                <w:rFonts w:ascii="Times New Roman" w:hAnsi="Times New Roman" w:cs="Times New Roman"/>
                <w:sz w:val="20"/>
                <w:szCs w:val="20"/>
              </w:rPr>
              <w:t>%</w:t>
            </w:r>
            <w:r w:rsidRPr="00E92065">
              <w:rPr>
                <w:rFonts w:ascii="Times New Roman" w:hAnsi="Times New Roman" w:cs="Times New Roman"/>
                <w:sz w:val="20"/>
                <w:szCs w:val="20"/>
              </w:rPr>
              <w:t>)</w:t>
            </w:r>
          </w:p>
          <w:p w14:paraId="6CC73566" w14:textId="77777777" w:rsidR="00912588" w:rsidRPr="00E92065" w:rsidRDefault="00912588" w:rsidP="00772158">
            <w:pPr>
              <w:jc w:val="center"/>
              <w:rPr>
                <w:rFonts w:ascii="Times New Roman" w:hAnsi="Times New Roman" w:cs="Times New Roman"/>
                <w:sz w:val="20"/>
                <w:szCs w:val="20"/>
              </w:rPr>
            </w:pPr>
          </w:p>
        </w:tc>
        <w:tc>
          <w:tcPr>
            <w:tcW w:w="1223" w:type="dxa"/>
            <w:tcBorders>
              <w:top w:val="nil"/>
              <w:left w:val="nil"/>
              <w:bottom w:val="single" w:sz="4" w:space="0" w:color="auto"/>
              <w:right w:val="nil"/>
            </w:tcBorders>
          </w:tcPr>
          <w:p w14:paraId="31586FBC" w14:textId="77777777" w:rsidR="00912588" w:rsidRDefault="00912588" w:rsidP="00772158">
            <w:pPr>
              <w:jc w:val="center"/>
              <w:rPr>
                <w:rFonts w:ascii="Times New Roman" w:hAnsi="Times New Roman" w:cs="Times New Roman"/>
                <w:sz w:val="20"/>
                <w:szCs w:val="20"/>
              </w:rPr>
            </w:pPr>
          </w:p>
          <w:p w14:paraId="28C34582" w14:textId="77777777" w:rsidR="00912588" w:rsidRPr="00E92065" w:rsidRDefault="00912588" w:rsidP="00772158">
            <w:pPr>
              <w:jc w:val="center"/>
              <w:rPr>
                <w:rFonts w:ascii="Times New Roman" w:hAnsi="Times New Roman" w:cs="Times New Roman"/>
                <w:sz w:val="20"/>
                <w:szCs w:val="20"/>
              </w:rPr>
            </w:pPr>
            <w:r>
              <w:rPr>
                <w:rFonts w:ascii="Times New Roman" w:hAnsi="Times New Roman" w:cs="Times New Roman"/>
                <w:sz w:val="20"/>
                <w:szCs w:val="20"/>
              </w:rPr>
              <w:t>Post</w:t>
            </w:r>
          </w:p>
          <w:p w14:paraId="664E4745" w14:textId="77777777" w:rsidR="00912588" w:rsidRDefault="00912588" w:rsidP="00772158">
            <w:pPr>
              <w:jc w:val="center"/>
              <w:rPr>
                <w:rFonts w:ascii="Times New Roman" w:hAnsi="Times New Roman" w:cs="Times New Roman"/>
                <w:sz w:val="20"/>
                <w:szCs w:val="20"/>
              </w:rPr>
            </w:pPr>
            <w:r w:rsidRPr="00E92065">
              <w:rPr>
                <w:rFonts w:ascii="Times New Roman" w:hAnsi="Times New Roman" w:cs="Times New Roman"/>
                <w:sz w:val="20"/>
                <w:szCs w:val="20"/>
              </w:rPr>
              <w:t>n (</w:t>
            </w:r>
            <w:r>
              <w:rPr>
                <w:rFonts w:ascii="Times New Roman" w:hAnsi="Times New Roman" w:cs="Times New Roman"/>
                <w:sz w:val="20"/>
                <w:szCs w:val="20"/>
              </w:rPr>
              <w:t>%</w:t>
            </w:r>
            <w:r w:rsidRPr="00E92065">
              <w:rPr>
                <w:rFonts w:ascii="Times New Roman" w:hAnsi="Times New Roman" w:cs="Times New Roman"/>
                <w:sz w:val="20"/>
                <w:szCs w:val="20"/>
              </w:rPr>
              <w:t>)</w:t>
            </w:r>
          </w:p>
          <w:p w14:paraId="64110100" w14:textId="77777777" w:rsidR="00912588" w:rsidRPr="00E92065" w:rsidRDefault="00912588" w:rsidP="00772158">
            <w:pPr>
              <w:jc w:val="center"/>
              <w:rPr>
                <w:rFonts w:ascii="Times New Roman" w:hAnsi="Times New Roman" w:cs="Times New Roman"/>
                <w:sz w:val="20"/>
                <w:szCs w:val="20"/>
              </w:rPr>
            </w:pPr>
          </w:p>
        </w:tc>
        <w:tc>
          <w:tcPr>
            <w:tcW w:w="1212" w:type="dxa"/>
            <w:tcBorders>
              <w:top w:val="nil"/>
              <w:left w:val="nil"/>
              <w:bottom w:val="single" w:sz="4" w:space="0" w:color="auto"/>
              <w:right w:val="nil"/>
            </w:tcBorders>
          </w:tcPr>
          <w:p w14:paraId="7B603C28" w14:textId="77777777" w:rsidR="00912588" w:rsidRDefault="00912588" w:rsidP="00772158">
            <w:pPr>
              <w:jc w:val="center"/>
              <w:rPr>
                <w:rFonts w:ascii="Times New Roman" w:hAnsi="Times New Roman" w:cs="Times New Roman"/>
                <w:sz w:val="20"/>
                <w:szCs w:val="20"/>
              </w:rPr>
            </w:pPr>
          </w:p>
          <w:p w14:paraId="35F0BE99" w14:textId="77777777" w:rsidR="00912588" w:rsidRPr="00E92065" w:rsidRDefault="00912588" w:rsidP="00772158">
            <w:pPr>
              <w:jc w:val="center"/>
              <w:rPr>
                <w:rFonts w:ascii="Times New Roman" w:hAnsi="Times New Roman" w:cs="Times New Roman"/>
                <w:sz w:val="20"/>
                <w:szCs w:val="20"/>
              </w:rPr>
            </w:pPr>
            <w:r w:rsidRPr="00E92065">
              <w:rPr>
                <w:rFonts w:ascii="Times New Roman" w:hAnsi="Times New Roman" w:cs="Times New Roman"/>
                <w:sz w:val="20"/>
                <w:szCs w:val="20"/>
              </w:rPr>
              <w:t>6-</w:t>
            </w:r>
            <w:r>
              <w:rPr>
                <w:rFonts w:ascii="Times New Roman" w:hAnsi="Times New Roman" w:cs="Times New Roman"/>
                <w:sz w:val="20"/>
                <w:szCs w:val="20"/>
              </w:rPr>
              <w:t>month</w:t>
            </w:r>
          </w:p>
          <w:p w14:paraId="6FCCB4FE" w14:textId="77777777" w:rsidR="00912588" w:rsidRDefault="00912588" w:rsidP="00772158">
            <w:pPr>
              <w:jc w:val="center"/>
              <w:rPr>
                <w:rFonts w:ascii="Times New Roman" w:hAnsi="Times New Roman" w:cs="Times New Roman"/>
                <w:sz w:val="20"/>
                <w:szCs w:val="20"/>
              </w:rPr>
            </w:pPr>
            <w:r w:rsidRPr="00E92065">
              <w:rPr>
                <w:rFonts w:ascii="Times New Roman" w:hAnsi="Times New Roman" w:cs="Times New Roman"/>
                <w:sz w:val="20"/>
                <w:szCs w:val="20"/>
              </w:rPr>
              <w:t>n (</w:t>
            </w:r>
            <w:r>
              <w:rPr>
                <w:rFonts w:ascii="Times New Roman" w:hAnsi="Times New Roman" w:cs="Times New Roman"/>
                <w:sz w:val="20"/>
                <w:szCs w:val="20"/>
              </w:rPr>
              <w:t>%</w:t>
            </w:r>
            <w:r w:rsidRPr="00E92065">
              <w:rPr>
                <w:rFonts w:ascii="Times New Roman" w:hAnsi="Times New Roman" w:cs="Times New Roman"/>
                <w:sz w:val="20"/>
                <w:szCs w:val="20"/>
              </w:rPr>
              <w:t>)</w:t>
            </w:r>
          </w:p>
          <w:p w14:paraId="1B486412" w14:textId="77777777" w:rsidR="00912588" w:rsidRPr="00E92065" w:rsidRDefault="00912588" w:rsidP="00772158">
            <w:pPr>
              <w:jc w:val="center"/>
              <w:rPr>
                <w:rFonts w:ascii="Times New Roman" w:hAnsi="Times New Roman" w:cs="Times New Roman"/>
                <w:sz w:val="20"/>
                <w:szCs w:val="20"/>
              </w:rPr>
            </w:pPr>
          </w:p>
        </w:tc>
      </w:tr>
      <w:tr w:rsidR="00912588" w:rsidRPr="00E92065" w14:paraId="4B0AB57F" w14:textId="77777777" w:rsidTr="00772158">
        <w:tc>
          <w:tcPr>
            <w:tcW w:w="1021" w:type="dxa"/>
            <w:tcBorders>
              <w:top w:val="nil"/>
              <w:left w:val="nil"/>
              <w:bottom w:val="nil"/>
              <w:right w:val="nil"/>
            </w:tcBorders>
          </w:tcPr>
          <w:p w14:paraId="327F7C9C" w14:textId="77777777" w:rsidR="00912588" w:rsidRPr="00E92065" w:rsidRDefault="00912588" w:rsidP="00772158">
            <w:pPr>
              <w:ind w:left="312"/>
              <w:jc w:val="center"/>
              <w:rPr>
                <w:rFonts w:ascii="Times New Roman" w:hAnsi="Times New Roman" w:cs="Times New Roman"/>
                <w:sz w:val="20"/>
                <w:szCs w:val="20"/>
              </w:rPr>
            </w:pPr>
          </w:p>
          <w:p w14:paraId="5FDC3593" w14:textId="77777777" w:rsidR="00912588" w:rsidRPr="00E92065" w:rsidRDefault="00912588" w:rsidP="00772158">
            <w:pPr>
              <w:ind w:left="312"/>
              <w:jc w:val="center"/>
              <w:rPr>
                <w:rFonts w:ascii="Times New Roman" w:hAnsi="Times New Roman" w:cs="Times New Roman"/>
                <w:sz w:val="20"/>
                <w:szCs w:val="20"/>
              </w:rPr>
            </w:pPr>
            <w:r w:rsidRPr="00E92065">
              <w:rPr>
                <w:rFonts w:ascii="Times New Roman" w:hAnsi="Times New Roman" w:cs="Times New Roman"/>
                <w:sz w:val="20"/>
                <w:szCs w:val="20"/>
              </w:rPr>
              <w:t>EFT</w:t>
            </w:r>
          </w:p>
          <w:p w14:paraId="1E003E7E" w14:textId="77777777" w:rsidR="00912588" w:rsidRPr="00E92065" w:rsidRDefault="00912588" w:rsidP="00772158">
            <w:pPr>
              <w:ind w:left="312"/>
              <w:jc w:val="center"/>
              <w:rPr>
                <w:rFonts w:ascii="Times New Roman" w:hAnsi="Times New Roman" w:cs="Times New Roman"/>
                <w:sz w:val="20"/>
                <w:szCs w:val="20"/>
              </w:rPr>
            </w:pPr>
            <w:r w:rsidRPr="00E92065">
              <w:rPr>
                <w:rFonts w:ascii="Times New Roman" w:hAnsi="Times New Roman" w:cs="Times New Roman"/>
                <w:sz w:val="20"/>
                <w:szCs w:val="20"/>
              </w:rPr>
              <w:t>n=29</w:t>
            </w:r>
          </w:p>
        </w:tc>
        <w:tc>
          <w:tcPr>
            <w:tcW w:w="1106" w:type="dxa"/>
            <w:gridSpan w:val="2"/>
            <w:tcBorders>
              <w:top w:val="nil"/>
              <w:left w:val="nil"/>
              <w:bottom w:val="nil"/>
              <w:right w:val="nil"/>
            </w:tcBorders>
          </w:tcPr>
          <w:p w14:paraId="0A6A2571" w14:textId="77777777" w:rsidR="00912588" w:rsidRDefault="00912588" w:rsidP="00772158">
            <w:pPr>
              <w:jc w:val="center"/>
              <w:rPr>
                <w:rFonts w:ascii="Times New Roman" w:hAnsi="Times New Roman" w:cs="Times New Roman"/>
                <w:sz w:val="20"/>
                <w:szCs w:val="20"/>
              </w:rPr>
            </w:pPr>
          </w:p>
          <w:p w14:paraId="252B2656" w14:textId="77777777" w:rsidR="00912588" w:rsidRPr="00E92065" w:rsidRDefault="00912588" w:rsidP="00772158">
            <w:pPr>
              <w:jc w:val="center"/>
              <w:rPr>
                <w:rFonts w:ascii="Times New Roman" w:hAnsi="Times New Roman" w:cs="Times New Roman"/>
                <w:sz w:val="20"/>
                <w:szCs w:val="20"/>
              </w:rPr>
            </w:pPr>
            <w:r>
              <w:rPr>
                <w:rFonts w:ascii="Times New Roman" w:hAnsi="Times New Roman" w:cs="Times New Roman"/>
                <w:sz w:val="20"/>
                <w:szCs w:val="20"/>
              </w:rPr>
              <w:t>n=14 (48.3%)</w:t>
            </w:r>
          </w:p>
        </w:tc>
        <w:tc>
          <w:tcPr>
            <w:tcW w:w="1081" w:type="dxa"/>
            <w:tcBorders>
              <w:top w:val="nil"/>
              <w:left w:val="nil"/>
              <w:bottom w:val="nil"/>
              <w:right w:val="nil"/>
            </w:tcBorders>
          </w:tcPr>
          <w:p w14:paraId="036A7342" w14:textId="77777777" w:rsidR="00912588" w:rsidRDefault="00912588" w:rsidP="00772158">
            <w:pPr>
              <w:jc w:val="center"/>
              <w:rPr>
                <w:rFonts w:ascii="Times New Roman" w:hAnsi="Times New Roman" w:cs="Times New Roman"/>
                <w:sz w:val="20"/>
                <w:szCs w:val="20"/>
              </w:rPr>
            </w:pPr>
          </w:p>
          <w:p w14:paraId="25D45F6E" w14:textId="77777777" w:rsidR="00912588" w:rsidRPr="00E92065" w:rsidRDefault="00912588" w:rsidP="00772158">
            <w:pPr>
              <w:jc w:val="center"/>
              <w:rPr>
                <w:rFonts w:ascii="Times New Roman" w:hAnsi="Times New Roman" w:cs="Times New Roman"/>
                <w:sz w:val="20"/>
                <w:szCs w:val="20"/>
              </w:rPr>
            </w:pPr>
            <w:r>
              <w:rPr>
                <w:rFonts w:ascii="Times New Roman" w:hAnsi="Times New Roman" w:cs="Times New Roman"/>
                <w:sz w:val="20"/>
                <w:szCs w:val="20"/>
              </w:rPr>
              <w:t>n=19</w:t>
            </w:r>
            <w:r w:rsidRPr="00E92065">
              <w:rPr>
                <w:rFonts w:ascii="Times New Roman" w:hAnsi="Times New Roman" w:cs="Times New Roman"/>
                <w:sz w:val="20"/>
                <w:szCs w:val="20"/>
              </w:rPr>
              <w:t xml:space="preserve"> (</w:t>
            </w:r>
            <w:r>
              <w:rPr>
                <w:rFonts w:ascii="Times New Roman" w:hAnsi="Times New Roman" w:cs="Times New Roman"/>
                <w:sz w:val="20"/>
                <w:szCs w:val="20"/>
              </w:rPr>
              <w:t>65.5%</w:t>
            </w:r>
            <w:r w:rsidRPr="00E92065">
              <w:rPr>
                <w:rFonts w:ascii="Times New Roman" w:hAnsi="Times New Roman" w:cs="Times New Roman"/>
                <w:sz w:val="20"/>
                <w:szCs w:val="20"/>
              </w:rPr>
              <w:t>)</w:t>
            </w:r>
          </w:p>
        </w:tc>
        <w:tc>
          <w:tcPr>
            <w:tcW w:w="1078" w:type="dxa"/>
            <w:tcBorders>
              <w:top w:val="nil"/>
              <w:left w:val="nil"/>
              <w:bottom w:val="nil"/>
              <w:right w:val="nil"/>
            </w:tcBorders>
          </w:tcPr>
          <w:p w14:paraId="5F5DB821" w14:textId="77777777" w:rsidR="00912588" w:rsidRDefault="00912588" w:rsidP="00772158">
            <w:pPr>
              <w:jc w:val="center"/>
              <w:rPr>
                <w:rFonts w:ascii="Times New Roman" w:hAnsi="Times New Roman" w:cs="Times New Roman"/>
                <w:sz w:val="20"/>
                <w:szCs w:val="20"/>
              </w:rPr>
            </w:pPr>
          </w:p>
          <w:p w14:paraId="296DBA88" w14:textId="77777777" w:rsidR="00912588" w:rsidRPr="00E92065" w:rsidRDefault="00912588" w:rsidP="00772158">
            <w:pPr>
              <w:jc w:val="center"/>
              <w:rPr>
                <w:rFonts w:ascii="Times New Roman" w:hAnsi="Times New Roman" w:cs="Times New Roman"/>
                <w:sz w:val="20"/>
                <w:szCs w:val="20"/>
              </w:rPr>
            </w:pPr>
            <w:r>
              <w:rPr>
                <w:rFonts w:ascii="Times New Roman" w:hAnsi="Times New Roman" w:cs="Times New Roman"/>
                <w:sz w:val="20"/>
                <w:szCs w:val="20"/>
              </w:rPr>
              <w:t>n=14</w:t>
            </w:r>
            <w:r w:rsidRPr="00E92065">
              <w:rPr>
                <w:rFonts w:ascii="Times New Roman" w:hAnsi="Times New Roman" w:cs="Times New Roman"/>
                <w:sz w:val="20"/>
                <w:szCs w:val="20"/>
              </w:rPr>
              <w:t xml:space="preserve"> (</w:t>
            </w:r>
            <w:r>
              <w:rPr>
                <w:rFonts w:ascii="Times New Roman" w:hAnsi="Times New Roman" w:cs="Times New Roman"/>
                <w:sz w:val="20"/>
                <w:szCs w:val="20"/>
              </w:rPr>
              <w:t>48.3%</w:t>
            </w:r>
            <w:r w:rsidRPr="00E92065">
              <w:rPr>
                <w:rFonts w:ascii="Times New Roman" w:hAnsi="Times New Roman" w:cs="Times New Roman"/>
                <w:sz w:val="20"/>
                <w:szCs w:val="20"/>
              </w:rPr>
              <w:t>)</w:t>
            </w:r>
          </w:p>
        </w:tc>
        <w:tc>
          <w:tcPr>
            <w:tcW w:w="1250" w:type="dxa"/>
            <w:tcBorders>
              <w:top w:val="nil"/>
              <w:left w:val="nil"/>
              <w:bottom w:val="nil"/>
              <w:right w:val="nil"/>
            </w:tcBorders>
          </w:tcPr>
          <w:p w14:paraId="7199C680" w14:textId="77777777" w:rsidR="00912588" w:rsidRDefault="00912588" w:rsidP="00772158">
            <w:pPr>
              <w:jc w:val="center"/>
              <w:rPr>
                <w:rFonts w:ascii="Times New Roman" w:hAnsi="Times New Roman" w:cs="Times New Roman"/>
                <w:sz w:val="20"/>
                <w:szCs w:val="20"/>
              </w:rPr>
            </w:pPr>
          </w:p>
          <w:p w14:paraId="33610733" w14:textId="77777777" w:rsidR="00912588" w:rsidRPr="00E92065" w:rsidRDefault="00912588" w:rsidP="00772158">
            <w:pPr>
              <w:jc w:val="center"/>
              <w:rPr>
                <w:rFonts w:ascii="Times New Roman" w:hAnsi="Times New Roman" w:cs="Times New Roman"/>
                <w:sz w:val="20"/>
                <w:szCs w:val="20"/>
              </w:rPr>
            </w:pPr>
            <w:r>
              <w:rPr>
                <w:rFonts w:ascii="Times New Roman" w:hAnsi="Times New Roman" w:cs="Times New Roman"/>
                <w:sz w:val="20"/>
                <w:szCs w:val="20"/>
              </w:rPr>
              <w:t>n=18</w:t>
            </w:r>
            <w:r w:rsidRPr="00E92065">
              <w:rPr>
                <w:rFonts w:ascii="Times New Roman" w:hAnsi="Times New Roman" w:cs="Times New Roman"/>
                <w:sz w:val="20"/>
                <w:szCs w:val="20"/>
              </w:rPr>
              <w:t xml:space="preserve"> (</w:t>
            </w:r>
            <w:r>
              <w:rPr>
                <w:rFonts w:ascii="Times New Roman" w:hAnsi="Times New Roman" w:cs="Times New Roman"/>
                <w:sz w:val="20"/>
                <w:szCs w:val="20"/>
              </w:rPr>
              <w:t>62.1%</w:t>
            </w:r>
            <w:r w:rsidRPr="00E92065">
              <w:rPr>
                <w:rFonts w:ascii="Times New Roman" w:hAnsi="Times New Roman" w:cs="Times New Roman"/>
                <w:sz w:val="20"/>
                <w:szCs w:val="20"/>
              </w:rPr>
              <w:t>)</w:t>
            </w:r>
          </w:p>
        </w:tc>
        <w:tc>
          <w:tcPr>
            <w:tcW w:w="1223" w:type="dxa"/>
            <w:tcBorders>
              <w:top w:val="nil"/>
              <w:left w:val="nil"/>
              <w:bottom w:val="nil"/>
              <w:right w:val="nil"/>
            </w:tcBorders>
          </w:tcPr>
          <w:p w14:paraId="2C5DFC2E" w14:textId="77777777" w:rsidR="00912588" w:rsidRDefault="00912588" w:rsidP="00772158">
            <w:pPr>
              <w:jc w:val="center"/>
              <w:rPr>
                <w:rFonts w:ascii="Times New Roman" w:hAnsi="Times New Roman" w:cs="Times New Roman"/>
                <w:sz w:val="20"/>
                <w:szCs w:val="20"/>
              </w:rPr>
            </w:pPr>
          </w:p>
          <w:p w14:paraId="2CA04395" w14:textId="77777777" w:rsidR="00912588" w:rsidRPr="00E92065" w:rsidRDefault="00912588" w:rsidP="00772158">
            <w:pPr>
              <w:jc w:val="center"/>
              <w:rPr>
                <w:rFonts w:ascii="Times New Roman" w:hAnsi="Times New Roman" w:cs="Times New Roman"/>
                <w:sz w:val="20"/>
                <w:szCs w:val="20"/>
              </w:rPr>
            </w:pPr>
            <w:r>
              <w:rPr>
                <w:rFonts w:ascii="Times New Roman" w:hAnsi="Times New Roman" w:cs="Times New Roman"/>
                <w:sz w:val="20"/>
                <w:szCs w:val="20"/>
              </w:rPr>
              <w:t>n=22</w:t>
            </w:r>
            <w:r w:rsidRPr="00E92065">
              <w:rPr>
                <w:rFonts w:ascii="Times New Roman" w:hAnsi="Times New Roman" w:cs="Times New Roman"/>
                <w:sz w:val="20"/>
                <w:szCs w:val="20"/>
              </w:rPr>
              <w:t xml:space="preserve"> (</w:t>
            </w:r>
            <w:r>
              <w:rPr>
                <w:rFonts w:ascii="Times New Roman" w:hAnsi="Times New Roman" w:cs="Times New Roman"/>
                <w:sz w:val="20"/>
                <w:szCs w:val="20"/>
              </w:rPr>
              <w:t>75.9%</w:t>
            </w:r>
            <w:r w:rsidRPr="00E92065">
              <w:rPr>
                <w:rFonts w:ascii="Times New Roman" w:hAnsi="Times New Roman" w:cs="Times New Roman"/>
                <w:sz w:val="20"/>
                <w:szCs w:val="20"/>
              </w:rPr>
              <w:t>)</w:t>
            </w:r>
          </w:p>
        </w:tc>
        <w:tc>
          <w:tcPr>
            <w:tcW w:w="1212" w:type="dxa"/>
            <w:tcBorders>
              <w:top w:val="nil"/>
              <w:left w:val="nil"/>
              <w:bottom w:val="nil"/>
              <w:right w:val="nil"/>
            </w:tcBorders>
          </w:tcPr>
          <w:p w14:paraId="1B4D80ED" w14:textId="77777777" w:rsidR="00912588" w:rsidRDefault="00912588" w:rsidP="00772158">
            <w:pPr>
              <w:jc w:val="center"/>
              <w:rPr>
                <w:rFonts w:ascii="Times New Roman" w:hAnsi="Times New Roman" w:cs="Times New Roman"/>
                <w:sz w:val="20"/>
                <w:szCs w:val="20"/>
              </w:rPr>
            </w:pPr>
          </w:p>
          <w:p w14:paraId="0757B6C1" w14:textId="77777777" w:rsidR="00912588" w:rsidRPr="00E92065" w:rsidRDefault="00912588" w:rsidP="00772158">
            <w:pPr>
              <w:jc w:val="center"/>
              <w:rPr>
                <w:rFonts w:ascii="Times New Roman" w:hAnsi="Times New Roman" w:cs="Times New Roman"/>
                <w:sz w:val="20"/>
                <w:szCs w:val="20"/>
              </w:rPr>
            </w:pPr>
            <w:r>
              <w:rPr>
                <w:rFonts w:ascii="Times New Roman" w:hAnsi="Times New Roman" w:cs="Times New Roman"/>
                <w:sz w:val="20"/>
                <w:szCs w:val="20"/>
              </w:rPr>
              <w:t>n=18</w:t>
            </w:r>
            <w:r w:rsidRPr="00E92065">
              <w:rPr>
                <w:rFonts w:ascii="Times New Roman" w:hAnsi="Times New Roman" w:cs="Times New Roman"/>
                <w:sz w:val="20"/>
                <w:szCs w:val="20"/>
              </w:rPr>
              <w:t xml:space="preserve"> (</w:t>
            </w:r>
            <w:r>
              <w:rPr>
                <w:rFonts w:ascii="Times New Roman" w:hAnsi="Times New Roman" w:cs="Times New Roman"/>
                <w:sz w:val="20"/>
                <w:szCs w:val="20"/>
              </w:rPr>
              <w:t>62.1%</w:t>
            </w:r>
            <w:r w:rsidRPr="00E92065">
              <w:rPr>
                <w:rFonts w:ascii="Times New Roman" w:hAnsi="Times New Roman" w:cs="Times New Roman"/>
                <w:sz w:val="20"/>
                <w:szCs w:val="20"/>
              </w:rPr>
              <w:t>)</w:t>
            </w:r>
          </w:p>
        </w:tc>
      </w:tr>
      <w:tr w:rsidR="00912588" w:rsidRPr="00E92065" w14:paraId="2502D74D" w14:textId="77777777" w:rsidTr="00772158">
        <w:tc>
          <w:tcPr>
            <w:tcW w:w="1021" w:type="dxa"/>
            <w:tcBorders>
              <w:top w:val="nil"/>
              <w:left w:val="nil"/>
              <w:bottom w:val="single" w:sz="4" w:space="0" w:color="auto"/>
              <w:right w:val="nil"/>
            </w:tcBorders>
          </w:tcPr>
          <w:p w14:paraId="74E1A97E" w14:textId="77777777" w:rsidR="00912588" w:rsidRPr="00E92065" w:rsidRDefault="00912588" w:rsidP="00772158">
            <w:pPr>
              <w:ind w:left="312"/>
              <w:jc w:val="center"/>
              <w:rPr>
                <w:rFonts w:ascii="Times New Roman" w:hAnsi="Times New Roman" w:cs="Times New Roman"/>
                <w:sz w:val="20"/>
                <w:szCs w:val="20"/>
              </w:rPr>
            </w:pPr>
          </w:p>
          <w:p w14:paraId="1030373E" w14:textId="77777777" w:rsidR="00912588" w:rsidRPr="00E92065" w:rsidRDefault="00912588" w:rsidP="00772158">
            <w:pPr>
              <w:ind w:left="312"/>
              <w:jc w:val="center"/>
              <w:rPr>
                <w:rFonts w:ascii="Times New Roman" w:hAnsi="Times New Roman" w:cs="Times New Roman"/>
                <w:sz w:val="20"/>
                <w:szCs w:val="20"/>
              </w:rPr>
            </w:pPr>
            <w:r w:rsidRPr="00E92065">
              <w:rPr>
                <w:rFonts w:ascii="Times New Roman" w:hAnsi="Times New Roman" w:cs="Times New Roman"/>
                <w:sz w:val="20"/>
                <w:szCs w:val="20"/>
              </w:rPr>
              <w:t>CBT</w:t>
            </w:r>
          </w:p>
          <w:p w14:paraId="24C411BA" w14:textId="77777777" w:rsidR="00912588" w:rsidRPr="00E92065" w:rsidRDefault="00912588" w:rsidP="00772158">
            <w:pPr>
              <w:ind w:left="312"/>
              <w:jc w:val="center"/>
              <w:rPr>
                <w:rFonts w:ascii="Times New Roman" w:hAnsi="Times New Roman" w:cs="Times New Roman"/>
                <w:sz w:val="20"/>
                <w:szCs w:val="20"/>
              </w:rPr>
            </w:pPr>
            <w:r w:rsidRPr="00E92065">
              <w:rPr>
                <w:rFonts w:ascii="Times New Roman" w:hAnsi="Times New Roman" w:cs="Times New Roman"/>
                <w:sz w:val="20"/>
                <w:szCs w:val="20"/>
              </w:rPr>
              <w:t>n=29</w:t>
            </w:r>
          </w:p>
          <w:p w14:paraId="10E8DBFF" w14:textId="77777777" w:rsidR="00912588" w:rsidRPr="00E92065" w:rsidRDefault="00912588" w:rsidP="00772158">
            <w:pPr>
              <w:ind w:left="312"/>
              <w:jc w:val="center"/>
              <w:rPr>
                <w:rFonts w:ascii="Times New Roman" w:hAnsi="Times New Roman" w:cs="Times New Roman"/>
                <w:sz w:val="20"/>
                <w:szCs w:val="20"/>
              </w:rPr>
            </w:pPr>
          </w:p>
        </w:tc>
        <w:tc>
          <w:tcPr>
            <w:tcW w:w="1106" w:type="dxa"/>
            <w:gridSpan w:val="2"/>
            <w:tcBorders>
              <w:top w:val="nil"/>
              <w:left w:val="nil"/>
              <w:bottom w:val="single" w:sz="4" w:space="0" w:color="auto"/>
              <w:right w:val="nil"/>
            </w:tcBorders>
          </w:tcPr>
          <w:p w14:paraId="504C8DCB" w14:textId="77777777" w:rsidR="00912588" w:rsidRDefault="00912588" w:rsidP="00772158">
            <w:pPr>
              <w:jc w:val="center"/>
              <w:rPr>
                <w:rFonts w:ascii="Times New Roman" w:hAnsi="Times New Roman" w:cs="Times New Roman"/>
                <w:sz w:val="20"/>
                <w:szCs w:val="20"/>
              </w:rPr>
            </w:pPr>
          </w:p>
          <w:p w14:paraId="23E87B84" w14:textId="77777777" w:rsidR="00912588" w:rsidRPr="00E92065" w:rsidRDefault="00912588" w:rsidP="00772158">
            <w:pPr>
              <w:jc w:val="center"/>
              <w:rPr>
                <w:rFonts w:ascii="Times New Roman" w:hAnsi="Times New Roman" w:cs="Times New Roman"/>
                <w:sz w:val="20"/>
                <w:szCs w:val="20"/>
              </w:rPr>
            </w:pPr>
            <w:r>
              <w:rPr>
                <w:rFonts w:ascii="Times New Roman" w:hAnsi="Times New Roman" w:cs="Times New Roman"/>
                <w:sz w:val="20"/>
                <w:szCs w:val="20"/>
              </w:rPr>
              <w:t>n=18</w:t>
            </w:r>
            <w:r w:rsidRPr="00E92065">
              <w:rPr>
                <w:rFonts w:ascii="Times New Roman" w:hAnsi="Times New Roman" w:cs="Times New Roman"/>
                <w:sz w:val="20"/>
                <w:szCs w:val="20"/>
              </w:rPr>
              <w:t xml:space="preserve"> (</w:t>
            </w:r>
            <w:r>
              <w:rPr>
                <w:rFonts w:ascii="Times New Roman" w:hAnsi="Times New Roman" w:cs="Times New Roman"/>
                <w:sz w:val="20"/>
                <w:szCs w:val="20"/>
              </w:rPr>
              <w:t>62.1%</w:t>
            </w:r>
            <w:r w:rsidRPr="00E92065">
              <w:rPr>
                <w:rFonts w:ascii="Times New Roman" w:hAnsi="Times New Roman" w:cs="Times New Roman"/>
                <w:sz w:val="20"/>
                <w:szCs w:val="20"/>
              </w:rPr>
              <w:t>)</w:t>
            </w:r>
          </w:p>
        </w:tc>
        <w:tc>
          <w:tcPr>
            <w:tcW w:w="1081" w:type="dxa"/>
            <w:tcBorders>
              <w:top w:val="nil"/>
              <w:left w:val="nil"/>
              <w:bottom w:val="single" w:sz="4" w:space="0" w:color="auto"/>
              <w:right w:val="nil"/>
            </w:tcBorders>
          </w:tcPr>
          <w:p w14:paraId="28D73778" w14:textId="77777777" w:rsidR="00912588" w:rsidRDefault="00912588" w:rsidP="00772158">
            <w:pPr>
              <w:jc w:val="center"/>
              <w:rPr>
                <w:rFonts w:ascii="Times New Roman" w:hAnsi="Times New Roman" w:cs="Times New Roman"/>
                <w:sz w:val="20"/>
                <w:szCs w:val="20"/>
              </w:rPr>
            </w:pPr>
          </w:p>
          <w:p w14:paraId="6377B921" w14:textId="77777777" w:rsidR="00912588" w:rsidRPr="00E92065" w:rsidRDefault="00912588" w:rsidP="00772158">
            <w:pPr>
              <w:jc w:val="center"/>
              <w:rPr>
                <w:rFonts w:ascii="Times New Roman" w:hAnsi="Times New Roman" w:cs="Times New Roman"/>
                <w:sz w:val="20"/>
                <w:szCs w:val="20"/>
              </w:rPr>
            </w:pPr>
            <w:r>
              <w:rPr>
                <w:rFonts w:ascii="Times New Roman" w:hAnsi="Times New Roman" w:cs="Times New Roman"/>
                <w:sz w:val="20"/>
                <w:szCs w:val="20"/>
              </w:rPr>
              <w:t>n=17</w:t>
            </w:r>
            <w:r w:rsidRPr="00E92065">
              <w:rPr>
                <w:rFonts w:ascii="Times New Roman" w:hAnsi="Times New Roman" w:cs="Times New Roman"/>
                <w:sz w:val="20"/>
                <w:szCs w:val="20"/>
              </w:rPr>
              <w:t xml:space="preserve"> (</w:t>
            </w:r>
            <w:r>
              <w:rPr>
                <w:rFonts w:ascii="Times New Roman" w:hAnsi="Times New Roman" w:cs="Times New Roman"/>
                <w:sz w:val="20"/>
                <w:szCs w:val="20"/>
              </w:rPr>
              <w:t>58.6%</w:t>
            </w:r>
            <w:r w:rsidRPr="00E92065">
              <w:rPr>
                <w:rFonts w:ascii="Times New Roman" w:hAnsi="Times New Roman" w:cs="Times New Roman"/>
                <w:sz w:val="20"/>
                <w:szCs w:val="20"/>
              </w:rPr>
              <w:t>)</w:t>
            </w:r>
          </w:p>
        </w:tc>
        <w:tc>
          <w:tcPr>
            <w:tcW w:w="1078" w:type="dxa"/>
            <w:tcBorders>
              <w:top w:val="nil"/>
              <w:left w:val="nil"/>
              <w:bottom w:val="single" w:sz="4" w:space="0" w:color="auto"/>
              <w:right w:val="nil"/>
            </w:tcBorders>
          </w:tcPr>
          <w:p w14:paraId="03060C38" w14:textId="77777777" w:rsidR="00912588" w:rsidRDefault="00912588" w:rsidP="00772158">
            <w:pPr>
              <w:jc w:val="center"/>
              <w:rPr>
                <w:rFonts w:ascii="Times New Roman" w:hAnsi="Times New Roman" w:cs="Times New Roman"/>
                <w:sz w:val="20"/>
                <w:szCs w:val="20"/>
              </w:rPr>
            </w:pPr>
          </w:p>
          <w:p w14:paraId="1A0F8308" w14:textId="77777777" w:rsidR="00912588" w:rsidRPr="00E92065" w:rsidRDefault="00912588" w:rsidP="00772158">
            <w:pPr>
              <w:jc w:val="center"/>
              <w:rPr>
                <w:rFonts w:ascii="Times New Roman" w:hAnsi="Times New Roman" w:cs="Times New Roman"/>
                <w:sz w:val="20"/>
                <w:szCs w:val="20"/>
              </w:rPr>
            </w:pPr>
            <w:r>
              <w:rPr>
                <w:rFonts w:ascii="Times New Roman" w:hAnsi="Times New Roman" w:cs="Times New Roman"/>
                <w:sz w:val="20"/>
                <w:szCs w:val="20"/>
              </w:rPr>
              <w:t>n=15</w:t>
            </w:r>
            <w:r w:rsidRPr="00E92065">
              <w:rPr>
                <w:rFonts w:ascii="Times New Roman" w:hAnsi="Times New Roman" w:cs="Times New Roman"/>
                <w:sz w:val="20"/>
                <w:szCs w:val="20"/>
              </w:rPr>
              <w:t xml:space="preserve"> (</w:t>
            </w:r>
            <w:r>
              <w:rPr>
                <w:rFonts w:ascii="Times New Roman" w:hAnsi="Times New Roman" w:cs="Times New Roman"/>
                <w:sz w:val="20"/>
                <w:szCs w:val="20"/>
              </w:rPr>
              <w:t>51.7%</w:t>
            </w:r>
            <w:r w:rsidRPr="00E92065">
              <w:rPr>
                <w:rFonts w:ascii="Times New Roman" w:hAnsi="Times New Roman" w:cs="Times New Roman"/>
                <w:sz w:val="20"/>
                <w:szCs w:val="20"/>
              </w:rPr>
              <w:t>)</w:t>
            </w:r>
          </w:p>
        </w:tc>
        <w:tc>
          <w:tcPr>
            <w:tcW w:w="1250" w:type="dxa"/>
            <w:tcBorders>
              <w:top w:val="nil"/>
              <w:left w:val="nil"/>
              <w:bottom w:val="single" w:sz="4" w:space="0" w:color="auto"/>
              <w:right w:val="nil"/>
            </w:tcBorders>
          </w:tcPr>
          <w:p w14:paraId="602296B5" w14:textId="77777777" w:rsidR="00912588" w:rsidRDefault="00912588" w:rsidP="00772158">
            <w:pPr>
              <w:jc w:val="center"/>
              <w:rPr>
                <w:rFonts w:ascii="Times New Roman" w:hAnsi="Times New Roman" w:cs="Times New Roman"/>
                <w:sz w:val="20"/>
                <w:szCs w:val="20"/>
              </w:rPr>
            </w:pPr>
          </w:p>
          <w:p w14:paraId="29FC9591" w14:textId="77777777" w:rsidR="00912588" w:rsidRPr="00E92065" w:rsidRDefault="00912588" w:rsidP="00772158">
            <w:pPr>
              <w:jc w:val="center"/>
              <w:rPr>
                <w:rFonts w:ascii="Times New Roman" w:hAnsi="Times New Roman" w:cs="Times New Roman"/>
                <w:sz w:val="20"/>
                <w:szCs w:val="20"/>
              </w:rPr>
            </w:pPr>
            <w:r>
              <w:rPr>
                <w:rFonts w:ascii="Times New Roman" w:hAnsi="Times New Roman" w:cs="Times New Roman"/>
                <w:sz w:val="20"/>
                <w:szCs w:val="20"/>
              </w:rPr>
              <w:t>n=19</w:t>
            </w:r>
            <w:r w:rsidRPr="00E92065">
              <w:rPr>
                <w:rFonts w:ascii="Times New Roman" w:hAnsi="Times New Roman" w:cs="Times New Roman"/>
                <w:sz w:val="20"/>
                <w:szCs w:val="20"/>
              </w:rPr>
              <w:t xml:space="preserve"> (</w:t>
            </w:r>
            <w:r>
              <w:rPr>
                <w:rFonts w:ascii="Times New Roman" w:hAnsi="Times New Roman" w:cs="Times New Roman"/>
                <w:sz w:val="20"/>
                <w:szCs w:val="20"/>
              </w:rPr>
              <w:t>65.5%</w:t>
            </w:r>
            <w:r w:rsidRPr="00E92065">
              <w:rPr>
                <w:rFonts w:ascii="Times New Roman" w:hAnsi="Times New Roman" w:cs="Times New Roman"/>
                <w:sz w:val="20"/>
                <w:szCs w:val="20"/>
              </w:rPr>
              <w:t>)</w:t>
            </w:r>
          </w:p>
        </w:tc>
        <w:tc>
          <w:tcPr>
            <w:tcW w:w="1223" w:type="dxa"/>
            <w:tcBorders>
              <w:top w:val="nil"/>
              <w:left w:val="nil"/>
              <w:bottom w:val="single" w:sz="4" w:space="0" w:color="auto"/>
              <w:right w:val="nil"/>
            </w:tcBorders>
          </w:tcPr>
          <w:p w14:paraId="5A02A029" w14:textId="77777777" w:rsidR="00912588" w:rsidRDefault="00912588" w:rsidP="00772158">
            <w:pPr>
              <w:jc w:val="center"/>
              <w:rPr>
                <w:rFonts w:ascii="Times New Roman" w:hAnsi="Times New Roman" w:cs="Times New Roman"/>
                <w:sz w:val="20"/>
                <w:szCs w:val="20"/>
              </w:rPr>
            </w:pPr>
          </w:p>
          <w:p w14:paraId="31C71F7C" w14:textId="77777777" w:rsidR="00912588" w:rsidRPr="00E92065" w:rsidRDefault="00912588" w:rsidP="00772158">
            <w:pPr>
              <w:jc w:val="center"/>
              <w:rPr>
                <w:rFonts w:ascii="Times New Roman" w:hAnsi="Times New Roman" w:cs="Times New Roman"/>
                <w:sz w:val="20"/>
                <w:szCs w:val="20"/>
              </w:rPr>
            </w:pPr>
            <w:r>
              <w:rPr>
                <w:rFonts w:ascii="Times New Roman" w:hAnsi="Times New Roman" w:cs="Times New Roman"/>
                <w:sz w:val="20"/>
                <w:szCs w:val="20"/>
              </w:rPr>
              <w:t>n=18</w:t>
            </w:r>
            <w:r w:rsidRPr="00E92065">
              <w:rPr>
                <w:rFonts w:ascii="Times New Roman" w:hAnsi="Times New Roman" w:cs="Times New Roman"/>
                <w:sz w:val="20"/>
                <w:szCs w:val="20"/>
              </w:rPr>
              <w:t xml:space="preserve"> (</w:t>
            </w:r>
            <w:r>
              <w:rPr>
                <w:rFonts w:ascii="Times New Roman" w:hAnsi="Times New Roman" w:cs="Times New Roman"/>
                <w:sz w:val="20"/>
                <w:szCs w:val="20"/>
              </w:rPr>
              <w:t>62.1%</w:t>
            </w:r>
            <w:r w:rsidRPr="00E92065">
              <w:rPr>
                <w:rFonts w:ascii="Times New Roman" w:hAnsi="Times New Roman" w:cs="Times New Roman"/>
                <w:sz w:val="20"/>
                <w:szCs w:val="20"/>
              </w:rPr>
              <w:t>)</w:t>
            </w:r>
          </w:p>
        </w:tc>
        <w:tc>
          <w:tcPr>
            <w:tcW w:w="1212" w:type="dxa"/>
            <w:tcBorders>
              <w:top w:val="nil"/>
              <w:left w:val="nil"/>
              <w:bottom w:val="single" w:sz="4" w:space="0" w:color="auto"/>
              <w:right w:val="nil"/>
            </w:tcBorders>
          </w:tcPr>
          <w:p w14:paraId="3F0FA2AD" w14:textId="77777777" w:rsidR="00912588" w:rsidRDefault="00912588" w:rsidP="00772158">
            <w:pPr>
              <w:jc w:val="center"/>
              <w:rPr>
                <w:rFonts w:ascii="Times New Roman" w:hAnsi="Times New Roman" w:cs="Times New Roman"/>
                <w:sz w:val="20"/>
                <w:szCs w:val="20"/>
              </w:rPr>
            </w:pPr>
          </w:p>
          <w:p w14:paraId="55E09D64" w14:textId="77777777" w:rsidR="00912588" w:rsidRPr="00E92065" w:rsidRDefault="00912588" w:rsidP="00772158">
            <w:pPr>
              <w:jc w:val="center"/>
              <w:rPr>
                <w:rFonts w:ascii="Times New Roman" w:hAnsi="Times New Roman" w:cs="Times New Roman"/>
                <w:sz w:val="20"/>
                <w:szCs w:val="20"/>
              </w:rPr>
            </w:pPr>
            <w:r>
              <w:rPr>
                <w:rFonts w:ascii="Times New Roman" w:hAnsi="Times New Roman" w:cs="Times New Roman"/>
                <w:sz w:val="20"/>
                <w:szCs w:val="20"/>
              </w:rPr>
              <w:t>n=15</w:t>
            </w:r>
            <w:r w:rsidRPr="00E92065">
              <w:rPr>
                <w:rFonts w:ascii="Times New Roman" w:hAnsi="Times New Roman" w:cs="Times New Roman"/>
                <w:sz w:val="20"/>
                <w:szCs w:val="20"/>
              </w:rPr>
              <w:t xml:space="preserve"> (</w:t>
            </w:r>
            <w:r>
              <w:rPr>
                <w:rFonts w:ascii="Times New Roman" w:hAnsi="Times New Roman" w:cs="Times New Roman"/>
                <w:sz w:val="20"/>
                <w:szCs w:val="20"/>
              </w:rPr>
              <w:t>51.7%</w:t>
            </w:r>
            <w:r w:rsidRPr="00E92065">
              <w:rPr>
                <w:rFonts w:ascii="Times New Roman" w:hAnsi="Times New Roman" w:cs="Times New Roman"/>
                <w:sz w:val="20"/>
                <w:szCs w:val="20"/>
              </w:rPr>
              <w:t>)</w:t>
            </w:r>
          </w:p>
        </w:tc>
      </w:tr>
    </w:tbl>
    <w:p w14:paraId="790A73DE" w14:textId="77777777" w:rsidR="00912588" w:rsidRPr="00D575C6" w:rsidRDefault="00912588" w:rsidP="00912588">
      <w:pPr>
        <w:rPr>
          <w:sz w:val="18"/>
          <w:szCs w:val="18"/>
        </w:rPr>
      </w:pPr>
    </w:p>
    <w:p w14:paraId="210C161E" w14:textId="3188A65E" w:rsidR="00912588" w:rsidRPr="004F1099" w:rsidRDefault="00BB158F" w:rsidP="00912588">
      <w:pPr>
        <w:rPr>
          <w:rFonts w:ascii="Times New Roman" w:hAnsi="Times New Roman" w:cs="Times New Roman"/>
          <w:b/>
          <w:bCs/>
          <w:color w:val="000000"/>
          <w:sz w:val="20"/>
          <w:szCs w:val="20"/>
        </w:rPr>
      </w:pPr>
      <w:r>
        <w:rPr>
          <w:rFonts w:ascii="Times New Roman" w:hAnsi="Times New Roman" w:cs="Times New Roman"/>
          <w:sz w:val="20"/>
          <w:szCs w:val="20"/>
        </w:rPr>
        <w:t>Note. EFT=emotion-focused therapy;</w:t>
      </w:r>
      <w:r w:rsidRPr="004F1099">
        <w:rPr>
          <w:rFonts w:ascii="Times New Roman" w:hAnsi="Times New Roman" w:cs="Times New Roman"/>
          <w:sz w:val="20"/>
          <w:szCs w:val="20"/>
        </w:rPr>
        <w:t xml:space="preserve"> CBT= cognitive-</w:t>
      </w:r>
      <w:proofErr w:type="spellStart"/>
      <w:r w:rsidRPr="004F1099">
        <w:rPr>
          <w:rFonts w:ascii="Times New Roman" w:hAnsi="Times New Roman" w:cs="Times New Roman"/>
          <w:sz w:val="20"/>
          <w:szCs w:val="20"/>
        </w:rPr>
        <w:t>behavior</w:t>
      </w:r>
      <w:proofErr w:type="spellEnd"/>
      <w:r w:rsidRPr="004F1099">
        <w:rPr>
          <w:rFonts w:ascii="Times New Roman" w:hAnsi="Times New Roman" w:cs="Times New Roman"/>
          <w:sz w:val="20"/>
          <w:szCs w:val="20"/>
        </w:rPr>
        <w:t xml:space="preserve"> therapy</w:t>
      </w:r>
      <w:r w:rsidR="00912588" w:rsidRPr="00CF2262">
        <w:rPr>
          <w:rFonts w:ascii="Times New Roman" w:hAnsi="Times New Roman" w:cs="Times New Roman"/>
          <w:sz w:val="20"/>
          <w:szCs w:val="20"/>
          <w:lang w:val="en-US"/>
        </w:rPr>
        <w:t xml:space="preserve">; GAD-7=Generalized Anxiety Disorder-7; </w:t>
      </w:r>
      <w:r w:rsidR="00912588" w:rsidRPr="00CF2262">
        <w:rPr>
          <w:rFonts w:ascii="Times New Roman" w:hAnsi="Times New Roman" w:cs="Times New Roman"/>
          <w:bCs/>
          <w:sz w:val="20"/>
          <w:szCs w:val="20"/>
          <w:lang w:val="en-US"/>
        </w:rPr>
        <w:t>Reliable Improvement is calculated as</w:t>
      </w:r>
      <w:r w:rsidR="00912588" w:rsidRPr="00CF2262">
        <w:rPr>
          <w:rFonts w:ascii="Times New Roman" w:hAnsi="Times New Roman" w:cs="Times New Roman"/>
          <w:sz w:val="20"/>
          <w:szCs w:val="20"/>
          <w:lang w:val="en-US"/>
        </w:rPr>
        <w:t xml:space="preserve"> pre-post change on the GAD-7 ≥ 4; Recovery is calculated as pre-post change on the GAD-7 ≥ 4 plus the post therapy score in non-clinical range ≤ 9. There were no</w:t>
      </w:r>
      <w:r w:rsidR="00912588">
        <w:rPr>
          <w:rFonts w:ascii="Times New Roman" w:hAnsi="Times New Roman" w:cs="Times New Roman"/>
          <w:sz w:val="20"/>
          <w:szCs w:val="20"/>
        </w:rPr>
        <w:t xml:space="preserve"> statistical differences between the conditions.</w:t>
      </w:r>
    </w:p>
    <w:p w14:paraId="7E02CE3F" w14:textId="01D6AA65" w:rsidR="00BB158F" w:rsidRPr="00BB158F" w:rsidRDefault="00912588" w:rsidP="00BB158F">
      <w:pPr>
        <w:rPr>
          <w:rFonts w:ascii="Times New Roman" w:hAnsi="Times New Roman" w:cs="Times New Roman"/>
          <w:i/>
          <w:iCs/>
        </w:rPr>
      </w:pPr>
      <w:r>
        <w:rPr>
          <w:rFonts w:ascii="Times New Roman" w:hAnsi="Times New Roman" w:cs="Times New Roman"/>
          <w:i/>
          <w:iCs/>
        </w:rPr>
        <w:br w:type="page"/>
      </w:r>
    </w:p>
    <w:p w14:paraId="09758C63" w14:textId="77777777" w:rsidR="00BB158F" w:rsidRDefault="00BB158F" w:rsidP="00BB158F">
      <w:pPr>
        <w:rPr>
          <w:rFonts w:ascii="Times New Roman" w:hAnsi="Times New Roman" w:cs="Times New Roman"/>
          <w:i/>
          <w:iCs/>
        </w:rPr>
      </w:pPr>
    </w:p>
    <w:p w14:paraId="7D976E5B" w14:textId="77777777" w:rsidR="00BB158F" w:rsidRDefault="00BB158F" w:rsidP="00BB158F">
      <w:pPr>
        <w:ind w:left="284" w:hanging="284"/>
        <w:rPr>
          <w:rFonts w:ascii="Times New Roman" w:hAnsi="Times New Roman" w:cs="Times New Roman"/>
          <w:i/>
          <w:iCs/>
        </w:rPr>
      </w:pPr>
      <w:r w:rsidRPr="00CF2262">
        <w:rPr>
          <w:rFonts w:ascii="Times New Roman" w:hAnsi="Times New Roman" w:cs="Times New Roman"/>
          <w:b/>
          <w:bCs/>
        </w:rPr>
        <w:t>Figure 1</w:t>
      </w:r>
      <w:r w:rsidRPr="00872009">
        <w:rPr>
          <w:rFonts w:ascii="Times New Roman" w:hAnsi="Times New Roman" w:cs="Times New Roman"/>
          <w:i/>
          <w:iCs/>
        </w:rPr>
        <w:t xml:space="preserve"> </w:t>
      </w:r>
    </w:p>
    <w:p w14:paraId="35718255" w14:textId="77777777" w:rsidR="00BB158F" w:rsidRDefault="00BB158F" w:rsidP="00BB158F">
      <w:pPr>
        <w:ind w:left="284" w:hanging="284"/>
        <w:rPr>
          <w:rFonts w:ascii="Times New Roman" w:hAnsi="Times New Roman" w:cs="Times New Roman"/>
          <w:i/>
          <w:iCs/>
        </w:rPr>
      </w:pPr>
      <w:r w:rsidRPr="00872009">
        <w:rPr>
          <w:rFonts w:ascii="Times New Roman" w:hAnsi="Times New Roman" w:cs="Times New Roman"/>
          <w:i/>
          <w:iCs/>
        </w:rPr>
        <w:t>Consort Flow Chart.</w:t>
      </w:r>
    </w:p>
    <w:p w14:paraId="5EA1D8A9" w14:textId="77777777" w:rsidR="00BB158F" w:rsidRPr="009853F7" w:rsidRDefault="00BB158F" w:rsidP="00BB158F">
      <w:pPr>
        <w:spacing w:line="480" w:lineRule="auto"/>
        <w:ind w:left="284" w:hanging="284"/>
        <w:rPr>
          <w:rFonts w:ascii="Times New Roman" w:hAnsi="Times New Roman" w:cs="Times New Roman"/>
          <w:i/>
          <w:iCs/>
        </w:rPr>
      </w:pPr>
    </w:p>
    <w:p w14:paraId="0201A6D0" w14:textId="77777777" w:rsidR="00BB158F" w:rsidRPr="00493C0A" w:rsidRDefault="00BB158F" w:rsidP="00BB158F">
      <w:pPr>
        <w:jc w:val="center"/>
        <w:rPr>
          <w:b/>
          <w:sz w:val="28"/>
          <w:szCs w:val="28"/>
        </w:rPr>
      </w:pPr>
      <w:r w:rsidRPr="00493C0A">
        <w:rPr>
          <w:b/>
          <w:noProof/>
          <w:sz w:val="28"/>
          <w:szCs w:val="28"/>
        </w:rPr>
        <mc:AlternateContent>
          <mc:Choice Requires="wps">
            <w:drawing>
              <wp:anchor distT="0" distB="0" distL="114300" distR="114300" simplePos="0" relativeHeight="251666432" behindDoc="0" locked="0" layoutInCell="1" allowOverlap="1" wp14:anchorId="6F030108" wp14:editId="614B7BBA">
                <wp:simplePos x="0" y="0"/>
                <wp:positionH relativeFrom="column">
                  <wp:posOffset>-262255</wp:posOffset>
                </wp:positionH>
                <wp:positionV relativeFrom="paragraph">
                  <wp:posOffset>4681855</wp:posOffset>
                </wp:positionV>
                <wp:extent cx="2670175" cy="701675"/>
                <wp:effectExtent l="0" t="0" r="0" b="0"/>
                <wp:wrapNone/>
                <wp:docPr id="28"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0175" cy="701675"/>
                        </a:xfrm>
                        <a:prstGeom prst="rect">
                          <a:avLst/>
                        </a:prstGeom>
                        <a:solidFill>
                          <a:srgbClr val="FFFFFF"/>
                        </a:solidFill>
                        <a:ln w="9525">
                          <a:solidFill>
                            <a:srgbClr val="000000"/>
                          </a:solidFill>
                          <a:miter lim="800000"/>
                          <a:headEnd/>
                          <a:tailEnd/>
                        </a:ln>
                      </wps:spPr>
                      <wps:txbx>
                        <w:txbxContent>
                          <w:p w14:paraId="4801E422" w14:textId="77777777" w:rsidR="00BB158F" w:rsidRPr="001F151A" w:rsidRDefault="00BB158F" w:rsidP="00BB158F">
                            <w:pPr>
                              <w:jc w:val="center"/>
                              <w:rPr>
                                <w:rFonts w:ascii="Arial" w:hAnsi="Arial" w:cs="Arial"/>
                                <w:b/>
                                <w:sz w:val="16"/>
                                <w:szCs w:val="16"/>
                                <w:lang w:val="en-CA"/>
                              </w:rPr>
                            </w:pPr>
                            <w:r w:rsidRPr="001F151A">
                              <w:rPr>
                                <w:rFonts w:ascii="Arial" w:hAnsi="Arial" w:cs="Arial"/>
                                <w:b/>
                                <w:sz w:val="16"/>
                                <w:szCs w:val="16"/>
                                <w:lang w:val="en-CA"/>
                              </w:rPr>
                              <w:t>EFT Treatment arm (n= 30)</w:t>
                            </w:r>
                          </w:p>
                          <w:p w14:paraId="0B99BEC7" w14:textId="77777777" w:rsidR="00BB158F" w:rsidRDefault="00BB158F" w:rsidP="00BB158F">
                            <w:pPr>
                              <w:rPr>
                                <w:rFonts w:ascii="Arial" w:hAnsi="Arial" w:cs="Arial"/>
                                <w:bCs/>
                                <w:sz w:val="16"/>
                                <w:szCs w:val="16"/>
                                <w:lang w:val="en-CA"/>
                              </w:rPr>
                            </w:pPr>
                            <w:r w:rsidRPr="001F151A">
                              <w:rPr>
                                <w:rFonts w:ascii="Arial" w:hAnsi="Arial" w:cs="Arial"/>
                                <w:bCs/>
                                <w:sz w:val="16"/>
                                <w:szCs w:val="16"/>
                                <w:lang w:val="en-CA"/>
                              </w:rPr>
                              <w:t>Withdr</w:t>
                            </w:r>
                            <w:r>
                              <w:rPr>
                                <w:rFonts w:ascii="Arial" w:hAnsi="Arial" w:cs="Arial"/>
                                <w:bCs/>
                                <w:sz w:val="16"/>
                                <w:szCs w:val="16"/>
                                <w:lang w:val="en-CA"/>
                              </w:rPr>
                              <w:t xml:space="preserve">ew </w:t>
                            </w:r>
                            <w:r w:rsidRPr="001F151A">
                              <w:rPr>
                                <w:rFonts w:ascii="Arial" w:hAnsi="Arial" w:cs="Arial"/>
                                <w:bCs/>
                                <w:sz w:val="16"/>
                                <w:szCs w:val="16"/>
                                <w:lang w:val="en-CA"/>
                              </w:rPr>
                              <w:t>(n=1) reques</w:t>
                            </w:r>
                            <w:r>
                              <w:rPr>
                                <w:rFonts w:ascii="Arial" w:hAnsi="Arial" w:cs="Arial"/>
                                <w:bCs/>
                                <w:sz w:val="16"/>
                                <w:szCs w:val="16"/>
                                <w:lang w:val="en-CA"/>
                              </w:rPr>
                              <w:t>t.</w:t>
                            </w:r>
                            <w:r w:rsidRPr="001F151A">
                              <w:rPr>
                                <w:rFonts w:ascii="Arial" w:hAnsi="Arial" w:cs="Arial"/>
                                <w:bCs/>
                                <w:sz w:val="16"/>
                                <w:szCs w:val="16"/>
                                <w:lang w:val="en-CA"/>
                              </w:rPr>
                              <w:t xml:space="preserve"> other ther</w:t>
                            </w:r>
                            <w:r>
                              <w:rPr>
                                <w:rFonts w:ascii="Arial" w:hAnsi="Arial" w:cs="Arial"/>
                                <w:bCs/>
                                <w:sz w:val="16"/>
                                <w:szCs w:val="16"/>
                                <w:lang w:val="en-CA"/>
                              </w:rPr>
                              <w:t>. p</w:t>
                            </w:r>
                            <w:r w:rsidRPr="001F151A">
                              <w:rPr>
                                <w:rFonts w:ascii="Arial" w:hAnsi="Arial" w:cs="Arial"/>
                                <w:bCs/>
                                <w:sz w:val="16"/>
                                <w:szCs w:val="16"/>
                                <w:lang w:val="en-CA"/>
                              </w:rPr>
                              <w:t>ost</w:t>
                            </w:r>
                            <w:r>
                              <w:rPr>
                                <w:rFonts w:ascii="Arial" w:hAnsi="Arial" w:cs="Arial"/>
                                <w:bCs/>
                                <w:sz w:val="16"/>
                                <w:szCs w:val="16"/>
                                <w:lang w:val="en-CA"/>
                              </w:rPr>
                              <w:t>-</w:t>
                            </w:r>
                            <w:r w:rsidRPr="001F151A">
                              <w:rPr>
                                <w:rFonts w:ascii="Arial" w:hAnsi="Arial" w:cs="Arial"/>
                                <w:bCs/>
                                <w:sz w:val="16"/>
                                <w:szCs w:val="16"/>
                                <w:lang w:val="en-CA"/>
                              </w:rPr>
                              <w:t>random</w:t>
                            </w:r>
                            <w:r>
                              <w:rPr>
                                <w:rFonts w:ascii="Arial" w:hAnsi="Arial" w:cs="Arial"/>
                                <w:bCs/>
                                <w:sz w:val="16"/>
                                <w:szCs w:val="16"/>
                                <w:lang w:val="en-CA"/>
                              </w:rPr>
                              <w:t>.</w:t>
                            </w:r>
                          </w:p>
                          <w:p w14:paraId="24388447" w14:textId="77777777" w:rsidR="00BB158F" w:rsidRPr="001F151A" w:rsidRDefault="00BB158F" w:rsidP="00BB158F">
                            <w:pPr>
                              <w:rPr>
                                <w:rFonts w:ascii="Arial" w:hAnsi="Arial" w:cs="Arial"/>
                                <w:bCs/>
                                <w:sz w:val="16"/>
                                <w:szCs w:val="16"/>
                                <w:lang w:val="en-CA"/>
                              </w:rPr>
                            </w:pPr>
                            <w:r>
                              <w:rPr>
                                <w:rFonts w:ascii="Arial" w:hAnsi="Arial" w:cs="Arial"/>
                                <w:bCs/>
                                <w:sz w:val="16"/>
                                <w:szCs w:val="16"/>
                                <w:lang w:val="en-CA"/>
                              </w:rPr>
                              <w:t>Dropped out from treatment (n=3)</w:t>
                            </w:r>
                          </w:p>
                          <w:p w14:paraId="2737632C" w14:textId="77777777" w:rsidR="00BB158F" w:rsidRPr="00A76DEA" w:rsidRDefault="00BB158F" w:rsidP="00BB158F">
                            <w:pPr>
                              <w:ind w:left="360" w:hanging="360"/>
                              <w:rPr>
                                <w:rFonts w:ascii="Arial" w:hAnsi="Arial" w:cs="Calibri"/>
                                <w:sz w:val="18"/>
                                <w:szCs w:val="1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30108" id="Rectangle 29" o:spid="_x0000_s1026" style="position:absolute;left:0;text-align:left;margin-left:-20.65pt;margin-top:368.65pt;width:210.25pt;height:5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">
                <v:path arrowok="t"/>
                <v:textbox inset=",7.2pt,,7.2pt">
                  <w:txbxContent>
                    <w:p w14:paraId="4801E422" w14:textId="77777777" w:rsidR="00BB158F" w:rsidRPr="001F151A" w:rsidRDefault="00BB158F" w:rsidP="00BB158F">
                      <w:pPr>
                        <w:jc w:val="center"/>
                        <w:rPr>
                          <w:rFonts w:ascii="Arial" w:hAnsi="Arial" w:cs="Arial"/>
                          <w:b/>
                          <w:sz w:val="16"/>
                          <w:szCs w:val="16"/>
                          <w:lang w:val="en-CA"/>
                        </w:rPr>
                      </w:pPr>
                      <w:r w:rsidRPr="001F151A">
                        <w:rPr>
                          <w:rFonts w:ascii="Arial" w:hAnsi="Arial" w:cs="Arial"/>
                          <w:b/>
                          <w:sz w:val="16"/>
                          <w:szCs w:val="16"/>
                          <w:lang w:val="en-CA"/>
                        </w:rPr>
                        <w:t>EFT Treatment arm (n= 30)</w:t>
                      </w:r>
                    </w:p>
                    <w:p w14:paraId="0B99BEC7" w14:textId="77777777" w:rsidR="00BB158F" w:rsidRDefault="00BB158F" w:rsidP="00BB158F">
                      <w:pPr>
                        <w:rPr>
                          <w:rFonts w:ascii="Arial" w:hAnsi="Arial" w:cs="Arial"/>
                          <w:bCs/>
                          <w:sz w:val="16"/>
                          <w:szCs w:val="16"/>
                          <w:lang w:val="en-CA"/>
                        </w:rPr>
                      </w:pPr>
                      <w:r w:rsidRPr="001F151A">
                        <w:rPr>
                          <w:rFonts w:ascii="Arial" w:hAnsi="Arial" w:cs="Arial"/>
                          <w:bCs/>
                          <w:sz w:val="16"/>
                          <w:szCs w:val="16"/>
                          <w:lang w:val="en-CA"/>
                        </w:rPr>
                        <w:t>Withdr</w:t>
                      </w:r>
                      <w:r>
                        <w:rPr>
                          <w:rFonts w:ascii="Arial" w:hAnsi="Arial" w:cs="Arial"/>
                          <w:bCs/>
                          <w:sz w:val="16"/>
                          <w:szCs w:val="16"/>
                          <w:lang w:val="en-CA"/>
                        </w:rPr>
                        <w:t xml:space="preserve">ew </w:t>
                      </w:r>
                      <w:r w:rsidRPr="001F151A">
                        <w:rPr>
                          <w:rFonts w:ascii="Arial" w:hAnsi="Arial" w:cs="Arial"/>
                          <w:bCs/>
                          <w:sz w:val="16"/>
                          <w:szCs w:val="16"/>
                          <w:lang w:val="en-CA"/>
                        </w:rPr>
                        <w:t>(n=1) reques</w:t>
                      </w:r>
                      <w:r>
                        <w:rPr>
                          <w:rFonts w:ascii="Arial" w:hAnsi="Arial" w:cs="Arial"/>
                          <w:bCs/>
                          <w:sz w:val="16"/>
                          <w:szCs w:val="16"/>
                          <w:lang w:val="en-CA"/>
                        </w:rPr>
                        <w:t>t.</w:t>
                      </w:r>
                      <w:r w:rsidRPr="001F151A">
                        <w:rPr>
                          <w:rFonts w:ascii="Arial" w:hAnsi="Arial" w:cs="Arial"/>
                          <w:bCs/>
                          <w:sz w:val="16"/>
                          <w:szCs w:val="16"/>
                          <w:lang w:val="en-CA"/>
                        </w:rPr>
                        <w:t xml:space="preserve"> other ther</w:t>
                      </w:r>
                      <w:r>
                        <w:rPr>
                          <w:rFonts w:ascii="Arial" w:hAnsi="Arial" w:cs="Arial"/>
                          <w:bCs/>
                          <w:sz w:val="16"/>
                          <w:szCs w:val="16"/>
                          <w:lang w:val="en-CA"/>
                        </w:rPr>
                        <w:t>. p</w:t>
                      </w:r>
                      <w:r w:rsidRPr="001F151A">
                        <w:rPr>
                          <w:rFonts w:ascii="Arial" w:hAnsi="Arial" w:cs="Arial"/>
                          <w:bCs/>
                          <w:sz w:val="16"/>
                          <w:szCs w:val="16"/>
                          <w:lang w:val="en-CA"/>
                        </w:rPr>
                        <w:t>ost</w:t>
                      </w:r>
                      <w:r>
                        <w:rPr>
                          <w:rFonts w:ascii="Arial" w:hAnsi="Arial" w:cs="Arial"/>
                          <w:bCs/>
                          <w:sz w:val="16"/>
                          <w:szCs w:val="16"/>
                          <w:lang w:val="en-CA"/>
                        </w:rPr>
                        <w:t>-</w:t>
                      </w:r>
                      <w:r w:rsidRPr="001F151A">
                        <w:rPr>
                          <w:rFonts w:ascii="Arial" w:hAnsi="Arial" w:cs="Arial"/>
                          <w:bCs/>
                          <w:sz w:val="16"/>
                          <w:szCs w:val="16"/>
                          <w:lang w:val="en-CA"/>
                        </w:rPr>
                        <w:t>random</w:t>
                      </w:r>
                      <w:r>
                        <w:rPr>
                          <w:rFonts w:ascii="Arial" w:hAnsi="Arial" w:cs="Arial"/>
                          <w:bCs/>
                          <w:sz w:val="16"/>
                          <w:szCs w:val="16"/>
                          <w:lang w:val="en-CA"/>
                        </w:rPr>
                        <w:t>.</w:t>
                      </w:r>
                    </w:p>
                    <w:p w14:paraId="24388447" w14:textId="77777777" w:rsidR="00BB158F" w:rsidRPr="001F151A" w:rsidRDefault="00BB158F" w:rsidP="00BB158F">
                      <w:pPr>
                        <w:rPr>
                          <w:rFonts w:ascii="Arial" w:hAnsi="Arial" w:cs="Arial"/>
                          <w:bCs/>
                          <w:sz w:val="16"/>
                          <w:szCs w:val="16"/>
                          <w:lang w:val="en-CA"/>
                        </w:rPr>
                      </w:pPr>
                      <w:r>
                        <w:rPr>
                          <w:rFonts w:ascii="Arial" w:hAnsi="Arial" w:cs="Arial"/>
                          <w:bCs/>
                          <w:sz w:val="16"/>
                          <w:szCs w:val="16"/>
                          <w:lang w:val="en-CA"/>
                        </w:rPr>
                        <w:t>Dropped out from treatment (n=3)</w:t>
                      </w:r>
                    </w:p>
                    <w:p w14:paraId="2737632C" w14:textId="77777777" w:rsidR="00BB158F" w:rsidRPr="00A76DEA" w:rsidRDefault="00BB158F" w:rsidP="00BB158F">
                      <w:pPr>
                        <w:ind w:left="360" w:hanging="360"/>
                        <w:rPr>
                          <w:rFonts w:ascii="Arial" w:hAnsi="Arial" w:cs="Calibri"/>
                          <w:sz w:val="18"/>
                          <w:szCs w:val="18"/>
                        </w:rPr>
                      </w:pPr>
                    </w:p>
                  </w:txbxContent>
                </v:textbox>
              </v:rect>
            </w:pict>
          </mc:Fallback>
        </mc:AlternateContent>
      </w:r>
      <w:r w:rsidRPr="00493C0A">
        <w:rPr>
          <w:b/>
          <w:noProof/>
          <w:sz w:val="28"/>
          <w:szCs w:val="28"/>
        </w:rPr>
        <mc:AlternateContent>
          <mc:Choice Requires="wps">
            <w:drawing>
              <wp:anchor distT="0" distB="0" distL="114300" distR="114300" simplePos="0" relativeHeight="251667456" behindDoc="0" locked="0" layoutInCell="1" allowOverlap="1" wp14:anchorId="27D67719" wp14:editId="69A3BC77">
                <wp:simplePos x="0" y="0"/>
                <wp:positionH relativeFrom="column">
                  <wp:posOffset>3597910</wp:posOffset>
                </wp:positionH>
                <wp:positionV relativeFrom="paragraph">
                  <wp:posOffset>4724400</wp:posOffset>
                </wp:positionV>
                <wp:extent cx="2805430" cy="659765"/>
                <wp:effectExtent l="0" t="0" r="1270" b="635"/>
                <wp:wrapNone/>
                <wp:docPr id="2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5430" cy="659765"/>
                        </a:xfrm>
                        <a:prstGeom prst="rect">
                          <a:avLst/>
                        </a:prstGeom>
                        <a:solidFill>
                          <a:srgbClr val="FFFFFF"/>
                        </a:solidFill>
                        <a:ln w="9525">
                          <a:solidFill>
                            <a:srgbClr val="000000"/>
                          </a:solidFill>
                          <a:miter lim="800000"/>
                          <a:headEnd/>
                          <a:tailEnd/>
                        </a:ln>
                      </wps:spPr>
                      <wps:txbx>
                        <w:txbxContent>
                          <w:p w14:paraId="12E45E7D" w14:textId="77777777" w:rsidR="00BB158F" w:rsidRPr="001F151A" w:rsidRDefault="00BB158F" w:rsidP="00BB158F">
                            <w:pPr>
                              <w:jc w:val="center"/>
                              <w:rPr>
                                <w:rFonts w:ascii="Arial" w:hAnsi="Arial" w:cs="Arial"/>
                                <w:b/>
                                <w:sz w:val="16"/>
                                <w:szCs w:val="16"/>
                                <w:lang w:val="en-CA"/>
                              </w:rPr>
                            </w:pPr>
                            <w:r w:rsidRPr="001F151A">
                              <w:rPr>
                                <w:rFonts w:ascii="Arial" w:hAnsi="Arial" w:cs="Arial"/>
                                <w:b/>
                                <w:sz w:val="16"/>
                                <w:szCs w:val="16"/>
                                <w:lang w:val="en-CA"/>
                              </w:rPr>
                              <w:t>CBT treatment arm (n= 29)</w:t>
                            </w:r>
                          </w:p>
                          <w:p w14:paraId="5E098A2B" w14:textId="77777777" w:rsidR="00BB158F" w:rsidRPr="001F151A" w:rsidRDefault="00BB158F" w:rsidP="00BB158F">
                            <w:pPr>
                              <w:ind w:left="360" w:hanging="360"/>
                              <w:rPr>
                                <w:rFonts w:ascii="Arial" w:hAnsi="Arial" w:cs="Calibri"/>
                                <w:sz w:val="16"/>
                                <w:szCs w:val="16"/>
                              </w:rPr>
                            </w:pPr>
                            <w:r w:rsidRPr="001F151A">
                              <w:rPr>
                                <w:rFonts w:ascii="Arial" w:hAnsi="Arial" w:cs="Calibri"/>
                                <w:sz w:val="16"/>
                                <w:szCs w:val="16"/>
                              </w:rPr>
                              <w:t>Dropped out from treatment</w:t>
                            </w:r>
                            <w:r>
                              <w:rPr>
                                <w:rFonts w:ascii="Arial" w:hAnsi="Arial" w:cs="Calibri"/>
                                <w:sz w:val="16"/>
                                <w:szCs w:val="16"/>
                              </w:rPr>
                              <w:t xml:space="preserve"> (n=8)</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D67719" id="Rectangle 28" o:spid="_x0000_s1027" style="position:absolute;left:0;text-align:left;margin-left:283.3pt;margin-top:372pt;width:220.9pt;height:5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">
                <v:path arrowok="t"/>
                <v:textbox inset=",7.2pt,,7.2pt">
                  <w:txbxContent>
                    <w:p w14:paraId="12E45E7D" w14:textId="77777777" w:rsidR="00BB158F" w:rsidRPr="001F151A" w:rsidRDefault="00BB158F" w:rsidP="00BB158F">
                      <w:pPr>
                        <w:jc w:val="center"/>
                        <w:rPr>
                          <w:rFonts w:ascii="Arial" w:hAnsi="Arial" w:cs="Arial"/>
                          <w:b/>
                          <w:sz w:val="16"/>
                          <w:szCs w:val="16"/>
                          <w:lang w:val="en-CA"/>
                        </w:rPr>
                      </w:pPr>
                      <w:r w:rsidRPr="001F151A">
                        <w:rPr>
                          <w:rFonts w:ascii="Arial" w:hAnsi="Arial" w:cs="Arial"/>
                          <w:b/>
                          <w:sz w:val="16"/>
                          <w:szCs w:val="16"/>
                          <w:lang w:val="en-CA"/>
                        </w:rPr>
                        <w:t>CBT treatment arm (n= 29)</w:t>
                      </w:r>
                    </w:p>
                    <w:p w14:paraId="5E098A2B" w14:textId="77777777" w:rsidR="00BB158F" w:rsidRPr="001F151A" w:rsidRDefault="00BB158F" w:rsidP="00BB158F">
                      <w:pPr>
                        <w:ind w:left="360" w:hanging="360"/>
                        <w:rPr>
                          <w:rFonts w:ascii="Arial" w:hAnsi="Arial" w:cs="Calibri"/>
                          <w:sz w:val="16"/>
                          <w:szCs w:val="16"/>
                        </w:rPr>
                      </w:pPr>
                      <w:r w:rsidRPr="001F151A">
                        <w:rPr>
                          <w:rFonts w:ascii="Arial" w:hAnsi="Arial" w:cs="Calibri"/>
                          <w:sz w:val="16"/>
                          <w:szCs w:val="16"/>
                        </w:rPr>
                        <w:t>Dropped out from treatment</w:t>
                      </w:r>
                      <w:r>
                        <w:rPr>
                          <w:rFonts w:ascii="Arial" w:hAnsi="Arial" w:cs="Calibri"/>
                          <w:sz w:val="16"/>
                          <w:szCs w:val="16"/>
                        </w:rPr>
                        <w:t xml:space="preserve"> (n=8)</w:t>
                      </w:r>
                    </w:p>
                  </w:txbxContent>
                </v:textbox>
              </v:rect>
            </w:pict>
          </mc:Fallback>
        </mc:AlternateContent>
      </w:r>
      <w:r>
        <w:rPr>
          <w:b/>
          <w:noProof/>
          <w:sz w:val="28"/>
          <w:szCs w:val="28"/>
        </w:rPr>
        <mc:AlternateContent>
          <mc:Choice Requires="wps">
            <w:drawing>
              <wp:anchor distT="0" distB="0" distL="114300" distR="114300" simplePos="0" relativeHeight="251661312" behindDoc="0" locked="0" layoutInCell="1" allowOverlap="1" wp14:anchorId="49821EE3" wp14:editId="1FE7B565">
                <wp:simplePos x="0" y="0"/>
                <wp:positionH relativeFrom="column">
                  <wp:posOffset>3699510</wp:posOffset>
                </wp:positionH>
                <wp:positionV relativeFrom="paragraph">
                  <wp:posOffset>5655310</wp:posOffset>
                </wp:positionV>
                <wp:extent cx="2670175" cy="1286510"/>
                <wp:effectExtent l="0" t="0" r="0" b="0"/>
                <wp:wrapNone/>
                <wp:docPr id="26"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0175" cy="1286510"/>
                        </a:xfrm>
                        <a:prstGeom prst="rect">
                          <a:avLst/>
                        </a:prstGeom>
                        <a:solidFill>
                          <a:srgbClr val="FFFFFF"/>
                        </a:solidFill>
                        <a:ln w="9525">
                          <a:solidFill>
                            <a:srgbClr val="000000"/>
                          </a:solidFill>
                          <a:miter lim="800000"/>
                          <a:headEnd/>
                          <a:tailEnd/>
                        </a:ln>
                      </wps:spPr>
                      <wps:txbx>
                        <w:txbxContent>
                          <w:p w14:paraId="2F068CA2" w14:textId="77777777" w:rsidR="00BB158F" w:rsidRPr="00893453" w:rsidRDefault="00BB158F" w:rsidP="00BB158F">
                            <w:pPr>
                              <w:rPr>
                                <w:rFonts w:ascii="Arial" w:hAnsi="Arial" w:cs="Arial"/>
                                <w:b/>
                                <w:sz w:val="18"/>
                                <w:szCs w:val="18"/>
                                <w:lang w:val="en-CA"/>
                              </w:rPr>
                            </w:pPr>
                            <w:r>
                              <w:rPr>
                                <w:rFonts w:ascii="Arial" w:hAnsi="Arial" w:cs="Arial"/>
                                <w:b/>
                                <w:sz w:val="18"/>
                                <w:szCs w:val="18"/>
                                <w:lang w:val="en-CA"/>
                              </w:rPr>
                              <w:t>16 week Assessment</w:t>
                            </w:r>
                            <w:r w:rsidRPr="00893453">
                              <w:rPr>
                                <w:rFonts w:ascii="Arial" w:hAnsi="Arial" w:cs="Arial"/>
                                <w:b/>
                                <w:sz w:val="18"/>
                                <w:szCs w:val="18"/>
                                <w:lang w:val="en-CA"/>
                              </w:rPr>
                              <w:t xml:space="preserve"> (n=</w:t>
                            </w:r>
                            <w:r>
                              <w:rPr>
                                <w:rFonts w:ascii="Arial" w:hAnsi="Arial" w:cs="Arial"/>
                                <w:b/>
                                <w:sz w:val="18"/>
                                <w:szCs w:val="18"/>
                                <w:lang w:val="en-CA"/>
                              </w:rPr>
                              <w:t>21</w:t>
                            </w:r>
                            <w:r w:rsidRPr="00893453">
                              <w:rPr>
                                <w:rFonts w:ascii="Arial" w:hAnsi="Arial" w:cs="Arial"/>
                                <w:b/>
                                <w:sz w:val="18"/>
                                <w:szCs w:val="18"/>
                                <w:lang w:val="en-CA"/>
                              </w:rPr>
                              <w:t>)</w:t>
                            </w:r>
                          </w:p>
                          <w:p w14:paraId="294DE3BE"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Dropped out but assessed at 16 weeks (n=</w:t>
                            </w:r>
                            <w:r>
                              <w:rPr>
                                <w:rFonts w:ascii="Arial" w:hAnsi="Arial" w:cs="Arial"/>
                                <w:sz w:val="16"/>
                                <w:szCs w:val="16"/>
                                <w:lang w:val="en-CA"/>
                              </w:rPr>
                              <w:t>0</w:t>
                            </w:r>
                            <w:r w:rsidRPr="00102700">
                              <w:rPr>
                                <w:rFonts w:ascii="Arial" w:hAnsi="Arial" w:cs="Arial"/>
                                <w:sz w:val="16"/>
                                <w:szCs w:val="16"/>
                                <w:lang w:val="en-CA"/>
                              </w:rPr>
                              <w:t>)</w:t>
                            </w:r>
                          </w:p>
                          <w:p w14:paraId="2C26AF0A" w14:textId="77777777" w:rsidR="00BB158F" w:rsidRPr="00102700" w:rsidRDefault="00BB158F" w:rsidP="00BB158F">
                            <w:pPr>
                              <w:rPr>
                                <w:rFonts w:ascii="Arial" w:hAnsi="Arial" w:cs="Arial"/>
                                <w:sz w:val="16"/>
                                <w:szCs w:val="16"/>
                                <w:lang w:val="en-CA"/>
                              </w:rPr>
                            </w:pPr>
                            <w:r>
                              <w:rPr>
                                <w:rFonts w:ascii="Arial" w:hAnsi="Arial" w:cs="Arial"/>
                                <w:sz w:val="16"/>
                                <w:szCs w:val="16"/>
                                <w:lang w:val="en-CA"/>
                              </w:rPr>
                              <w:t>L</w:t>
                            </w:r>
                            <w:r w:rsidRPr="00102700">
                              <w:rPr>
                                <w:rFonts w:ascii="Arial" w:hAnsi="Arial" w:cs="Arial"/>
                                <w:sz w:val="16"/>
                                <w:szCs w:val="16"/>
                                <w:lang w:val="en-CA"/>
                              </w:rPr>
                              <w:t>ost to study (n=</w:t>
                            </w:r>
                            <w:r>
                              <w:rPr>
                                <w:rFonts w:ascii="Arial" w:hAnsi="Arial" w:cs="Arial"/>
                                <w:sz w:val="16"/>
                                <w:szCs w:val="16"/>
                                <w:lang w:val="en-CA"/>
                              </w:rPr>
                              <w:t>8</w:t>
                            </w:r>
                            <w:r w:rsidRPr="00102700">
                              <w:rPr>
                                <w:rFonts w:ascii="Arial" w:hAnsi="Arial" w:cs="Arial"/>
                                <w:sz w:val="16"/>
                                <w:szCs w:val="16"/>
                                <w:lang w:val="en-CA"/>
                              </w:rPr>
                              <w:t>)</w:t>
                            </w:r>
                          </w:p>
                          <w:p w14:paraId="6315E341" w14:textId="77777777" w:rsidR="00BB158F" w:rsidRDefault="00BB158F" w:rsidP="00BB158F">
                            <w:pPr>
                              <w:rPr>
                                <w:rFonts w:ascii="Arial" w:hAnsi="Arial" w:cs="Arial"/>
                                <w:sz w:val="18"/>
                                <w:szCs w:val="18"/>
                                <w:lang w:val="en-CA"/>
                              </w:rPr>
                            </w:pPr>
                          </w:p>
                          <w:p w14:paraId="59BC1F89" w14:textId="77777777" w:rsidR="00BB158F" w:rsidRPr="00102700" w:rsidRDefault="00BB158F" w:rsidP="00BB158F">
                            <w:pPr>
                              <w:rPr>
                                <w:rFonts w:ascii="Arial" w:hAnsi="Arial" w:cs="Arial"/>
                                <w:b/>
                                <w:bCs/>
                                <w:sz w:val="18"/>
                                <w:szCs w:val="18"/>
                                <w:lang w:val="en-CA"/>
                              </w:rPr>
                            </w:pPr>
                            <w:r>
                              <w:rPr>
                                <w:rFonts w:ascii="Arial" w:hAnsi="Arial" w:cs="Arial"/>
                                <w:b/>
                                <w:bCs/>
                                <w:sz w:val="18"/>
                                <w:szCs w:val="18"/>
                                <w:lang w:val="en-CA"/>
                              </w:rPr>
                              <w:t xml:space="preserve">End of </w:t>
                            </w:r>
                            <w:r w:rsidRPr="00102700">
                              <w:rPr>
                                <w:rFonts w:ascii="Arial" w:hAnsi="Arial" w:cs="Arial"/>
                                <w:b/>
                                <w:bCs/>
                                <w:sz w:val="18"/>
                                <w:szCs w:val="18"/>
                                <w:lang w:val="en-CA"/>
                              </w:rPr>
                              <w:t>Therapy Assessment (n=</w:t>
                            </w:r>
                            <w:r>
                              <w:rPr>
                                <w:rFonts w:ascii="Arial" w:hAnsi="Arial" w:cs="Arial"/>
                                <w:b/>
                                <w:bCs/>
                                <w:sz w:val="18"/>
                                <w:szCs w:val="18"/>
                                <w:lang w:val="en-CA"/>
                              </w:rPr>
                              <w:t>19</w:t>
                            </w:r>
                            <w:r w:rsidRPr="00102700">
                              <w:rPr>
                                <w:rFonts w:ascii="Arial" w:hAnsi="Arial" w:cs="Arial"/>
                                <w:b/>
                                <w:bCs/>
                                <w:sz w:val="18"/>
                                <w:szCs w:val="18"/>
                                <w:lang w:val="en-CA"/>
                              </w:rPr>
                              <w:t>)</w:t>
                            </w:r>
                          </w:p>
                          <w:p w14:paraId="2112AC54"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 xml:space="preserve">Dropped out but assessed at </w:t>
                            </w:r>
                            <w:r>
                              <w:rPr>
                                <w:rFonts w:ascii="Arial" w:hAnsi="Arial" w:cs="Arial"/>
                                <w:sz w:val="16"/>
                                <w:szCs w:val="16"/>
                                <w:lang w:val="en-CA"/>
                              </w:rPr>
                              <w:t>post therapy</w:t>
                            </w:r>
                            <w:r w:rsidRPr="00102700">
                              <w:rPr>
                                <w:rFonts w:ascii="Arial" w:hAnsi="Arial" w:cs="Arial"/>
                                <w:sz w:val="16"/>
                                <w:szCs w:val="16"/>
                                <w:lang w:val="en-CA"/>
                              </w:rPr>
                              <w:t xml:space="preserve"> (n=</w:t>
                            </w:r>
                            <w:r>
                              <w:rPr>
                                <w:rFonts w:ascii="Arial" w:hAnsi="Arial" w:cs="Arial"/>
                                <w:sz w:val="16"/>
                                <w:szCs w:val="16"/>
                                <w:lang w:val="en-CA"/>
                              </w:rPr>
                              <w:t>0</w:t>
                            </w:r>
                            <w:r w:rsidRPr="00102700">
                              <w:rPr>
                                <w:rFonts w:ascii="Arial" w:hAnsi="Arial" w:cs="Arial"/>
                                <w:sz w:val="16"/>
                                <w:szCs w:val="16"/>
                                <w:lang w:val="en-CA"/>
                              </w:rPr>
                              <w:t>)</w:t>
                            </w:r>
                          </w:p>
                          <w:p w14:paraId="6469D905"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Lost to study (n=</w:t>
                            </w:r>
                            <w:r>
                              <w:rPr>
                                <w:rFonts w:ascii="Arial" w:hAnsi="Arial" w:cs="Arial"/>
                                <w:sz w:val="16"/>
                                <w:szCs w:val="16"/>
                                <w:lang w:val="en-CA"/>
                              </w:rPr>
                              <w:t>10</w:t>
                            </w:r>
                            <w:r w:rsidRPr="00102700">
                              <w:rPr>
                                <w:rFonts w:ascii="Arial" w:hAnsi="Arial" w:cs="Arial"/>
                                <w:sz w:val="16"/>
                                <w:szCs w:val="16"/>
                                <w:lang w:val="en-CA"/>
                              </w:rPr>
                              <w:t>)</w:t>
                            </w:r>
                          </w:p>
                          <w:p w14:paraId="4BB79219" w14:textId="77777777" w:rsidR="00BB158F" w:rsidRPr="00893453" w:rsidRDefault="00BB158F" w:rsidP="00BB158F">
                            <w:pPr>
                              <w:rPr>
                                <w:rFonts w:ascii="Arial" w:hAnsi="Arial" w:cs="Arial"/>
                                <w:i/>
                                <w:sz w:val="18"/>
                                <w:szCs w:val="1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821EE3" id="Rectangle 27" o:spid="_x0000_s1028" style="position:absolute;left:0;text-align:left;margin-left:291.3pt;margin-top:445.3pt;width:210.25pt;height:10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">
                <v:path arrowok="t"/>
                <v:textbox inset=",7.2pt,,7.2pt">
                  <w:txbxContent>
                    <w:p w14:paraId="2F068CA2" w14:textId="77777777" w:rsidR="00BB158F" w:rsidRPr="00893453" w:rsidRDefault="00BB158F" w:rsidP="00BB158F">
                      <w:pPr>
                        <w:rPr>
                          <w:rFonts w:ascii="Arial" w:hAnsi="Arial" w:cs="Arial"/>
                          <w:b/>
                          <w:sz w:val="18"/>
                          <w:szCs w:val="18"/>
                          <w:lang w:val="en-CA"/>
                        </w:rPr>
                      </w:pPr>
                      <w:r>
                        <w:rPr>
                          <w:rFonts w:ascii="Arial" w:hAnsi="Arial" w:cs="Arial"/>
                          <w:b/>
                          <w:sz w:val="18"/>
                          <w:szCs w:val="18"/>
                          <w:lang w:val="en-CA"/>
                        </w:rPr>
                        <w:t>16 week Assessment</w:t>
                      </w:r>
                      <w:r w:rsidRPr="00893453">
                        <w:rPr>
                          <w:rFonts w:ascii="Arial" w:hAnsi="Arial" w:cs="Arial"/>
                          <w:b/>
                          <w:sz w:val="18"/>
                          <w:szCs w:val="18"/>
                          <w:lang w:val="en-CA"/>
                        </w:rPr>
                        <w:t xml:space="preserve"> (n=</w:t>
                      </w:r>
                      <w:r>
                        <w:rPr>
                          <w:rFonts w:ascii="Arial" w:hAnsi="Arial" w:cs="Arial"/>
                          <w:b/>
                          <w:sz w:val="18"/>
                          <w:szCs w:val="18"/>
                          <w:lang w:val="en-CA"/>
                        </w:rPr>
                        <w:t>21</w:t>
                      </w:r>
                      <w:r w:rsidRPr="00893453">
                        <w:rPr>
                          <w:rFonts w:ascii="Arial" w:hAnsi="Arial" w:cs="Arial"/>
                          <w:b/>
                          <w:sz w:val="18"/>
                          <w:szCs w:val="18"/>
                          <w:lang w:val="en-CA"/>
                        </w:rPr>
                        <w:t>)</w:t>
                      </w:r>
                    </w:p>
                    <w:p w14:paraId="294DE3BE"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Dropped out but assessed at 16 weeks (n=</w:t>
                      </w:r>
                      <w:r>
                        <w:rPr>
                          <w:rFonts w:ascii="Arial" w:hAnsi="Arial" w:cs="Arial"/>
                          <w:sz w:val="16"/>
                          <w:szCs w:val="16"/>
                          <w:lang w:val="en-CA"/>
                        </w:rPr>
                        <w:t>0</w:t>
                      </w:r>
                      <w:r w:rsidRPr="00102700">
                        <w:rPr>
                          <w:rFonts w:ascii="Arial" w:hAnsi="Arial" w:cs="Arial"/>
                          <w:sz w:val="16"/>
                          <w:szCs w:val="16"/>
                          <w:lang w:val="en-CA"/>
                        </w:rPr>
                        <w:t>)</w:t>
                      </w:r>
                    </w:p>
                    <w:p w14:paraId="2C26AF0A" w14:textId="77777777" w:rsidR="00BB158F" w:rsidRPr="00102700" w:rsidRDefault="00BB158F" w:rsidP="00BB158F">
                      <w:pPr>
                        <w:rPr>
                          <w:rFonts w:ascii="Arial" w:hAnsi="Arial" w:cs="Arial"/>
                          <w:sz w:val="16"/>
                          <w:szCs w:val="16"/>
                          <w:lang w:val="en-CA"/>
                        </w:rPr>
                      </w:pPr>
                      <w:r>
                        <w:rPr>
                          <w:rFonts w:ascii="Arial" w:hAnsi="Arial" w:cs="Arial"/>
                          <w:sz w:val="16"/>
                          <w:szCs w:val="16"/>
                          <w:lang w:val="en-CA"/>
                        </w:rPr>
                        <w:t>L</w:t>
                      </w:r>
                      <w:r w:rsidRPr="00102700">
                        <w:rPr>
                          <w:rFonts w:ascii="Arial" w:hAnsi="Arial" w:cs="Arial"/>
                          <w:sz w:val="16"/>
                          <w:szCs w:val="16"/>
                          <w:lang w:val="en-CA"/>
                        </w:rPr>
                        <w:t>ost to study (n=</w:t>
                      </w:r>
                      <w:r>
                        <w:rPr>
                          <w:rFonts w:ascii="Arial" w:hAnsi="Arial" w:cs="Arial"/>
                          <w:sz w:val="16"/>
                          <w:szCs w:val="16"/>
                          <w:lang w:val="en-CA"/>
                        </w:rPr>
                        <w:t>8</w:t>
                      </w:r>
                      <w:r w:rsidRPr="00102700">
                        <w:rPr>
                          <w:rFonts w:ascii="Arial" w:hAnsi="Arial" w:cs="Arial"/>
                          <w:sz w:val="16"/>
                          <w:szCs w:val="16"/>
                          <w:lang w:val="en-CA"/>
                        </w:rPr>
                        <w:t>)</w:t>
                      </w:r>
                    </w:p>
                    <w:p w14:paraId="6315E341" w14:textId="77777777" w:rsidR="00BB158F" w:rsidRDefault="00BB158F" w:rsidP="00BB158F">
                      <w:pPr>
                        <w:rPr>
                          <w:rFonts w:ascii="Arial" w:hAnsi="Arial" w:cs="Arial"/>
                          <w:sz w:val="18"/>
                          <w:szCs w:val="18"/>
                          <w:lang w:val="en-CA"/>
                        </w:rPr>
                      </w:pPr>
                    </w:p>
                    <w:p w14:paraId="59BC1F89" w14:textId="77777777" w:rsidR="00BB158F" w:rsidRPr="00102700" w:rsidRDefault="00BB158F" w:rsidP="00BB158F">
                      <w:pPr>
                        <w:rPr>
                          <w:rFonts w:ascii="Arial" w:hAnsi="Arial" w:cs="Arial"/>
                          <w:b/>
                          <w:bCs/>
                          <w:sz w:val="18"/>
                          <w:szCs w:val="18"/>
                          <w:lang w:val="en-CA"/>
                        </w:rPr>
                      </w:pPr>
                      <w:r>
                        <w:rPr>
                          <w:rFonts w:ascii="Arial" w:hAnsi="Arial" w:cs="Arial"/>
                          <w:b/>
                          <w:bCs/>
                          <w:sz w:val="18"/>
                          <w:szCs w:val="18"/>
                          <w:lang w:val="en-CA"/>
                        </w:rPr>
                        <w:t xml:space="preserve">End of </w:t>
                      </w:r>
                      <w:r w:rsidRPr="00102700">
                        <w:rPr>
                          <w:rFonts w:ascii="Arial" w:hAnsi="Arial" w:cs="Arial"/>
                          <w:b/>
                          <w:bCs/>
                          <w:sz w:val="18"/>
                          <w:szCs w:val="18"/>
                          <w:lang w:val="en-CA"/>
                        </w:rPr>
                        <w:t>Therapy Assessment (n=</w:t>
                      </w:r>
                      <w:r>
                        <w:rPr>
                          <w:rFonts w:ascii="Arial" w:hAnsi="Arial" w:cs="Arial"/>
                          <w:b/>
                          <w:bCs/>
                          <w:sz w:val="18"/>
                          <w:szCs w:val="18"/>
                          <w:lang w:val="en-CA"/>
                        </w:rPr>
                        <w:t>19</w:t>
                      </w:r>
                      <w:r w:rsidRPr="00102700">
                        <w:rPr>
                          <w:rFonts w:ascii="Arial" w:hAnsi="Arial" w:cs="Arial"/>
                          <w:b/>
                          <w:bCs/>
                          <w:sz w:val="18"/>
                          <w:szCs w:val="18"/>
                          <w:lang w:val="en-CA"/>
                        </w:rPr>
                        <w:t>)</w:t>
                      </w:r>
                    </w:p>
                    <w:p w14:paraId="2112AC54"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 xml:space="preserve">Dropped out but assessed at </w:t>
                      </w:r>
                      <w:r>
                        <w:rPr>
                          <w:rFonts w:ascii="Arial" w:hAnsi="Arial" w:cs="Arial"/>
                          <w:sz w:val="16"/>
                          <w:szCs w:val="16"/>
                          <w:lang w:val="en-CA"/>
                        </w:rPr>
                        <w:t>post therapy</w:t>
                      </w:r>
                      <w:r w:rsidRPr="00102700">
                        <w:rPr>
                          <w:rFonts w:ascii="Arial" w:hAnsi="Arial" w:cs="Arial"/>
                          <w:sz w:val="16"/>
                          <w:szCs w:val="16"/>
                          <w:lang w:val="en-CA"/>
                        </w:rPr>
                        <w:t xml:space="preserve"> (n=</w:t>
                      </w:r>
                      <w:r>
                        <w:rPr>
                          <w:rFonts w:ascii="Arial" w:hAnsi="Arial" w:cs="Arial"/>
                          <w:sz w:val="16"/>
                          <w:szCs w:val="16"/>
                          <w:lang w:val="en-CA"/>
                        </w:rPr>
                        <w:t>0</w:t>
                      </w:r>
                      <w:r w:rsidRPr="00102700">
                        <w:rPr>
                          <w:rFonts w:ascii="Arial" w:hAnsi="Arial" w:cs="Arial"/>
                          <w:sz w:val="16"/>
                          <w:szCs w:val="16"/>
                          <w:lang w:val="en-CA"/>
                        </w:rPr>
                        <w:t>)</w:t>
                      </w:r>
                    </w:p>
                    <w:p w14:paraId="6469D905"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Lost to study (n=</w:t>
                      </w:r>
                      <w:r>
                        <w:rPr>
                          <w:rFonts w:ascii="Arial" w:hAnsi="Arial" w:cs="Arial"/>
                          <w:sz w:val="16"/>
                          <w:szCs w:val="16"/>
                          <w:lang w:val="en-CA"/>
                        </w:rPr>
                        <w:t>10</w:t>
                      </w:r>
                      <w:r w:rsidRPr="00102700">
                        <w:rPr>
                          <w:rFonts w:ascii="Arial" w:hAnsi="Arial" w:cs="Arial"/>
                          <w:sz w:val="16"/>
                          <w:szCs w:val="16"/>
                          <w:lang w:val="en-CA"/>
                        </w:rPr>
                        <w:t>)</w:t>
                      </w:r>
                    </w:p>
                    <w:p w14:paraId="4BB79219" w14:textId="77777777" w:rsidR="00BB158F" w:rsidRPr="00893453" w:rsidRDefault="00BB158F" w:rsidP="00BB158F">
                      <w:pPr>
                        <w:rPr>
                          <w:rFonts w:ascii="Arial" w:hAnsi="Arial" w:cs="Arial"/>
                          <w:i/>
                          <w:sz w:val="18"/>
                          <w:szCs w:val="18"/>
                        </w:rPr>
                      </w:pPr>
                    </w:p>
                  </w:txbxContent>
                </v:textbox>
              </v:rect>
            </w:pict>
          </mc:Fallback>
        </mc:AlternateContent>
      </w:r>
      <w:r w:rsidRPr="00493C0A">
        <w:rPr>
          <w:b/>
          <w:noProof/>
          <w:sz w:val="28"/>
          <w:szCs w:val="28"/>
        </w:rPr>
        <mc:AlternateContent>
          <mc:Choice Requires="wps">
            <w:drawing>
              <wp:anchor distT="0" distB="0" distL="114300" distR="114300" simplePos="0" relativeHeight="251665408" behindDoc="0" locked="0" layoutInCell="1" allowOverlap="1" wp14:anchorId="1726AFBF" wp14:editId="4230F3E0">
                <wp:simplePos x="0" y="0"/>
                <wp:positionH relativeFrom="column">
                  <wp:posOffset>-295910</wp:posOffset>
                </wp:positionH>
                <wp:positionV relativeFrom="paragraph">
                  <wp:posOffset>5680710</wp:posOffset>
                </wp:positionV>
                <wp:extent cx="2670175" cy="1261110"/>
                <wp:effectExtent l="0" t="0" r="0" b="0"/>
                <wp:wrapNone/>
                <wp:docPr id="25"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0175" cy="1261110"/>
                        </a:xfrm>
                        <a:prstGeom prst="rect">
                          <a:avLst/>
                        </a:prstGeom>
                        <a:solidFill>
                          <a:srgbClr val="FFFFFF"/>
                        </a:solidFill>
                        <a:ln w="9525">
                          <a:solidFill>
                            <a:srgbClr val="000000"/>
                          </a:solidFill>
                          <a:miter lim="800000"/>
                          <a:headEnd/>
                          <a:tailEnd/>
                        </a:ln>
                      </wps:spPr>
                      <wps:txbx>
                        <w:txbxContent>
                          <w:p w14:paraId="5C6C9788" w14:textId="77777777" w:rsidR="00BB158F" w:rsidRPr="00893453" w:rsidRDefault="00BB158F" w:rsidP="00BB158F">
                            <w:pPr>
                              <w:rPr>
                                <w:rFonts w:ascii="Arial" w:hAnsi="Arial" w:cs="Arial"/>
                                <w:b/>
                                <w:sz w:val="18"/>
                                <w:szCs w:val="18"/>
                                <w:lang w:val="en-CA"/>
                              </w:rPr>
                            </w:pPr>
                            <w:r>
                              <w:rPr>
                                <w:rFonts w:ascii="Arial" w:hAnsi="Arial" w:cs="Arial"/>
                                <w:b/>
                                <w:sz w:val="18"/>
                                <w:szCs w:val="18"/>
                                <w:lang w:val="en-CA"/>
                              </w:rPr>
                              <w:t>16 week Assessment</w:t>
                            </w:r>
                            <w:r w:rsidRPr="00893453">
                              <w:rPr>
                                <w:rFonts w:ascii="Arial" w:hAnsi="Arial" w:cs="Arial"/>
                                <w:b/>
                                <w:sz w:val="18"/>
                                <w:szCs w:val="18"/>
                                <w:lang w:val="en-CA"/>
                              </w:rPr>
                              <w:t xml:space="preserve"> (n=</w:t>
                            </w:r>
                            <w:r>
                              <w:rPr>
                                <w:rFonts w:ascii="Arial" w:hAnsi="Arial" w:cs="Arial"/>
                                <w:b/>
                                <w:sz w:val="18"/>
                                <w:szCs w:val="18"/>
                                <w:lang w:val="en-CA"/>
                              </w:rPr>
                              <w:t>26</w:t>
                            </w:r>
                            <w:r w:rsidRPr="00893453">
                              <w:rPr>
                                <w:rFonts w:ascii="Arial" w:hAnsi="Arial" w:cs="Arial"/>
                                <w:b/>
                                <w:sz w:val="18"/>
                                <w:szCs w:val="18"/>
                                <w:lang w:val="en-CA"/>
                              </w:rPr>
                              <w:t>)</w:t>
                            </w:r>
                          </w:p>
                          <w:p w14:paraId="4CFE1D10"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Dropped out but assessed at 16 weeks (n=</w:t>
                            </w:r>
                            <w:r>
                              <w:rPr>
                                <w:rFonts w:ascii="Arial" w:hAnsi="Arial" w:cs="Arial"/>
                                <w:sz w:val="16"/>
                                <w:szCs w:val="16"/>
                                <w:lang w:val="en-CA"/>
                              </w:rPr>
                              <w:t>1</w:t>
                            </w:r>
                            <w:r w:rsidRPr="00102700">
                              <w:rPr>
                                <w:rFonts w:ascii="Arial" w:hAnsi="Arial" w:cs="Arial"/>
                                <w:sz w:val="16"/>
                                <w:szCs w:val="16"/>
                                <w:lang w:val="en-CA"/>
                              </w:rPr>
                              <w:t>)</w:t>
                            </w:r>
                          </w:p>
                          <w:p w14:paraId="4BADD4CA" w14:textId="77777777" w:rsidR="00BB158F" w:rsidRPr="00102700" w:rsidRDefault="00BB158F" w:rsidP="00BB158F">
                            <w:pPr>
                              <w:rPr>
                                <w:rFonts w:ascii="Arial" w:hAnsi="Arial" w:cs="Arial"/>
                                <w:sz w:val="16"/>
                                <w:szCs w:val="16"/>
                                <w:lang w:val="en-CA"/>
                              </w:rPr>
                            </w:pPr>
                            <w:r>
                              <w:rPr>
                                <w:rFonts w:ascii="Arial" w:hAnsi="Arial" w:cs="Arial"/>
                                <w:sz w:val="16"/>
                                <w:szCs w:val="16"/>
                                <w:lang w:val="en-CA"/>
                              </w:rPr>
                              <w:t>L</w:t>
                            </w:r>
                            <w:r w:rsidRPr="00102700">
                              <w:rPr>
                                <w:rFonts w:ascii="Arial" w:hAnsi="Arial" w:cs="Arial"/>
                                <w:sz w:val="16"/>
                                <w:szCs w:val="16"/>
                                <w:lang w:val="en-CA"/>
                              </w:rPr>
                              <w:t>ost to study (n=</w:t>
                            </w:r>
                            <w:r>
                              <w:rPr>
                                <w:rFonts w:ascii="Arial" w:hAnsi="Arial" w:cs="Arial"/>
                                <w:sz w:val="16"/>
                                <w:szCs w:val="16"/>
                                <w:lang w:val="en-CA"/>
                              </w:rPr>
                              <w:t>3</w:t>
                            </w:r>
                            <w:r w:rsidRPr="00102700">
                              <w:rPr>
                                <w:rFonts w:ascii="Arial" w:hAnsi="Arial" w:cs="Arial"/>
                                <w:sz w:val="16"/>
                                <w:szCs w:val="16"/>
                                <w:lang w:val="en-CA"/>
                              </w:rPr>
                              <w:t>)</w:t>
                            </w:r>
                          </w:p>
                          <w:p w14:paraId="66C92B63" w14:textId="77777777" w:rsidR="00BB158F" w:rsidRDefault="00BB158F" w:rsidP="00BB158F">
                            <w:pPr>
                              <w:rPr>
                                <w:rFonts w:ascii="Arial" w:hAnsi="Arial" w:cs="Arial"/>
                                <w:sz w:val="18"/>
                                <w:szCs w:val="18"/>
                                <w:lang w:val="en-CA"/>
                              </w:rPr>
                            </w:pPr>
                          </w:p>
                          <w:p w14:paraId="4E926548" w14:textId="77777777" w:rsidR="00BB158F" w:rsidRPr="00102700" w:rsidRDefault="00BB158F" w:rsidP="00BB158F">
                            <w:pPr>
                              <w:rPr>
                                <w:rFonts w:ascii="Arial" w:hAnsi="Arial" w:cs="Arial"/>
                                <w:b/>
                                <w:bCs/>
                                <w:sz w:val="18"/>
                                <w:szCs w:val="18"/>
                                <w:lang w:val="en-CA"/>
                              </w:rPr>
                            </w:pPr>
                            <w:r>
                              <w:rPr>
                                <w:rFonts w:ascii="Arial" w:hAnsi="Arial" w:cs="Arial"/>
                                <w:b/>
                                <w:bCs/>
                                <w:sz w:val="18"/>
                                <w:szCs w:val="18"/>
                                <w:lang w:val="en-CA"/>
                              </w:rPr>
                              <w:t>End of Therapy</w:t>
                            </w:r>
                            <w:r w:rsidRPr="00102700">
                              <w:rPr>
                                <w:rFonts w:ascii="Arial" w:hAnsi="Arial" w:cs="Arial"/>
                                <w:b/>
                                <w:bCs/>
                                <w:sz w:val="18"/>
                                <w:szCs w:val="18"/>
                                <w:lang w:val="en-CA"/>
                              </w:rPr>
                              <w:t xml:space="preserve"> Assessment (n=</w:t>
                            </w:r>
                            <w:r>
                              <w:rPr>
                                <w:rFonts w:ascii="Arial" w:hAnsi="Arial" w:cs="Arial"/>
                                <w:b/>
                                <w:bCs/>
                                <w:sz w:val="18"/>
                                <w:szCs w:val="18"/>
                                <w:lang w:val="en-CA"/>
                              </w:rPr>
                              <w:t>23</w:t>
                            </w:r>
                            <w:r w:rsidRPr="00102700">
                              <w:rPr>
                                <w:rFonts w:ascii="Arial" w:hAnsi="Arial" w:cs="Arial"/>
                                <w:b/>
                                <w:bCs/>
                                <w:sz w:val="18"/>
                                <w:szCs w:val="18"/>
                                <w:lang w:val="en-CA"/>
                              </w:rPr>
                              <w:t>)</w:t>
                            </w:r>
                          </w:p>
                          <w:p w14:paraId="61445FB5"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 xml:space="preserve">Dropped out but assessed at </w:t>
                            </w:r>
                            <w:r>
                              <w:rPr>
                                <w:rFonts w:ascii="Arial" w:hAnsi="Arial" w:cs="Arial"/>
                                <w:sz w:val="16"/>
                                <w:szCs w:val="16"/>
                                <w:lang w:val="en-CA"/>
                              </w:rPr>
                              <w:t>post therapy</w:t>
                            </w:r>
                            <w:r w:rsidRPr="00102700">
                              <w:rPr>
                                <w:rFonts w:ascii="Arial" w:hAnsi="Arial" w:cs="Arial"/>
                                <w:sz w:val="16"/>
                                <w:szCs w:val="16"/>
                                <w:lang w:val="en-CA"/>
                              </w:rPr>
                              <w:t xml:space="preserve"> (n=</w:t>
                            </w:r>
                            <w:r>
                              <w:rPr>
                                <w:rFonts w:ascii="Arial" w:hAnsi="Arial" w:cs="Arial"/>
                                <w:sz w:val="16"/>
                                <w:szCs w:val="16"/>
                                <w:lang w:val="en-CA"/>
                              </w:rPr>
                              <w:t>0</w:t>
                            </w:r>
                            <w:r w:rsidRPr="00102700">
                              <w:rPr>
                                <w:rFonts w:ascii="Arial" w:hAnsi="Arial" w:cs="Arial"/>
                                <w:sz w:val="16"/>
                                <w:szCs w:val="16"/>
                                <w:lang w:val="en-CA"/>
                              </w:rPr>
                              <w:t>)</w:t>
                            </w:r>
                          </w:p>
                          <w:p w14:paraId="171899D1"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Lost to study (n=</w:t>
                            </w:r>
                            <w:r>
                              <w:rPr>
                                <w:rFonts w:ascii="Arial" w:hAnsi="Arial" w:cs="Arial"/>
                                <w:sz w:val="16"/>
                                <w:szCs w:val="16"/>
                                <w:lang w:val="en-CA"/>
                              </w:rPr>
                              <w:t>6</w:t>
                            </w:r>
                            <w:r w:rsidRPr="00102700">
                              <w:rPr>
                                <w:rFonts w:ascii="Arial" w:hAnsi="Arial" w:cs="Arial"/>
                                <w:sz w:val="16"/>
                                <w:szCs w:val="16"/>
                                <w:lang w:val="en-CA"/>
                              </w:rPr>
                              <w:t>)</w:t>
                            </w:r>
                          </w:p>
                          <w:p w14:paraId="25D1B275" w14:textId="77777777" w:rsidR="00BB158F" w:rsidRPr="00893453" w:rsidRDefault="00BB158F" w:rsidP="00BB158F">
                            <w:pPr>
                              <w:rPr>
                                <w:rFonts w:ascii="Arial" w:hAnsi="Arial" w:cs="Arial"/>
                                <w:i/>
                                <w:sz w:val="18"/>
                                <w:szCs w:val="1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26AFBF" id="Rectangle 26" o:spid="_x0000_s1029" style="position:absolute;left:0;text-align:left;margin-left:-23.3pt;margin-top:447.3pt;width:210.25pt;height:9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">
                <v:path arrowok="t"/>
                <v:textbox inset=",7.2pt,,7.2pt">
                  <w:txbxContent>
                    <w:p w14:paraId="5C6C9788" w14:textId="77777777" w:rsidR="00BB158F" w:rsidRPr="00893453" w:rsidRDefault="00BB158F" w:rsidP="00BB158F">
                      <w:pPr>
                        <w:rPr>
                          <w:rFonts w:ascii="Arial" w:hAnsi="Arial" w:cs="Arial"/>
                          <w:b/>
                          <w:sz w:val="18"/>
                          <w:szCs w:val="18"/>
                          <w:lang w:val="en-CA"/>
                        </w:rPr>
                      </w:pPr>
                      <w:r>
                        <w:rPr>
                          <w:rFonts w:ascii="Arial" w:hAnsi="Arial" w:cs="Arial"/>
                          <w:b/>
                          <w:sz w:val="18"/>
                          <w:szCs w:val="18"/>
                          <w:lang w:val="en-CA"/>
                        </w:rPr>
                        <w:t>16 week Assessment</w:t>
                      </w:r>
                      <w:r w:rsidRPr="00893453">
                        <w:rPr>
                          <w:rFonts w:ascii="Arial" w:hAnsi="Arial" w:cs="Arial"/>
                          <w:b/>
                          <w:sz w:val="18"/>
                          <w:szCs w:val="18"/>
                          <w:lang w:val="en-CA"/>
                        </w:rPr>
                        <w:t xml:space="preserve"> (n=</w:t>
                      </w:r>
                      <w:r>
                        <w:rPr>
                          <w:rFonts w:ascii="Arial" w:hAnsi="Arial" w:cs="Arial"/>
                          <w:b/>
                          <w:sz w:val="18"/>
                          <w:szCs w:val="18"/>
                          <w:lang w:val="en-CA"/>
                        </w:rPr>
                        <w:t>26</w:t>
                      </w:r>
                      <w:r w:rsidRPr="00893453">
                        <w:rPr>
                          <w:rFonts w:ascii="Arial" w:hAnsi="Arial" w:cs="Arial"/>
                          <w:b/>
                          <w:sz w:val="18"/>
                          <w:szCs w:val="18"/>
                          <w:lang w:val="en-CA"/>
                        </w:rPr>
                        <w:t>)</w:t>
                      </w:r>
                    </w:p>
                    <w:p w14:paraId="4CFE1D10"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Dropped out but assessed at 16 weeks (n=</w:t>
                      </w:r>
                      <w:r>
                        <w:rPr>
                          <w:rFonts w:ascii="Arial" w:hAnsi="Arial" w:cs="Arial"/>
                          <w:sz w:val="16"/>
                          <w:szCs w:val="16"/>
                          <w:lang w:val="en-CA"/>
                        </w:rPr>
                        <w:t>1</w:t>
                      </w:r>
                      <w:r w:rsidRPr="00102700">
                        <w:rPr>
                          <w:rFonts w:ascii="Arial" w:hAnsi="Arial" w:cs="Arial"/>
                          <w:sz w:val="16"/>
                          <w:szCs w:val="16"/>
                          <w:lang w:val="en-CA"/>
                        </w:rPr>
                        <w:t>)</w:t>
                      </w:r>
                    </w:p>
                    <w:p w14:paraId="4BADD4CA" w14:textId="77777777" w:rsidR="00BB158F" w:rsidRPr="00102700" w:rsidRDefault="00BB158F" w:rsidP="00BB158F">
                      <w:pPr>
                        <w:rPr>
                          <w:rFonts w:ascii="Arial" w:hAnsi="Arial" w:cs="Arial"/>
                          <w:sz w:val="16"/>
                          <w:szCs w:val="16"/>
                          <w:lang w:val="en-CA"/>
                        </w:rPr>
                      </w:pPr>
                      <w:r>
                        <w:rPr>
                          <w:rFonts w:ascii="Arial" w:hAnsi="Arial" w:cs="Arial"/>
                          <w:sz w:val="16"/>
                          <w:szCs w:val="16"/>
                          <w:lang w:val="en-CA"/>
                        </w:rPr>
                        <w:t>L</w:t>
                      </w:r>
                      <w:r w:rsidRPr="00102700">
                        <w:rPr>
                          <w:rFonts w:ascii="Arial" w:hAnsi="Arial" w:cs="Arial"/>
                          <w:sz w:val="16"/>
                          <w:szCs w:val="16"/>
                          <w:lang w:val="en-CA"/>
                        </w:rPr>
                        <w:t>ost to study (n=</w:t>
                      </w:r>
                      <w:r>
                        <w:rPr>
                          <w:rFonts w:ascii="Arial" w:hAnsi="Arial" w:cs="Arial"/>
                          <w:sz w:val="16"/>
                          <w:szCs w:val="16"/>
                          <w:lang w:val="en-CA"/>
                        </w:rPr>
                        <w:t>3</w:t>
                      </w:r>
                      <w:r w:rsidRPr="00102700">
                        <w:rPr>
                          <w:rFonts w:ascii="Arial" w:hAnsi="Arial" w:cs="Arial"/>
                          <w:sz w:val="16"/>
                          <w:szCs w:val="16"/>
                          <w:lang w:val="en-CA"/>
                        </w:rPr>
                        <w:t>)</w:t>
                      </w:r>
                    </w:p>
                    <w:p w14:paraId="66C92B63" w14:textId="77777777" w:rsidR="00BB158F" w:rsidRDefault="00BB158F" w:rsidP="00BB158F">
                      <w:pPr>
                        <w:rPr>
                          <w:rFonts w:ascii="Arial" w:hAnsi="Arial" w:cs="Arial"/>
                          <w:sz w:val="18"/>
                          <w:szCs w:val="18"/>
                          <w:lang w:val="en-CA"/>
                        </w:rPr>
                      </w:pPr>
                    </w:p>
                    <w:p w14:paraId="4E926548" w14:textId="77777777" w:rsidR="00BB158F" w:rsidRPr="00102700" w:rsidRDefault="00BB158F" w:rsidP="00BB158F">
                      <w:pPr>
                        <w:rPr>
                          <w:rFonts w:ascii="Arial" w:hAnsi="Arial" w:cs="Arial"/>
                          <w:b/>
                          <w:bCs/>
                          <w:sz w:val="18"/>
                          <w:szCs w:val="18"/>
                          <w:lang w:val="en-CA"/>
                        </w:rPr>
                      </w:pPr>
                      <w:r>
                        <w:rPr>
                          <w:rFonts w:ascii="Arial" w:hAnsi="Arial" w:cs="Arial"/>
                          <w:b/>
                          <w:bCs/>
                          <w:sz w:val="18"/>
                          <w:szCs w:val="18"/>
                          <w:lang w:val="en-CA"/>
                        </w:rPr>
                        <w:t>End of Therapy</w:t>
                      </w:r>
                      <w:r w:rsidRPr="00102700">
                        <w:rPr>
                          <w:rFonts w:ascii="Arial" w:hAnsi="Arial" w:cs="Arial"/>
                          <w:b/>
                          <w:bCs/>
                          <w:sz w:val="18"/>
                          <w:szCs w:val="18"/>
                          <w:lang w:val="en-CA"/>
                        </w:rPr>
                        <w:t xml:space="preserve"> Assessment (n=</w:t>
                      </w:r>
                      <w:r>
                        <w:rPr>
                          <w:rFonts w:ascii="Arial" w:hAnsi="Arial" w:cs="Arial"/>
                          <w:b/>
                          <w:bCs/>
                          <w:sz w:val="18"/>
                          <w:szCs w:val="18"/>
                          <w:lang w:val="en-CA"/>
                        </w:rPr>
                        <w:t>23</w:t>
                      </w:r>
                      <w:r w:rsidRPr="00102700">
                        <w:rPr>
                          <w:rFonts w:ascii="Arial" w:hAnsi="Arial" w:cs="Arial"/>
                          <w:b/>
                          <w:bCs/>
                          <w:sz w:val="18"/>
                          <w:szCs w:val="18"/>
                          <w:lang w:val="en-CA"/>
                        </w:rPr>
                        <w:t>)</w:t>
                      </w:r>
                    </w:p>
                    <w:p w14:paraId="61445FB5"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 xml:space="preserve">Dropped out but assessed at </w:t>
                      </w:r>
                      <w:r>
                        <w:rPr>
                          <w:rFonts w:ascii="Arial" w:hAnsi="Arial" w:cs="Arial"/>
                          <w:sz w:val="16"/>
                          <w:szCs w:val="16"/>
                          <w:lang w:val="en-CA"/>
                        </w:rPr>
                        <w:t>post therapy</w:t>
                      </w:r>
                      <w:r w:rsidRPr="00102700">
                        <w:rPr>
                          <w:rFonts w:ascii="Arial" w:hAnsi="Arial" w:cs="Arial"/>
                          <w:sz w:val="16"/>
                          <w:szCs w:val="16"/>
                          <w:lang w:val="en-CA"/>
                        </w:rPr>
                        <w:t xml:space="preserve"> (n=</w:t>
                      </w:r>
                      <w:r>
                        <w:rPr>
                          <w:rFonts w:ascii="Arial" w:hAnsi="Arial" w:cs="Arial"/>
                          <w:sz w:val="16"/>
                          <w:szCs w:val="16"/>
                          <w:lang w:val="en-CA"/>
                        </w:rPr>
                        <w:t>0</w:t>
                      </w:r>
                      <w:r w:rsidRPr="00102700">
                        <w:rPr>
                          <w:rFonts w:ascii="Arial" w:hAnsi="Arial" w:cs="Arial"/>
                          <w:sz w:val="16"/>
                          <w:szCs w:val="16"/>
                          <w:lang w:val="en-CA"/>
                        </w:rPr>
                        <w:t>)</w:t>
                      </w:r>
                    </w:p>
                    <w:p w14:paraId="171899D1"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Lost to study (n=</w:t>
                      </w:r>
                      <w:r>
                        <w:rPr>
                          <w:rFonts w:ascii="Arial" w:hAnsi="Arial" w:cs="Arial"/>
                          <w:sz w:val="16"/>
                          <w:szCs w:val="16"/>
                          <w:lang w:val="en-CA"/>
                        </w:rPr>
                        <w:t>6</w:t>
                      </w:r>
                      <w:r w:rsidRPr="00102700">
                        <w:rPr>
                          <w:rFonts w:ascii="Arial" w:hAnsi="Arial" w:cs="Arial"/>
                          <w:sz w:val="16"/>
                          <w:szCs w:val="16"/>
                          <w:lang w:val="en-CA"/>
                        </w:rPr>
                        <w:t>)</w:t>
                      </w:r>
                    </w:p>
                    <w:p w14:paraId="25D1B275" w14:textId="77777777" w:rsidR="00BB158F" w:rsidRPr="00893453" w:rsidRDefault="00BB158F" w:rsidP="00BB158F">
                      <w:pPr>
                        <w:rPr>
                          <w:rFonts w:ascii="Arial" w:hAnsi="Arial" w:cs="Arial"/>
                          <w:i/>
                          <w:sz w:val="18"/>
                          <w:szCs w:val="18"/>
                        </w:rPr>
                      </w:pPr>
                    </w:p>
                  </w:txbxContent>
                </v:textbox>
              </v:rect>
            </w:pict>
          </mc:Fallback>
        </mc:AlternateContent>
      </w:r>
      <w:r w:rsidRPr="00493C0A">
        <w:rPr>
          <w:b/>
          <w:noProof/>
          <w:sz w:val="28"/>
          <w:szCs w:val="28"/>
        </w:rPr>
        <mc:AlternateContent>
          <mc:Choice Requires="wps">
            <w:drawing>
              <wp:anchor distT="36576" distB="36576" distL="36576" distR="36576" simplePos="0" relativeHeight="251672576" behindDoc="0" locked="0" layoutInCell="1" allowOverlap="1" wp14:anchorId="6B08A8C5" wp14:editId="463F89F3">
                <wp:simplePos x="0" y="0"/>
                <wp:positionH relativeFrom="column">
                  <wp:posOffset>5007610</wp:posOffset>
                </wp:positionH>
                <wp:positionV relativeFrom="paragraph">
                  <wp:posOffset>5368290</wp:posOffset>
                </wp:positionV>
                <wp:extent cx="635" cy="273685"/>
                <wp:effectExtent l="63500" t="0" r="62865" b="18415"/>
                <wp:wrapNone/>
                <wp:docPr id="22"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27368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14B03039" id="_x0000_t32" coordsize="21600,21600" o:spt="32" o:oned="t" path="m,l21600,21600e" filled="f">
                <v:path arrowok="t" fillok="f" o:connecttype="none"/>
                <o:lock v:ext="edit" shapetype="t"/>
              </v:shapetype>
              <v:shape id="AutoShape 23" o:spid="_x0000_s1026" type="#_x0000_t32" style="position:absolute;margin-left:394.3pt;margin-top:422.7pt;width:.05pt;height:21.55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">
                <v:stroke endarrow="block"/>
                <v:shadow color="#ccc"/>
                <o:lock v:ext="edit" shapetype="f"/>
              </v:shape>
            </w:pict>
          </mc:Fallback>
        </mc:AlternateContent>
      </w:r>
      <w:r>
        <w:rPr>
          <w:b/>
          <w:noProof/>
          <w:sz w:val="28"/>
          <w:szCs w:val="28"/>
        </w:rPr>
        <mc:AlternateContent>
          <mc:Choice Requires="wps">
            <w:drawing>
              <wp:anchor distT="0" distB="0" distL="114300" distR="114300" simplePos="0" relativeHeight="251683840" behindDoc="0" locked="0" layoutInCell="1" allowOverlap="1" wp14:anchorId="0E9BF6D6" wp14:editId="10593521">
                <wp:simplePos x="0" y="0"/>
                <wp:positionH relativeFrom="column">
                  <wp:posOffset>1546860</wp:posOffset>
                </wp:positionH>
                <wp:positionV relativeFrom="paragraph">
                  <wp:posOffset>5403215</wp:posOffset>
                </wp:positionV>
                <wp:extent cx="2780030" cy="318770"/>
                <wp:effectExtent l="0" t="0" r="0" b="0"/>
                <wp:wrapThrough wrapText="bothSides">
                  <wp:wrapPolygon edited="0">
                    <wp:start x="143" y="0"/>
                    <wp:lineTo x="-143" y="1377"/>
                    <wp:lineTo x="-143" y="20912"/>
                    <wp:lineTo x="21743" y="20912"/>
                    <wp:lineTo x="21743" y="1377"/>
                    <wp:lineTo x="21457" y="0"/>
                    <wp:lineTo x="143" y="0"/>
                  </wp:wrapPolygon>
                </wp:wrapThrough>
                <wp:docPr id="21"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80030" cy="318770"/>
                        </a:xfrm>
                        <a:prstGeom prst="roundRect">
                          <a:avLst>
                            <a:gd name="adj" fmla="val 16667"/>
                          </a:avLst>
                        </a:prstGeom>
                        <a:solidFill>
                          <a:srgbClr val="A9C7FD"/>
                        </a:solidFill>
                        <a:ln w="9525">
                          <a:solidFill>
                            <a:srgbClr val="000000"/>
                          </a:solidFill>
                          <a:round/>
                          <a:headEnd/>
                          <a:tailEnd/>
                        </a:ln>
                      </wps:spPr>
                      <wps:txbx>
                        <w:txbxContent>
                          <w:p w14:paraId="78B7E993" w14:textId="77777777" w:rsidR="00BB158F" w:rsidRDefault="00BB158F" w:rsidP="00BB158F">
                            <w:pPr>
                              <w:pStyle w:val="Heading2"/>
                              <w:spacing w:before="0"/>
                              <w:jc w:val="center"/>
                              <w:rPr>
                                <w:rFonts w:ascii="Candara" w:hAnsi="Candara"/>
                              </w:rPr>
                            </w:pPr>
                            <w:r>
                              <w:rPr>
                                <w:rFonts w:ascii="Candara" w:hAnsi="Candara"/>
                              </w:rPr>
                              <w:t>16 weeks and post therapy</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9BF6D6" id="AutoShape 22" o:spid="_x0000_s1030" style="position:absolute;left:0;text-align:left;margin-left:121.8pt;margin-top:425.45pt;width:218.9pt;height:25.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" fillcolor="#a9c7fd">
                <v:path arrowok="t"/>
                <v:textbox inset="3.6pt,,3.6pt">
                  <w:txbxContent>
                    <w:p w14:paraId="78B7E993" w14:textId="77777777" w:rsidR="00BB158F" w:rsidRDefault="00BB158F" w:rsidP="00BB158F">
                      <w:pPr>
                        <w:pStyle w:val="Heading2"/>
                        <w:spacing w:before="0"/>
                        <w:jc w:val="center"/>
                        <w:rPr>
                          <w:rFonts w:ascii="Candara" w:hAnsi="Candara"/>
                        </w:rPr>
                      </w:pPr>
                      <w:r>
                        <w:rPr>
                          <w:rFonts w:ascii="Candara" w:hAnsi="Candara"/>
                        </w:rPr>
                        <w:t>16 weeks and post therapy</w:t>
                      </w:r>
                    </w:p>
                  </w:txbxContent>
                </v:textbox>
                <w10:wrap type="through"/>
              </v:roundrect>
            </w:pict>
          </mc:Fallback>
        </mc:AlternateContent>
      </w:r>
      <w:r>
        <w:rPr>
          <w:b/>
          <w:noProof/>
          <w:sz w:val="28"/>
          <w:szCs w:val="28"/>
        </w:rPr>
        <mc:AlternateContent>
          <mc:Choice Requires="wps">
            <w:drawing>
              <wp:anchor distT="0" distB="0" distL="114300" distR="114300" simplePos="0" relativeHeight="251660288" behindDoc="0" locked="0" layoutInCell="1" allowOverlap="1" wp14:anchorId="4957EE1B" wp14:editId="4D5667B6">
                <wp:simplePos x="0" y="0"/>
                <wp:positionH relativeFrom="column">
                  <wp:posOffset>3701415</wp:posOffset>
                </wp:positionH>
                <wp:positionV relativeFrom="paragraph">
                  <wp:posOffset>7140575</wp:posOffset>
                </wp:positionV>
                <wp:extent cx="2670175" cy="730250"/>
                <wp:effectExtent l="0" t="0" r="0" b="0"/>
                <wp:wrapThrough wrapText="bothSides">
                  <wp:wrapPolygon edited="0">
                    <wp:start x="-77" y="0"/>
                    <wp:lineTo x="-77" y="21318"/>
                    <wp:lineTo x="21677" y="21318"/>
                    <wp:lineTo x="21677" y="0"/>
                    <wp:lineTo x="-77" y="0"/>
                  </wp:wrapPolygon>
                </wp:wrapThrough>
                <wp:docPr id="2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0175" cy="730250"/>
                        </a:xfrm>
                        <a:prstGeom prst="rect">
                          <a:avLst/>
                        </a:prstGeom>
                        <a:solidFill>
                          <a:srgbClr val="FFFFFF"/>
                        </a:solidFill>
                        <a:ln w="9525">
                          <a:solidFill>
                            <a:srgbClr val="000000"/>
                          </a:solidFill>
                          <a:miter lim="800000"/>
                          <a:headEnd/>
                          <a:tailEnd/>
                        </a:ln>
                      </wps:spPr>
                      <wps:txbx>
                        <w:txbxContent>
                          <w:p w14:paraId="428899A6" w14:textId="77777777" w:rsidR="00BB158F" w:rsidRPr="00A145BF" w:rsidRDefault="00BB158F" w:rsidP="00BB158F">
                            <w:pPr>
                              <w:rPr>
                                <w:rFonts w:ascii="Arial" w:hAnsi="Arial" w:cs="Arial"/>
                                <w:b/>
                                <w:sz w:val="18"/>
                                <w:szCs w:val="18"/>
                                <w:lang w:val="en-CA"/>
                              </w:rPr>
                            </w:pPr>
                            <w:r>
                              <w:rPr>
                                <w:rFonts w:ascii="Arial" w:hAnsi="Arial" w:cs="Arial"/>
                                <w:b/>
                                <w:sz w:val="18"/>
                                <w:szCs w:val="18"/>
                                <w:lang w:val="en-CA"/>
                              </w:rPr>
                              <w:t>Assessed at 6 month follow-up (n=18)</w:t>
                            </w:r>
                          </w:p>
                          <w:p w14:paraId="0D7B48DA"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 xml:space="preserve">Dropped out but assessed at </w:t>
                            </w:r>
                            <w:r>
                              <w:rPr>
                                <w:rFonts w:ascii="Arial" w:hAnsi="Arial" w:cs="Arial"/>
                                <w:sz w:val="16"/>
                                <w:szCs w:val="16"/>
                                <w:lang w:val="en-CA"/>
                              </w:rPr>
                              <w:t>6 months</w:t>
                            </w:r>
                            <w:r w:rsidRPr="00102700">
                              <w:rPr>
                                <w:rFonts w:ascii="Arial" w:hAnsi="Arial" w:cs="Arial"/>
                                <w:sz w:val="16"/>
                                <w:szCs w:val="16"/>
                                <w:lang w:val="en-CA"/>
                              </w:rPr>
                              <w:t xml:space="preserve"> (n=</w:t>
                            </w:r>
                            <w:r>
                              <w:rPr>
                                <w:rFonts w:ascii="Arial" w:hAnsi="Arial" w:cs="Arial"/>
                                <w:sz w:val="16"/>
                                <w:szCs w:val="16"/>
                                <w:lang w:val="en-CA"/>
                              </w:rPr>
                              <w:t>0</w:t>
                            </w:r>
                            <w:r w:rsidRPr="00102700">
                              <w:rPr>
                                <w:rFonts w:ascii="Arial" w:hAnsi="Arial" w:cs="Arial"/>
                                <w:sz w:val="16"/>
                                <w:szCs w:val="16"/>
                                <w:lang w:val="en-CA"/>
                              </w:rPr>
                              <w:t>)</w:t>
                            </w:r>
                          </w:p>
                          <w:p w14:paraId="4DA69AFA"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Lost to study (n=</w:t>
                            </w:r>
                            <w:r>
                              <w:rPr>
                                <w:rFonts w:ascii="Arial" w:hAnsi="Arial" w:cs="Arial"/>
                                <w:sz w:val="16"/>
                                <w:szCs w:val="16"/>
                                <w:lang w:val="en-CA"/>
                              </w:rPr>
                              <w:t>11</w:t>
                            </w:r>
                            <w:r w:rsidRPr="00102700">
                              <w:rPr>
                                <w:rFonts w:ascii="Arial" w:hAnsi="Arial" w:cs="Arial"/>
                                <w:sz w:val="16"/>
                                <w:szCs w:val="16"/>
                                <w:lang w:val="en-CA"/>
                              </w:rPr>
                              <w:t>)</w:t>
                            </w:r>
                          </w:p>
                          <w:p w14:paraId="0B94431D" w14:textId="77777777" w:rsidR="00BB158F" w:rsidRPr="00A145BF" w:rsidRDefault="00BB158F" w:rsidP="00BB158F">
                            <w:pPr>
                              <w:rPr>
                                <w:rFonts w:ascii="Arial" w:hAnsi="Arial" w:cs="Arial"/>
                                <w:sz w:val="18"/>
                                <w:szCs w:val="1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57EE1B" id="Rectangle 21" o:spid="_x0000_s1031" style="position:absolute;left:0;text-align:left;margin-left:291.45pt;margin-top:562.25pt;width:210.25pt;height: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">
                <v:path arrowok="t"/>
                <v:textbox inset=",7.2pt,,7.2pt">
                  <w:txbxContent>
                    <w:p w14:paraId="428899A6" w14:textId="77777777" w:rsidR="00BB158F" w:rsidRPr="00A145BF" w:rsidRDefault="00BB158F" w:rsidP="00BB158F">
                      <w:pPr>
                        <w:rPr>
                          <w:rFonts w:ascii="Arial" w:hAnsi="Arial" w:cs="Arial"/>
                          <w:b/>
                          <w:sz w:val="18"/>
                          <w:szCs w:val="18"/>
                          <w:lang w:val="en-CA"/>
                        </w:rPr>
                      </w:pPr>
                      <w:r>
                        <w:rPr>
                          <w:rFonts w:ascii="Arial" w:hAnsi="Arial" w:cs="Arial"/>
                          <w:b/>
                          <w:sz w:val="18"/>
                          <w:szCs w:val="18"/>
                          <w:lang w:val="en-CA"/>
                        </w:rPr>
                        <w:t>Assessed at 6 month follow-up (n=18)</w:t>
                      </w:r>
                    </w:p>
                    <w:p w14:paraId="0D7B48DA"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 xml:space="preserve">Dropped out but assessed at </w:t>
                      </w:r>
                      <w:r>
                        <w:rPr>
                          <w:rFonts w:ascii="Arial" w:hAnsi="Arial" w:cs="Arial"/>
                          <w:sz w:val="16"/>
                          <w:szCs w:val="16"/>
                          <w:lang w:val="en-CA"/>
                        </w:rPr>
                        <w:t>6 months</w:t>
                      </w:r>
                      <w:r w:rsidRPr="00102700">
                        <w:rPr>
                          <w:rFonts w:ascii="Arial" w:hAnsi="Arial" w:cs="Arial"/>
                          <w:sz w:val="16"/>
                          <w:szCs w:val="16"/>
                          <w:lang w:val="en-CA"/>
                        </w:rPr>
                        <w:t xml:space="preserve"> (n=</w:t>
                      </w:r>
                      <w:r>
                        <w:rPr>
                          <w:rFonts w:ascii="Arial" w:hAnsi="Arial" w:cs="Arial"/>
                          <w:sz w:val="16"/>
                          <w:szCs w:val="16"/>
                          <w:lang w:val="en-CA"/>
                        </w:rPr>
                        <w:t>0</w:t>
                      </w:r>
                      <w:r w:rsidRPr="00102700">
                        <w:rPr>
                          <w:rFonts w:ascii="Arial" w:hAnsi="Arial" w:cs="Arial"/>
                          <w:sz w:val="16"/>
                          <w:szCs w:val="16"/>
                          <w:lang w:val="en-CA"/>
                        </w:rPr>
                        <w:t>)</w:t>
                      </w:r>
                    </w:p>
                    <w:p w14:paraId="4DA69AFA"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Lost to study (n=</w:t>
                      </w:r>
                      <w:r>
                        <w:rPr>
                          <w:rFonts w:ascii="Arial" w:hAnsi="Arial" w:cs="Arial"/>
                          <w:sz w:val="16"/>
                          <w:szCs w:val="16"/>
                          <w:lang w:val="en-CA"/>
                        </w:rPr>
                        <w:t>11</w:t>
                      </w:r>
                      <w:r w:rsidRPr="00102700">
                        <w:rPr>
                          <w:rFonts w:ascii="Arial" w:hAnsi="Arial" w:cs="Arial"/>
                          <w:sz w:val="16"/>
                          <w:szCs w:val="16"/>
                          <w:lang w:val="en-CA"/>
                        </w:rPr>
                        <w:t>)</w:t>
                      </w:r>
                    </w:p>
                    <w:p w14:paraId="0B94431D" w14:textId="77777777" w:rsidR="00BB158F" w:rsidRPr="00A145BF" w:rsidRDefault="00BB158F" w:rsidP="00BB158F">
                      <w:pPr>
                        <w:rPr>
                          <w:rFonts w:ascii="Arial" w:hAnsi="Arial" w:cs="Arial"/>
                          <w:sz w:val="18"/>
                          <w:szCs w:val="18"/>
                        </w:rPr>
                      </w:pPr>
                    </w:p>
                  </w:txbxContent>
                </v:textbox>
                <w10:wrap type="through"/>
              </v:rect>
            </w:pict>
          </mc:Fallback>
        </mc:AlternateContent>
      </w:r>
      <w:r>
        <w:rPr>
          <w:b/>
          <w:noProof/>
          <w:sz w:val="28"/>
          <w:szCs w:val="28"/>
        </w:rPr>
        <mc:AlternateContent>
          <mc:Choice Requires="wps">
            <w:drawing>
              <wp:anchor distT="36576" distB="36576" distL="36576" distR="36576" simplePos="0" relativeHeight="251685888" behindDoc="0" locked="0" layoutInCell="1" allowOverlap="1" wp14:anchorId="06D58C29" wp14:editId="496EA89B">
                <wp:simplePos x="0" y="0"/>
                <wp:positionH relativeFrom="column">
                  <wp:posOffset>5080000</wp:posOffset>
                </wp:positionH>
                <wp:positionV relativeFrom="paragraph">
                  <wp:posOffset>7870825</wp:posOffset>
                </wp:positionV>
                <wp:extent cx="635" cy="168910"/>
                <wp:effectExtent l="63500" t="0" r="24765" b="21590"/>
                <wp:wrapNone/>
                <wp:docPr id="19"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6891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7E5C72A" id="AutoShape 20" o:spid="_x0000_s1026" type="#_x0000_t32" style="position:absolute;margin-left:400pt;margin-top:619.75pt;width:.05pt;height:13.3pt;z-index:251685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">
                <v:stroke endarrow="block"/>
                <v:shadow color="#ccc"/>
                <o:lock v:ext="edit" shapetype="f"/>
              </v:shape>
            </w:pict>
          </mc:Fallback>
        </mc:AlternateContent>
      </w:r>
      <w:r>
        <w:rPr>
          <w:b/>
          <w:noProof/>
          <w:sz w:val="28"/>
          <w:szCs w:val="28"/>
        </w:rPr>
        <mc:AlternateContent>
          <mc:Choice Requires="wps">
            <w:drawing>
              <wp:anchor distT="36576" distB="36576" distL="36576" distR="36576" simplePos="0" relativeHeight="251686912" behindDoc="0" locked="0" layoutInCell="1" allowOverlap="1" wp14:anchorId="3547267D" wp14:editId="059C5DA2">
                <wp:simplePos x="0" y="0"/>
                <wp:positionH relativeFrom="column">
                  <wp:posOffset>5065395</wp:posOffset>
                </wp:positionH>
                <wp:positionV relativeFrom="paragraph">
                  <wp:posOffset>6941185</wp:posOffset>
                </wp:positionV>
                <wp:extent cx="635" cy="199390"/>
                <wp:effectExtent l="63500" t="0" r="24765" b="29210"/>
                <wp:wrapNone/>
                <wp:docPr id="18"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9939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5D74CF4" id="AutoShape 19" o:spid="_x0000_s1026" type="#_x0000_t32" style="position:absolute;margin-left:398.85pt;margin-top:546.55pt;width:.05pt;height:15.7pt;z-index:2516869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">
                <v:stroke endarrow="block"/>
                <v:shadow color="#ccc"/>
                <o:lock v:ext="edit" shapetype="f"/>
              </v:shape>
            </w:pict>
          </mc:Fallback>
        </mc:AlternateContent>
      </w:r>
      <w:r>
        <w:rPr>
          <w:b/>
          <w:noProof/>
          <w:sz w:val="28"/>
          <w:szCs w:val="28"/>
        </w:rPr>
        <mc:AlternateContent>
          <mc:Choice Requires="wps">
            <w:drawing>
              <wp:anchor distT="0" distB="0" distL="114300" distR="114300" simplePos="0" relativeHeight="251662336" behindDoc="0" locked="0" layoutInCell="1" allowOverlap="1" wp14:anchorId="5AC0C99F" wp14:editId="3103B453">
                <wp:simplePos x="0" y="0"/>
                <wp:positionH relativeFrom="column">
                  <wp:posOffset>-299085</wp:posOffset>
                </wp:positionH>
                <wp:positionV relativeFrom="paragraph">
                  <wp:posOffset>7165975</wp:posOffset>
                </wp:positionV>
                <wp:extent cx="2670175" cy="730250"/>
                <wp:effectExtent l="0" t="0" r="0" b="0"/>
                <wp:wrapThrough wrapText="bothSides">
                  <wp:wrapPolygon edited="0">
                    <wp:start x="-77" y="0"/>
                    <wp:lineTo x="-77" y="21318"/>
                    <wp:lineTo x="21677" y="21318"/>
                    <wp:lineTo x="21677" y="0"/>
                    <wp:lineTo x="-77" y="0"/>
                  </wp:wrapPolygon>
                </wp:wrapThrough>
                <wp:docPr id="17"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0175" cy="730250"/>
                        </a:xfrm>
                        <a:prstGeom prst="rect">
                          <a:avLst/>
                        </a:prstGeom>
                        <a:solidFill>
                          <a:srgbClr val="FFFFFF"/>
                        </a:solidFill>
                        <a:ln w="9525">
                          <a:solidFill>
                            <a:srgbClr val="000000"/>
                          </a:solidFill>
                          <a:miter lim="800000"/>
                          <a:headEnd/>
                          <a:tailEnd/>
                        </a:ln>
                      </wps:spPr>
                      <wps:txbx>
                        <w:txbxContent>
                          <w:p w14:paraId="51DF5E4A" w14:textId="77777777" w:rsidR="00BB158F" w:rsidRPr="00A145BF" w:rsidRDefault="00BB158F" w:rsidP="00BB158F">
                            <w:pPr>
                              <w:rPr>
                                <w:rFonts w:ascii="Arial" w:hAnsi="Arial" w:cs="Arial"/>
                                <w:b/>
                                <w:sz w:val="18"/>
                                <w:szCs w:val="18"/>
                                <w:lang w:val="en-CA"/>
                              </w:rPr>
                            </w:pPr>
                            <w:r>
                              <w:rPr>
                                <w:rFonts w:ascii="Arial" w:hAnsi="Arial" w:cs="Arial"/>
                                <w:b/>
                                <w:sz w:val="18"/>
                                <w:szCs w:val="18"/>
                                <w:lang w:val="en-CA"/>
                              </w:rPr>
                              <w:t>Assessed at 6 month follow-up (n=24)</w:t>
                            </w:r>
                          </w:p>
                          <w:p w14:paraId="013123EA"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 xml:space="preserve">Dropped out but assessed at </w:t>
                            </w:r>
                            <w:r>
                              <w:rPr>
                                <w:rFonts w:ascii="Arial" w:hAnsi="Arial" w:cs="Arial"/>
                                <w:sz w:val="16"/>
                                <w:szCs w:val="16"/>
                                <w:lang w:val="en-CA"/>
                              </w:rPr>
                              <w:t>6 months</w:t>
                            </w:r>
                            <w:r w:rsidRPr="00102700">
                              <w:rPr>
                                <w:rFonts w:ascii="Arial" w:hAnsi="Arial" w:cs="Arial"/>
                                <w:sz w:val="16"/>
                                <w:szCs w:val="16"/>
                                <w:lang w:val="en-CA"/>
                              </w:rPr>
                              <w:t xml:space="preserve"> (n=</w:t>
                            </w:r>
                            <w:r>
                              <w:rPr>
                                <w:rFonts w:ascii="Arial" w:hAnsi="Arial" w:cs="Arial"/>
                                <w:sz w:val="16"/>
                                <w:szCs w:val="16"/>
                                <w:lang w:val="en-CA"/>
                              </w:rPr>
                              <w:t>0</w:t>
                            </w:r>
                            <w:r w:rsidRPr="00102700">
                              <w:rPr>
                                <w:rFonts w:ascii="Arial" w:hAnsi="Arial" w:cs="Arial"/>
                                <w:sz w:val="16"/>
                                <w:szCs w:val="16"/>
                                <w:lang w:val="en-CA"/>
                              </w:rPr>
                              <w:t>)</w:t>
                            </w:r>
                          </w:p>
                          <w:p w14:paraId="553B721E"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Lost to study (n=</w:t>
                            </w:r>
                            <w:r>
                              <w:rPr>
                                <w:rFonts w:ascii="Arial" w:hAnsi="Arial" w:cs="Arial"/>
                                <w:sz w:val="16"/>
                                <w:szCs w:val="16"/>
                                <w:lang w:val="en-CA"/>
                              </w:rPr>
                              <w:t>5</w:t>
                            </w:r>
                            <w:r w:rsidRPr="00102700">
                              <w:rPr>
                                <w:rFonts w:ascii="Arial" w:hAnsi="Arial" w:cs="Arial"/>
                                <w:sz w:val="16"/>
                                <w:szCs w:val="16"/>
                                <w:lang w:val="en-CA"/>
                              </w:rPr>
                              <w:t>)</w:t>
                            </w:r>
                          </w:p>
                          <w:p w14:paraId="6495C5E2" w14:textId="77777777" w:rsidR="00BB158F" w:rsidRPr="00A145BF" w:rsidRDefault="00BB158F" w:rsidP="00BB158F">
                            <w:pPr>
                              <w:rPr>
                                <w:rFonts w:ascii="Arial" w:hAnsi="Arial" w:cs="Arial"/>
                                <w:sz w:val="18"/>
                                <w:szCs w:val="1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C0C99F" id="Rectangle 18" o:spid="_x0000_s1032" style="position:absolute;left:0;text-align:left;margin-left:-23.55pt;margin-top:564.25pt;width:210.25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">
                <v:path arrowok="t"/>
                <v:textbox inset=",7.2pt,,7.2pt">
                  <w:txbxContent>
                    <w:p w14:paraId="51DF5E4A" w14:textId="77777777" w:rsidR="00BB158F" w:rsidRPr="00A145BF" w:rsidRDefault="00BB158F" w:rsidP="00BB158F">
                      <w:pPr>
                        <w:rPr>
                          <w:rFonts w:ascii="Arial" w:hAnsi="Arial" w:cs="Arial"/>
                          <w:b/>
                          <w:sz w:val="18"/>
                          <w:szCs w:val="18"/>
                          <w:lang w:val="en-CA"/>
                        </w:rPr>
                      </w:pPr>
                      <w:r>
                        <w:rPr>
                          <w:rFonts w:ascii="Arial" w:hAnsi="Arial" w:cs="Arial"/>
                          <w:b/>
                          <w:sz w:val="18"/>
                          <w:szCs w:val="18"/>
                          <w:lang w:val="en-CA"/>
                        </w:rPr>
                        <w:t>Assessed at 6 month follow-up (n=24)</w:t>
                      </w:r>
                    </w:p>
                    <w:p w14:paraId="013123EA"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 xml:space="preserve">Dropped out but assessed at </w:t>
                      </w:r>
                      <w:r>
                        <w:rPr>
                          <w:rFonts w:ascii="Arial" w:hAnsi="Arial" w:cs="Arial"/>
                          <w:sz w:val="16"/>
                          <w:szCs w:val="16"/>
                          <w:lang w:val="en-CA"/>
                        </w:rPr>
                        <w:t>6 months</w:t>
                      </w:r>
                      <w:r w:rsidRPr="00102700">
                        <w:rPr>
                          <w:rFonts w:ascii="Arial" w:hAnsi="Arial" w:cs="Arial"/>
                          <w:sz w:val="16"/>
                          <w:szCs w:val="16"/>
                          <w:lang w:val="en-CA"/>
                        </w:rPr>
                        <w:t xml:space="preserve"> (n=</w:t>
                      </w:r>
                      <w:r>
                        <w:rPr>
                          <w:rFonts w:ascii="Arial" w:hAnsi="Arial" w:cs="Arial"/>
                          <w:sz w:val="16"/>
                          <w:szCs w:val="16"/>
                          <w:lang w:val="en-CA"/>
                        </w:rPr>
                        <w:t>0</w:t>
                      </w:r>
                      <w:r w:rsidRPr="00102700">
                        <w:rPr>
                          <w:rFonts w:ascii="Arial" w:hAnsi="Arial" w:cs="Arial"/>
                          <w:sz w:val="16"/>
                          <w:szCs w:val="16"/>
                          <w:lang w:val="en-CA"/>
                        </w:rPr>
                        <w:t>)</w:t>
                      </w:r>
                    </w:p>
                    <w:p w14:paraId="553B721E" w14:textId="77777777" w:rsidR="00BB158F" w:rsidRPr="00102700" w:rsidRDefault="00BB158F" w:rsidP="00BB158F">
                      <w:pPr>
                        <w:rPr>
                          <w:rFonts w:ascii="Arial" w:hAnsi="Arial" w:cs="Arial"/>
                          <w:sz w:val="16"/>
                          <w:szCs w:val="16"/>
                          <w:lang w:val="en-CA"/>
                        </w:rPr>
                      </w:pPr>
                      <w:r w:rsidRPr="00102700">
                        <w:rPr>
                          <w:rFonts w:ascii="Arial" w:hAnsi="Arial" w:cs="Arial"/>
                          <w:sz w:val="16"/>
                          <w:szCs w:val="16"/>
                          <w:lang w:val="en-CA"/>
                        </w:rPr>
                        <w:t>Lost to study (n=</w:t>
                      </w:r>
                      <w:r>
                        <w:rPr>
                          <w:rFonts w:ascii="Arial" w:hAnsi="Arial" w:cs="Arial"/>
                          <w:sz w:val="16"/>
                          <w:szCs w:val="16"/>
                          <w:lang w:val="en-CA"/>
                        </w:rPr>
                        <w:t>5</w:t>
                      </w:r>
                      <w:r w:rsidRPr="00102700">
                        <w:rPr>
                          <w:rFonts w:ascii="Arial" w:hAnsi="Arial" w:cs="Arial"/>
                          <w:sz w:val="16"/>
                          <w:szCs w:val="16"/>
                          <w:lang w:val="en-CA"/>
                        </w:rPr>
                        <w:t>)</w:t>
                      </w:r>
                    </w:p>
                    <w:p w14:paraId="6495C5E2" w14:textId="77777777" w:rsidR="00BB158F" w:rsidRPr="00A145BF" w:rsidRDefault="00BB158F" w:rsidP="00BB158F">
                      <w:pPr>
                        <w:rPr>
                          <w:rFonts w:ascii="Arial" w:hAnsi="Arial" w:cs="Arial"/>
                          <w:sz w:val="18"/>
                          <w:szCs w:val="18"/>
                        </w:rPr>
                      </w:pPr>
                    </w:p>
                  </w:txbxContent>
                </v:textbox>
                <w10:wrap type="through"/>
              </v:rect>
            </w:pict>
          </mc:Fallback>
        </mc:AlternateContent>
      </w:r>
      <w:r w:rsidRPr="00493C0A">
        <w:rPr>
          <w:b/>
          <w:noProof/>
          <w:sz w:val="28"/>
          <w:szCs w:val="28"/>
        </w:rPr>
        <mc:AlternateContent>
          <mc:Choice Requires="wps">
            <w:drawing>
              <wp:anchor distT="36576" distB="36576" distL="36576" distR="36576" simplePos="0" relativeHeight="251673600" behindDoc="0" locked="0" layoutInCell="1" allowOverlap="1" wp14:anchorId="7629ACA4" wp14:editId="37D0FD46">
                <wp:simplePos x="0" y="0"/>
                <wp:positionH relativeFrom="column">
                  <wp:posOffset>1079500</wp:posOffset>
                </wp:positionH>
                <wp:positionV relativeFrom="paragraph">
                  <wp:posOffset>7896225</wp:posOffset>
                </wp:positionV>
                <wp:extent cx="635" cy="168910"/>
                <wp:effectExtent l="63500" t="0" r="24765" b="21590"/>
                <wp:wrapNone/>
                <wp:docPr id="1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6891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76334C7" id="AutoShape 17" o:spid="_x0000_s1026" type="#_x0000_t32" style="position:absolute;margin-left:85pt;margin-top:621.75pt;width:.05pt;height:13.3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">
                <v:stroke endarrow="block"/>
                <v:shadow color="#ccc"/>
                <o:lock v:ext="edit" shapetype="f"/>
              </v:shape>
            </w:pict>
          </mc:Fallback>
        </mc:AlternateContent>
      </w:r>
      <w:r>
        <w:rPr>
          <w:b/>
          <w:noProof/>
          <w:sz w:val="28"/>
          <w:szCs w:val="28"/>
        </w:rPr>
        <mc:AlternateContent>
          <mc:Choice Requires="wps">
            <w:drawing>
              <wp:anchor distT="36576" distB="36576" distL="36576" distR="36576" simplePos="0" relativeHeight="251684864" behindDoc="0" locked="0" layoutInCell="1" allowOverlap="1" wp14:anchorId="67913D45" wp14:editId="49E86DE9">
                <wp:simplePos x="0" y="0"/>
                <wp:positionH relativeFrom="column">
                  <wp:posOffset>1064895</wp:posOffset>
                </wp:positionH>
                <wp:positionV relativeFrom="paragraph">
                  <wp:posOffset>6966585</wp:posOffset>
                </wp:positionV>
                <wp:extent cx="635" cy="199390"/>
                <wp:effectExtent l="63500" t="0" r="24765" b="29210"/>
                <wp:wrapNone/>
                <wp:docPr id="15"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9939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D257169" id="AutoShape 16" o:spid="_x0000_s1026" type="#_x0000_t32" style="position:absolute;margin-left:83.85pt;margin-top:548.55pt;width:.05pt;height:15.7pt;z-index:251684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">
                <v:stroke endarrow="block"/>
                <v:shadow color="#ccc"/>
                <o:lock v:ext="edit" shapetype="f"/>
              </v:shape>
            </w:pict>
          </mc:Fallback>
        </mc:AlternateContent>
      </w:r>
      <w:r w:rsidRPr="00493C0A">
        <w:rPr>
          <w:b/>
          <w:noProof/>
          <w:sz w:val="28"/>
          <w:szCs w:val="28"/>
        </w:rPr>
        <mc:AlternateContent>
          <mc:Choice Requires="wps">
            <w:drawing>
              <wp:anchor distT="36576" distB="36576" distL="36576" distR="36576" simplePos="0" relativeHeight="251671552" behindDoc="0" locked="0" layoutInCell="1" allowOverlap="1" wp14:anchorId="74CD686C" wp14:editId="072BDCD7">
                <wp:simplePos x="0" y="0"/>
                <wp:positionH relativeFrom="column">
                  <wp:posOffset>1052195</wp:posOffset>
                </wp:positionH>
                <wp:positionV relativeFrom="paragraph">
                  <wp:posOffset>5328285</wp:posOffset>
                </wp:positionV>
                <wp:extent cx="635" cy="326390"/>
                <wp:effectExtent l="63500" t="0" r="37465" b="29210"/>
                <wp:wrapNone/>
                <wp:docPr id="14"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32639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A7BE213" id="AutoShape 15" o:spid="_x0000_s1026" type="#_x0000_t32" style="position:absolute;margin-left:82.85pt;margin-top:419.55pt;width:.05pt;height:25.7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">
                <v:stroke endarrow="block"/>
                <v:shadow color="#ccc"/>
                <o:lock v:ext="edit" shapetype="f"/>
              </v:shape>
            </w:pict>
          </mc:Fallback>
        </mc:AlternateContent>
      </w:r>
      <w:r w:rsidRPr="00493C0A">
        <w:rPr>
          <w:b/>
          <w:noProof/>
          <w:sz w:val="28"/>
          <w:szCs w:val="28"/>
        </w:rPr>
        <mc:AlternateContent>
          <mc:Choice Requires="wps">
            <w:drawing>
              <wp:anchor distT="0" distB="0" distL="114300" distR="114300" simplePos="0" relativeHeight="251670528" behindDoc="0" locked="0" layoutInCell="1" allowOverlap="1" wp14:anchorId="38C3E345" wp14:editId="4DF2ACA0">
                <wp:simplePos x="0" y="0"/>
                <wp:positionH relativeFrom="column">
                  <wp:posOffset>2183765</wp:posOffset>
                </wp:positionH>
                <wp:positionV relativeFrom="paragraph">
                  <wp:posOffset>6910705</wp:posOffset>
                </wp:positionV>
                <wp:extent cx="1558290" cy="287020"/>
                <wp:effectExtent l="0" t="0" r="3810" b="5080"/>
                <wp:wrapNone/>
                <wp:docPr id="1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8290" cy="287020"/>
                        </a:xfrm>
                        <a:prstGeom prst="roundRect">
                          <a:avLst>
                            <a:gd name="adj" fmla="val 16667"/>
                          </a:avLst>
                        </a:prstGeom>
                        <a:solidFill>
                          <a:srgbClr val="A9C7FD"/>
                        </a:solidFill>
                        <a:ln w="9525">
                          <a:solidFill>
                            <a:srgbClr val="000000"/>
                          </a:solidFill>
                          <a:round/>
                          <a:headEnd/>
                          <a:tailEnd/>
                        </a:ln>
                      </wps:spPr>
                      <wps:txbx>
                        <w:txbxContent>
                          <w:p w14:paraId="60D5645D" w14:textId="77777777" w:rsidR="00BB158F" w:rsidRDefault="00BB158F" w:rsidP="00BB158F">
                            <w:pPr>
                              <w:pStyle w:val="Heading2"/>
                              <w:spacing w:before="0"/>
                              <w:jc w:val="center"/>
                              <w:rPr>
                                <w:rFonts w:ascii="Candara" w:hAnsi="Candara"/>
                              </w:rPr>
                            </w:pPr>
                            <w:r>
                              <w:rPr>
                                <w:rFonts w:ascii="Candara" w:hAnsi="Candara"/>
                              </w:rPr>
                              <w:t>6-month follow-Up</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C3E345" id="AutoShape 14" o:spid="_x0000_s1033" style="position:absolute;left:0;text-align:left;margin-left:171.95pt;margin-top:544.15pt;width:122.7pt;height:22.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" fillcolor="#a9c7fd">
                <v:path arrowok="t"/>
                <v:textbox inset="3.6pt,,3.6pt">
                  <w:txbxContent>
                    <w:p w14:paraId="60D5645D" w14:textId="77777777" w:rsidR="00BB158F" w:rsidRDefault="00BB158F" w:rsidP="00BB158F">
                      <w:pPr>
                        <w:pStyle w:val="Heading2"/>
                        <w:spacing w:before="0"/>
                        <w:jc w:val="center"/>
                        <w:rPr>
                          <w:rFonts w:ascii="Candara" w:hAnsi="Candara"/>
                        </w:rPr>
                      </w:pPr>
                      <w:r>
                        <w:rPr>
                          <w:rFonts w:ascii="Candara" w:hAnsi="Candara"/>
                        </w:rPr>
                        <w:t>6-month follow-Up</w:t>
                      </w:r>
                    </w:p>
                  </w:txbxContent>
                </v:textbox>
              </v:roundrect>
            </w:pict>
          </mc:Fallback>
        </mc:AlternateContent>
      </w:r>
      <w:r w:rsidRPr="00493C0A">
        <w:rPr>
          <w:b/>
          <w:noProof/>
          <w:sz w:val="28"/>
          <w:szCs w:val="28"/>
        </w:rPr>
        <mc:AlternateContent>
          <mc:Choice Requires="wps">
            <w:drawing>
              <wp:anchor distT="0" distB="0" distL="114300" distR="114300" simplePos="0" relativeHeight="251669504" behindDoc="0" locked="0" layoutInCell="1" allowOverlap="1" wp14:anchorId="71D558CE" wp14:editId="20BCB925">
                <wp:simplePos x="0" y="0"/>
                <wp:positionH relativeFrom="column">
                  <wp:posOffset>2312670</wp:posOffset>
                </wp:positionH>
                <wp:positionV relativeFrom="paragraph">
                  <wp:posOffset>7845425</wp:posOffset>
                </wp:positionV>
                <wp:extent cx="1426845" cy="297180"/>
                <wp:effectExtent l="0" t="0" r="0" b="0"/>
                <wp:wrapNone/>
                <wp:docPr id="12"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6845" cy="297180"/>
                        </a:xfrm>
                        <a:prstGeom prst="roundRect">
                          <a:avLst>
                            <a:gd name="adj" fmla="val 16667"/>
                          </a:avLst>
                        </a:prstGeom>
                        <a:solidFill>
                          <a:srgbClr val="A9C7FD"/>
                        </a:solidFill>
                        <a:ln w="9525">
                          <a:solidFill>
                            <a:srgbClr val="000000"/>
                          </a:solidFill>
                          <a:round/>
                          <a:headEnd/>
                          <a:tailEnd/>
                        </a:ln>
                      </wps:spPr>
                      <wps:txbx>
                        <w:txbxContent>
                          <w:p w14:paraId="757827E3" w14:textId="77777777" w:rsidR="00BB158F" w:rsidRDefault="00BB158F" w:rsidP="00BB158F">
                            <w:pPr>
                              <w:pStyle w:val="Heading2"/>
                              <w:spacing w:before="0"/>
                              <w:jc w:val="center"/>
                              <w:rPr>
                                <w:rFonts w:ascii="Candara" w:hAnsi="Candara"/>
                              </w:rPr>
                            </w:pPr>
                            <w:r>
                              <w:rPr>
                                <w:rFonts w:ascii="Candara" w:hAnsi="Candara"/>
                              </w:rPr>
                              <w:t>Analysis</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D558CE" id="AutoShape 13" o:spid="_x0000_s1034" style="position:absolute;left:0;text-align:left;margin-left:182.1pt;margin-top:617.75pt;width:112.35pt;height:2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" fillcolor="#a9c7fd">
                <v:path arrowok="t"/>
                <v:textbox inset="3.6pt,,3.6pt">
                  <w:txbxContent>
                    <w:p w14:paraId="757827E3" w14:textId="77777777" w:rsidR="00BB158F" w:rsidRDefault="00BB158F" w:rsidP="00BB158F">
                      <w:pPr>
                        <w:pStyle w:val="Heading2"/>
                        <w:spacing w:before="0"/>
                        <w:jc w:val="center"/>
                        <w:rPr>
                          <w:rFonts w:ascii="Candara" w:hAnsi="Candara"/>
                        </w:rPr>
                      </w:pPr>
                      <w:r>
                        <w:rPr>
                          <w:rFonts w:ascii="Candara" w:hAnsi="Candara"/>
                        </w:rPr>
                        <w:t>Analysis</w:t>
                      </w:r>
                    </w:p>
                  </w:txbxContent>
                </v:textbox>
              </v:roundrect>
            </w:pict>
          </mc:Fallback>
        </mc:AlternateContent>
      </w:r>
      <w:r w:rsidRPr="00493C0A">
        <w:rPr>
          <w:b/>
          <w:noProof/>
          <w:sz w:val="28"/>
          <w:szCs w:val="28"/>
        </w:rPr>
        <mc:AlternateContent>
          <mc:Choice Requires="wps">
            <w:drawing>
              <wp:anchor distT="36576" distB="36576" distL="36576" distR="36576" simplePos="0" relativeHeight="251674624" behindDoc="0" locked="0" layoutInCell="1" allowOverlap="1" wp14:anchorId="03177FE9" wp14:editId="3792BB5A">
                <wp:simplePos x="0" y="0"/>
                <wp:positionH relativeFrom="column">
                  <wp:posOffset>1052195</wp:posOffset>
                </wp:positionH>
                <wp:positionV relativeFrom="paragraph">
                  <wp:posOffset>4337685</wp:posOffset>
                </wp:positionV>
                <wp:extent cx="2331720" cy="400050"/>
                <wp:effectExtent l="63500" t="0" r="5080" b="19050"/>
                <wp:wrapNone/>
                <wp:docPr id="1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0800000" flipV="1">
                          <a:off x="0" y="0"/>
                          <a:ext cx="2331720" cy="400050"/>
                        </a:xfrm>
                        <a:prstGeom prst="bentConnector2">
                          <a:avLst/>
                        </a:prstGeom>
                        <a:noFill/>
                        <a:ln w="952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6B53FC80" id="_x0000_t33" coordsize="21600,21600" o:spt="33" o:oned="t" path="m,l21600,r,21600e" filled="f">
                <v:stroke joinstyle="miter"/>
                <v:path arrowok="t" fillok="f" o:connecttype="none"/>
                <o:lock v:ext="edit" shapetype="t"/>
              </v:shapetype>
              <v:shape id="AutoShape 12" o:spid="_x0000_s1026" type="#_x0000_t33" style="position:absolute;margin-left:82.85pt;margin-top:341.55pt;width:183.6pt;height:31.5pt;rotation:180;flip:y;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">
                <v:stroke endarrow="block"/>
                <v:shadow color="#ccc"/>
                <o:lock v:ext="edit" shapetype="f"/>
              </v:shape>
            </w:pict>
          </mc:Fallback>
        </mc:AlternateContent>
      </w:r>
      <w:r w:rsidRPr="00493C0A">
        <w:rPr>
          <w:b/>
          <w:noProof/>
          <w:sz w:val="28"/>
          <w:szCs w:val="28"/>
        </w:rPr>
        <mc:AlternateContent>
          <mc:Choice Requires="wps">
            <w:drawing>
              <wp:anchor distT="36576" distB="36576" distL="36576" distR="36576" simplePos="0" relativeHeight="251675648" behindDoc="0" locked="0" layoutInCell="1" allowOverlap="1" wp14:anchorId="132A3DE6" wp14:editId="56954EA2">
                <wp:simplePos x="0" y="0"/>
                <wp:positionH relativeFrom="column">
                  <wp:posOffset>2676525</wp:posOffset>
                </wp:positionH>
                <wp:positionV relativeFrom="paragraph">
                  <wp:posOffset>4337685</wp:posOffset>
                </wp:positionV>
                <wp:extent cx="2331720" cy="400050"/>
                <wp:effectExtent l="0" t="0" r="43180" b="19050"/>
                <wp:wrapNone/>
                <wp:docPr id="10"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331720" cy="400050"/>
                        </a:xfrm>
                        <a:prstGeom prst="bentConnector2">
                          <a:avLst/>
                        </a:prstGeom>
                        <a:noFill/>
                        <a:ln w="952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710EAFB" id="AutoShape 11" o:spid="_x0000_s1026" type="#_x0000_t33" style="position:absolute;margin-left:210.75pt;margin-top:341.55pt;width:183.6pt;height:31.5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">
                <v:stroke endarrow="block"/>
                <v:shadow color="#ccc"/>
                <o:lock v:ext="edit" shapetype="f"/>
              </v:shape>
            </w:pict>
          </mc:Fallback>
        </mc:AlternateContent>
      </w:r>
      <w:r w:rsidRPr="00493C0A">
        <w:rPr>
          <w:b/>
          <w:noProof/>
          <w:sz w:val="28"/>
          <w:szCs w:val="28"/>
        </w:rPr>
        <mc:AlternateContent>
          <mc:Choice Requires="wps">
            <w:drawing>
              <wp:anchor distT="0" distB="0" distL="114300" distR="114300" simplePos="0" relativeHeight="251668480" behindDoc="0" locked="0" layoutInCell="1" allowOverlap="1" wp14:anchorId="38F691E4" wp14:editId="6647A706">
                <wp:simplePos x="0" y="0"/>
                <wp:positionH relativeFrom="column">
                  <wp:posOffset>2092960</wp:posOffset>
                </wp:positionH>
                <wp:positionV relativeFrom="paragraph">
                  <wp:posOffset>4476115</wp:posOffset>
                </wp:positionV>
                <wp:extent cx="1624330" cy="293370"/>
                <wp:effectExtent l="0" t="0" r="1270" b="0"/>
                <wp:wrapNone/>
                <wp:docPr id="9"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4330" cy="293370"/>
                        </a:xfrm>
                        <a:prstGeom prst="roundRect">
                          <a:avLst>
                            <a:gd name="adj" fmla="val 16667"/>
                          </a:avLst>
                        </a:prstGeom>
                        <a:solidFill>
                          <a:srgbClr val="A9C7FD"/>
                        </a:solidFill>
                        <a:ln w="9525">
                          <a:solidFill>
                            <a:srgbClr val="000000"/>
                          </a:solidFill>
                          <a:round/>
                          <a:headEnd/>
                          <a:tailEnd/>
                        </a:ln>
                      </wps:spPr>
                      <wps:txbx>
                        <w:txbxContent>
                          <w:p w14:paraId="1D9F2315" w14:textId="77777777" w:rsidR="00BB158F" w:rsidRDefault="00BB158F" w:rsidP="00BB158F">
                            <w:pPr>
                              <w:pStyle w:val="Heading2"/>
                              <w:spacing w:before="0"/>
                              <w:jc w:val="center"/>
                              <w:rPr>
                                <w:rFonts w:ascii="Candara" w:hAnsi="Candara"/>
                              </w:rPr>
                            </w:pPr>
                            <w:r>
                              <w:rPr>
                                <w:rFonts w:ascii="Candara" w:hAnsi="Candara"/>
                              </w:rPr>
                              <w:t>Allocation</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F691E4" id="AutoShape 10" o:spid="_x0000_s1035" style="position:absolute;left:0;text-align:left;margin-left:164.8pt;margin-top:352.45pt;width:127.9pt;height:23.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" fillcolor="#a9c7fd">
                <v:path arrowok="t"/>
                <v:textbox inset="3.6pt,,3.6pt">
                  <w:txbxContent>
                    <w:p w14:paraId="1D9F2315" w14:textId="77777777" w:rsidR="00BB158F" w:rsidRDefault="00BB158F" w:rsidP="00BB158F">
                      <w:pPr>
                        <w:pStyle w:val="Heading2"/>
                        <w:spacing w:before="0"/>
                        <w:jc w:val="center"/>
                        <w:rPr>
                          <w:rFonts w:ascii="Candara" w:hAnsi="Candara"/>
                        </w:rPr>
                      </w:pPr>
                      <w:r>
                        <w:rPr>
                          <w:rFonts w:ascii="Candara" w:hAnsi="Candara"/>
                        </w:rPr>
                        <w:t>Allocation</w:t>
                      </w:r>
                    </w:p>
                  </w:txbxContent>
                </v:textbox>
              </v:roundrect>
            </w:pict>
          </mc:Fallback>
        </mc:AlternateContent>
      </w:r>
      <w:r>
        <w:rPr>
          <w:b/>
          <w:noProof/>
          <w:sz w:val="28"/>
          <w:szCs w:val="28"/>
        </w:rPr>
        <mc:AlternateContent>
          <mc:Choice Requires="wps">
            <w:drawing>
              <wp:anchor distT="36576" distB="36576" distL="36576" distR="36576" simplePos="0" relativeHeight="251681792" behindDoc="0" locked="0" layoutInCell="1" allowOverlap="1" wp14:anchorId="65DF9128" wp14:editId="4CD08EA9">
                <wp:simplePos x="0" y="0"/>
                <wp:positionH relativeFrom="column">
                  <wp:posOffset>2727325</wp:posOffset>
                </wp:positionH>
                <wp:positionV relativeFrom="paragraph">
                  <wp:posOffset>841375</wp:posOffset>
                </wp:positionV>
                <wp:extent cx="635" cy="539115"/>
                <wp:effectExtent l="63500" t="0" r="37465" b="19685"/>
                <wp:wrapNone/>
                <wp:docPr id="8"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53911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D72B92B" id="AutoShape 9" o:spid="_x0000_s1026" type="#_x0000_t32" style="position:absolute;margin-left:214.75pt;margin-top:66.25pt;width:.05pt;height:42.45pt;z-index:251681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">
                <v:stroke endarrow="block"/>
                <v:shadow color="#ccc"/>
                <o:lock v:ext="edit" shapetype="f"/>
              </v:shape>
            </w:pict>
          </mc:Fallback>
        </mc:AlternateContent>
      </w:r>
      <w:r>
        <w:rPr>
          <w:b/>
          <w:noProof/>
          <w:sz w:val="28"/>
          <w:szCs w:val="28"/>
        </w:rPr>
        <mc:AlternateContent>
          <mc:Choice Requires="wps">
            <w:drawing>
              <wp:anchor distT="0" distB="0" distL="114300" distR="114300" simplePos="0" relativeHeight="251682816" behindDoc="0" locked="0" layoutInCell="1" allowOverlap="1" wp14:anchorId="77FDCF25" wp14:editId="5F00B1E8">
                <wp:simplePos x="0" y="0"/>
                <wp:positionH relativeFrom="column">
                  <wp:posOffset>4349750</wp:posOffset>
                </wp:positionH>
                <wp:positionV relativeFrom="paragraph">
                  <wp:posOffset>2050415</wp:posOffset>
                </wp:positionV>
                <wp:extent cx="2063750" cy="2070100"/>
                <wp:effectExtent l="0" t="0" r="0" b="0"/>
                <wp:wrapThrough wrapText="bothSides">
                  <wp:wrapPolygon edited="0">
                    <wp:start x="-100" y="0"/>
                    <wp:lineTo x="-100" y="21507"/>
                    <wp:lineTo x="21700" y="21507"/>
                    <wp:lineTo x="21700" y="0"/>
                    <wp:lineTo x="-100" y="0"/>
                  </wp:wrapPolygon>
                </wp:wrapThrough>
                <wp:docPr id="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63750" cy="2070100"/>
                        </a:xfrm>
                        <a:prstGeom prst="rect">
                          <a:avLst/>
                        </a:prstGeom>
                        <a:solidFill>
                          <a:srgbClr val="FFFFFF"/>
                        </a:solidFill>
                        <a:ln w="9525">
                          <a:solidFill>
                            <a:srgbClr val="000000"/>
                          </a:solidFill>
                          <a:miter lim="800000"/>
                          <a:headEnd/>
                          <a:tailEnd/>
                        </a:ln>
                      </wps:spPr>
                      <wps:txbx>
                        <w:txbxContent>
                          <w:p w14:paraId="7D119A97" w14:textId="77777777" w:rsidR="00BB158F" w:rsidRPr="00A145BF" w:rsidRDefault="00BB158F" w:rsidP="00BB158F">
                            <w:pPr>
                              <w:rPr>
                                <w:rFonts w:ascii="Arial" w:hAnsi="Arial" w:cs="Arial"/>
                                <w:b/>
                                <w:sz w:val="18"/>
                                <w:szCs w:val="18"/>
                                <w:lang w:val="en-CA"/>
                              </w:rPr>
                            </w:pPr>
                            <w:r w:rsidRPr="00A145BF">
                              <w:rPr>
                                <w:rFonts w:ascii="Arial" w:hAnsi="Arial" w:cs="Arial"/>
                                <w:b/>
                                <w:sz w:val="18"/>
                                <w:szCs w:val="18"/>
                                <w:lang w:val="en-CA"/>
                              </w:rPr>
                              <w:t xml:space="preserve">Excluded  </w:t>
                            </w:r>
                            <w:r w:rsidRPr="004E5BEC">
                              <w:rPr>
                                <w:rFonts w:ascii="Arial" w:hAnsi="Arial" w:cs="Arial"/>
                                <w:b/>
                                <w:sz w:val="18"/>
                                <w:szCs w:val="18"/>
                                <w:lang w:val="en-CA"/>
                              </w:rPr>
                              <w:t>(n= 8)</w:t>
                            </w:r>
                          </w:p>
                          <w:p w14:paraId="27649B60" w14:textId="77777777" w:rsidR="00BB158F" w:rsidRPr="00A145BF" w:rsidRDefault="00BB158F" w:rsidP="00BB158F">
                            <w:pPr>
                              <w:rPr>
                                <w:rFonts w:ascii="Arial" w:hAnsi="Arial" w:cs="Arial"/>
                                <w:sz w:val="18"/>
                                <w:szCs w:val="18"/>
                                <w:lang w:val="en-CA"/>
                              </w:rPr>
                            </w:pPr>
                          </w:p>
                          <w:p w14:paraId="59A989EA" w14:textId="77777777" w:rsidR="00BB158F" w:rsidRPr="00A145BF" w:rsidRDefault="00BB158F" w:rsidP="00BB158F">
                            <w:pPr>
                              <w:rPr>
                                <w:rFonts w:ascii="Arial" w:hAnsi="Arial" w:cs="Arial"/>
                                <w:b/>
                                <w:sz w:val="18"/>
                                <w:szCs w:val="18"/>
                                <w:lang w:val="en-CA"/>
                              </w:rPr>
                            </w:pPr>
                            <w:r w:rsidRPr="00A145BF">
                              <w:rPr>
                                <w:rFonts w:ascii="Symbol" w:hAnsi="Symbol"/>
                                <w:sz w:val="18"/>
                                <w:szCs w:val="18"/>
                                <w:lang w:val="x-none"/>
                              </w:rPr>
                              <w:t></w:t>
                            </w:r>
                            <w:r w:rsidRPr="00A145BF">
                              <w:rPr>
                                <w:sz w:val="18"/>
                                <w:szCs w:val="18"/>
                              </w:rPr>
                              <w:t> </w:t>
                            </w:r>
                            <w:r w:rsidRPr="00A145BF">
                              <w:rPr>
                                <w:rFonts w:ascii="Arial" w:hAnsi="Arial" w:cs="Arial"/>
                                <w:sz w:val="18"/>
                                <w:szCs w:val="18"/>
                                <w:lang w:val="en-CA"/>
                              </w:rPr>
                              <w:t>GAD not main difficulty (n =</w:t>
                            </w:r>
                            <w:r>
                              <w:rPr>
                                <w:rFonts w:ascii="Arial" w:hAnsi="Arial" w:cs="Arial"/>
                                <w:sz w:val="18"/>
                                <w:szCs w:val="18"/>
                                <w:lang w:val="en-CA"/>
                              </w:rPr>
                              <w:t xml:space="preserve"> 7</w:t>
                            </w:r>
                            <w:r w:rsidRPr="00A145BF">
                              <w:rPr>
                                <w:rFonts w:ascii="Arial" w:hAnsi="Arial" w:cs="Arial"/>
                                <w:sz w:val="18"/>
                                <w:szCs w:val="18"/>
                                <w:lang w:val="en-CA"/>
                              </w:rPr>
                              <w:t xml:space="preserve">) </w:t>
                            </w:r>
                            <w:r w:rsidRPr="00A145BF">
                              <w:rPr>
                                <w:rFonts w:ascii="Symbol" w:hAnsi="Symbol"/>
                                <w:sz w:val="18"/>
                                <w:szCs w:val="18"/>
                                <w:lang w:val="x-none"/>
                              </w:rPr>
                              <w:t></w:t>
                            </w:r>
                            <w:r w:rsidRPr="00A145BF">
                              <w:rPr>
                                <w:sz w:val="18"/>
                                <w:szCs w:val="18"/>
                              </w:rPr>
                              <w:t> </w:t>
                            </w:r>
                            <w:r w:rsidRPr="00A145BF">
                              <w:rPr>
                                <w:rFonts w:ascii="Arial" w:hAnsi="Arial" w:cs="Arial"/>
                                <w:sz w:val="18"/>
                                <w:szCs w:val="18"/>
                                <w:lang w:val="en-CA"/>
                              </w:rPr>
                              <w:t xml:space="preserve">Suicide risk (n = </w:t>
                            </w:r>
                            <w:r>
                              <w:rPr>
                                <w:rFonts w:ascii="Arial" w:hAnsi="Arial" w:cs="Arial"/>
                                <w:sz w:val="18"/>
                                <w:szCs w:val="18"/>
                                <w:lang w:val="en-CA"/>
                              </w:rPr>
                              <w:t>0</w:t>
                            </w:r>
                            <w:r w:rsidRPr="00A145BF">
                              <w:rPr>
                                <w:rFonts w:ascii="Arial" w:hAnsi="Arial" w:cs="Arial"/>
                                <w:sz w:val="18"/>
                                <w:szCs w:val="18"/>
                                <w:lang w:val="en-CA"/>
                              </w:rPr>
                              <w:t>)</w:t>
                            </w:r>
                          </w:p>
                          <w:p w14:paraId="581CC041" w14:textId="77777777" w:rsidR="00BB158F" w:rsidRDefault="00BB158F" w:rsidP="00BB158F">
                            <w:pPr>
                              <w:rPr>
                                <w:rFonts w:ascii="Arial" w:hAnsi="Arial" w:cs="Arial"/>
                                <w:sz w:val="18"/>
                                <w:szCs w:val="18"/>
                                <w:lang w:val="en-CA"/>
                              </w:rPr>
                            </w:pPr>
                            <w:r w:rsidRPr="00A145BF">
                              <w:rPr>
                                <w:rFonts w:ascii="Symbol" w:hAnsi="Symbol"/>
                                <w:sz w:val="18"/>
                                <w:szCs w:val="18"/>
                                <w:lang w:val="x-none"/>
                              </w:rPr>
                              <w:t></w:t>
                            </w:r>
                            <w:r w:rsidRPr="00A145BF">
                              <w:rPr>
                                <w:sz w:val="18"/>
                                <w:szCs w:val="18"/>
                              </w:rPr>
                              <w:t> </w:t>
                            </w:r>
                            <w:r w:rsidRPr="00A145BF">
                              <w:rPr>
                                <w:rFonts w:ascii="Arial" w:hAnsi="Arial" w:cs="Arial"/>
                                <w:sz w:val="18"/>
                                <w:szCs w:val="18"/>
                                <w:lang w:val="en-CA"/>
                              </w:rPr>
                              <w:t xml:space="preserve">Risk of Harm to others (n = </w:t>
                            </w:r>
                            <w:r>
                              <w:rPr>
                                <w:rFonts w:ascii="Arial" w:hAnsi="Arial" w:cs="Arial"/>
                                <w:sz w:val="18"/>
                                <w:szCs w:val="18"/>
                                <w:lang w:val="en-CA"/>
                              </w:rPr>
                              <w:t xml:space="preserve"> 0)</w:t>
                            </w:r>
                          </w:p>
                          <w:p w14:paraId="62086D2E" w14:textId="77777777" w:rsidR="00BB158F" w:rsidRDefault="00BB158F" w:rsidP="00BB158F">
                            <w:pPr>
                              <w:rPr>
                                <w:rFonts w:ascii="Arial" w:hAnsi="Arial" w:cs="Arial"/>
                                <w:sz w:val="18"/>
                                <w:szCs w:val="18"/>
                                <w:lang w:val="en-CA"/>
                              </w:rPr>
                            </w:pPr>
                            <w:r w:rsidRPr="00A145BF">
                              <w:rPr>
                                <w:rFonts w:ascii="Symbol" w:hAnsi="Symbol"/>
                                <w:sz w:val="18"/>
                                <w:szCs w:val="18"/>
                                <w:lang w:val="x-none"/>
                              </w:rPr>
                              <w:t></w:t>
                            </w:r>
                            <w:r w:rsidRPr="00A145BF">
                              <w:rPr>
                                <w:sz w:val="18"/>
                                <w:szCs w:val="18"/>
                              </w:rPr>
                              <w:t> </w:t>
                            </w:r>
                            <w:r w:rsidRPr="00F90175">
                              <w:rPr>
                                <w:rFonts w:ascii="Arial" w:hAnsi="Arial" w:cs="Arial"/>
                                <w:color w:val="000000" w:themeColor="text1"/>
                                <w:sz w:val="18"/>
                                <w:szCs w:val="18"/>
                                <w:lang w:val="en-CA"/>
                              </w:rPr>
                              <w:t xml:space="preserve">Suspected psychosis </w:t>
                            </w:r>
                            <w:r w:rsidRPr="00A145BF">
                              <w:rPr>
                                <w:rFonts w:ascii="Arial" w:hAnsi="Arial" w:cs="Arial"/>
                                <w:sz w:val="18"/>
                                <w:szCs w:val="18"/>
                                <w:lang w:val="en-CA"/>
                              </w:rPr>
                              <w:t xml:space="preserve">(n = </w:t>
                            </w:r>
                            <w:r>
                              <w:rPr>
                                <w:rFonts w:ascii="Arial" w:hAnsi="Arial" w:cs="Arial"/>
                                <w:sz w:val="18"/>
                                <w:szCs w:val="18"/>
                                <w:lang w:val="en-CA"/>
                              </w:rPr>
                              <w:t xml:space="preserve"> 1)</w:t>
                            </w:r>
                          </w:p>
                          <w:p w14:paraId="7851694E" w14:textId="282053E8" w:rsidR="00BB158F" w:rsidRDefault="00BB158F" w:rsidP="00BB158F">
                            <w:pPr>
                              <w:rPr>
                                <w:rFonts w:ascii="Arial" w:hAnsi="Arial" w:cs="Arial"/>
                                <w:sz w:val="18"/>
                                <w:szCs w:val="18"/>
                                <w:lang w:val="en-CA"/>
                              </w:rPr>
                            </w:pPr>
                            <w:r w:rsidRPr="00A145BF">
                              <w:rPr>
                                <w:rFonts w:ascii="Symbol" w:hAnsi="Symbol"/>
                                <w:sz w:val="18"/>
                                <w:szCs w:val="18"/>
                                <w:lang w:val="x-none"/>
                              </w:rPr>
                              <w:t></w:t>
                            </w:r>
                            <w:r w:rsidRPr="00A145BF">
                              <w:rPr>
                                <w:sz w:val="18"/>
                                <w:szCs w:val="18"/>
                              </w:rPr>
                              <w:t> </w:t>
                            </w:r>
                            <w:r w:rsidRPr="00A145BF">
                              <w:rPr>
                                <w:rFonts w:ascii="Arial" w:hAnsi="Arial" w:cs="Arial"/>
                                <w:sz w:val="18"/>
                                <w:szCs w:val="18"/>
                                <w:lang w:val="en-CA"/>
                              </w:rPr>
                              <w:t>Declined to participate (n</w:t>
                            </w:r>
                            <w:r w:rsidR="00F90175">
                              <w:rPr>
                                <w:rFonts w:ascii="Arial" w:hAnsi="Arial" w:cs="Arial"/>
                                <w:sz w:val="18"/>
                                <w:szCs w:val="18"/>
                                <w:lang w:val="en-CA"/>
                              </w:rPr>
                              <w:t xml:space="preserve"> </w:t>
                            </w:r>
                            <w:r w:rsidRPr="00A145BF">
                              <w:rPr>
                                <w:rFonts w:ascii="Arial" w:hAnsi="Arial" w:cs="Arial"/>
                                <w:sz w:val="18"/>
                                <w:szCs w:val="18"/>
                                <w:lang w:val="en-CA"/>
                              </w:rPr>
                              <w:t xml:space="preserve">=  </w:t>
                            </w:r>
                            <w:r>
                              <w:rPr>
                                <w:rFonts w:ascii="Arial" w:hAnsi="Arial" w:cs="Arial"/>
                                <w:sz w:val="18"/>
                                <w:szCs w:val="18"/>
                                <w:lang w:val="en-CA"/>
                              </w:rPr>
                              <w:t>0)</w:t>
                            </w:r>
                          </w:p>
                          <w:p w14:paraId="6641CF3E" w14:textId="7B3FBA54" w:rsidR="00BB158F" w:rsidRPr="00A145BF" w:rsidRDefault="00BB158F" w:rsidP="00BB158F">
                            <w:pPr>
                              <w:rPr>
                                <w:rFonts w:ascii="Arial" w:hAnsi="Arial" w:cs="Arial"/>
                                <w:b/>
                                <w:sz w:val="18"/>
                                <w:szCs w:val="18"/>
                                <w:lang w:val="en-CA"/>
                              </w:rPr>
                            </w:pPr>
                            <w:r w:rsidRPr="00A145BF">
                              <w:rPr>
                                <w:rFonts w:ascii="Symbol" w:hAnsi="Symbol"/>
                                <w:sz w:val="18"/>
                                <w:szCs w:val="18"/>
                                <w:lang w:val="x-none"/>
                              </w:rPr>
                              <w:t></w:t>
                            </w:r>
                            <w:r w:rsidRPr="00A145BF">
                              <w:rPr>
                                <w:sz w:val="18"/>
                                <w:szCs w:val="18"/>
                              </w:rPr>
                              <w:t> O</w:t>
                            </w:r>
                            <w:proofErr w:type="spellStart"/>
                            <w:r w:rsidRPr="00A145BF">
                              <w:rPr>
                                <w:rFonts w:ascii="Arial" w:hAnsi="Arial" w:cs="Arial"/>
                                <w:sz w:val="18"/>
                                <w:szCs w:val="18"/>
                                <w:lang w:val="en-CA"/>
                              </w:rPr>
                              <w:t>ther</w:t>
                            </w:r>
                            <w:proofErr w:type="spellEnd"/>
                            <w:r w:rsidRPr="00A145BF">
                              <w:rPr>
                                <w:rFonts w:ascii="Arial" w:hAnsi="Arial" w:cs="Arial"/>
                                <w:sz w:val="18"/>
                                <w:szCs w:val="18"/>
                                <w:lang w:val="en-CA"/>
                              </w:rPr>
                              <w:t xml:space="preserve"> reason (n</w:t>
                            </w:r>
                            <w:r w:rsidR="00F90175">
                              <w:rPr>
                                <w:rFonts w:ascii="Arial" w:hAnsi="Arial" w:cs="Arial"/>
                                <w:sz w:val="18"/>
                                <w:szCs w:val="18"/>
                                <w:lang w:val="en-CA"/>
                              </w:rPr>
                              <w:t xml:space="preserve"> </w:t>
                            </w:r>
                            <w:r w:rsidRPr="00A145BF">
                              <w:rPr>
                                <w:rFonts w:ascii="Arial" w:hAnsi="Arial" w:cs="Arial"/>
                                <w:sz w:val="18"/>
                                <w:szCs w:val="18"/>
                                <w:lang w:val="en-CA"/>
                              </w:rPr>
                              <w:t>=</w:t>
                            </w:r>
                            <w:r>
                              <w:rPr>
                                <w:rFonts w:ascii="Arial" w:hAnsi="Arial" w:cs="Arial"/>
                                <w:sz w:val="18"/>
                                <w:szCs w:val="18"/>
                                <w:lang w:val="en-CA"/>
                              </w:rPr>
                              <w:t xml:space="preserve"> 0</w:t>
                            </w:r>
                            <w:r w:rsidRPr="00A145BF">
                              <w:rPr>
                                <w:rFonts w:ascii="Arial" w:hAnsi="Arial" w:cs="Arial"/>
                                <w:sz w:val="18"/>
                                <w:szCs w:val="18"/>
                                <w:lang w:val="en-CA"/>
                              </w:rPr>
                              <w:t>)</w:t>
                            </w:r>
                          </w:p>
                          <w:p w14:paraId="05B86BBF" w14:textId="77777777" w:rsidR="00BB158F" w:rsidRPr="00A145BF" w:rsidRDefault="00BB158F" w:rsidP="00BB158F">
                            <w:pPr>
                              <w:ind w:left="360" w:hanging="360"/>
                              <w:rPr>
                                <w:rFonts w:ascii="Arial" w:hAnsi="Arial" w:cs="Arial"/>
                                <w:sz w:val="18"/>
                                <w:szCs w:val="18"/>
                                <w:lang w:val="en-CA"/>
                              </w:rPr>
                            </w:pPr>
                          </w:p>
                          <w:p w14:paraId="0F0A3949" w14:textId="77777777" w:rsidR="00BB158F" w:rsidRPr="00A145BF" w:rsidRDefault="00BB158F" w:rsidP="00BB158F">
                            <w:pPr>
                              <w:ind w:left="360" w:hanging="360"/>
                              <w:rPr>
                                <w:rFonts w:ascii="Arial" w:hAnsi="Arial" w:cs="Arial"/>
                                <w:b/>
                                <w:sz w:val="18"/>
                                <w:szCs w:val="18"/>
                                <w:lang w:val="en-CA"/>
                              </w:rPr>
                            </w:pPr>
                            <w:r w:rsidRPr="00A145BF">
                              <w:rPr>
                                <w:rFonts w:ascii="Arial" w:hAnsi="Arial" w:cs="Arial"/>
                                <w:b/>
                                <w:sz w:val="18"/>
                                <w:szCs w:val="18"/>
                                <w:lang w:val="en-CA"/>
                              </w:rPr>
                              <w:t>Not eligible</w:t>
                            </w:r>
                          </w:p>
                          <w:p w14:paraId="16445028" w14:textId="77777777" w:rsidR="00BB158F" w:rsidRPr="00A145BF" w:rsidRDefault="00BB158F" w:rsidP="00BB158F">
                            <w:pPr>
                              <w:ind w:left="360" w:hanging="360"/>
                              <w:rPr>
                                <w:rFonts w:ascii="Arial" w:hAnsi="Arial" w:cs="Arial"/>
                                <w:b/>
                                <w:sz w:val="18"/>
                                <w:szCs w:val="18"/>
                                <w:lang w:val="en-CA"/>
                              </w:rPr>
                            </w:pPr>
                          </w:p>
                          <w:p w14:paraId="55C3CF91" w14:textId="77777777" w:rsidR="00BB158F" w:rsidRPr="00A145BF" w:rsidRDefault="00BB158F" w:rsidP="00BB158F">
                            <w:pPr>
                              <w:ind w:left="360" w:hanging="360"/>
                              <w:rPr>
                                <w:rFonts w:ascii="Arial" w:hAnsi="Arial" w:cs="Arial"/>
                                <w:b/>
                                <w:sz w:val="18"/>
                                <w:szCs w:val="18"/>
                                <w:lang w:val="en-CA"/>
                              </w:rPr>
                            </w:pPr>
                            <w:r w:rsidRPr="00A145BF">
                              <w:rPr>
                                <w:rFonts w:ascii="Arial" w:hAnsi="Arial" w:cs="Arial"/>
                                <w:b/>
                                <w:sz w:val="18"/>
                                <w:szCs w:val="18"/>
                                <w:lang w:val="en-CA"/>
                              </w:rPr>
                              <w:t>Refer back to routine service</w:t>
                            </w:r>
                          </w:p>
                          <w:p w14:paraId="53FEE0FD" w14:textId="77777777" w:rsidR="00BB158F" w:rsidRPr="00A145BF" w:rsidRDefault="00BB158F" w:rsidP="00BB158F">
                            <w:pPr>
                              <w:ind w:left="360" w:hanging="360"/>
                              <w:rPr>
                                <w:rFonts w:ascii="Arial" w:hAnsi="Arial" w:cs="Arial"/>
                                <w:sz w:val="18"/>
                                <w:szCs w:val="18"/>
                                <w:lang w:val="en-CA"/>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FDCF25" id="Rectangle 8" o:spid="_x0000_s1036" style="position:absolute;left:0;text-align:left;margin-left:342.5pt;margin-top:161.45pt;width:162.5pt;height:16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">
                <v:path arrowok="t"/>
                <v:textbox inset=",7.2pt,,7.2pt">
                  <w:txbxContent>
                    <w:p w14:paraId="7D119A97" w14:textId="77777777" w:rsidR="00BB158F" w:rsidRPr="00A145BF" w:rsidRDefault="00BB158F" w:rsidP="00BB158F">
                      <w:pPr>
                        <w:rPr>
                          <w:rFonts w:ascii="Arial" w:hAnsi="Arial" w:cs="Arial"/>
                          <w:b/>
                          <w:sz w:val="18"/>
                          <w:szCs w:val="18"/>
                          <w:lang w:val="en-CA"/>
                        </w:rPr>
                      </w:pPr>
                      <w:r w:rsidRPr="00A145BF">
                        <w:rPr>
                          <w:rFonts w:ascii="Arial" w:hAnsi="Arial" w:cs="Arial"/>
                          <w:b/>
                          <w:sz w:val="18"/>
                          <w:szCs w:val="18"/>
                          <w:lang w:val="en-CA"/>
                        </w:rPr>
                        <w:t xml:space="preserve">Excluded  </w:t>
                      </w:r>
                      <w:r w:rsidRPr="004E5BEC">
                        <w:rPr>
                          <w:rFonts w:ascii="Arial" w:hAnsi="Arial" w:cs="Arial"/>
                          <w:b/>
                          <w:sz w:val="18"/>
                          <w:szCs w:val="18"/>
                          <w:lang w:val="en-CA"/>
                        </w:rPr>
                        <w:t>(n= 8)</w:t>
                      </w:r>
                    </w:p>
                    <w:p w14:paraId="27649B60" w14:textId="77777777" w:rsidR="00BB158F" w:rsidRPr="00A145BF" w:rsidRDefault="00BB158F" w:rsidP="00BB158F">
                      <w:pPr>
                        <w:rPr>
                          <w:rFonts w:ascii="Arial" w:hAnsi="Arial" w:cs="Arial"/>
                          <w:sz w:val="18"/>
                          <w:szCs w:val="18"/>
                          <w:lang w:val="en-CA"/>
                        </w:rPr>
                      </w:pPr>
                    </w:p>
                    <w:p w14:paraId="59A989EA" w14:textId="77777777" w:rsidR="00BB158F" w:rsidRPr="00A145BF" w:rsidRDefault="00BB158F" w:rsidP="00BB158F">
                      <w:pPr>
                        <w:rPr>
                          <w:rFonts w:ascii="Arial" w:hAnsi="Arial" w:cs="Arial"/>
                          <w:b/>
                          <w:sz w:val="18"/>
                          <w:szCs w:val="18"/>
                          <w:lang w:val="en-CA"/>
                        </w:rPr>
                      </w:pPr>
                      <w:r w:rsidRPr="00A145BF">
                        <w:rPr>
                          <w:rFonts w:ascii="Symbol" w:hAnsi="Symbol"/>
                          <w:sz w:val="18"/>
                          <w:szCs w:val="18"/>
                          <w:lang w:val="x-none"/>
                        </w:rPr>
                        <w:t></w:t>
                      </w:r>
                      <w:r w:rsidRPr="00A145BF">
                        <w:rPr>
                          <w:sz w:val="18"/>
                          <w:szCs w:val="18"/>
                        </w:rPr>
                        <w:t> </w:t>
                      </w:r>
                      <w:r w:rsidRPr="00A145BF">
                        <w:rPr>
                          <w:rFonts w:ascii="Arial" w:hAnsi="Arial" w:cs="Arial"/>
                          <w:sz w:val="18"/>
                          <w:szCs w:val="18"/>
                          <w:lang w:val="en-CA"/>
                        </w:rPr>
                        <w:t>GAD not main difficulty (n =</w:t>
                      </w:r>
                      <w:r>
                        <w:rPr>
                          <w:rFonts w:ascii="Arial" w:hAnsi="Arial" w:cs="Arial"/>
                          <w:sz w:val="18"/>
                          <w:szCs w:val="18"/>
                          <w:lang w:val="en-CA"/>
                        </w:rPr>
                        <w:t xml:space="preserve"> 7</w:t>
                      </w:r>
                      <w:r w:rsidRPr="00A145BF">
                        <w:rPr>
                          <w:rFonts w:ascii="Arial" w:hAnsi="Arial" w:cs="Arial"/>
                          <w:sz w:val="18"/>
                          <w:szCs w:val="18"/>
                          <w:lang w:val="en-CA"/>
                        </w:rPr>
                        <w:t xml:space="preserve">) </w:t>
                      </w:r>
                      <w:r w:rsidRPr="00A145BF">
                        <w:rPr>
                          <w:rFonts w:ascii="Symbol" w:hAnsi="Symbol"/>
                          <w:sz w:val="18"/>
                          <w:szCs w:val="18"/>
                          <w:lang w:val="x-none"/>
                        </w:rPr>
                        <w:t></w:t>
                      </w:r>
                      <w:r w:rsidRPr="00A145BF">
                        <w:rPr>
                          <w:sz w:val="18"/>
                          <w:szCs w:val="18"/>
                        </w:rPr>
                        <w:t> </w:t>
                      </w:r>
                      <w:r w:rsidRPr="00A145BF">
                        <w:rPr>
                          <w:rFonts w:ascii="Arial" w:hAnsi="Arial" w:cs="Arial"/>
                          <w:sz w:val="18"/>
                          <w:szCs w:val="18"/>
                          <w:lang w:val="en-CA"/>
                        </w:rPr>
                        <w:t xml:space="preserve">Suicide risk (n = </w:t>
                      </w:r>
                      <w:r>
                        <w:rPr>
                          <w:rFonts w:ascii="Arial" w:hAnsi="Arial" w:cs="Arial"/>
                          <w:sz w:val="18"/>
                          <w:szCs w:val="18"/>
                          <w:lang w:val="en-CA"/>
                        </w:rPr>
                        <w:t>0</w:t>
                      </w:r>
                      <w:r w:rsidRPr="00A145BF">
                        <w:rPr>
                          <w:rFonts w:ascii="Arial" w:hAnsi="Arial" w:cs="Arial"/>
                          <w:sz w:val="18"/>
                          <w:szCs w:val="18"/>
                          <w:lang w:val="en-CA"/>
                        </w:rPr>
                        <w:t>)</w:t>
                      </w:r>
                    </w:p>
                    <w:p w14:paraId="581CC041" w14:textId="77777777" w:rsidR="00BB158F" w:rsidRDefault="00BB158F" w:rsidP="00BB158F">
                      <w:pPr>
                        <w:rPr>
                          <w:rFonts w:ascii="Arial" w:hAnsi="Arial" w:cs="Arial"/>
                          <w:sz w:val="18"/>
                          <w:szCs w:val="18"/>
                          <w:lang w:val="en-CA"/>
                        </w:rPr>
                      </w:pPr>
                      <w:r w:rsidRPr="00A145BF">
                        <w:rPr>
                          <w:rFonts w:ascii="Symbol" w:hAnsi="Symbol"/>
                          <w:sz w:val="18"/>
                          <w:szCs w:val="18"/>
                          <w:lang w:val="x-none"/>
                        </w:rPr>
                        <w:t></w:t>
                      </w:r>
                      <w:r w:rsidRPr="00A145BF">
                        <w:rPr>
                          <w:sz w:val="18"/>
                          <w:szCs w:val="18"/>
                        </w:rPr>
                        <w:t> </w:t>
                      </w:r>
                      <w:r w:rsidRPr="00A145BF">
                        <w:rPr>
                          <w:rFonts w:ascii="Arial" w:hAnsi="Arial" w:cs="Arial"/>
                          <w:sz w:val="18"/>
                          <w:szCs w:val="18"/>
                          <w:lang w:val="en-CA"/>
                        </w:rPr>
                        <w:t xml:space="preserve">Risk of Harm to others (n = </w:t>
                      </w:r>
                      <w:r>
                        <w:rPr>
                          <w:rFonts w:ascii="Arial" w:hAnsi="Arial" w:cs="Arial"/>
                          <w:sz w:val="18"/>
                          <w:szCs w:val="18"/>
                          <w:lang w:val="en-CA"/>
                        </w:rPr>
                        <w:t xml:space="preserve"> 0)</w:t>
                      </w:r>
                    </w:p>
                    <w:p w14:paraId="62086D2E" w14:textId="77777777" w:rsidR="00BB158F" w:rsidRDefault="00BB158F" w:rsidP="00BB158F">
                      <w:pPr>
                        <w:rPr>
                          <w:rFonts w:ascii="Arial" w:hAnsi="Arial" w:cs="Arial"/>
                          <w:sz w:val="18"/>
                          <w:szCs w:val="18"/>
                          <w:lang w:val="en-CA"/>
                        </w:rPr>
                      </w:pPr>
                      <w:r w:rsidRPr="00A145BF">
                        <w:rPr>
                          <w:rFonts w:ascii="Symbol" w:hAnsi="Symbol"/>
                          <w:sz w:val="18"/>
                          <w:szCs w:val="18"/>
                          <w:lang w:val="x-none"/>
                        </w:rPr>
                        <w:t></w:t>
                      </w:r>
                      <w:r w:rsidRPr="00A145BF">
                        <w:rPr>
                          <w:sz w:val="18"/>
                          <w:szCs w:val="18"/>
                        </w:rPr>
                        <w:t> </w:t>
                      </w:r>
                      <w:r w:rsidRPr="00F90175">
                        <w:rPr>
                          <w:rFonts w:ascii="Arial" w:hAnsi="Arial" w:cs="Arial"/>
                          <w:color w:val="000000" w:themeColor="text1"/>
                          <w:sz w:val="18"/>
                          <w:szCs w:val="18"/>
                          <w:lang w:val="en-CA"/>
                        </w:rPr>
                        <w:t xml:space="preserve">Suspected psychosis </w:t>
                      </w:r>
                      <w:r w:rsidRPr="00A145BF">
                        <w:rPr>
                          <w:rFonts w:ascii="Arial" w:hAnsi="Arial" w:cs="Arial"/>
                          <w:sz w:val="18"/>
                          <w:szCs w:val="18"/>
                          <w:lang w:val="en-CA"/>
                        </w:rPr>
                        <w:t xml:space="preserve">(n = </w:t>
                      </w:r>
                      <w:r>
                        <w:rPr>
                          <w:rFonts w:ascii="Arial" w:hAnsi="Arial" w:cs="Arial"/>
                          <w:sz w:val="18"/>
                          <w:szCs w:val="18"/>
                          <w:lang w:val="en-CA"/>
                        </w:rPr>
                        <w:t xml:space="preserve"> 1)</w:t>
                      </w:r>
                    </w:p>
                    <w:p w14:paraId="7851694E" w14:textId="282053E8" w:rsidR="00BB158F" w:rsidRDefault="00BB158F" w:rsidP="00BB158F">
                      <w:pPr>
                        <w:rPr>
                          <w:rFonts w:ascii="Arial" w:hAnsi="Arial" w:cs="Arial"/>
                          <w:sz w:val="18"/>
                          <w:szCs w:val="18"/>
                          <w:lang w:val="en-CA"/>
                        </w:rPr>
                      </w:pPr>
                      <w:r w:rsidRPr="00A145BF">
                        <w:rPr>
                          <w:rFonts w:ascii="Symbol" w:hAnsi="Symbol"/>
                          <w:sz w:val="18"/>
                          <w:szCs w:val="18"/>
                          <w:lang w:val="x-none"/>
                        </w:rPr>
                        <w:t></w:t>
                      </w:r>
                      <w:r w:rsidRPr="00A145BF">
                        <w:rPr>
                          <w:sz w:val="18"/>
                          <w:szCs w:val="18"/>
                        </w:rPr>
                        <w:t> </w:t>
                      </w:r>
                      <w:r w:rsidRPr="00A145BF">
                        <w:rPr>
                          <w:rFonts w:ascii="Arial" w:hAnsi="Arial" w:cs="Arial"/>
                          <w:sz w:val="18"/>
                          <w:szCs w:val="18"/>
                          <w:lang w:val="en-CA"/>
                        </w:rPr>
                        <w:t>Declined to participate (n</w:t>
                      </w:r>
                      <w:r w:rsidR="00F90175">
                        <w:rPr>
                          <w:rFonts w:ascii="Arial" w:hAnsi="Arial" w:cs="Arial"/>
                          <w:sz w:val="18"/>
                          <w:szCs w:val="18"/>
                          <w:lang w:val="en-CA"/>
                        </w:rPr>
                        <w:t xml:space="preserve"> </w:t>
                      </w:r>
                      <w:r w:rsidRPr="00A145BF">
                        <w:rPr>
                          <w:rFonts w:ascii="Arial" w:hAnsi="Arial" w:cs="Arial"/>
                          <w:sz w:val="18"/>
                          <w:szCs w:val="18"/>
                          <w:lang w:val="en-CA"/>
                        </w:rPr>
                        <w:t xml:space="preserve">=  </w:t>
                      </w:r>
                      <w:r>
                        <w:rPr>
                          <w:rFonts w:ascii="Arial" w:hAnsi="Arial" w:cs="Arial"/>
                          <w:sz w:val="18"/>
                          <w:szCs w:val="18"/>
                          <w:lang w:val="en-CA"/>
                        </w:rPr>
                        <w:t>0)</w:t>
                      </w:r>
                    </w:p>
                    <w:p w14:paraId="6641CF3E" w14:textId="7B3FBA54" w:rsidR="00BB158F" w:rsidRPr="00A145BF" w:rsidRDefault="00BB158F" w:rsidP="00BB158F">
                      <w:pPr>
                        <w:rPr>
                          <w:rFonts w:ascii="Arial" w:hAnsi="Arial" w:cs="Arial"/>
                          <w:b/>
                          <w:sz w:val="18"/>
                          <w:szCs w:val="18"/>
                          <w:lang w:val="en-CA"/>
                        </w:rPr>
                      </w:pPr>
                      <w:r w:rsidRPr="00A145BF">
                        <w:rPr>
                          <w:rFonts w:ascii="Symbol" w:hAnsi="Symbol"/>
                          <w:sz w:val="18"/>
                          <w:szCs w:val="18"/>
                          <w:lang w:val="x-none"/>
                        </w:rPr>
                        <w:t></w:t>
                      </w:r>
                      <w:r w:rsidRPr="00A145BF">
                        <w:rPr>
                          <w:sz w:val="18"/>
                          <w:szCs w:val="18"/>
                        </w:rPr>
                        <w:t> O</w:t>
                      </w:r>
                      <w:proofErr w:type="spellStart"/>
                      <w:r w:rsidRPr="00A145BF">
                        <w:rPr>
                          <w:rFonts w:ascii="Arial" w:hAnsi="Arial" w:cs="Arial"/>
                          <w:sz w:val="18"/>
                          <w:szCs w:val="18"/>
                          <w:lang w:val="en-CA"/>
                        </w:rPr>
                        <w:t>ther</w:t>
                      </w:r>
                      <w:proofErr w:type="spellEnd"/>
                      <w:r w:rsidRPr="00A145BF">
                        <w:rPr>
                          <w:rFonts w:ascii="Arial" w:hAnsi="Arial" w:cs="Arial"/>
                          <w:sz w:val="18"/>
                          <w:szCs w:val="18"/>
                          <w:lang w:val="en-CA"/>
                        </w:rPr>
                        <w:t xml:space="preserve"> reason (n</w:t>
                      </w:r>
                      <w:r w:rsidR="00F90175">
                        <w:rPr>
                          <w:rFonts w:ascii="Arial" w:hAnsi="Arial" w:cs="Arial"/>
                          <w:sz w:val="18"/>
                          <w:szCs w:val="18"/>
                          <w:lang w:val="en-CA"/>
                        </w:rPr>
                        <w:t xml:space="preserve"> </w:t>
                      </w:r>
                      <w:r w:rsidRPr="00A145BF">
                        <w:rPr>
                          <w:rFonts w:ascii="Arial" w:hAnsi="Arial" w:cs="Arial"/>
                          <w:sz w:val="18"/>
                          <w:szCs w:val="18"/>
                          <w:lang w:val="en-CA"/>
                        </w:rPr>
                        <w:t>=</w:t>
                      </w:r>
                      <w:r>
                        <w:rPr>
                          <w:rFonts w:ascii="Arial" w:hAnsi="Arial" w:cs="Arial"/>
                          <w:sz w:val="18"/>
                          <w:szCs w:val="18"/>
                          <w:lang w:val="en-CA"/>
                        </w:rPr>
                        <w:t xml:space="preserve"> 0</w:t>
                      </w:r>
                      <w:r w:rsidRPr="00A145BF">
                        <w:rPr>
                          <w:rFonts w:ascii="Arial" w:hAnsi="Arial" w:cs="Arial"/>
                          <w:sz w:val="18"/>
                          <w:szCs w:val="18"/>
                          <w:lang w:val="en-CA"/>
                        </w:rPr>
                        <w:t>)</w:t>
                      </w:r>
                    </w:p>
                    <w:p w14:paraId="05B86BBF" w14:textId="77777777" w:rsidR="00BB158F" w:rsidRPr="00A145BF" w:rsidRDefault="00BB158F" w:rsidP="00BB158F">
                      <w:pPr>
                        <w:ind w:left="360" w:hanging="360"/>
                        <w:rPr>
                          <w:rFonts w:ascii="Arial" w:hAnsi="Arial" w:cs="Arial"/>
                          <w:sz w:val="18"/>
                          <w:szCs w:val="18"/>
                          <w:lang w:val="en-CA"/>
                        </w:rPr>
                      </w:pPr>
                    </w:p>
                    <w:p w14:paraId="0F0A3949" w14:textId="77777777" w:rsidR="00BB158F" w:rsidRPr="00A145BF" w:rsidRDefault="00BB158F" w:rsidP="00BB158F">
                      <w:pPr>
                        <w:ind w:left="360" w:hanging="360"/>
                        <w:rPr>
                          <w:rFonts w:ascii="Arial" w:hAnsi="Arial" w:cs="Arial"/>
                          <w:b/>
                          <w:sz w:val="18"/>
                          <w:szCs w:val="18"/>
                          <w:lang w:val="en-CA"/>
                        </w:rPr>
                      </w:pPr>
                      <w:r w:rsidRPr="00A145BF">
                        <w:rPr>
                          <w:rFonts w:ascii="Arial" w:hAnsi="Arial" w:cs="Arial"/>
                          <w:b/>
                          <w:sz w:val="18"/>
                          <w:szCs w:val="18"/>
                          <w:lang w:val="en-CA"/>
                        </w:rPr>
                        <w:t>Not eligible</w:t>
                      </w:r>
                    </w:p>
                    <w:p w14:paraId="16445028" w14:textId="77777777" w:rsidR="00BB158F" w:rsidRPr="00A145BF" w:rsidRDefault="00BB158F" w:rsidP="00BB158F">
                      <w:pPr>
                        <w:ind w:left="360" w:hanging="360"/>
                        <w:rPr>
                          <w:rFonts w:ascii="Arial" w:hAnsi="Arial" w:cs="Arial"/>
                          <w:b/>
                          <w:sz w:val="18"/>
                          <w:szCs w:val="18"/>
                          <w:lang w:val="en-CA"/>
                        </w:rPr>
                      </w:pPr>
                    </w:p>
                    <w:p w14:paraId="55C3CF91" w14:textId="77777777" w:rsidR="00BB158F" w:rsidRPr="00A145BF" w:rsidRDefault="00BB158F" w:rsidP="00BB158F">
                      <w:pPr>
                        <w:ind w:left="360" w:hanging="360"/>
                        <w:rPr>
                          <w:rFonts w:ascii="Arial" w:hAnsi="Arial" w:cs="Arial"/>
                          <w:b/>
                          <w:sz w:val="18"/>
                          <w:szCs w:val="18"/>
                          <w:lang w:val="en-CA"/>
                        </w:rPr>
                      </w:pPr>
                      <w:r w:rsidRPr="00A145BF">
                        <w:rPr>
                          <w:rFonts w:ascii="Arial" w:hAnsi="Arial" w:cs="Arial"/>
                          <w:b/>
                          <w:sz w:val="18"/>
                          <w:szCs w:val="18"/>
                          <w:lang w:val="en-CA"/>
                        </w:rPr>
                        <w:t>Refer back to routine service</w:t>
                      </w:r>
                    </w:p>
                    <w:p w14:paraId="53FEE0FD" w14:textId="77777777" w:rsidR="00BB158F" w:rsidRPr="00A145BF" w:rsidRDefault="00BB158F" w:rsidP="00BB158F">
                      <w:pPr>
                        <w:ind w:left="360" w:hanging="360"/>
                        <w:rPr>
                          <w:rFonts w:ascii="Arial" w:hAnsi="Arial" w:cs="Arial"/>
                          <w:sz w:val="18"/>
                          <w:szCs w:val="18"/>
                          <w:lang w:val="en-CA"/>
                        </w:rPr>
                      </w:pPr>
                    </w:p>
                  </w:txbxContent>
                </v:textbox>
                <w10:wrap type="through"/>
              </v:rect>
            </w:pict>
          </mc:Fallback>
        </mc:AlternateContent>
      </w:r>
      <w:r w:rsidRPr="00493C0A">
        <w:rPr>
          <w:b/>
          <w:noProof/>
          <w:sz w:val="28"/>
          <w:szCs w:val="28"/>
        </w:rPr>
        <mc:AlternateContent>
          <mc:Choice Requires="wps">
            <w:drawing>
              <wp:anchor distT="36576" distB="36576" distL="36576" distR="36576" simplePos="0" relativeHeight="251678720" behindDoc="0" locked="0" layoutInCell="1" allowOverlap="1" wp14:anchorId="38B5E7AD" wp14:editId="35859BE2">
                <wp:simplePos x="0" y="0"/>
                <wp:positionH relativeFrom="column">
                  <wp:posOffset>2689860</wp:posOffset>
                </wp:positionH>
                <wp:positionV relativeFrom="paragraph">
                  <wp:posOffset>3231515</wp:posOffset>
                </wp:positionV>
                <wp:extent cx="1672590" cy="635"/>
                <wp:effectExtent l="0" t="63500" r="0" b="62865"/>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72590" cy="63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F4A0C13" id="AutoShape 7" o:spid="_x0000_s1026" type="#_x0000_t32" style="position:absolute;margin-left:211.8pt;margin-top:254.45pt;width:131.7pt;height:.05pt;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">
                <v:stroke endarrow="block"/>
                <v:shadow color="#ccc"/>
                <o:lock v:ext="edit" shapetype="f"/>
              </v:shape>
            </w:pict>
          </mc:Fallback>
        </mc:AlternateContent>
      </w:r>
      <w:r w:rsidRPr="00493C0A">
        <w:rPr>
          <w:b/>
          <w:noProof/>
          <w:sz w:val="28"/>
          <w:szCs w:val="28"/>
        </w:rPr>
        <mc:AlternateContent>
          <mc:Choice Requires="wps">
            <w:drawing>
              <wp:anchor distT="36576" distB="36576" distL="36576" distR="36576" simplePos="0" relativeHeight="251676672" behindDoc="0" locked="0" layoutInCell="1" allowOverlap="1" wp14:anchorId="61BA043E" wp14:editId="3841A1E1">
                <wp:simplePos x="0" y="0"/>
                <wp:positionH relativeFrom="column">
                  <wp:posOffset>2676525</wp:posOffset>
                </wp:positionH>
                <wp:positionV relativeFrom="paragraph">
                  <wp:posOffset>2632075</wp:posOffset>
                </wp:positionV>
                <wp:extent cx="635" cy="1720215"/>
                <wp:effectExtent l="63500" t="0" r="37465" b="19685"/>
                <wp:wrapNone/>
                <wp:docPr id="2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72021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4E20FFD" id="AutoShape 6" o:spid="_x0000_s1026" type="#_x0000_t32" style="position:absolute;margin-left:210.75pt;margin-top:207.25pt;width:.05pt;height:135.45pt;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">
                <v:stroke endarrow="block"/>
                <v:shadow color="#ccc"/>
                <o:lock v:ext="edit" shapetype="f"/>
              </v:shape>
            </w:pict>
          </mc:Fallback>
        </mc:AlternateContent>
      </w:r>
      <w:r>
        <w:rPr>
          <w:b/>
          <w:noProof/>
          <w:sz w:val="28"/>
          <w:szCs w:val="28"/>
        </w:rPr>
        <mc:AlternateContent>
          <mc:Choice Requires="wps">
            <w:drawing>
              <wp:anchor distT="0" distB="0" distL="114300" distR="114300" simplePos="0" relativeHeight="251680768" behindDoc="0" locked="0" layoutInCell="1" allowOverlap="1" wp14:anchorId="48EC0908" wp14:editId="22235F02">
                <wp:simplePos x="0" y="0"/>
                <wp:positionH relativeFrom="column">
                  <wp:posOffset>1295400</wp:posOffset>
                </wp:positionH>
                <wp:positionV relativeFrom="paragraph">
                  <wp:posOffset>1396365</wp:posOffset>
                </wp:positionV>
                <wp:extent cx="2813050" cy="1235710"/>
                <wp:effectExtent l="0" t="0" r="6350" b="0"/>
                <wp:wrapNone/>
                <wp:docPr id="2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3050" cy="1235710"/>
                        </a:xfrm>
                        <a:prstGeom prst="rect">
                          <a:avLst/>
                        </a:prstGeom>
                        <a:solidFill>
                          <a:srgbClr val="FFFFFF"/>
                        </a:solidFill>
                        <a:ln w="9525">
                          <a:solidFill>
                            <a:srgbClr val="000000"/>
                          </a:solidFill>
                          <a:miter lim="800000"/>
                          <a:headEnd/>
                          <a:tailEnd/>
                        </a:ln>
                      </wps:spPr>
                      <wps:txbx>
                        <w:txbxContent>
                          <w:p w14:paraId="740A38A7" w14:textId="77777777" w:rsidR="00BB158F" w:rsidRPr="00A145BF" w:rsidRDefault="00BB158F" w:rsidP="00BB158F">
                            <w:pPr>
                              <w:jc w:val="center"/>
                              <w:rPr>
                                <w:rFonts w:ascii="Arial" w:hAnsi="Arial" w:cs="Arial"/>
                                <w:b/>
                                <w:sz w:val="18"/>
                                <w:szCs w:val="18"/>
                                <w:lang w:val="en-CA"/>
                              </w:rPr>
                            </w:pPr>
                            <w:r w:rsidRPr="00A145BF">
                              <w:rPr>
                                <w:rFonts w:ascii="Arial" w:hAnsi="Arial" w:cs="Arial"/>
                                <w:b/>
                                <w:sz w:val="18"/>
                                <w:szCs w:val="18"/>
                                <w:lang w:val="en-CA"/>
                              </w:rPr>
                              <w:t xml:space="preserve">Assessed by Research team </w:t>
                            </w:r>
                            <w:r w:rsidRPr="004E5BEC">
                              <w:rPr>
                                <w:rFonts w:ascii="Arial" w:hAnsi="Arial" w:cs="Arial"/>
                                <w:b/>
                                <w:sz w:val="18"/>
                                <w:szCs w:val="18"/>
                                <w:lang w:val="en-CA"/>
                              </w:rPr>
                              <w:t>(n = 67)</w:t>
                            </w:r>
                          </w:p>
                          <w:p w14:paraId="472C4A57" w14:textId="77777777" w:rsidR="00BB158F" w:rsidRPr="00A145BF" w:rsidRDefault="00BB158F" w:rsidP="00BB158F">
                            <w:pPr>
                              <w:jc w:val="center"/>
                              <w:rPr>
                                <w:rFonts w:ascii="Arial" w:hAnsi="Arial" w:cs="Arial"/>
                                <w:sz w:val="18"/>
                                <w:szCs w:val="18"/>
                                <w:lang w:val="en-CA"/>
                              </w:rPr>
                            </w:pPr>
                            <w:r w:rsidRPr="00A145BF">
                              <w:rPr>
                                <w:rFonts w:ascii="Arial" w:hAnsi="Arial" w:cs="Arial"/>
                                <w:sz w:val="18"/>
                                <w:szCs w:val="18"/>
                                <w:lang w:val="en-CA"/>
                              </w:rPr>
                              <w:t>SCID-5 Assess</w:t>
                            </w:r>
                            <w:r>
                              <w:rPr>
                                <w:rFonts w:ascii="Arial" w:hAnsi="Arial" w:cs="Arial"/>
                                <w:sz w:val="18"/>
                                <w:szCs w:val="18"/>
                                <w:lang w:val="en-CA"/>
                              </w:rPr>
                              <w:t>ment determines GAD</w:t>
                            </w:r>
                            <w:r w:rsidRPr="00A145BF">
                              <w:rPr>
                                <w:rFonts w:ascii="Arial" w:hAnsi="Arial" w:cs="Arial"/>
                                <w:sz w:val="18"/>
                                <w:szCs w:val="18"/>
                                <w:lang w:val="en-CA"/>
                              </w:rPr>
                              <w:t xml:space="preserve"> as a primary diagnosis (and that any co-morbid disorders are not more significant). </w:t>
                            </w:r>
                          </w:p>
                          <w:p w14:paraId="092CC633" w14:textId="77777777" w:rsidR="00BB158F" w:rsidRDefault="00BB158F" w:rsidP="00BB158F">
                            <w:pPr>
                              <w:jc w:val="center"/>
                              <w:rPr>
                                <w:rFonts w:ascii="Arial" w:hAnsi="Arial" w:cs="Arial"/>
                                <w:sz w:val="18"/>
                                <w:szCs w:val="18"/>
                                <w:lang w:val="en-CA"/>
                              </w:rPr>
                            </w:pPr>
                            <w:r>
                              <w:rPr>
                                <w:rFonts w:ascii="Arial" w:hAnsi="Arial" w:cs="Arial"/>
                                <w:sz w:val="18"/>
                                <w:szCs w:val="18"/>
                                <w:lang w:val="en-CA"/>
                              </w:rPr>
                              <w:t xml:space="preserve">PHQ-9, GADSS </w:t>
                            </w:r>
                          </w:p>
                          <w:p w14:paraId="15BC36CC" w14:textId="77777777" w:rsidR="00BB158F" w:rsidRPr="00A145BF" w:rsidRDefault="00BB158F" w:rsidP="00BB158F">
                            <w:pPr>
                              <w:jc w:val="center"/>
                              <w:rPr>
                                <w:rFonts w:ascii="Arial" w:hAnsi="Arial" w:cs="Arial"/>
                                <w:sz w:val="18"/>
                                <w:szCs w:val="18"/>
                                <w:lang w:val="en-CA"/>
                              </w:rPr>
                            </w:pPr>
                            <w:r>
                              <w:rPr>
                                <w:rFonts w:ascii="Arial" w:hAnsi="Arial" w:cs="Arial"/>
                                <w:sz w:val="18"/>
                                <w:szCs w:val="18"/>
                                <w:lang w:val="en-CA"/>
                              </w:rPr>
                              <w:t xml:space="preserve">(plus GAD7 &amp; </w:t>
                            </w:r>
                            <w:r w:rsidRPr="00A145BF">
                              <w:rPr>
                                <w:rFonts w:ascii="Arial" w:hAnsi="Arial" w:cs="Arial"/>
                                <w:sz w:val="18"/>
                                <w:szCs w:val="18"/>
                                <w:lang w:val="en-CA"/>
                              </w:rPr>
                              <w:t>CORE-OM</w:t>
                            </w:r>
                            <w:r>
                              <w:rPr>
                                <w:rFonts w:ascii="Arial" w:hAnsi="Arial" w:cs="Arial"/>
                                <w:sz w:val="18"/>
                                <w:szCs w:val="18"/>
                                <w:lang w:val="en-CA"/>
                              </w:rPr>
                              <w:t xml:space="preserve"> from Screening)</w:t>
                            </w:r>
                          </w:p>
                          <w:p w14:paraId="708EE049" w14:textId="77777777" w:rsidR="00BB158F" w:rsidRPr="00A145BF" w:rsidRDefault="00BB158F" w:rsidP="00BB158F">
                            <w:pPr>
                              <w:jc w:val="center"/>
                              <w:rPr>
                                <w:rFonts w:ascii="Arial" w:hAnsi="Arial" w:cs="Arial"/>
                                <w:sz w:val="18"/>
                                <w:szCs w:val="1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C0908" id="Rectangle 5" o:spid="_x0000_s1037" style="position:absolute;left:0;text-align:left;margin-left:102pt;margin-top:109.95pt;width:221.5pt;height:97.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">
                <v:path arrowok="t"/>
                <v:textbox inset=",7.2pt,,7.2pt">
                  <w:txbxContent>
                    <w:p w14:paraId="740A38A7" w14:textId="77777777" w:rsidR="00BB158F" w:rsidRPr="00A145BF" w:rsidRDefault="00BB158F" w:rsidP="00BB158F">
                      <w:pPr>
                        <w:jc w:val="center"/>
                        <w:rPr>
                          <w:rFonts w:ascii="Arial" w:hAnsi="Arial" w:cs="Arial"/>
                          <w:b/>
                          <w:sz w:val="18"/>
                          <w:szCs w:val="18"/>
                          <w:lang w:val="en-CA"/>
                        </w:rPr>
                      </w:pPr>
                      <w:r w:rsidRPr="00A145BF">
                        <w:rPr>
                          <w:rFonts w:ascii="Arial" w:hAnsi="Arial" w:cs="Arial"/>
                          <w:b/>
                          <w:sz w:val="18"/>
                          <w:szCs w:val="18"/>
                          <w:lang w:val="en-CA"/>
                        </w:rPr>
                        <w:t xml:space="preserve">Assessed by Research team </w:t>
                      </w:r>
                      <w:r w:rsidRPr="004E5BEC">
                        <w:rPr>
                          <w:rFonts w:ascii="Arial" w:hAnsi="Arial" w:cs="Arial"/>
                          <w:b/>
                          <w:sz w:val="18"/>
                          <w:szCs w:val="18"/>
                          <w:lang w:val="en-CA"/>
                        </w:rPr>
                        <w:t>(n = 67)</w:t>
                      </w:r>
                    </w:p>
                    <w:p w14:paraId="472C4A57" w14:textId="77777777" w:rsidR="00BB158F" w:rsidRPr="00A145BF" w:rsidRDefault="00BB158F" w:rsidP="00BB158F">
                      <w:pPr>
                        <w:jc w:val="center"/>
                        <w:rPr>
                          <w:rFonts w:ascii="Arial" w:hAnsi="Arial" w:cs="Arial"/>
                          <w:sz w:val="18"/>
                          <w:szCs w:val="18"/>
                          <w:lang w:val="en-CA"/>
                        </w:rPr>
                      </w:pPr>
                      <w:r w:rsidRPr="00A145BF">
                        <w:rPr>
                          <w:rFonts w:ascii="Arial" w:hAnsi="Arial" w:cs="Arial"/>
                          <w:sz w:val="18"/>
                          <w:szCs w:val="18"/>
                          <w:lang w:val="en-CA"/>
                        </w:rPr>
                        <w:t>SCID-5 Assess</w:t>
                      </w:r>
                      <w:r>
                        <w:rPr>
                          <w:rFonts w:ascii="Arial" w:hAnsi="Arial" w:cs="Arial"/>
                          <w:sz w:val="18"/>
                          <w:szCs w:val="18"/>
                          <w:lang w:val="en-CA"/>
                        </w:rPr>
                        <w:t>ment determines GAD</w:t>
                      </w:r>
                      <w:r w:rsidRPr="00A145BF">
                        <w:rPr>
                          <w:rFonts w:ascii="Arial" w:hAnsi="Arial" w:cs="Arial"/>
                          <w:sz w:val="18"/>
                          <w:szCs w:val="18"/>
                          <w:lang w:val="en-CA"/>
                        </w:rPr>
                        <w:t xml:space="preserve"> as a primary diagnosis (and that any co-morbid disorders are not more significant). </w:t>
                      </w:r>
                    </w:p>
                    <w:p w14:paraId="092CC633" w14:textId="77777777" w:rsidR="00BB158F" w:rsidRDefault="00BB158F" w:rsidP="00BB158F">
                      <w:pPr>
                        <w:jc w:val="center"/>
                        <w:rPr>
                          <w:rFonts w:ascii="Arial" w:hAnsi="Arial" w:cs="Arial"/>
                          <w:sz w:val="18"/>
                          <w:szCs w:val="18"/>
                          <w:lang w:val="en-CA"/>
                        </w:rPr>
                      </w:pPr>
                      <w:r>
                        <w:rPr>
                          <w:rFonts w:ascii="Arial" w:hAnsi="Arial" w:cs="Arial"/>
                          <w:sz w:val="18"/>
                          <w:szCs w:val="18"/>
                          <w:lang w:val="en-CA"/>
                        </w:rPr>
                        <w:t xml:space="preserve">PHQ-9, GADSS </w:t>
                      </w:r>
                    </w:p>
                    <w:p w14:paraId="15BC36CC" w14:textId="77777777" w:rsidR="00BB158F" w:rsidRPr="00A145BF" w:rsidRDefault="00BB158F" w:rsidP="00BB158F">
                      <w:pPr>
                        <w:jc w:val="center"/>
                        <w:rPr>
                          <w:rFonts w:ascii="Arial" w:hAnsi="Arial" w:cs="Arial"/>
                          <w:sz w:val="18"/>
                          <w:szCs w:val="18"/>
                          <w:lang w:val="en-CA"/>
                        </w:rPr>
                      </w:pPr>
                      <w:r>
                        <w:rPr>
                          <w:rFonts w:ascii="Arial" w:hAnsi="Arial" w:cs="Arial"/>
                          <w:sz w:val="18"/>
                          <w:szCs w:val="18"/>
                          <w:lang w:val="en-CA"/>
                        </w:rPr>
                        <w:t xml:space="preserve">(plus GAD7 &amp; </w:t>
                      </w:r>
                      <w:r w:rsidRPr="00A145BF">
                        <w:rPr>
                          <w:rFonts w:ascii="Arial" w:hAnsi="Arial" w:cs="Arial"/>
                          <w:sz w:val="18"/>
                          <w:szCs w:val="18"/>
                          <w:lang w:val="en-CA"/>
                        </w:rPr>
                        <w:t>CORE-OM</w:t>
                      </w:r>
                      <w:r>
                        <w:rPr>
                          <w:rFonts w:ascii="Arial" w:hAnsi="Arial" w:cs="Arial"/>
                          <w:sz w:val="18"/>
                          <w:szCs w:val="18"/>
                          <w:lang w:val="en-CA"/>
                        </w:rPr>
                        <w:t xml:space="preserve"> from Screening)</w:t>
                      </w:r>
                    </w:p>
                    <w:p w14:paraId="708EE049" w14:textId="77777777" w:rsidR="00BB158F" w:rsidRPr="00A145BF" w:rsidRDefault="00BB158F" w:rsidP="00BB158F">
                      <w:pPr>
                        <w:jc w:val="center"/>
                        <w:rPr>
                          <w:rFonts w:ascii="Arial" w:hAnsi="Arial" w:cs="Arial"/>
                          <w:sz w:val="18"/>
                          <w:szCs w:val="18"/>
                        </w:rPr>
                      </w:pPr>
                    </w:p>
                  </w:txbxContent>
                </v:textbox>
              </v:rect>
            </w:pict>
          </mc:Fallback>
        </mc:AlternateContent>
      </w:r>
      <w:r w:rsidRPr="00493C0A">
        <w:rPr>
          <w:b/>
          <w:noProof/>
          <w:sz w:val="28"/>
          <w:szCs w:val="28"/>
        </w:rPr>
        <mc:AlternateContent>
          <mc:Choice Requires="wps">
            <w:drawing>
              <wp:anchor distT="0" distB="0" distL="114300" distR="114300" simplePos="0" relativeHeight="251677696" behindDoc="0" locked="0" layoutInCell="1" allowOverlap="1" wp14:anchorId="4200A72B" wp14:editId="2E19F57D">
                <wp:simplePos x="0" y="0"/>
                <wp:positionH relativeFrom="column">
                  <wp:posOffset>1866900</wp:posOffset>
                </wp:positionH>
                <wp:positionV relativeFrom="paragraph">
                  <wp:posOffset>3636645</wp:posOffset>
                </wp:positionV>
                <wp:extent cx="1611630" cy="342900"/>
                <wp:effectExtent l="0" t="0" r="127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1630" cy="342900"/>
                        </a:xfrm>
                        <a:prstGeom prst="rect">
                          <a:avLst/>
                        </a:prstGeom>
                        <a:solidFill>
                          <a:srgbClr val="FFFFFF"/>
                        </a:solidFill>
                        <a:ln w="9525">
                          <a:solidFill>
                            <a:srgbClr val="000000"/>
                          </a:solidFill>
                          <a:miter lim="800000"/>
                          <a:headEnd/>
                          <a:tailEnd/>
                        </a:ln>
                      </wps:spPr>
                      <wps:txbx>
                        <w:txbxContent>
                          <w:p w14:paraId="343F48DB" w14:textId="77777777" w:rsidR="00BB158F" w:rsidRPr="0071255D" w:rsidRDefault="00BB158F" w:rsidP="00BB158F">
                            <w:pPr>
                              <w:widowControl w:val="0"/>
                              <w:jc w:val="center"/>
                              <w:rPr>
                                <w:rFonts w:ascii="Arial" w:hAnsi="Arial" w:cs="Arial"/>
                                <w:b/>
                                <w:sz w:val="20"/>
                                <w:szCs w:val="20"/>
                              </w:rPr>
                            </w:pPr>
                            <w:r w:rsidRPr="0071255D">
                              <w:rPr>
                                <w:rFonts w:ascii="Arial" w:hAnsi="Arial" w:cs="Arial"/>
                                <w:b/>
                                <w:sz w:val="20"/>
                                <w:szCs w:val="20"/>
                                <w:lang w:val="en-CA"/>
                              </w:rPr>
                              <w:t xml:space="preserve">Randomized (n= </w:t>
                            </w:r>
                            <w:r>
                              <w:rPr>
                                <w:rFonts w:ascii="Arial" w:hAnsi="Arial" w:cs="Arial"/>
                                <w:b/>
                                <w:sz w:val="20"/>
                                <w:szCs w:val="20"/>
                                <w:lang w:val="en-CA"/>
                              </w:rPr>
                              <w:t>59</w:t>
                            </w:r>
                            <w:r w:rsidRPr="0071255D">
                              <w:rPr>
                                <w:rFonts w:ascii="Arial" w:hAnsi="Arial" w:cs="Arial"/>
                                <w:b/>
                                <w:sz w:val="20"/>
                                <w:szCs w:val="20"/>
                                <w:lang w:val="en-CA"/>
                              </w:rPr>
                              <w: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0A72B" id="Rectangle 4" o:spid="_x0000_s1038" style="position:absolute;left:0;text-align:left;margin-left:147pt;margin-top:286.35pt;width:126.9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">
                <v:path arrowok="t"/>
                <v:textbox inset=",7.2pt,,7.2pt">
                  <w:txbxContent>
                    <w:p w14:paraId="343F48DB" w14:textId="77777777" w:rsidR="00BB158F" w:rsidRPr="0071255D" w:rsidRDefault="00BB158F" w:rsidP="00BB158F">
                      <w:pPr>
                        <w:widowControl w:val="0"/>
                        <w:jc w:val="center"/>
                        <w:rPr>
                          <w:rFonts w:ascii="Arial" w:hAnsi="Arial" w:cs="Arial"/>
                          <w:b/>
                          <w:sz w:val="20"/>
                          <w:szCs w:val="20"/>
                        </w:rPr>
                      </w:pPr>
                      <w:r w:rsidRPr="0071255D">
                        <w:rPr>
                          <w:rFonts w:ascii="Arial" w:hAnsi="Arial" w:cs="Arial"/>
                          <w:b/>
                          <w:sz w:val="20"/>
                          <w:szCs w:val="20"/>
                          <w:lang w:val="en-CA"/>
                        </w:rPr>
                        <w:t xml:space="preserve">Randomized (n= </w:t>
                      </w:r>
                      <w:r>
                        <w:rPr>
                          <w:rFonts w:ascii="Arial" w:hAnsi="Arial" w:cs="Arial"/>
                          <w:b/>
                          <w:sz w:val="20"/>
                          <w:szCs w:val="20"/>
                          <w:lang w:val="en-CA"/>
                        </w:rPr>
                        <w:t>59</w:t>
                      </w:r>
                      <w:r w:rsidRPr="0071255D">
                        <w:rPr>
                          <w:rFonts w:ascii="Arial" w:hAnsi="Arial" w:cs="Arial"/>
                          <w:b/>
                          <w:sz w:val="20"/>
                          <w:szCs w:val="20"/>
                          <w:lang w:val="en-CA"/>
                        </w:rPr>
                        <w:t>)</w:t>
                      </w:r>
                    </w:p>
                  </w:txbxContent>
                </v:textbox>
              </v:rect>
            </w:pict>
          </mc:Fallback>
        </mc:AlternateContent>
      </w:r>
      <w:r w:rsidRPr="00493C0A">
        <w:rPr>
          <w:b/>
          <w:noProof/>
          <w:sz w:val="28"/>
          <w:szCs w:val="28"/>
        </w:rPr>
        <mc:AlternateContent>
          <mc:Choice Requires="wps">
            <w:drawing>
              <wp:anchor distT="0" distB="0" distL="114300" distR="114300" simplePos="0" relativeHeight="251663360" behindDoc="0" locked="0" layoutInCell="1" allowOverlap="1" wp14:anchorId="34EB8039" wp14:editId="49A2CCF2">
                <wp:simplePos x="0" y="0"/>
                <wp:positionH relativeFrom="column">
                  <wp:posOffset>1511300</wp:posOffset>
                </wp:positionH>
                <wp:positionV relativeFrom="paragraph">
                  <wp:posOffset>-318135</wp:posOffset>
                </wp:positionV>
                <wp:extent cx="2470150" cy="1159510"/>
                <wp:effectExtent l="0" t="0" r="635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0" cy="1159510"/>
                        </a:xfrm>
                        <a:prstGeom prst="rect">
                          <a:avLst/>
                        </a:prstGeom>
                        <a:solidFill>
                          <a:srgbClr val="FFFFFF"/>
                        </a:solidFill>
                        <a:ln w="9525">
                          <a:solidFill>
                            <a:srgbClr val="000000"/>
                          </a:solidFill>
                          <a:miter lim="800000"/>
                          <a:headEnd/>
                          <a:tailEnd/>
                        </a:ln>
                      </wps:spPr>
                      <wps:txbx>
                        <w:txbxContent>
                          <w:p w14:paraId="7ADAC89B" w14:textId="77777777" w:rsidR="00BB158F" w:rsidRPr="00C40CF3" w:rsidRDefault="00BB158F" w:rsidP="00BB158F">
                            <w:pPr>
                              <w:jc w:val="center"/>
                              <w:rPr>
                                <w:rFonts w:ascii="Arial" w:hAnsi="Arial" w:cs="Arial"/>
                                <w:b/>
                                <w:sz w:val="18"/>
                                <w:szCs w:val="18"/>
                                <w:lang w:val="en-CA"/>
                              </w:rPr>
                            </w:pPr>
                            <w:r w:rsidRPr="00C40CF3">
                              <w:rPr>
                                <w:rFonts w:ascii="Arial" w:hAnsi="Arial" w:cs="Arial"/>
                                <w:b/>
                                <w:sz w:val="18"/>
                                <w:szCs w:val="18"/>
                                <w:lang w:val="en-CA"/>
                              </w:rPr>
                              <w:t>Referral</w:t>
                            </w:r>
                          </w:p>
                          <w:p w14:paraId="364ED45A" w14:textId="77777777" w:rsidR="00BB158F" w:rsidRDefault="00BB158F" w:rsidP="00BB158F">
                            <w:pPr>
                              <w:jc w:val="center"/>
                              <w:rPr>
                                <w:rFonts w:ascii="Arial" w:hAnsi="Arial" w:cs="Arial"/>
                                <w:sz w:val="18"/>
                                <w:szCs w:val="18"/>
                                <w:lang w:val="en-CA"/>
                              </w:rPr>
                            </w:pPr>
                            <w:r w:rsidRPr="00C40CF3">
                              <w:rPr>
                                <w:rFonts w:ascii="Arial" w:hAnsi="Arial" w:cs="Arial"/>
                                <w:sz w:val="18"/>
                                <w:szCs w:val="18"/>
                                <w:lang w:val="en-CA"/>
                              </w:rPr>
                              <w:t>Referred by GP to CIPC service</w:t>
                            </w:r>
                            <w:r>
                              <w:rPr>
                                <w:rFonts w:ascii="Arial" w:hAnsi="Arial" w:cs="Arial"/>
                                <w:sz w:val="18"/>
                                <w:szCs w:val="18"/>
                                <w:lang w:val="en-CA"/>
                              </w:rPr>
                              <w:t xml:space="preserve">. </w:t>
                            </w:r>
                          </w:p>
                          <w:p w14:paraId="093545DC" w14:textId="77777777" w:rsidR="00BB158F" w:rsidRPr="00A145BF" w:rsidRDefault="00BB158F" w:rsidP="00BB158F">
                            <w:pPr>
                              <w:jc w:val="center"/>
                              <w:rPr>
                                <w:rFonts w:ascii="Arial" w:hAnsi="Arial" w:cs="Arial"/>
                                <w:sz w:val="18"/>
                                <w:szCs w:val="18"/>
                                <w:lang w:val="en-CA"/>
                              </w:rPr>
                            </w:pPr>
                            <w:r>
                              <w:rPr>
                                <w:rFonts w:ascii="Arial" w:hAnsi="Arial" w:cs="Arial"/>
                                <w:sz w:val="18"/>
                                <w:szCs w:val="18"/>
                                <w:lang w:val="en-CA"/>
                              </w:rPr>
                              <w:t>Self-report that a</w:t>
                            </w:r>
                            <w:r w:rsidRPr="00A145BF">
                              <w:rPr>
                                <w:rFonts w:ascii="Arial" w:hAnsi="Arial" w:cs="Arial"/>
                                <w:sz w:val="18"/>
                                <w:szCs w:val="18"/>
                                <w:lang w:val="en-CA"/>
                              </w:rPr>
                              <w:t xml:space="preserve">nxiety is a main concern. </w:t>
                            </w:r>
                          </w:p>
                          <w:p w14:paraId="5BC5AF22" w14:textId="77777777" w:rsidR="00BB158F" w:rsidRDefault="00BB158F" w:rsidP="00BB158F">
                            <w:pPr>
                              <w:jc w:val="center"/>
                              <w:rPr>
                                <w:rFonts w:ascii="Arial" w:hAnsi="Arial" w:cs="Arial"/>
                                <w:sz w:val="18"/>
                                <w:szCs w:val="18"/>
                                <w:lang w:val="en-CA"/>
                              </w:rPr>
                            </w:pPr>
                            <w:r>
                              <w:rPr>
                                <w:rFonts w:ascii="Arial" w:hAnsi="Arial" w:cs="Arial"/>
                                <w:sz w:val="18"/>
                                <w:szCs w:val="18"/>
                                <w:lang w:val="en-CA"/>
                              </w:rPr>
                              <w:t xml:space="preserve">Score on GAD7 </w:t>
                            </w:r>
                            <w:r w:rsidRPr="00893453">
                              <w:rPr>
                                <w:rFonts w:ascii="Arial" w:eastAsia="MS Gothic" w:hAnsi="Arial" w:cs="Arial"/>
                                <w:i/>
                                <w:color w:val="000000"/>
                                <w:sz w:val="18"/>
                                <w:szCs w:val="18"/>
                              </w:rPr>
                              <w:t xml:space="preserve">≥ </w:t>
                            </w:r>
                            <w:r>
                              <w:rPr>
                                <w:rFonts w:ascii="Arial" w:hAnsi="Arial" w:cs="Arial"/>
                                <w:sz w:val="18"/>
                                <w:szCs w:val="18"/>
                                <w:lang w:val="en-CA"/>
                              </w:rPr>
                              <w:t xml:space="preserve">11 </w:t>
                            </w:r>
                          </w:p>
                          <w:p w14:paraId="49DC9D9E" w14:textId="77777777" w:rsidR="00BB158F" w:rsidRPr="005679ED" w:rsidRDefault="00BB158F" w:rsidP="00BB158F">
                            <w:pPr>
                              <w:jc w:val="center"/>
                              <w:rPr>
                                <w:rFonts w:ascii="Arial" w:hAnsi="Arial" w:cs="Arial"/>
                                <w:sz w:val="18"/>
                                <w:szCs w:val="18"/>
                                <w:lang w:val="en-CA"/>
                              </w:rPr>
                            </w:pPr>
                            <w:r>
                              <w:rPr>
                                <w:rFonts w:ascii="Arial" w:hAnsi="Arial" w:cs="Arial"/>
                                <w:sz w:val="18"/>
                                <w:szCs w:val="18"/>
                                <w:lang w:val="en-CA"/>
                              </w:rPr>
                              <w:t xml:space="preserve">No </w:t>
                            </w:r>
                            <w:r w:rsidRPr="005679ED">
                              <w:rPr>
                                <w:rFonts w:ascii="Arial" w:hAnsi="Arial" w:cs="Arial"/>
                                <w:sz w:val="18"/>
                                <w:szCs w:val="18"/>
                                <w:lang w:val="en-CA"/>
                              </w:rPr>
                              <w:t xml:space="preserve">suicide risk or risk to others </w:t>
                            </w:r>
                            <w:r>
                              <w:rPr>
                                <w:rFonts w:ascii="Arial" w:hAnsi="Arial" w:cs="Arial"/>
                                <w:sz w:val="18"/>
                                <w:szCs w:val="18"/>
                                <w:lang w:val="en-CA"/>
                              </w:rPr>
                              <w:t>identified on CORE-OM</w:t>
                            </w:r>
                            <w:r w:rsidRPr="00C40CF3">
                              <w:rPr>
                                <w:rFonts w:ascii="Arial" w:hAnsi="Arial" w:cs="Arial"/>
                                <w:sz w:val="18"/>
                                <w:szCs w:val="18"/>
                                <w:lang w:val="en-CA"/>
                              </w:rPr>
                              <w:t xml:space="preserve"> during </w:t>
                            </w:r>
                            <w:r>
                              <w:rPr>
                                <w:rFonts w:ascii="Arial" w:hAnsi="Arial" w:cs="Arial"/>
                                <w:sz w:val="18"/>
                                <w:szCs w:val="18"/>
                                <w:lang w:val="en-CA"/>
                              </w:rPr>
                              <w:t xml:space="preserve">screening </w:t>
                            </w:r>
                            <w:r w:rsidRPr="00C40CF3">
                              <w:rPr>
                                <w:rFonts w:ascii="Arial" w:hAnsi="Arial" w:cs="Arial"/>
                                <w:sz w:val="18"/>
                                <w:szCs w:val="18"/>
                                <w:lang w:val="en-CA"/>
                              </w:rPr>
                              <w:t xml:space="preserve">appointment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EB8039" id="Rectangle 3" o:spid="_x0000_s1039" style="position:absolute;left:0;text-align:left;margin-left:119pt;margin-top:-25.05pt;width:194.5pt;height:9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">
                <v:path arrowok="t"/>
                <v:textbox inset=",7.2pt,,7.2pt">
                  <w:txbxContent>
                    <w:p w14:paraId="7ADAC89B" w14:textId="77777777" w:rsidR="00BB158F" w:rsidRPr="00C40CF3" w:rsidRDefault="00BB158F" w:rsidP="00BB158F">
                      <w:pPr>
                        <w:jc w:val="center"/>
                        <w:rPr>
                          <w:rFonts w:ascii="Arial" w:hAnsi="Arial" w:cs="Arial"/>
                          <w:b/>
                          <w:sz w:val="18"/>
                          <w:szCs w:val="18"/>
                          <w:lang w:val="en-CA"/>
                        </w:rPr>
                      </w:pPr>
                      <w:r w:rsidRPr="00C40CF3">
                        <w:rPr>
                          <w:rFonts w:ascii="Arial" w:hAnsi="Arial" w:cs="Arial"/>
                          <w:b/>
                          <w:sz w:val="18"/>
                          <w:szCs w:val="18"/>
                          <w:lang w:val="en-CA"/>
                        </w:rPr>
                        <w:t>Referral</w:t>
                      </w:r>
                    </w:p>
                    <w:p w14:paraId="364ED45A" w14:textId="77777777" w:rsidR="00BB158F" w:rsidRDefault="00BB158F" w:rsidP="00BB158F">
                      <w:pPr>
                        <w:jc w:val="center"/>
                        <w:rPr>
                          <w:rFonts w:ascii="Arial" w:hAnsi="Arial" w:cs="Arial"/>
                          <w:sz w:val="18"/>
                          <w:szCs w:val="18"/>
                          <w:lang w:val="en-CA"/>
                        </w:rPr>
                      </w:pPr>
                      <w:r w:rsidRPr="00C40CF3">
                        <w:rPr>
                          <w:rFonts w:ascii="Arial" w:hAnsi="Arial" w:cs="Arial"/>
                          <w:sz w:val="18"/>
                          <w:szCs w:val="18"/>
                          <w:lang w:val="en-CA"/>
                        </w:rPr>
                        <w:t>Referred by GP to CIPC service</w:t>
                      </w:r>
                      <w:r>
                        <w:rPr>
                          <w:rFonts w:ascii="Arial" w:hAnsi="Arial" w:cs="Arial"/>
                          <w:sz w:val="18"/>
                          <w:szCs w:val="18"/>
                          <w:lang w:val="en-CA"/>
                        </w:rPr>
                        <w:t xml:space="preserve">. </w:t>
                      </w:r>
                    </w:p>
                    <w:p w14:paraId="093545DC" w14:textId="77777777" w:rsidR="00BB158F" w:rsidRPr="00A145BF" w:rsidRDefault="00BB158F" w:rsidP="00BB158F">
                      <w:pPr>
                        <w:jc w:val="center"/>
                        <w:rPr>
                          <w:rFonts w:ascii="Arial" w:hAnsi="Arial" w:cs="Arial"/>
                          <w:sz w:val="18"/>
                          <w:szCs w:val="18"/>
                          <w:lang w:val="en-CA"/>
                        </w:rPr>
                      </w:pPr>
                      <w:r>
                        <w:rPr>
                          <w:rFonts w:ascii="Arial" w:hAnsi="Arial" w:cs="Arial"/>
                          <w:sz w:val="18"/>
                          <w:szCs w:val="18"/>
                          <w:lang w:val="en-CA"/>
                        </w:rPr>
                        <w:t>Self-report that a</w:t>
                      </w:r>
                      <w:r w:rsidRPr="00A145BF">
                        <w:rPr>
                          <w:rFonts w:ascii="Arial" w:hAnsi="Arial" w:cs="Arial"/>
                          <w:sz w:val="18"/>
                          <w:szCs w:val="18"/>
                          <w:lang w:val="en-CA"/>
                        </w:rPr>
                        <w:t xml:space="preserve">nxiety is a main concern. </w:t>
                      </w:r>
                    </w:p>
                    <w:p w14:paraId="5BC5AF22" w14:textId="77777777" w:rsidR="00BB158F" w:rsidRDefault="00BB158F" w:rsidP="00BB158F">
                      <w:pPr>
                        <w:jc w:val="center"/>
                        <w:rPr>
                          <w:rFonts w:ascii="Arial" w:hAnsi="Arial" w:cs="Arial"/>
                          <w:sz w:val="18"/>
                          <w:szCs w:val="18"/>
                          <w:lang w:val="en-CA"/>
                        </w:rPr>
                      </w:pPr>
                      <w:r>
                        <w:rPr>
                          <w:rFonts w:ascii="Arial" w:hAnsi="Arial" w:cs="Arial"/>
                          <w:sz w:val="18"/>
                          <w:szCs w:val="18"/>
                          <w:lang w:val="en-CA"/>
                        </w:rPr>
                        <w:t xml:space="preserve">Score on GAD7 </w:t>
                      </w:r>
                      <w:r w:rsidRPr="00893453">
                        <w:rPr>
                          <w:rFonts w:ascii="Arial" w:eastAsia="MS Gothic" w:hAnsi="Arial" w:cs="Arial"/>
                          <w:i/>
                          <w:color w:val="000000"/>
                          <w:sz w:val="18"/>
                          <w:szCs w:val="18"/>
                        </w:rPr>
                        <w:t xml:space="preserve">≥ </w:t>
                      </w:r>
                      <w:r>
                        <w:rPr>
                          <w:rFonts w:ascii="Arial" w:hAnsi="Arial" w:cs="Arial"/>
                          <w:sz w:val="18"/>
                          <w:szCs w:val="18"/>
                          <w:lang w:val="en-CA"/>
                        </w:rPr>
                        <w:t xml:space="preserve">11 </w:t>
                      </w:r>
                    </w:p>
                    <w:p w14:paraId="49DC9D9E" w14:textId="77777777" w:rsidR="00BB158F" w:rsidRPr="005679ED" w:rsidRDefault="00BB158F" w:rsidP="00BB158F">
                      <w:pPr>
                        <w:jc w:val="center"/>
                        <w:rPr>
                          <w:rFonts w:ascii="Arial" w:hAnsi="Arial" w:cs="Arial"/>
                          <w:sz w:val="18"/>
                          <w:szCs w:val="18"/>
                          <w:lang w:val="en-CA"/>
                        </w:rPr>
                      </w:pPr>
                      <w:r>
                        <w:rPr>
                          <w:rFonts w:ascii="Arial" w:hAnsi="Arial" w:cs="Arial"/>
                          <w:sz w:val="18"/>
                          <w:szCs w:val="18"/>
                          <w:lang w:val="en-CA"/>
                        </w:rPr>
                        <w:t xml:space="preserve">No </w:t>
                      </w:r>
                      <w:r w:rsidRPr="005679ED">
                        <w:rPr>
                          <w:rFonts w:ascii="Arial" w:hAnsi="Arial" w:cs="Arial"/>
                          <w:sz w:val="18"/>
                          <w:szCs w:val="18"/>
                          <w:lang w:val="en-CA"/>
                        </w:rPr>
                        <w:t xml:space="preserve">suicide risk or risk to others </w:t>
                      </w:r>
                      <w:r>
                        <w:rPr>
                          <w:rFonts w:ascii="Arial" w:hAnsi="Arial" w:cs="Arial"/>
                          <w:sz w:val="18"/>
                          <w:szCs w:val="18"/>
                          <w:lang w:val="en-CA"/>
                        </w:rPr>
                        <w:t>identified on CORE-OM</w:t>
                      </w:r>
                      <w:r w:rsidRPr="00C40CF3">
                        <w:rPr>
                          <w:rFonts w:ascii="Arial" w:hAnsi="Arial" w:cs="Arial"/>
                          <w:sz w:val="18"/>
                          <w:szCs w:val="18"/>
                          <w:lang w:val="en-CA"/>
                        </w:rPr>
                        <w:t xml:space="preserve"> during </w:t>
                      </w:r>
                      <w:r>
                        <w:rPr>
                          <w:rFonts w:ascii="Arial" w:hAnsi="Arial" w:cs="Arial"/>
                          <w:sz w:val="18"/>
                          <w:szCs w:val="18"/>
                          <w:lang w:val="en-CA"/>
                        </w:rPr>
                        <w:t xml:space="preserve">screening </w:t>
                      </w:r>
                      <w:r w:rsidRPr="00C40CF3">
                        <w:rPr>
                          <w:rFonts w:ascii="Arial" w:hAnsi="Arial" w:cs="Arial"/>
                          <w:sz w:val="18"/>
                          <w:szCs w:val="18"/>
                          <w:lang w:val="en-CA"/>
                        </w:rPr>
                        <w:t xml:space="preserve">appointment </w:t>
                      </w:r>
                    </w:p>
                  </w:txbxContent>
                </v:textbox>
              </v:rect>
            </w:pict>
          </mc:Fallback>
        </mc:AlternateContent>
      </w:r>
      <w:r w:rsidRPr="00493C0A">
        <w:rPr>
          <w:b/>
          <w:noProof/>
          <w:sz w:val="28"/>
          <w:szCs w:val="28"/>
        </w:rPr>
        <mc:AlternateContent>
          <mc:Choice Requires="wps">
            <w:drawing>
              <wp:anchor distT="0" distB="0" distL="114300" distR="114300" simplePos="0" relativeHeight="251679744" behindDoc="0" locked="0" layoutInCell="1" allowOverlap="1" wp14:anchorId="059D2946" wp14:editId="79450F3C">
                <wp:simplePos x="0" y="0"/>
                <wp:positionH relativeFrom="column">
                  <wp:posOffset>-291465</wp:posOffset>
                </wp:positionH>
                <wp:positionV relativeFrom="paragraph">
                  <wp:posOffset>693420</wp:posOffset>
                </wp:positionV>
                <wp:extent cx="1547495" cy="323215"/>
                <wp:effectExtent l="0" t="0" r="1905" b="0"/>
                <wp:wrapNone/>
                <wp:docPr id="2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7495" cy="323215"/>
                        </a:xfrm>
                        <a:prstGeom prst="roundRect">
                          <a:avLst>
                            <a:gd name="adj" fmla="val 16667"/>
                          </a:avLst>
                        </a:prstGeom>
                        <a:solidFill>
                          <a:srgbClr val="A9C7FD"/>
                        </a:solidFill>
                        <a:ln w="9525">
                          <a:solidFill>
                            <a:srgbClr val="000000"/>
                          </a:solidFill>
                          <a:round/>
                          <a:headEnd/>
                          <a:tailEnd/>
                        </a:ln>
                      </wps:spPr>
                      <wps:txbx>
                        <w:txbxContent>
                          <w:p w14:paraId="2F979050" w14:textId="77777777" w:rsidR="00BB158F" w:rsidRDefault="00BB158F" w:rsidP="00BB158F">
                            <w:pPr>
                              <w:pStyle w:val="Heading2"/>
                              <w:spacing w:before="0"/>
                              <w:jc w:val="center"/>
                              <w:rPr>
                                <w:rFonts w:ascii="Candara" w:hAnsi="Candara"/>
                              </w:rPr>
                            </w:pPr>
                            <w:r>
                              <w:rPr>
                                <w:rFonts w:ascii="Candara" w:hAnsi="Candara"/>
                              </w:rPr>
                              <w:t>Enrollment</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9D2946" id="AutoShape 2" o:spid="_x0000_s1040" style="position:absolute;left:0;text-align:left;margin-left:-22.95pt;margin-top:54.6pt;width:121.85pt;height:25.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" fillcolor="#a9c7fd">
                <v:path arrowok="t"/>
                <v:textbox inset="3.6pt,,3.6pt">
                  <w:txbxContent>
                    <w:p w14:paraId="2F979050" w14:textId="77777777" w:rsidR="00BB158F" w:rsidRDefault="00BB158F" w:rsidP="00BB158F">
                      <w:pPr>
                        <w:pStyle w:val="Heading2"/>
                        <w:spacing w:before="0"/>
                        <w:jc w:val="center"/>
                        <w:rPr>
                          <w:rFonts w:ascii="Candara" w:hAnsi="Candara"/>
                        </w:rPr>
                      </w:pPr>
                      <w:r>
                        <w:rPr>
                          <w:rFonts w:ascii="Candara" w:hAnsi="Candara"/>
                        </w:rPr>
                        <w:t>Enrollment</w:t>
                      </w:r>
                    </w:p>
                  </w:txbxContent>
                </v:textbox>
              </v:roundrect>
            </w:pict>
          </mc:Fallback>
        </mc:AlternateContent>
      </w:r>
      <w:r w:rsidRPr="00493C0A">
        <w:rPr>
          <w:b/>
          <w:sz w:val="28"/>
          <w:szCs w:val="28"/>
        </w:rPr>
        <w:t xml:space="preserve"> </w:t>
      </w:r>
    </w:p>
    <w:p w14:paraId="14691DC1" w14:textId="77777777" w:rsidR="00BB158F" w:rsidRPr="00C64764" w:rsidRDefault="00BB158F" w:rsidP="00BB158F">
      <w:pPr>
        <w:spacing w:line="480" w:lineRule="auto"/>
        <w:rPr>
          <w:rFonts w:ascii="Times New Roman" w:hAnsi="Times New Roman" w:cs="Times New Roman"/>
        </w:rPr>
      </w:pPr>
      <w:r w:rsidRPr="00493C0A">
        <w:rPr>
          <w:b/>
          <w:noProof/>
          <w:sz w:val="28"/>
          <w:szCs w:val="28"/>
        </w:rPr>
        <mc:AlternateContent>
          <mc:Choice Requires="wps">
            <w:drawing>
              <wp:anchor distT="0" distB="0" distL="114300" distR="114300" simplePos="0" relativeHeight="251664384" behindDoc="0" locked="0" layoutInCell="1" allowOverlap="1" wp14:anchorId="69666276" wp14:editId="17DC37D7">
                <wp:simplePos x="0" y="0"/>
                <wp:positionH relativeFrom="column">
                  <wp:posOffset>-304800</wp:posOffset>
                </wp:positionH>
                <wp:positionV relativeFrom="paragraph">
                  <wp:posOffset>7887547</wp:posOffset>
                </wp:positionV>
                <wp:extent cx="2691130" cy="524933"/>
                <wp:effectExtent l="0" t="0" r="13970" b="8890"/>
                <wp:wrapNone/>
                <wp:docPr id="30"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91130" cy="524933"/>
                        </a:xfrm>
                        <a:prstGeom prst="rect">
                          <a:avLst/>
                        </a:prstGeom>
                        <a:solidFill>
                          <a:srgbClr val="FFFFFF"/>
                        </a:solidFill>
                        <a:ln w="9525">
                          <a:solidFill>
                            <a:srgbClr val="000000"/>
                          </a:solidFill>
                          <a:miter lim="800000"/>
                          <a:headEnd/>
                          <a:tailEnd/>
                        </a:ln>
                      </wps:spPr>
                      <wps:txbx>
                        <w:txbxContent>
                          <w:p w14:paraId="648825B3" w14:textId="77777777" w:rsidR="00BB158F" w:rsidRPr="00102700" w:rsidRDefault="00BB158F" w:rsidP="00BB158F">
                            <w:pPr>
                              <w:rPr>
                                <w:rFonts w:ascii="Arial" w:hAnsi="Arial" w:cs="Arial"/>
                                <w:b/>
                                <w:sz w:val="18"/>
                                <w:szCs w:val="18"/>
                                <w:lang w:val="en-CA"/>
                              </w:rPr>
                            </w:pPr>
                            <w:r>
                              <w:rPr>
                                <w:rFonts w:ascii="Arial" w:hAnsi="Arial" w:cs="Arial"/>
                                <w:b/>
                                <w:sz w:val="18"/>
                                <w:szCs w:val="18"/>
                                <w:lang w:val="en-CA"/>
                              </w:rPr>
                              <w:t>Intent-to-treat data using MI</w:t>
                            </w:r>
                            <w:r w:rsidRPr="00102700">
                              <w:rPr>
                                <w:rFonts w:ascii="Arial" w:hAnsi="Arial" w:cs="Arial"/>
                                <w:b/>
                                <w:sz w:val="18"/>
                                <w:szCs w:val="18"/>
                                <w:lang w:val="en-CA"/>
                              </w:rPr>
                              <w:t xml:space="preserve"> (n=</w:t>
                            </w:r>
                            <w:r>
                              <w:rPr>
                                <w:rFonts w:ascii="Arial" w:hAnsi="Arial" w:cs="Arial"/>
                                <w:b/>
                                <w:sz w:val="18"/>
                                <w:szCs w:val="18"/>
                                <w:lang w:val="en-CA"/>
                              </w:rPr>
                              <w:t>29</w:t>
                            </w:r>
                            <w:r w:rsidRPr="00102700">
                              <w:rPr>
                                <w:rFonts w:ascii="Arial" w:hAnsi="Arial" w:cs="Arial"/>
                                <w:b/>
                                <w:sz w:val="18"/>
                                <w:szCs w:val="18"/>
                                <w:lang w:val="en-CA"/>
                              </w:rPr>
                              <w:t>)</w:t>
                            </w:r>
                          </w:p>
                          <w:p w14:paraId="561B3FA8" w14:textId="77777777" w:rsidR="00BB158F" w:rsidRPr="00102700" w:rsidRDefault="00BB158F" w:rsidP="00BB158F">
                            <w:pPr>
                              <w:rPr>
                                <w:rFonts w:ascii="Arial" w:hAnsi="Arial" w:cs="Arial"/>
                                <w:b/>
                                <w:bCs/>
                                <w:sz w:val="18"/>
                                <w:szCs w:val="18"/>
                                <w:lang w:val="en-CA"/>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66276" id="Rectangle 24" o:spid="_x0000_s1041" style="position:absolute;margin-left:-24pt;margin-top:621.05pt;width:211.9pt;height:4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">
                <v:path arrowok="t"/>
                <v:textbox inset=",7.2pt,,7.2pt">
                  <w:txbxContent>
                    <w:p w14:paraId="648825B3" w14:textId="77777777" w:rsidR="00BB158F" w:rsidRPr="00102700" w:rsidRDefault="00BB158F" w:rsidP="00BB158F">
                      <w:pPr>
                        <w:rPr>
                          <w:rFonts w:ascii="Arial" w:hAnsi="Arial" w:cs="Arial"/>
                          <w:b/>
                          <w:sz w:val="18"/>
                          <w:szCs w:val="18"/>
                          <w:lang w:val="en-CA"/>
                        </w:rPr>
                      </w:pPr>
                      <w:r>
                        <w:rPr>
                          <w:rFonts w:ascii="Arial" w:hAnsi="Arial" w:cs="Arial"/>
                          <w:b/>
                          <w:sz w:val="18"/>
                          <w:szCs w:val="18"/>
                          <w:lang w:val="en-CA"/>
                        </w:rPr>
                        <w:t>Intent-to-treat data using MI</w:t>
                      </w:r>
                      <w:r w:rsidRPr="00102700">
                        <w:rPr>
                          <w:rFonts w:ascii="Arial" w:hAnsi="Arial" w:cs="Arial"/>
                          <w:b/>
                          <w:sz w:val="18"/>
                          <w:szCs w:val="18"/>
                          <w:lang w:val="en-CA"/>
                        </w:rPr>
                        <w:t xml:space="preserve"> (n=</w:t>
                      </w:r>
                      <w:r>
                        <w:rPr>
                          <w:rFonts w:ascii="Arial" w:hAnsi="Arial" w:cs="Arial"/>
                          <w:b/>
                          <w:sz w:val="18"/>
                          <w:szCs w:val="18"/>
                          <w:lang w:val="en-CA"/>
                        </w:rPr>
                        <w:t>29</w:t>
                      </w:r>
                      <w:r w:rsidRPr="00102700">
                        <w:rPr>
                          <w:rFonts w:ascii="Arial" w:hAnsi="Arial" w:cs="Arial"/>
                          <w:b/>
                          <w:sz w:val="18"/>
                          <w:szCs w:val="18"/>
                          <w:lang w:val="en-CA"/>
                        </w:rPr>
                        <w:t>)</w:t>
                      </w:r>
                    </w:p>
                    <w:p w14:paraId="561B3FA8" w14:textId="77777777" w:rsidR="00BB158F" w:rsidRPr="00102700" w:rsidRDefault="00BB158F" w:rsidP="00BB158F">
                      <w:pPr>
                        <w:rPr>
                          <w:rFonts w:ascii="Arial" w:hAnsi="Arial" w:cs="Arial"/>
                          <w:b/>
                          <w:bCs/>
                          <w:sz w:val="18"/>
                          <w:szCs w:val="18"/>
                          <w:lang w:val="en-CA"/>
                        </w:rPr>
                      </w:pPr>
                    </w:p>
                  </w:txbxContent>
                </v:textbox>
              </v:rect>
            </w:pict>
          </mc:Fallback>
        </mc:AlternateContent>
      </w:r>
      <w:r>
        <w:rPr>
          <w:b/>
          <w:noProof/>
          <w:sz w:val="28"/>
          <w:szCs w:val="28"/>
        </w:rPr>
        <mc:AlternateContent>
          <mc:Choice Requires="wps">
            <w:drawing>
              <wp:anchor distT="0" distB="0" distL="114300" distR="114300" simplePos="0" relativeHeight="251659264" behindDoc="0" locked="0" layoutInCell="1" allowOverlap="1" wp14:anchorId="7656E6F4" wp14:editId="7EE71327">
                <wp:simplePos x="0" y="0"/>
                <wp:positionH relativeFrom="column">
                  <wp:posOffset>3699933</wp:posOffset>
                </wp:positionH>
                <wp:positionV relativeFrom="paragraph">
                  <wp:posOffset>7862147</wp:posOffset>
                </wp:positionV>
                <wp:extent cx="2691130" cy="499533"/>
                <wp:effectExtent l="0" t="0" r="13970" b="8890"/>
                <wp:wrapNone/>
                <wp:docPr id="31"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91130" cy="499533"/>
                        </a:xfrm>
                        <a:prstGeom prst="rect">
                          <a:avLst/>
                        </a:prstGeom>
                        <a:solidFill>
                          <a:srgbClr val="FFFFFF"/>
                        </a:solidFill>
                        <a:ln w="9525">
                          <a:solidFill>
                            <a:srgbClr val="000000"/>
                          </a:solidFill>
                          <a:miter lim="800000"/>
                          <a:headEnd/>
                          <a:tailEnd/>
                        </a:ln>
                      </wps:spPr>
                      <wps:txbx>
                        <w:txbxContent>
                          <w:p w14:paraId="6E6604FE" w14:textId="77777777" w:rsidR="00BB158F" w:rsidRPr="00102700" w:rsidRDefault="00BB158F" w:rsidP="00BB158F">
                            <w:pPr>
                              <w:rPr>
                                <w:rFonts w:ascii="Arial" w:hAnsi="Arial" w:cs="Arial"/>
                                <w:b/>
                                <w:sz w:val="18"/>
                                <w:szCs w:val="18"/>
                                <w:lang w:val="en-CA"/>
                              </w:rPr>
                            </w:pPr>
                            <w:r>
                              <w:rPr>
                                <w:rFonts w:ascii="Arial" w:hAnsi="Arial" w:cs="Arial"/>
                                <w:b/>
                                <w:sz w:val="18"/>
                                <w:szCs w:val="18"/>
                                <w:lang w:val="en-CA"/>
                              </w:rPr>
                              <w:t>Intent-to-treat data using MI</w:t>
                            </w:r>
                            <w:r w:rsidRPr="00102700">
                              <w:rPr>
                                <w:rFonts w:ascii="Arial" w:hAnsi="Arial" w:cs="Arial"/>
                                <w:b/>
                                <w:sz w:val="18"/>
                                <w:szCs w:val="18"/>
                                <w:lang w:val="en-CA"/>
                              </w:rPr>
                              <w:t xml:space="preserve"> (n=</w:t>
                            </w:r>
                            <w:r>
                              <w:rPr>
                                <w:rFonts w:ascii="Arial" w:hAnsi="Arial" w:cs="Arial"/>
                                <w:b/>
                                <w:sz w:val="18"/>
                                <w:szCs w:val="18"/>
                                <w:lang w:val="en-CA"/>
                              </w:rPr>
                              <w:t>29</w:t>
                            </w:r>
                            <w:r w:rsidRPr="00102700">
                              <w:rPr>
                                <w:rFonts w:ascii="Arial" w:hAnsi="Arial" w:cs="Arial"/>
                                <w:b/>
                                <w:sz w:val="18"/>
                                <w:szCs w:val="18"/>
                                <w:lang w:val="en-CA"/>
                              </w:rPr>
                              <w:t>)</w:t>
                            </w:r>
                          </w:p>
                          <w:p w14:paraId="5ADA72DE" w14:textId="77777777" w:rsidR="00BB158F" w:rsidRPr="003618AE" w:rsidRDefault="00BB158F" w:rsidP="00BB158F">
                            <w:pPr>
                              <w:rPr>
                                <w:rFonts w:ascii="Symbol" w:hAnsi="Symbol"/>
                                <w:sz w:val="18"/>
                                <w:szCs w:val="18"/>
                                <w:lang w:val="x-none"/>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56E6F4" id="Rectangle 25" o:spid="_x0000_s1042" style="position:absolute;margin-left:291.35pt;margin-top:619.05pt;width:211.9pt;height:3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">
                <v:path arrowok="t"/>
                <v:textbox inset=",7.2pt,,7.2pt">
                  <w:txbxContent>
                    <w:p w14:paraId="6E6604FE" w14:textId="77777777" w:rsidR="00BB158F" w:rsidRPr="00102700" w:rsidRDefault="00BB158F" w:rsidP="00BB158F">
                      <w:pPr>
                        <w:rPr>
                          <w:rFonts w:ascii="Arial" w:hAnsi="Arial" w:cs="Arial"/>
                          <w:b/>
                          <w:sz w:val="18"/>
                          <w:szCs w:val="18"/>
                          <w:lang w:val="en-CA"/>
                        </w:rPr>
                      </w:pPr>
                      <w:r>
                        <w:rPr>
                          <w:rFonts w:ascii="Arial" w:hAnsi="Arial" w:cs="Arial"/>
                          <w:b/>
                          <w:sz w:val="18"/>
                          <w:szCs w:val="18"/>
                          <w:lang w:val="en-CA"/>
                        </w:rPr>
                        <w:t>Intent-to-treat data using MI</w:t>
                      </w:r>
                      <w:r w:rsidRPr="00102700">
                        <w:rPr>
                          <w:rFonts w:ascii="Arial" w:hAnsi="Arial" w:cs="Arial"/>
                          <w:b/>
                          <w:sz w:val="18"/>
                          <w:szCs w:val="18"/>
                          <w:lang w:val="en-CA"/>
                        </w:rPr>
                        <w:t xml:space="preserve"> (n=</w:t>
                      </w:r>
                      <w:r>
                        <w:rPr>
                          <w:rFonts w:ascii="Arial" w:hAnsi="Arial" w:cs="Arial"/>
                          <w:b/>
                          <w:sz w:val="18"/>
                          <w:szCs w:val="18"/>
                          <w:lang w:val="en-CA"/>
                        </w:rPr>
                        <w:t>29</w:t>
                      </w:r>
                      <w:r w:rsidRPr="00102700">
                        <w:rPr>
                          <w:rFonts w:ascii="Arial" w:hAnsi="Arial" w:cs="Arial"/>
                          <w:b/>
                          <w:sz w:val="18"/>
                          <w:szCs w:val="18"/>
                          <w:lang w:val="en-CA"/>
                        </w:rPr>
                        <w:t>)</w:t>
                      </w:r>
                    </w:p>
                    <w:p w14:paraId="5ADA72DE" w14:textId="77777777" w:rsidR="00BB158F" w:rsidRPr="003618AE" w:rsidRDefault="00BB158F" w:rsidP="00BB158F">
                      <w:pPr>
                        <w:rPr>
                          <w:rFonts w:ascii="Symbol" w:hAnsi="Symbol"/>
                          <w:sz w:val="18"/>
                          <w:szCs w:val="18"/>
                          <w:lang w:val="x-none"/>
                        </w:rPr>
                      </w:pPr>
                    </w:p>
                  </w:txbxContent>
                </v:textbox>
              </v:rect>
            </w:pict>
          </mc:Fallback>
        </mc:AlternateContent>
      </w:r>
    </w:p>
    <w:p w14:paraId="1FA744B1" w14:textId="77777777" w:rsidR="00BB158F" w:rsidRDefault="00BB158F" w:rsidP="00BB158F">
      <w:pPr>
        <w:spacing w:line="480" w:lineRule="auto"/>
        <w:jc w:val="center"/>
        <w:rPr>
          <w:rFonts w:ascii="Times New Roman" w:hAnsi="Times New Roman" w:cs="Times New Roman"/>
          <w:b/>
          <w:bCs/>
          <w:lang w:val="en-IE"/>
        </w:rPr>
      </w:pPr>
    </w:p>
    <w:p w14:paraId="326DEB1B" w14:textId="3DE14147" w:rsidR="00BB158F" w:rsidRDefault="00BB158F" w:rsidP="00F66A99">
      <w:pPr>
        <w:spacing w:line="480" w:lineRule="auto"/>
        <w:jc w:val="center"/>
        <w:rPr>
          <w:rFonts w:ascii="Times New Roman" w:hAnsi="Times New Roman" w:cs="Times New Roman"/>
          <w:b/>
          <w:bCs/>
          <w:lang w:val="en-IE"/>
        </w:rPr>
      </w:pPr>
    </w:p>
    <w:p w14:paraId="05920BCD" w14:textId="4EDB6421" w:rsidR="00BB158F" w:rsidRDefault="00BB158F" w:rsidP="00F66A99">
      <w:pPr>
        <w:spacing w:line="480" w:lineRule="auto"/>
        <w:jc w:val="center"/>
        <w:rPr>
          <w:rFonts w:ascii="Times New Roman" w:hAnsi="Times New Roman" w:cs="Times New Roman"/>
          <w:b/>
          <w:bCs/>
          <w:lang w:val="en-IE"/>
        </w:rPr>
      </w:pPr>
    </w:p>
    <w:p w14:paraId="519D29B8" w14:textId="1556489F" w:rsidR="00BB158F" w:rsidRDefault="00BB158F" w:rsidP="00F66A99">
      <w:pPr>
        <w:spacing w:line="480" w:lineRule="auto"/>
        <w:jc w:val="center"/>
        <w:rPr>
          <w:rFonts w:ascii="Times New Roman" w:hAnsi="Times New Roman" w:cs="Times New Roman"/>
          <w:b/>
          <w:bCs/>
          <w:lang w:val="en-IE"/>
        </w:rPr>
      </w:pPr>
    </w:p>
    <w:p w14:paraId="2A2CA7E5" w14:textId="0E31D582" w:rsidR="00BB158F" w:rsidRDefault="00BB158F" w:rsidP="00F66A99">
      <w:pPr>
        <w:spacing w:line="480" w:lineRule="auto"/>
        <w:jc w:val="center"/>
        <w:rPr>
          <w:rFonts w:ascii="Times New Roman" w:hAnsi="Times New Roman" w:cs="Times New Roman"/>
          <w:b/>
          <w:bCs/>
          <w:lang w:val="en-IE"/>
        </w:rPr>
      </w:pPr>
    </w:p>
    <w:p w14:paraId="28D8A37C" w14:textId="1A049BEC" w:rsidR="00BB158F" w:rsidRDefault="00BB158F" w:rsidP="00F66A99">
      <w:pPr>
        <w:spacing w:line="480" w:lineRule="auto"/>
        <w:jc w:val="center"/>
        <w:rPr>
          <w:rFonts w:ascii="Times New Roman" w:hAnsi="Times New Roman" w:cs="Times New Roman"/>
          <w:b/>
          <w:bCs/>
          <w:lang w:val="en-IE"/>
        </w:rPr>
      </w:pPr>
    </w:p>
    <w:p w14:paraId="3DDE7856" w14:textId="1ABB5FA6" w:rsidR="00BB158F" w:rsidRDefault="00BB158F" w:rsidP="00F66A99">
      <w:pPr>
        <w:spacing w:line="480" w:lineRule="auto"/>
        <w:jc w:val="center"/>
        <w:rPr>
          <w:rFonts w:ascii="Times New Roman" w:hAnsi="Times New Roman" w:cs="Times New Roman"/>
          <w:b/>
          <w:bCs/>
          <w:lang w:val="en-IE"/>
        </w:rPr>
      </w:pPr>
    </w:p>
    <w:p w14:paraId="21512611" w14:textId="412E2DF2" w:rsidR="00BB158F" w:rsidRDefault="00BB158F" w:rsidP="00F66A99">
      <w:pPr>
        <w:spacing w:line="480" w:lineRule="auto"/>
        <w:jc w:val="center"/>
        <w:rPr>
          <w:rFonts w:ascii="Times New Roman" w:hAnsi="Times New Roman" w:cs="Times New Roman"/>
          <w:b/>
          <w:bCs/>
          <w:lang w:val="en-IE"/>
        </w:rPr>
      </w:pPr>
    </w:p>
    <w:p w14:paraId="23A5799A" w14:textId="1E36D6E0" w:rsidR="00BB158F" w:rsidRDefault="00BB158F" w:rsidP="00F66A99">
      <w:pPr>
        <w:spacing w:line="480" w:lineRule="auto"/>
        <w:jc w:val="center"/>
        <w:rPr>
          <w:rFonts w:ascii="Times New Roman" w:hAnsi="Times New Roman" w:cs="Times New Roman"/>
          <w:b/>
          <w:bCs/>
          <w:lang w:val="en-IE"/>
        </w:rPr>
      </w:pPr>
    </w:p>
    <w:p w14:paraId="38DDFF41" w14:textId="37963D13" w:rsidR="00BB158F" w:rsidRDefault="00BB158F" w:rsidP="00F66A99">
      <w:pPr>
        <w:spacing w:line="480" w:lineRule="auto"/>
        <w:jc w:val="center"/>
        <w:rPr>
          <w:rFonts w:ascii="Times New Roman" w:hAnsi="Times New Roman" w:cs="Times New Roman"/>
          <w:b/>
          <w:bCs/>
          <w:lang w:val="en-IE"/>
        </w:rPr>
      </w:pPr>
    </w:p>
    <w:p w14:paraId="19B1E14A" w14:textId="581C9020" w:rsidR="00BB158F" w:rsidRDefault="00BB158F" w:rsidP="00F66A99">
      <w:pPr>
        <w:spacing w:line="480" w:lineRule="auto"/>
        <w:jc w:val="center"/>
        <w:rPr>
          <w:rFonts w:ascii="Times New Roman" w:hAnsi="Times New Roman" w:cs="Times New Roman"/>
          <w:b/>
          <w:bCs/>
          <w:lang w:val="en-IE"/>
        </w:rPr>
      </w:pPr>
    </w:p>
    <w:p w14:paraId="5AD1F6F6" w14:textId="43FC2551" w:rsidR="00BB158F" w:rsidRDefault="00BB158F" w:rsidP="00F66A99">
      <w:pPr>
        <w:spacing w:line="480" w:lineRule="auto"/>
        <w:jc w:val="center"/>
        <w:rPr>
          <w:rFonts w:ascii="Times New Roman" w:hAnsi="Times New Roman" w:cs="Times New Roman"/>
          <w:b/>
          <w:bCs/>
          <w:lang w:val="en-IE"/>
        </w:rPr>
      </w:pPr>
    </w:p>
    <w:p w14:paraId="3B30681F" w14:textId="4B1742FB" w:rsidR="00BB158F" w:rsidRDefault="00BB158F" w:rsidP="00F66A99">
      <w:pPr>
        <w:spacing w:line="480" w:lineRule="auto"/>
        <w:jc w:val="center"/>
        <w:rPr>
          <w:rFonts w:ascii="Times New Roman" w:hAnsi="Times New Roman" w:cs="Times New Roman"/>
          <w:b/>
          <w:bCs/>
          <w:lang w:val="en-IE"/>
        </w:rPr>
      </w:pPr>
    </w:p>
    <w:p w14:paraId="5671693B" w14:textId="57DED24D" w:rsidR="00BB158F" w:rsidRDefault="00BB158F" w:rsidP="00F66A99">
      <w:pPr>
        <w:spacing w:line="480" w:lineRule="auto"/>
        <w:jc w:val="center"/>
        <w:rPr>
          <w:rFonts w:ascii="Times New Roman" w:hAnsi="Times New Roman" w:cs="Times New Roman"/>
          <w:b/>
          <w:bCs/>
          <w:lang w:val="en-IE"/>
        </w:rPr>
      </w:pPr>
    </w:p>
    <w:p w14:paraId="1A36B3F5" w14:textId="3FA28BA1" w:rsidR="00BB158F" w:rsidRDefault="00BB158F" w:rsidP="00F66A99">
      <w:pPr>
        <w:spacing w:line="480" w:lineRule="auto"/>
        <w:jc w:val="center"/>
        <w:rPr>
          <w:rFonts w:ascii="Times New Roman" w:hAnsi="Times New Roman" w:cs="Times New Roman"/>
          <w:b/>
          <w:bCs/>
          <w:lang w:val="en-IE"/>
        </w:rPr>
      </w:pPr>
    </w:p>
    <w:p w14:paraId="59D38038" w14:textId="21EAD14B" w:rsidR="00BB158F" w:rsidRDefault="00BB158F" w:rsidP="00F66A99">
      <w:pPr>
        <w:spacing w:line="480" w:lineRule="auto"/>
        <w:jc w:val="center"/>
        <w:rPr>
          <w:rFonts w:ascii="Times New Roman" w:hAnsi="Times New Roman" w:cs="Times New Roman"/>
          <w:b/>
          <w:bCs/>
          <w:lang w:val="en-IE"/>
        </w:rPr>
      </w:pPr>
    </w:p>
    <w:p w14:paraId="486BE1C5" w14:textId="6DC10CE5" w:rsidR="00BB158F" w:rsidRDefault="00BB158F" w:rsidP="00F66A99">
      <w:pPr>
        <w:spacing w:line="480" w:lineRule="auto"/>
        <w:jc w:val="center"/>
        <w:rPr>
          <w:rFonts w:ascii="Times New Roman" w:hAnsi="Times New Roman" w:cs="Times New Roman"/>
          <w:b/>
          <w:bCs/>
          <w:lang w:val="en-IE"/>
        </w:rPr>
      </w:pPr>
    </w:p>
    <w:p w14:paraId="22188E3A" w14:textId="2315033D" w:rsidR="00BB158F" w:rsidRDefault="00BB158F" w:rsidP="00F66A99">
      <w:pPr>
        <w:spacing w:line="480" w:lineRule="auto"/>
        <w:jc w:val="center"/>
        <w:rPr>
          <w:rFonts w:ascii="Times New Roman" w:hAnsi="Times New Roman" w:cs="Times New Roman"/>
          <w:b/>
          <w:bCs/>
          <w:lang w:val="en-IE"/>
        </w:rPr>
      </w:pPr>
    </w:p>
    <w:p w14:paraId="782A0F87" w14:textId="00A29C1E" w:rsidR="00BB158F" w:rsidRDefault="00BB158F" w:rsidP="00F66A99">
      <w:pPr>
        <w:spacing w:line="480" w:lineRule="auto"/>
        <w:jc w:val="center"/>
        <w:rPr>
          <w:rFonts w:ascii="Times New Roman" w:hAnsi="Times New Roman" w:cs="Times New Roman"/>
          <w:b/>
          <w:bCs/>
          <w:lang w:val="en-IE"/>
        </w:rPr>
      </w:pPr>
    </w:p>
    <w:p w14:paraId="794BD7ED" w14:textId="6DA7A5AB" w:rsidR="00BB158F" w:rsidRDefault="00BB158F" w:rsidP="00F66A99">
      <w:pPr>
        <w:spacing w:line="480" w:lineRule="auto"/>
        <w:jc w:val="center"/>
        <w:rPr>
          <w:rFonts w:ascii="Times New Roman" w:hAnsi="Times New Roman" w:cs="Times New Roman"/>
          <w:b/>
          <w:bCs/>
          <w:lang w:val="en-IE"/>
        </w:rPr>
      </w:pPr>
    </w:p>
    <w:p w14:paraId="4CF4021D" w14:textId="77777777" w:rsidR="00BB158F" w:rsidRPr="00F66A99" w:rsidRDefault="00BB158F" w:rsidP="0093395A">
      <w:pPr>
        <w:spacing w:line="480" w:lineRule="auto"/>
        <w:rPr>
          <w:rFonts w:ascii="Times New Roman" w:hAnsi="Times New Roman" w:cs="Times New Roman"/>
          <w:b/>
          <w:bCs/>
          <w:lang w:val="en-IE"/>
        </w:rPr>
      </w:pPr>
    </w:p>
    <w:sectPr w:rsidR="00BB158F" w:rsidRPr="00F66A99" w:rsidSect="003047D6">
      <w:headerReference w:type="default" r:id="rId15"/>
      <w:footerReference w:type="even" r:id="rId16"/>
      <w:footerReference w:type="default" r:id="rId17"/>
      <w:footnotePr>
        <w:pos w:val="beneathText"/>
      </w:footnotePr>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528F8" w14:textId="77777777" w:rsidR="004C73E6" w:rsidRDefault="004C73E6" w:rsidP="00C96894">
      <w:r>
        <w:separator/>
      </w:r>
    </w:p>
  </w:endnote>
  <w:endnote w:type="continuationSeparator" w:id="0">
    <w:p w14:paraId="6574914A" w14:textId="77777777" w:rsidR="004C73E6" w:rsidRDefault="004C73E6" w:rsidP="00C96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 w:name="HelveticaWorld">
    <w:altName w:val="Arial"/>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3107460"/>
      <w:docPartObj>
        <w:docPartGallery w:val="Page Numbers (Bottom of Page)"/>
        <w:docPartUnique/>
      </w:docPartObj>
    </w:sdtPr>
    <w:sdtEndPr>
      <w:rPr>
        <w:rStyle w:val="PageNumber"/>
      </w:rPr>
    </w:sdtEndPr>
    <w:sdtContent>
      <w:p w14:paraId="5D14E759" w14:textId="35C4C079" w:rsidR="00EB4EEC" w:rsidRDefault="00EB4EEC" w:rsidP="00CC17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1EBBBB" w14:textId="77777777" w:rsidR="00EB4EEC" w:rsidRDefault="00EB4EEC" w:rsidP="00EB4E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8251517"/>
      <w:docPartObj>
        <w:docPartGallery w:val="Page Numbers (Bottom of Page)"/>
        <w:docPartUnique/>
      </w:docPartObj>
    </w:sdtPr>
    <w:sdtEndPr>
      <w:rPr>
        <w:rStyle w:val="PageNumber"/>
      </w:rPr>
    </w:sdtEndPr>
    <w:sdtContent>
      <w:p w14:paraId="5A9804FB" w14:textId="462F458E" w:rsidR="00EB4EEC" w:rsidRDefault="00EB4EEC" w:rsidP="00CC17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B3C4F7" w14:textId="77777777" w:rsidR="00EB4EEC" w:rsidRDefault="00EB4EEC" w:rsidP="00EB4EE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B2AEA" w14:textId="77777777" w:rsidR="004C73E6" w:rsidRDefault="004C73E6" w:rsidP="00C96894">
      <w:r>
        <w:separator/>
      </w:r>
    </w:p>
  </w:footnote>
  <w:footnote w:type="continuationSeparator" w:id="0">
    <w:p w14:paraId="48A69BF7" w14:textId="77777777" w:rsidR="004C73E6" w:rsidRDefault="004C73E6" w:rsidP="00C968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EEEC2" w14:textId="160EFEAA" w:rsidR="009241C3" w:rsidRPr="009241C3" w:rsidRDefault="009241C3">
    <w:pPr>
      <w:pStyle w:val="Header"/>
      <w:rPr>
        <w:lang w:val="en-IE"/>
      </w:rPr>
    </w:pPr>
    <w:r>
      <w:rPr>
        <w:lang w:val="en-IE"/>
      </w:rPr>
      <w:t>EMOTION-FOCUSED AND COGNITIVE BEHAVIOR THERAPY FOR GENERALIZED ANXIETY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A552CB"/>
    <w:multiLevelType w:val="hybridMultilevel"/>
    <w:tmpl w:val="5E0EC95A"/>
    <w:lvl w:ilvl="0" w:tplc="53FEA826">
      <w:start w:val="1"/>
      <w:numFmt w:val="bullet"/>
      <w:lvlText w:val="-"/>
      <w:lvlJc w:val="left"/>
      <w:pPr>
        <w:ind w:left="1069" w:hanging="360"/>
      </w:pPr>
      <w:rPr>
        <w:rFonts w:ascii="Times New Roman" w:eastAsiaTheme="minorEastAsia" w:hAnsi="Times New Roman" w:cs="Times New Roman" w:hint="default"/>
      </w:rPr>
    </w:lvl>
    <w:lvl w:ilvl="1" w:tplc="08090003" w:tentative="1">
      <w:start w:val="1"/>
      <w:numFmt w:val="bullet"/>
      <w:lvlText w:val="o"/>
      <w:lvlJc w:val="left"/>
      <w:pPr>
        <w:ind w:left="1789" w:hanging="360"/>
      </w:pPr>
      <w:rPr>
        <w:rFonts w:ascii="Courier New" w:hAnsi="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 w15:restartNumberingAfterBreak="0">
    <w:nsid w:val="517B2807"/>
    <w:multiLevelType w:val="multilevel"/>
    <w:tmpl w:val="A0BA9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327A42"/>
    <w:multiLevelType w:val="hybridMultilevel"/>
    <w:tmpl w:val="30C0A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6B5F25"/>
    <w:multiLevelType w:val="hybridMultilevel"/>
    <w:tmpl w:val="D5663D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A99"/>
    <w:rsid w:val="00035DE3"/>
    <w:rsid w:val="00067CC3"/>
    <w:rsid w:val="0007185B"/>
    <w:rsid w:val="000B1C95"/>
    <w:rsid w:val="000B24E4"/>
    <w:rsid w:val="00104428"/>
    <w:rsid w:val="001151E0"/>
    <w:rsid w:val="00187FDD"/>
    <w:rsid w:val="0019585F"/>
    <w:rsid w:val="00197776"/>
    <w:rsid w:val="001B2B1B"/>
    <w:rsid w:val="001C3654"/>
    <w:rsid w:val="001C5A66"/>
    <w:rsid w:val="00221D41"/>
    <w:rsid w:val="002529C6"/>
    <w:rsid w:val="00261AB8"/>
    <w:rsid w:val="00273523"/>
    <w:rsid w:val="002A2EDA"/>
    <w:rsid w:val="002B246B"/>
    <w:rsid w:val="002C2F2D"/>
    <w:rsid w:val="002D09D4"/>
    <w:rsid w:val="003047D6"/>
    <w:rsid w:val="00307964"/>
    <w:rsid w:val="00312AE8"/>
    <w:rsid w:val="0031491B"/>
    <w:rsid w:val="0033324B"/>
    <w:rsid w:val="00336142"/>
    <w:rsid w:val="003509F3"/>
    <w:rsid w:val="00383550"/>
    <w:rsid w:val="00392612"/>
    <w:rsid w:val="003F00D3"/>
    <w:rsid w:val="00423044"/>
    <w:rsid w:val="004354DC"/>
    <w:rsid w:val="0044107D"/>
    <w:rsid w:val="00450098"/>
    <w:rsid w:val="004C73E6"/>
    <w:rsid w:val="004E5E0E"/>
    <w:rsid w:val="004F645D"/>
    <w:rsid w:val="004F6ED6"/>
    <w:rsid w:val="00527AC4"/>
    <w:rsid w:val="005331D3"/>
    <w:rsid w:val="0057448C"/>
    <w:rsid w:val="00582504"/>
    <w:rsid w:val="00593D91"/>
    <w:rsid w:val="00594F41"/>
    <w:rsid w:val="005D5C61"/>
    <w:rsid w:val="005D70AE"/>
    <w:rsid w:val="006441EC"/>
    <w:rsid w:val="0064647A"/>
    <w:rsid w:val="0065075F"/>
    <w:rsid w:val="00662FC1"/>
    <w:rsid w:val="006837FF"/>
    <w:rsid w:val="006979FC"/>
    <w:rsid w:val="006A396C"/>
    <w:rsid w:val="006B4C02"/>
    <w:rsid w:val="006C5FA6"/>
    <w:rsid w:val="006E4AFE"/>
    <w:rsid w:val="006F6B9B"/>
    <w:rsid w:val="006F6DD0"/>
    <w:rsid w:val="00724327"/>
    <w:rsid w:val="00734B82"/>
    <w:rsid w:val="00740E59"/>
    <w:rsid w:val="007436E7"/>
    <w:rsid w:val="00752123"/>
    <w:rsid w:val="00766D3F"/>
    <w:rsid w:val="0077329A"/>
    <w:rsid w:val="00777BD2"/>
    <w:rsid w:val="007844E8"/>
    <w:rsid w:val="007D5D98"/>
    <w:rsid w:val="007E0CC5"/>
    <w:rsid w:val="00805290"/>
    <w:rsid w:val="00856003"/>
    <w:rsid w:val="00880D44"/>
    <w:rsid w:val="00887144"/>
    <w:rsid w:val="008A0833"/>
    <w:rsid w:val="008A43A7"/>
    <w:rsid w:val="008B4ED1"/>
    <w:rsid w:val="009118D7"/>
    <w:rsid w:val="00912588"/>
    <w:rsid w:val="009241C3"/>
    <w:rsid w:val="00930B80"/>
    <w:rsid w:val="0093395A"/>
    <w:rsid w:val="00951ACA"/>
    <w:rsid w:val="00984CAE"/>
    <w:rsid w:val="00985033"/>
    <w:rsid w:val="00997F05"/>
    <w:rsid w:val="009A473D"/>
    <w:rsid w:val="009C67A0"/>
    <w:rsid w:val="009F1554"/>
    <w:rsid w:val="00A13815"/>
    <w:rsid w:val="00A24C28"/>
    <w:rsid w:val="00A32D19"/>
    <w:rsid w:val="00A361A9"/>
    <w:rsid w:val="00A4293B"/>
    <w:rsid w:val="00A44BF2"/>
    <w:rsid w:val="00A56740"/>
    <w:rsid w:val="00A57E4B"/>
    <w:rsid w:val="00AA3D10"/>
    <w:rsid w:val="00AC4D3A"/>
    <w:rsid w:val="00AF2DD9"/>
    <w:rsid w:val="00B317DD"/>
    <w:rsid w:val="00B33025"/>
    <w:rsid w:val="00B56A40"/>
    <w:rsid w:val="00B608E5"/>
    <w:rsid w:val="00B627AE"/>
    <w:rsid w:val="00B84B2F"/>
    <w:rsid w:val="00BA61BA"/>
    <w:rsid w:val="00BB158F"/>
    <w:rsid w:val="00BC3108"/>
    <w:rsid w:val="00BC6E81"/>
    <w:rsid w:val="00BE3F12"/>
    <w:rsid w:val="00BE5D06"/>
    <w:rsid w:val="00BF7469"/>
    <w:rsid w:val="00C30740"/>
    <w:rsid w:val="00C40A48"/>
    <w:rsid w:val="00C54BA2"/>
    <w:rsid w:val="00C62AC9"/>
    <w:rsid w:val="00C64AFB"/>
    <w:rsid w:val="00C864B3"/>
    <w:rsid w:val="00C96894"/>
    <w:rsid w:val="00CB31A8"/>
    <w:rsid w:val="00CB5DF1"/>
    <w:rsid w:val="00CB7F42"/>
    <w:rsid w:val="00CF2262"/>
    <w:rsid w:val="00D113DE"/>
    <w:rsid w:val="00D12661"/>
    <w:rsid w:val="00D13911"/>
    <w:rsid w:val="00D27815"/>
    <w:rsid w:val="00D417D6"/>
    <w:rsid w:val="00D636AF"/>
    <w:rsid w:val="00E04773"/>
    <w:rsid w:val="00E60F9E"/>
    <w:rsid w:val="00EB4EEC"/>
    <w:rsid w:val="00EB72F6"/>
    <w:rsid w:val="00ED6841"/>
    <w:rsid w:val="00F14A7C"/>
    <w:rsid w:val="00F24C2A"/>
    <w:rsid w:val="00F30E72"/>
    <w:rsid w:val="00F348D7"/>
    <w:rsid w:val="00F450E2"/>
    <w:rsid w:val="00F66A99"/>
    <w:rsid w:val="00F75BB3"/>
    <w:rsid w:val="00F761DE"/>
    <w:rsid w:val="00F85D0B"/>
    <w:rsid w:val="00F90175"/>
    <w:rsid w:val="00F95B5D"/>
    <w:rsid w:val="00FC6702"/>
    <w:rsid w:val="00FD3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55E82"/>
  <w14:defaultImageDpi w14:val="32767"/>
  <w15:chartTrackingRefBased/>
  <w15:docId w15:val="{44CE3DC5-0E08-6741-8E3E-891C851A2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12588"/>
    <w:pPr>
      <w:spacing w:before="100" w:beforeAutospacing="1" w:after="100" w:afterAutospacing="1"/>
      <w:outlineLvl w:val="0"/>
    </w:pPr>
    <w:rPr>
      <w:rFonts w:ascii="Times" w:eastAsiaTheme="minorEastAsia" w:hAnsi="Times"/>
      <w:b/>
      <w:bCs/>
      <w:kern w:val="36"/>
      <w:sz w:val="48"/>
      <w:szCs w:val="48"/>
    </w:rPr>
  </w:style>
  <w:style w:type="paragraph" w:styleId="Heading2">
    <w:name w:val="heading 2"/>
    <w:basedOn w:val="Normal"/>
    <w:next w:val="Normal"/>
    <w:link w:val="Heading2Char"/>
    <w:uiPriority w:val="9"/>
    <w:semiHidden/>
    <w:unhideWhenUsed/>
    <w:qFormat/>
    <w:rsid w:val="0091258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12588"/>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6894"/>
    <w:rPr>
      <w:color w:val="0000FF"/>
      <w:u w:val="single"/>
    </w:rPr>
  </w:style>
  <w:style w:type="paragraph" w:styleId="FootnoteText">
    <w:name w:val="footnote text"/>
    <w:basedOn w:val="Normal"/>
    <w:link w:val="FootnoteTextChar"/>
    <w:uiPriority w:val="99"/>
    <w:semiHidden/>
    <w:unhideWhenUsed/>
    <w:rsid w:val="00C96894"/>
    <w:rPr>
      <w:sz w:val="20"/>
      <w:szCs w:val="20"/>
    </w:rPr>
  </w:style>
  <w:style w:type="character" w:customStyle="1" w:styleId="FootnoteTextChar">
    <w:name w:val="Footnote Text Char"/>
    <w:basedOn w:val="DefaultParagraphFont"/>
    <w:link w:val="FootnoteText"/>
    <w:uiPriority w:val="99"/>
    <w:semiHidden/>
    <w:rsid w:val="00C96894"/>
    <w:rPr>
      <w:sz w:val="20"/>
      <w:szCs w:val="20"/>
    </w:rPr>
  </w:style>
  <w:style w:type="character" w:styleId="FootnoteReference">
    <w:name w:val="footnote reference"/>
    <w:basedOn w:val="DefaultParagraphFont"/>
    <w:uiPriority w:val="99"/>
    <w:semiHidden/>
    <w:unhideWhenUsed/>
    <w:rsid w:val="00C96894"/>
    <w:rPr>
      <w:vertAlign w:val="superscript"/>
    </w:rPr>
  </w:style>
  <w:style w:type="character" w:styleId="UnresolvedMention">
    <w:name w:val="Unresolved Mention"/>
    <w:basedOn w:val="DefaultParagraphFont"/>
    <w:uiPriority w:val="99"/>
    <w:rsid w:val="00951ACA"/>
    <w:rPr>
      <w:color w:val="605E5C"/>
      <w:shd w:val="clear" w:color="auto" w:fill="E1DFDD"/>
    </w:rPr>
  </w:style>
  <w:style w:type="character" w:styleId="FollowedHyperlink">
    <w:name w:val="FollowedHyperlink"/>
    <w:basedOn w:val="DefaultParagraphFont"/>
    <w:uiPriority w:val="99"/>
    <w:semiHidden/>
    <w:unhideWhenUsed/>
    <w:rsid w:val="00336142"/>
    <w:rPr>
      <w:color w:val="954F72" w:themeColor="followedHyperlink"/>
      <w:u w:val="single"/>
    </w:rPr>
  </w:style>
  <w:style w:type="paragraph" w:styleId="NormalWeb">
    <w:name w:val="Normal (Web)"/>
    <w:basedOn w:val="Normal"/>
    <w:uiPriority w:val="99"/>
    <w:unhideWhenUsed/>
    <w:rsid w:val="00336142"/>
    <w:pPr>
      <w:spacing w:before="100" w:beforeAutospacing="1" w:after="100" w:afterAutospacing="1"/>
    </w:pPr>
    <w:rPr>
      <w:rFonts w:ascii="Times New Roman" w:eastAsia="Times New Roman" w:hAnsi="Times New Roman" w:cs="Times New Roman"/>
      <w:lang w:val="en-IE" w:eastAsia="en-GB"/>
    </w:rPr>
  </w:style>
  <w:style w:type="paragraph" w:styleId="Header">
    <w:name w:val="header"/>
    <w:basedOn w:val="Normal"/>
    <w:link w:val="HeaderChar"/>
    <w:uiPriority w:val="99"/>
    <w:unhideWhenUsed/>
    <w:rsid w:val="009241C3"/>
    <w:pPr>
      <w:tabs>
        <w:tab w:val="center" w:pos="4680"/>
        <w:tab w:val="right" w:pos="9360"/>
      </w:tabs>
    </w:pPr>
  </w:style>
  <w:style w:type="character" w:customStyle="1" w:styleId="HeaderChar">
    <w:name w:val="Header Char"/>
    <w:basedOn w:val="DefaultParagraphFont"/>
    <w:link w:val="Header"/>
    <w:uiPriority w:val="99"/>
    <w:rsid w:val="009241C3"/>
  </w:style>
  <w:style w:type="paragraph" w:styleId="Footer">
    <w:name w:val="footer"/>
    <w:basedOn w:val="Normal"/>
    <w:link w:val="FooterChar"/>
    <w:uiPriority w:val="99"/>
    <w:unhideWhenUsed/>
    <w:rsid w:val="009241C3"/>
    <w:pPr>
      <w:tabs>
        <w:tab w:val="center" w:pos="4680"/>
        <w:tab w:val="right" w:pos="9360"/>
      </w:tabs>
    </w:pPr>
  </w:style>
  <w:style w:type="character" w:customStyle="1" w:styleId="FooterChar">
    <w:name w:val="Footer Char"/>
    <w:basedOn w:val="DefaultParagraphFont"/>
    <w:link w:val="Footer"/>
    <w:uiPriority w:val="99"/>
    <w:rsid w:val="009241C3"/>
  </w:style>
  <w:style w:type="character" w:customStyle="1" w:styleId="Heading1Char">
    <w:name w:val="Heading 1 Char"/>
    <w:basedOn w:val="DefaultParagraphFont"/>
    <w:link w:val="Heading1"/>
    <w:uiPriority w:val="9"/>
    <w:rsid w:val="00912588"/>
    <w:rPr>
      <w:rFonts w:ascii="Times" w:eastAsiaTheme="minorEastAsia" w:hAnsi="Times"/>
      <w:b/>
      <w:bCs/>
      <w:kern w:val="36"/>
      <w:sz w:val="48"/>
      <w:szCs w:val="48"/>
    </w:rPr>
  </w:style>
  <w:style w:type="character" w:customStyle="1" w:styleId="Heading2Char">
    <w:name w:val="Heading 2 Char"/>
    <w:basedOn w:val="DefaultParagraphFont"/>
    <w:link w:val="Heading2"/>
    <w:uiPriority w:val="9"/>
    <w:semiHidden/>
    <w:rsid w:val="0091258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12588"/>
    <w:rPr>
      <w:rFonts w:asciiTheme="majorHAnsi" w:eastAsiaTheme="majorEastAsia" w:hAnsiTheme="majorHAnsi" w:cstheme="majorBidi"/>
      <w:b/>
      <w:bCs/>
      <w:color w:val="4472C4" w:themeColor="accent1"/>
    </w:rPr>
  </w:style>
  <w:style w:type="paragraph" w:styleId="BodyText">
    <w:name w:val="Body Text"/>
    <w:basedOn w:val="Normal"/>
    <w:link w:val="BodyTextChar"/>
    <w:uiPriority w:val="99"/>
    <w:semiHidden/>
    <w:unhideWhenUsed/>
    <w:rsid w:val="00912588"/>
    <w:pPr>
      <w:spacing w:after="120"/>
    </w:pPr>
    <w:rPr>
      <w:rFonts w:eastAsiaTheme="minorEastAsia"/>
    </w:rPr>
  </w:style>
  <w:style w:type="character" w:customStyle="1" w:styleId="BodyTextChar">
    <w:name w:val="Body Text Char"/>
    <w:basedOn w:val="DefaultParagraphFont"/>
    <w:link w:val="BodyText"/>
    <w:uiPriority w:val="99"/>
    <w:semiHidden/>
    <w:rsid w:val="00912588"/>
    <w:rPr>
      <w:rFonts w:eastAsiaTheme="minorEastAsia"/>
    </w:rPr>
  </w:style>
  <w:style w:type="paragraph" w:customStyle="1" w:styleId="authors">
    <w:name w:val="authors"/>
    <w:basedOn w:val="Normal"/>
    <w:rsid w:val="00912588"/>
    <w:pPr>
      <w:spacing w:before="100" w:beforeAutospacing="1" w:after="100" w:afterAutospacing="1"/>
    </w:pPr>
    <w:rPr>
      <w:rFonts w:ascii="Times" w:eastAsiaTheme="minorEastAsia" w:hAnsi="Times"/>
      <w:sz w:val="20"/>
      <w:szCs w:val="20"/>
    </w:rPr>
  </w:style>
  <w:style w:type="character" w:styleId="Strong">
    <w:name w:val="Strong"/>
    <w:basedOn w:val="DefaultParagraphFont"/>
    <w:uiPriority w:val="22"/>
    <w:qFormat/>
    <w:rsid w:val="00912588"/>
    <w:rPr>
      <w:b/>
      <w:bCs/>
    </w:rPr>
  </w:style>
  <w:style w:type="paragraph" w:customStyle="1" w:styleId="article-headersub-title">
    <w:name w:val="article-header__sub-title"/>
    <w:basedOn w:val="Normal"/>
    <w:rsid w:val="00912588"/>
    <w:pPr>
      <w:spacing w:before="100" w:beforeAutospacing="1" w:after="100" w:afterAutospacing="1"/>
    </w:pPr>
    <w:rPr>
      <w:rFonts w:ascii="Times" w:eastAsiaTheme="minorEastAsia" w:hAnsi="Times"/>
      <w:sz w:val="20"/>
      <w:szCs w:val="20"/>
    </w:rPr>
  </w:style>
  <w:style w:type="character" w:customStyle="1" w:styleId="article-headermeta-info-label">
    <w:name w:val="article-header__meta-info-label"/>
    <w:basedOn w:val="DefaultParagraphFont"/>
    <w:rsid w:val="00912588"/>
  </w:style>
  <w:style w:type="character" w:customStyle="1" w:styleId="article-headermeta-info-data">
    <w:name w:val="article-header__meta-info-data"/>
    <w:basedOn w:val="DefaultParagraphFont"/>
    <w:rsid w:val="00912588"/>
  </w:style>
  <w:style w:type="paragraph" w:styleId="BalloonText">
    <w:name w:val="Balloon Text"/>
    <w:basedOn w:val="Normal"/>
    <w:link w:val="BalloonTextChar"/>
    <w:uiPriority w:val="99"/>
    <w:semiHidden/>
    <w:unhideWhenUsed/>
    <w:rsid w:val="00912588"/>
    <w:rPr>
      <w:rFonts w:ascii="Times New Roman" w:eastAsiaTheme="minorEastAsia" w:hAnsi="Times New Roman" w:cs="Times New Roman"/>
      <w:sz w:val="18"/>
      <w:szCs w:val="18"/>
    </w:rPr>
  </w:style>
  <w:style w:type="character" w:customStyle="1" w:styleId="BalloonTextChar">
    <w:name w:val="Balloon Text Char"/>
    <w:basedOn w:val="DefaultParagraphFont"/>
    <w:link w:val="BalloonText"/>
    <w:uiPriority w:val="99"/>
    <w:semiHidden/>
    <w:rsid w:val="00912588"/>
    <w:rPr>
      <w:rFonts w:ascii="Times New Roman" w:eastAsiaTheme="minorEastAsia" w:hAnsi="Times New Roman" w:cs="Times New Roman"/>
      <w:sz w:val="18"/>
      <w:szCs w:val="18"/>
    </w:rPr>
  </w:style>
  <w:style w:type="character" w:styleId="CommentReference">
    <w:name w:val="annotation reference"/>
    <w:basedOn w:val="DefaultParagraphFont"/>
    <w:uiPriority w:val="99"/>
    <w:semiHidden/>
    <w:unhideWhenUsed/>
    <w:rsid w:val="00912588"/>
    <w:rPr>
      <w:sz w:val="18"/>
      <w:szCs w:val="18"/>
    </w:rPr>
  </w:style>
  <w:style w:type="paragraph" w:styleId="CommentText">
    <w:name w:val="annotation text"/>
    <w:basedOn w:val="Normal"/>
    <w:link w:val="CommentTextChar"/>
    <w:uiPriority w:val="99"/>
    <w:semiHidden/>
    <w:unhideWhenUsed/>
    <w:rsid w:val="00912588"/>
    <w:rPr>
      <w:rFonts w:eastAsiaTheme="minorEastAsia"/>
    </w:rPr>
  </w:style>
  <w:style w:type="character" w:customStyle="1" w:styleId="CommentTextChar">
    <w:name w:val="Comment Text Char"/>
    <w:basedOn w:val="DefaultParagraphFont"/>
    <w:link w:val="CommentText"/>
    <w:uiPriority w:val="99"/>
    <w:semiHidden/>
    <w:rsid w:val="00912588"/>
    <w:rPr>
      <w:rFonts w:eastAsiaTheme="minorEastAsia"/>
    </w:rPr>
  </w:style>
  <w:style w:type="paragraph" w:styleId="CommentSubject">
    <w:name w:val="annotation subject"/>
    <w:basedOn w:val="CommentText"/>
    <w:next w:val="CommentText"/>
    <w:link w:val="CommentSubjectChar"/>
    <w:uiPriority w:val="99"/>
    <w:semiHidden/>
    <w:unhideWhenUsed/>
    <w:rsid w:val="00912588"/>
    <w:rPr>
      <w:b/>
      <w:bCs/>
      <w:sz w:val="20"/>
      <w:szCs w:val="20"/>
    </w:rPr>
  </w:style>
  <w:style w:type="character" w:customStyle="1" w:styleId="CommentSubjectChar">
    <w:name w:val="Comment Subject Char"/>
    <w:basedOn w:val="CommentTextChar"/>
    <w:link w:val="CommentSubject"/>
    <w:uiPriority w:val="99"/>
    <w:semiHidden/>
    <w:rsid w:val="00912588"/>
    <w:rPr>
      <w:rFonts w:eastAsiaTheme="minorEastAsia"/>
      <w:b/>
      <w:bCs/>
      <w:sz w:val="20"/>
      <w:szCs w:val="20"/>
    </w:rPr>
  </w:style>
  <w:style w:type="paragraph" w:styleId="Revision">
    <w:name w:val="Revision"/>
    <w:hidden/>
    <w:uiPriority w:val="99"/>
    <w:semiHidden/>
    <w:rsid w:val="00912588"/>
    <w:rPr>
      <w:rFonts w:eastAsiaTheme="minorEastAsia"/>
    </w:rPr>
  </w:style>
  <w:style w:type="character" w:styleId="HTMLCite">
    <w:name w:val="HTML Cite"/>
    <w:basedOn w:val="DefaultParagraphFont"/>
    <w:uiPriority w:val="99"/>
    <w:semiHidden/>
    <w:unhideWhenUsed/>
    <w:rsid w:val="00912588"/>
    <w:rPr>
      <w:i/>
      <w:iCs/>
    </w:rPr>
  </w:style>
  <w:style w:type="character" w:customStyle="1" w:styleId="cit-auth">
    <w:name w:val="cit-auth"/>
    <w:basedOn w:val="DefaultParagraphFont"/>
    <w:rsid w:val="00912588"/>
  </w:style>
  <w:style w:type="character" w:customStyle="1" w:styleId="cit-source">
    <w:name w:val="cit-source"/>
    <w:basedOn w:val="DefaultParagraphFont"/>
    <w:rsid w:val="00912588"/>
  </w:style>
  <w:style w:type="character" w:customStyle="1" w:styleId="cit-publ-name">
    <w:name w:val="cit-publ-name"/>
    <w:basedOn w:val="DefaultParagraphFont"/>
    <w:rsid w:val="00912588"/>
  </w:style>
  <w:style w:type="character" w:customStyle="1" w:styleId="cit-pub-date">
    <w:name w:val="cit-pub-date"/>
    <w:basedOn w:val="DefaultParagraphFont"/>
    <w:rsid w:val="00912588"/>
  </w:style>
  <w:style w:type="character" w:styleId="PageNumber">
    <w:name w:val="page number"/>
    <w:basedOn w:val="DefaultParagraphFont"/>
    <w:uiPriority w:val="99"/>
    <w:semiHidden/>
    <w:unhideWhenUsed/>
    <w:rsid w:val="00912588"/>
  </w:style>
  <w:style w:type="character" w:styleId="LineNumber">
    <w:name w:val="line number"/>
    <w:basedOn w:val="DefaultParagraphFont"/>
    <w:uiPriority w:val="99"/>
    <w:semiHidden/>
    <w:unhideWhenUsed/>
    <w:rsid w:val="00912588"/>
  </w:style>
  <w:style w:type="paragraph" w:customStyle="1" w:styleId="para">
    <w:name w:val="para"/>
    <w:basedOn w:val="Normal"/>
    <w:rsid w:val="00912588"/>
    <w:pPr>
      <w:spacing w:before="100" w:beforeAutospacing="1" w:after="100" w:afterAutospacing="1"/>
    </w:pPr>
    <w:rPr>
      <w:rFonts w:ascii="Times" w:eastAsiaTheme="minorEastAsia" w:hAnsi="Times"/>
      <w:sz w:val="20"/>
      <w:szCs w:val="20"/>
    </w:rPr>
  </w:style>
  <w:style w:type="paragraph" w:styleId="ListParagraph">
    <w:name w:val="List Paragraph"/>
    <w:basedOn w:val="Normal"/>
    <w:uiPriority w:val="34"/>
    <w:qFormat/>
    <w:rsid w:val="00912588"/>
    <w:pPr>
      <w:ind w:left="720"/>
      <w:contextualSpacing/>
    </w:pPr>
    <w:rPr>
      <w:rFonts w:eastAsiaTheme="minorEastAsia"/>
    </w:rPr>
  </w:style>
  <w:style w:type="character" w:customStyle="1" w:styleId="meta-citation-journal-name">
    <w:name w:val="meta-citation-journal-name"/>
    <w:basedOn w:val="DefaultParagraphFont"/>
    <w:rsid w:val="00912588"/>
  </w:style>
  <w:style w:type="character" w:customStyle="1" w:styleId="UnresolvedMention1">
    <w:name w:val="Unresolved Mention1"/>
    <w:basedOn w:val="DefaultParagraphFont"/>
    <w:uiPriority w:val="99"/>
    <w:rsid w:val="00912588"/>
    <w:rPr>
      <w:color w:val="605E5C"/>
      <w:shd w:val="clear" w:color="auto" w:fill="E1DFDD"/>
    </w:rPr>
  </w:style>
  <w:style w:type="character" w:customStyle="1" w:styleId="apple-converted-space">
    <w:name w:val="apple-converted-space"/>
    <w:basedOn w:val="DefaultParagraphFont"/>
    <w:rsid w:val="00912588"/>
  </w:style>
  <w:style w:type="character" w:customStyle="1" w:styleId="internalref">
    <w:name w:val="internalref"/>
    <w:basedOn w:val="DefaultParagraphFont"/>
    <w:rsid w:val="00912588"/>
  </w:style>
  <w:style w:type="table" w:styleId="TableGrid">
    <w:name w:val="Table Grid"/>
    <w:basedOn w:val="TableNormal"/>
    <w:uiPriority w:val="39"/>
    <w:rsid w:val="009125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96391">
      <w:bodyDiv w:val="1"/>
      <w:marLeft w:val="0"/>
      <w:marRight w:val="0"/>
      <w:marTop w:val="0"/>
      <w:marBottom w:val="0"/>
      <w:divBdr>
        <w:top w:val="none" w:sz="0" w:space="0" w:color="auto"/>
        <w:left w:val="none" w:sz="0" w:space="0" w:color="auto"/>
        <w:bottom w:val="none" w:sz="0" w:space="0" w:color="auto"/>
        <w:right w:val="none" w:sz="0" w:space="0" w:color="auto"/>
      </w:divBdr>
    </w:div>
    <w:div w:id="111680819">
      <w:bodyDiv w:val="1"/>
      <w:marLeft w:val="0"/>
      <w:marRight w:val="0"/>
      <w:marTop w:val="0"/>
      <w:marBottom w:val="0"/>
      <w:divBdr>
        <w:top w:val="none" w:sz="0" w:space="0" w:color="auto"/>
        <w:left w:val="none" w:sz="0" w:space="0" w:color="auto"/>
        <w:bottom w:val="none" w:sz="0" w:space="0" w:color="auto"/>
        <w:right w:val="none" w:sz="0" w:space="0" w:color="auto"/>
      </w:divBdr>
    </w:div>
    <w:div w:id="132139617">
      <w:bodyDiv w:val="1"/>
      <w:marLeft w:val="0"/>
      <w:marRight w:val="0"/>
      <w:marTop w:val="0"/>
      <w:marBottom w:val="0"/>
      <w:divBdr>
        <w:top w:val="none" w:sz="0" w:space="0" w:color="auto"/>
        <w:left w:val="none" w:sz="0" w:space="0" w:color="auto"/>
        <w:bottom w:val="none" w:sz="0" w:space="0" w:color="auto"/>
        <w:right w:val="none" w:sz="0" w:space="0" w:color="auto"/>
      </w:divBdr>
    </w:div>
    <w:div w:id="164908452">
      <w:bodyDiv w:val="1"/>
      <w:marLeft w:val="0"/>
      <w:marRight w:val="0"/>
      <w:marTop w:val="0"/>
      <w:marBottom w:val="0"/>
      <w:divBdr>
        <w:top w:val="none" w:sz="0" w:space="0" w:color="auto"/>
        <w:left w:val="none" w:sz="0" w:space="0" w:color="auto"/>
        <w:bottom w:val="none" w:sz="0" w:space="0" w:color="auto"/>
        <w:right w:val="none" w:sz="0" w:space="0" w:color="auto"/>
      </w:divBdr>
    </w:div>
    <w:div w:id="327099194">
      <w:bodyDiv w:val="1"/>
      <w:marLeft w:val="0"/>
      <w:marRight w:val="0"/>
      <w:marTop w:val="0"/>
      <w:marBottom w:val="0"/>
      <w:divBdr>
        <w:top w:val="none" w:sz="0" w:space="0" w:color="auto"/>
        <w:left w:val="none" w:sz="0" w:space="0" w:color="auto"/>
        <w:bottom w:val="none" w:sz="0" w:space="0" w:color="auto"/>
        <w:right w:val="none" w:sz="0" w:space="0" w:color="auto"/>
      </w:divBdr>
    </w:div>
    <w:div w:id="392510164">
      <w:bodyDiv w:val="1"/>
      <w:marLeft w:val="0"/>
      <w:marRight w:val="0"/>
      <w:marTop w:val="0"/>
      <w:marBottom w:val="0"/>
      <w:divBdr>
        <w:top w:val="none" w:sz="0" w:space="0" w:color="auto"/>
        <w:left w:val="none" w:sz="0" w:space="0" w:color="auto"/>
        <w:bottom w:val="none" w:sz="0" w:space="0" w:color="auto"/>
        <w:right w:val="none" w:sz="0" w:space="0" w:color="auto"/>
      </w:divBdr>
    </w:div>
    <w:div w:id="434904550">
      <w:bodyDiv w:val="1"/>
      <w:marLeft w:val="0"/>
      <w:marRight w:val="0"/>
      <w:marTop w:val="0"/>
      <w:marBottom w:val="0"/>
      <w:divBdr>
        <w:top w:val="none" w:sz="0" w:space="0" w:color="auto"/>
        <w:left w:val="none" w:sz="0" w:space="0" w:color="auto"/>
        <w:bottom w:val="none" w:sz="0" w:space="0" w:color="auto"/>
        <w:right w:val="none" w:sz="0" w:space="0" w:color="auto"/>
      </w:divBdr>
    </w:div>
    <w:div w:id="445124274">
      <w:bodyDiv w:val="1"/>
      <w:marLeft w:val="0"/>
      <w:marRight w:val="0"/>
      <w:marTop w:val="0"/>
      <w:marBottom w:val="0"/>
      <w:divBdr>
        <w:top w:val="none" w:sz="0" w:space="0" w:color="auto"/>
        <w:left w:val="none" w:sz="0" w:space="0" w:color="auto"/>
        <w:bottom w:val="none" w:sz="0" w:space="0" w:color="auto"/>
        <w:right w:val="none" w:sz="0" w:space="0" w:color="auto"/>
      </w:divBdr>
    </w:div>
    <w:div w:id="609551322">
      <w:bodyDiv w:val="1"/>
      <w:marLeft w:val="0"/>
      <w:marRight w:val="0"/>
      <w:marTop w:val="0"/>
      <w:marBottom w:val="0"/>
      <w:divBdr>
        <w:top w:val="none" w:sz="0" w:space="0" w:color="auto"/>
        <w:left w:val="none" w:sz="0" w:space="0" w:color="auto"/>
        <w:bottom w:val="none" w:sz="0" w:space="0" w:color="auto"/>
        <w:right w:val="none" w:sz="0" w:space="0" w:color="auto"/>
      </w:divBdr>
    </w:div>
    <w:div w:id="618338873">
      <w:bodyDiv w:val="1"/>
      <w:marLeft w:val="0"/>
      <w:marRight w:val="0"/>
      <w:marTop w:val="0"/>
      <w:marBottom w:val="0"/>
      <w:divBdr>
        <w:top w:val="none" w:sz="0" w:space="0" w:color="auto"/>
        <w:left w:val="none" w:sz="0" w:space="0" w:color="auto"/>
        <w:bottom w:val="none" w:sz="0" w:space="0" w:color="auto"/>
        <w:right w:val="none" w:sz="0" w:space="0" w:color="auto"/>
      </w:divBdr>
    </w:div>
    <w:div w:id="970405460">
      <w:bodyDiv w:val="1"/>
      <w:marLeft w:val="0"/>
      <w:marRight w:val="0"/>
      <w:marTop w:val="0"/>
      <w:marBottom w:val="0"/>
      <w:divBdr>
        <w:top w:val="none" w:sz="0" w:space="0" w:color="auto"/>
        <w:left w:val="none" w:sz="0" w:space="0" w:color="auto"/>
        <w:bottom w:val="none" w:sz="0" w:space="0" w:color="auto"/>
        <w:right w:val="none" w:sz="0" w:space="0" w:color="auto"/>
      </w:divBdr>
    </w:div>
    <w:div w:id="1011906683">
      <w:bodyDiv w:val="1"/>
      <w:marLeft w:val="0"/>
      <w:marRight w:val="0"/>
      <w:marTop w:val="0"/>
      <w:marBottom w:val="0"/>
      <w:divBdr>
        <w:top w:val="none" w:sz="0" w:space="0" w:color="auto"/>
        <w:left w:val="none" w:sz="0" w:space="0" w:color="auto"/>
        <w:bottom w:val="none" w:sz="0" w:space="0" w:color="auto"/>
        <w:right w:val="none" w:sz="0" w:space="0" w:color="auto"/>
      </w:divBdr>
    </w:div>
    <w:div w:id="1136995773">
      <w:bodyDiv w:val="1"/>
      <w:marLeft w:val="0"/>
      <w:marRight w:val="0"/>
      <w:marTop w:val="0"/>
      <w:marBottom w:val="0"/>
      <w:divBdr>
        <w:top w:val="none" w:sz="0" w:space="0" w:color="auto"/>
        <w:left w:val="none" w:sz="0" w:space="0" w:color="auto"/>
        <w:bottom w:val="none" w:sz="0" w:space="0" w:color="auto"/>
        <w:right w:val="none" w:sz="0" w:space="0" w:color="auto"/>
      </w:divBdr>
    </w:div>
    <w:div w:id="1277520381">
      <w:bodyDiv w:val="1"/>
      <w:marLeft w:val="0"/>
      <w:marRight w:val="0"/>
      <w:marTop w:val="0"/>
      <w:marBottom w:val="0"/>
      <w:divBdr>
        <w:top w:val="none" w:sz="0" w:space="0" w:color="auto"/>
        <w:left w:val="none" w:sz="0" w:space="0" w:color="auto"/>
        <w:bottom w:val="none" w:sz="0" w:space="0" w:color="auto"/>
        <w:right w:val="none" w:sz="0" w:space="0" w:color="auto"/>
      </w:divBdr>
    </w:div>
    <w:div w:id="1384792106">
      <w:bodyDiv w:val="1"/>
      <w:marLeft w:val="0"/>
      <w:marRight w:val="0"/>
      <w:marTop w:val="0"/>
      <w:marBottom w:val="0"/>
      <w:divBdr>
        <w:top w:val="none" w:sz="0" w:space="0" w:color="auto"/>
        <w:left w:val="none" w:sz="0" w:space="0" w:color="auto"/>
        <w:bottom w:val="none" w:sz="0" w:space="0" w:color="auto"/>
        <w:right w:val="none" w:sz="0" w:space="0" w:color="auto"/>
      </w:divBdr>
    </w:div>
    <w:div w:id="1567766347">
      <w:bodyDiv w:val="1"/>
      <w:marLeft w:val="0"/>
      <w:marRight w:val="0"/>
      <w:marTop w:val="0"/>
      <w:marBottom w:val="0"/>
      <w:divBdr>
        <w:top w:val="none" w:sz="0" w:space="0" w:color="auto"/>
        <w:left w:val="none" w:sz="0" w:space="0" w:color="auto"/>
        <w:bottom w:val="none" w:sz="0" w:space="0" w:color="auto"/>
        <w:right w:val="none" w:sz="0" w:space="0" w:color="auto"/>
      </w:divBdr>
    </w:div>
    <w:div w:id="1628315678">
      <w:bodyDiv w:val="1"/>
      <w:marLeft w:val="0"/>
      <w:marRight w:val="0"/>
      <w:marTop w:val="0"/>
      <w:marBottom w:val="0"/>
      <w:divBdr>
        <w:top w:val="none" w:sz="0" w:space="0" w:color="auto"/>
        <w:left w:val="none" w:sz="0" w:space="0" w:color="auto"/>
        <w:bottom w:val="none" w:sz="0" w:space="0" w:color="auto"/>
        <w:right w:val="none" w:sz="0" w:space="0" w:color="auto"/>
      </w:divBdr>
    </w:div>
    <w:div w:id="1683818138">
      <w:bodyDiv w:val="1"/>
      <w:marLeft w:val="0"/>
      <w:marRight w:val="0"/>
      <w:marTop w:val="0"/>
      <w:marBottom w:val="0"/>
      <w:divBdr>
        <w:top w:val="none" w:sz="0" w:space="0" w:color="auto"/>
        <w:left w:val="none" w:sz="0" w:space="0" w:color="auto"/>
        <w:bottom w:val="none" w:sz="0" w:space="0" w:color="auto"/>
        <w:right w:val="none" w:sz="0" w:space="0" w:color="auto"/>
      </w:divBdr>
    </w:div>
    <w:div w:id="1890413054">
      <w:bodyDiv w:val="1"/>
      <w:marLeft w:val="0"/>
      <w:marRight w:val="0"/>
      <w:marTop w:val="0"/>
      <w:marBottom w:val="0"/>
      <w:divBdr>
        <w:top w:val="none" w:sz="0" w:space="0" w:color="auto"/>
        <w:left w:val="none" w:sz="0" w:space="0" w:color="auto"/>
        <w:bottom w:val="none" w:sz="0" w:space="0" w:color="auto"/>
        <w:right w:val="none" w:sz="0" w:space="0" w:color="auto"/>
      </w:divBdr>
      <w:divsChild>
        <w:div w:id="1342124422">
          <w:marLeft w:val="0"/>
          <w:marRight w:val="0"/>
          <w:marTop w:val="0"/>
          <w:marBottom w:val="0"/>
          <w:divBdr>
            <w:top w:val="none" w:sz="0" w:space="0" w:color="auto"/>
            <w:left w:val="none" w:sz="0" w:space="0" w:color="auto"/>
            <w:bottom w:val="none" w:sz="0" w:space="0" w:color="auto"/>
            <w:right w:val="none" w:sz="0" w:space="0" w:color="auto"/>
          </w:divBdr>
          <w:divsChild>
            <w:div w:id="1083264461">
              <w:marLeft w:val="0"/>
              <w:marRight w:val="0"/>
              <w:marTop w:val="0"/>
              <w:marBottom w:val="0"/>
              <w:divBdr>
                <w:top w:val="none" w:sz="0" w:space="0" w:color="auto"/>
                <w:left w:val="none" w:sz="0" w:space="0" w:color="auto"/>
                <w:bottom w:val="none" w:sz="0" w:space="0" w:color="auto"/>
                <w:right w:val="none" w:sz="0" w:space="0" w:color="auto"/>
              </w:divBdr>
              <w:divsChild>
                <w:div w:id="188679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678573">
      <w:bodyDiv w:val="1"/>
      <w:marLeft w:val="0"/>
      <w:marRight w:val="0"/>
      <w:marTop w:val="0"/>
      <w:marBottom w:val="0"/>
      <w:divBdr>
        <w:top w:val="none" w:sz="0" w:space="0" w:color="auto"/>
        <w:left w:val="none" w:sz="0" w:space="0" w:color="auto"/>
        <w:bottom w:val="none" w:sz="0" w:space="0" w:color="auto"/>
        <w:right w:val="none" w:sz="0" w:space="0" w:color="auto"/>
      </w:divBdr>
    </w:div>
    <w:div w:id="2120293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cid.org/0000-0003-2785-0753" TargetMode="External"/><Relationship Id="rId13" Type="http://schemas.openxmlformats.org/officeDocument/2006/relationships/hyperlink" Target="http://routledgetextbooks.com/textbooks/9781138825529/student.ph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37/0021-843X.110.4.585"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imulakl@tcd.i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orcid.org/0000-0003-2844-044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orcid.org/0000-0003-1081-246X" TargetMode="External"/><Relationship Id="rId14" Type="http://schemas.openxmlformats.org/officeDocument/2006/relationships/hyperlink" Target="https://psycnet.apa.org/doi/10.1037/ccp00000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36</Pages>
  <Words>10385</Words>
  <Characters>59197</Characters>
  <Application>Microsoft Office Word</Application>
  <DocSecurity>0</DocSecurity>
  <Lines>493</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Ladislav Timulak</dc:creator>
  <cp:keywords/>
  <dc:description/>
  <cp:lastModifiedBy>Ladislav Timulak</cp:lastModifiedBy>
  <cp:revision>3</cp:revision>
  <dcterms:created xsi:type="dcterms:W3CDTF">2022-01-17T19:32:00Z</dcterms:created>
  <dcterms:modified xsi:type="dcterms:W3CDTF">2022-01-17T19:37:00Z</dcterms:modified>
</cp:coreProperties>
</file>