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7A56C0" w14:textId="055ED174" w:rsidR="003B22CC" w:rsidRPr="00016EA3" w:rsidRDefault="003B22CC" w:rsidP="003B22CC"/>
    <w:p w14:paraId="0D5BB78B" w14:textId="1F09A989" w:rsidR="00D606AC" w:rsidRPr="00016EA3" w:rsidRDefault="00D606AC" w:rsidP="00D606AC">
      <w:pPr>
        <w:pStyle w:val="Heading1"/>
      </w:pPr>
      <w:r w:rsidRPr="00016EA3">
        <w:t>‘He’s got the touch’: Tracing the masculin</w:t>
      </w:r>
      <w:r w:rsidR="00692D8C" w:rsidRPr="00016EA3">
        <w:t>e</w:t>
      </w:r>
      <w:r w:rsidRPr="00016EA3">
        <w:t xml:space="preserve"> regulation of the body schema in reciprocal relations between ‘self-others-things’</w:t>
      </w:r>
    </w:p>
    <w:p w14:paraId="2196107B" w14:textId="40B53D0A" w:rsidR="003B22CC" w:rsidRDefault="003B22CC" w:rsidP="003B22CC"/>
    <w:p w14:paraId="03F3760A" w14:textId="77777777" w:rsidR="006309E3" w:rsidRPr="00016EA3" w:rsidRDefault="006309E3" w:rsidP="003B22CC"/>
    <w:p w14:paraId="25E8B3F8" w14:textId="77777777" w:rsidR="00957F60" w:rsidRPr="00016EA3" w:rsidRDefault="00957F60" w:rsidP="008B21C8">
      <w:pPr>
        <w:pStyle w:val="Heading2"/>
      </w:pPr>
    </w:p>
    <w:p w14:paraId="2182D8FB" w14:textId="66D2B841" w:rsidR="00EE12E9" w:rsidRPr="00016EA3" w:rsidRDefault="008B21C8" w:rsidP="008F72BB">
      <w:pPr>
        <w:pStyle w:val="Heading2"/>
      </w:pPr>
      <w:r w:rsidRPr="00016EA3">
        <w:t xml:space="preserve">Abstract </w:t>
      </w:r>
    </w:p>
    <w:p w14:paraId="4D882BAD" w14:textId="23A2B559" w:rsidR="007F6E52" w:rsidRDefault="00692D8C" w:rsidP="00786148">
      <w:r w:rsidRPr="00016EA3">
        <w:t xml:space="preserve">The purpose of this paper is to </w:t>
      </w:r>
      <w:r w:rsidR="00EE12E9" w:rsidRPr="00016EA3">
        <w:t xml:space="preserve">examine the interconnections between embodiment and masculinity. Departing from the predominant discursive view of masculinity, I explain how a </w:t>
      </w:r>
      <w:r w:rsidR="00EE12E9" w:rsidRPr="00016EA3">
        <w:rPr>
          <w:szCs w:val="22"/>
        </w:rPr>
        <w:t>phenomenological</w:t>
      </w:r>
      <w:r w:rsidR="00117324" w:rsidRPr="00016EA3">
        <w:rPr>
          <w:szCs w:val="22"/>
        </w:rPr>
        <w:t>,</w:t>
      </w:r>
      <w:r w:rsidR="00117324" w:rsidRPr="00016EA3">
        <w:t xml:space="preserve"> post-dualistic </w:t>
      </w:r>
      <w:r w:rsidR="00EE12E9" w:rsidRPr="00016EA3">
        <w:rPr>
          <w:szCs w:val="22"/>
        </w:rPr>
        <w:t xml:space="preserve">approach, inspired by Merleau-Ponty and Butler, can be </w:t>
      </w:r>
      <w:r w:rsidR="00117324" w:rsidRPr="00016EA3">
        <w:rPr>
          <w:szCs w:val="22"/>
        </w:rPr>
        <w:t>mobilised</w:t>
      </w:r>
      <w:r w:rsidR="00EE12E9" w:rsidRPr="00016EA3">
        <w:rPr>
          <w:szCs w:val="22"/>
        </w:rPr>
        <w:t xml:space="preserve"> to </w:t>
      </w:r>
      <w:r w:rsidR="001E4ADA" w:rsidRPr="00016EA3">
        <w:rPr>
          <w:szCs w:val="22"/>
        </w:rPr>
        <w:t xml:space="preserve">conceptualise </w:t>
      </w:r>
      <w:r w:rsidR="00EE12E9" w:rsidRPr="00016EA3">
        <w:rPr>
          <w:szCs w:val="22"/>
        </w:rPr>
        <w:t>masculinity as a</w:t>
      </w:r>
      <w:r w:rsidR="008F72BB" w:rsidRPr="00016EA3">
        <w:rPr>
          <w:szCs w:val="22"/>
        </w:rPr>
        <w:t xml:space="preserve">n </w:t>
      </w:r>
      <w:r w:rsidR="00EE12E9" w:rsidRPr="00016EA3">
        <w:rPr>
          <w:szCs w:val="22"/>
        </w:rPr>
        <w:t xml:space="preserve">embodied, performative accomplishment </w:t>
      </w:r>
      <w:r w:rsidR="00117324" w:rsidRPr="00016EA3">
        <w:rPr>
          <w:szCs w:val="22"/>
        </w:rPr>
        <w:t xml:space="preserve">that reverberates around </w:t>
      </w:r>
      <w:r w:rsidR="00EE12E9" w:rsidRPr="00016EA3">
        <w:rPr>
          <w:szCs w:val="22"/>
        </w:rPr>
        <w:t>socio-material relations.</w:t>
      </w:r>
      <w:r w:rsidR="008F72BB" w:rsidRPr="00016EA3">
        <w:rPr>
          <w:szCs w:val="22"/>
        </w:rPr>
        <w:t xml:space="preserve"> </w:t>
      </w:r>
      <w:r w:rsidR="00EE12E9" w:rsidRPr="00016EA3">
        <w:rPr>
          <w:szCs w:val="22"/>
        </w:rPr>
        <w:t xml:space="preserve"> </w:t>
      </w:r>
      <w:r w:rsidR="00117324" w:rsidRPr="00016EA3">
        <w:rPr>
          <w:szCs w:val="22"/>
        </w:rPr>
        <w:t xml:space="preserve">Towards this end, </w:t>
      </w:r>
      <w:r w:rsidR="008F72BB" w:rsidRPr="00016EA3">
        <w:rPr>
          <w:szCs w:val="22"/>
        </w:rPr>
        <w:t xml:space="preserve">this paper traces the </w:t>
      </w:r>
      <w:r w:rsidR="008F72BB" w:rsidRPr="00016EA3">
        <w:t xml:space="preserve">masculine regulation of the body schema as it develops in reciprocal relations between ‘self-others-things’. Drawing from reflexive field-notes and participant interviews, gathered over a five-year period of observant participation with </w:t>
      </w:r>
      <w:r w:rsidR="00117324" w:rsidRPr="00016EA3">
        <w:t xml:space="preserve">male </w:t>
      </w:r>
      <w:r w:rsidR="008F72BB" w:rsidRPr="00016EA3">
        <w:t>motorcycle repairers, th</w:t>
      </w:r>
      <w:r w:rsidR="000928D5">
        <w:t xml:space="preserve">e </w:t>
      </w:r>
      <w:r w:rsidR="008F72BB" w:rsidRPr="00016EA3">
        <w:t xml:space="preserve">paper </w:t>
      </w:r>
      <w:r w:rsidR="009E2F28">
        <w:t xml:space="preserve">shows </w:t>
      </w:r>
      <w:r w:rsidR="00AB466D">
        <w:t xml:space="preserve">machinic </w:t>
      </w:r>
      <w:r w:rsidR="009E2F28">
        <w:t xml:space="preserve">masculinity </w:t>
      </w:r>
      <w:r w:rsidR="000158CF">
        <w:t>a</w:t>
      </w:r>
      <w:r w:rsidR="00E80CBD">
        <w:t>s</w:t>
      </w:r>
      <w:r w:rsidR="009E2F28">
        <w:t xml:space="preserve"> an </w:t>
      </w:r>
      <w:r w:rsidR="00AD3EBA" w:rsidRPr="000928D5">
        <w:rPr>
          <w:i/>
        </w:rPr>
        <w:t xml:space="preserve">embodied </w:t>
      </w:r>
      <w:r w:rsidR="000158CF">
        <w:rPr>
          <w:i/>
        </w:rPr>
        <w:t>emplacement</w:t>
      </w:r>
      <w:r w:rsidR="00AD3EBA">
        <w:t xml:space="preserve"> that is constituted by </w:t>
      </w:r>
      <w:r w:rsidR="00AD3EBA" w:rsidRPr="000928D5">
        <w:rPr>
          <w:i/>
        </w:rPr>
        <w:t>socio-material entanglements</w:t>
      </w:r>
      <w:r w:rsidR="00AD3EBA" w:rsidRPr="00260334">
        <w:t xml:space="preserve"> and </w:t>
      </w:r>
      <w:r w:rsidR="00AD3EBA" w:rsidRPr="000928D5">
        <w:rPr>
          <w:i/>
        </w:rPr>
        <w:t>performative enactments</w:t>
      </w:r>
      <w:r w:rsidR="00AD3EBA">
        <w:t xml:space="preserve">. </w:t>
      </w:r>
      <w:r w:rsidR="008F72BB" w:rsidRPr="00016EA3">
        <w:t xml:space="preserve">In so doing, </w:t>
      </w:r>
      <w:r w:rsidR="008E6E78">
        <w:t xml:space="preserve">the paper </w:t>
      </w:r>
      <w:r w:rsidR="00AB466D">
        <w:t xml:space="preserve">conceptually </w:t>
      </w:r>
      <w:r w:rsidR="008E6E78">
        <w:t>reframes</w:t>
      </w:r>
      <w:r w:rsidR="00AD3EBA">
        <w:t xml:space="preserve"> </w:t>
      </w:r>
      <w:r w:rsidR="008E6E78">
        <w:t>how masculinity and embodiment are understood in CCT.</w:t>
      </w:r>
    </w:p>
    <w:p w14:paraId="7EBB98CD" w14:textId="77777777" w:rsidR="00801BE7" w:rsidRPr="00016EA3" w:rsidRDefault="00801BE7" w:rsidP="008B21C8">
      <w:pPr>
        <w:pStyle w:val="Heading2"/>
      </w:pPr>
    </w:p>
    <w:p w14:paraId="507869D2" w14:textId="5BA5B272" w:rsidR="008B21C8" w:rsidRPr="00016EA3" w:rsidRDefault="008B21C8" w:rsidP="008B21C8">
      <w:pPr>
        <w:pStyle w:val="Heading2"/>
      </w:pPr>
      <w:r w:rsidRPr="00016EA3">
        <w:t xml:space="preserve">Keywords </w:t>
      </w:r>
    </w:p>
    <w:p w14:paraId="5EF768EC" w14:textId="69AA693C" w:rsidR="00E274F8" w:rsidRPr="00016EA3" w:rsidRDefault="0042066F" w:rsidP="00A43ADD">
      <w:pPr>
        <w:pStyle w:val="ParticipantQuote"/>
        <w:ind w:left="0"/>
        <w:rPr>
          <w:lang w:val="en-GB"/>
        </w:rPr>
      </w:pPr>
      <w:r w:rsidRPr="00016EA3">
        <w:rPr>
          <w:lang w:val="en-GB"/>
        </w:rPr>
        <w:t>B</w:t>
      </w:r>
      <w:r w:rsidR="00801BE7" w:rsidRPr="00016EA3">
        <w:rPr>
          <w:lang w:val="en-GB"/>
        </w:rPr>
        <w:t>ody</w:t>
      </w:r>
      <w:r w:rsidR="00BC0A4F" w:rsidRPr="00016EA3">
        <w:rPr>
          <w:lang w:val="en-GB"/>
        </w:rPr>
        <w:t xml:space="preserve"> </w:t>
      </w:r>
      <w:r w:rsidR="00116E83" w:rsidRPr="00016EA3">
        <w:rPr>
          <w:lang w:val="en-GB"/>
        </w:rPr>
        <w:t>s</w:t>
      </w:r>
      <w:r w:rsidR="00801BE7" w:rsidRPr="00016EA3">
        <w:rPr>
          <w:lang w:val="en-GB"/>
        </w:rPr>
        <w:t>chema</w:t>
      </w:r>
      <w:r w:rsidR="00A43ADD" w:rsidRPr="00016EA3">
        <w:rPr>
          <w:lang w:val="en-GB"/>
        </w:rPr>
        <w:t xml:space="preserve">, </w:t>
      </w:r>
      <w:r w:rsidR="00116E83" w:rsidRPr="00016EA3">
        <w:rPr>
          <w:lang w:val="en-GB"/>
        </w:rPr>
        <w:t>m</w:t>
      </w:r>
      <w:r w:rsidR="00801BE7" w:rsidRPr="00016EA3">
        <w:rPr>
          <w:lang w:val="en-GB"/>
        </w:rPr>
        <w:t>asculinity</w:t>
      </w:r>
      <w:r w:rsidR="00A43ADD" w:rsidRPr="00016EA3">
        <w:rPr>
          <w:lang w:val="en-GB"/>
        </w:rPr>
        <w:t>,</w:t>
      </w:r>
      <w:r w:rsidR="000158CF">
        <w:rPr>
          <w:lang w:val="en-GB"/>
        </w:rPr>
        <w:t xml:space="preserve"> embodiement, emplacement, </w:t>
      </w:r>
      <w:r w:rsidRPr="00016EA3">
        <w:rPr>
          <w:lang w:val="en-GB"/>
        </w:rPr>
        <w:t>Me</w:t>
      </w:r>
      <w:r w:rsidR="00C738FB">
        <w:rPr>
          <w:lang w:val="en-GB"/>
        </w:rPr>
        <w:t>rl</w:t>
      </w:r>
      <w:r w:rsidRPr="00016EA3">
        <w:rPr>
          <w:lang w:val="en-GB"/>
        </w:rPr>
        <w:t>eau-Ponty, Judith</w:t>
      </w:r>
      <w:r w:rsidR="000158CF">
        <w:rPr>
          <w:lang w:val="en-GB"/>
        </w:rPr>
        <w:t xml:space="preserve"> </w:t>
      </w:r>
      <w:r w:rsidRPr="00016EA3">
        <w:rPr>
          <w:lang w:val="en-GB"/>
        </w:rPr>
        <w:t xml:space="preserve">Butler, </w:t>
      </w:r>
      <w:r w:rsidR="00116E83" w:rsidRPr="00016EA3">
        <w:rPr>
          <w:lang w:val="en-GB"/>
        </w:rPr>
        <w:t>p</w:t>
      </w:r>
      <w:r w:rsidR="00A43ADD" w:rsidRPr="00016EA3">
        <w:rPr>
          <w:lang w:val="en-GB"/>
        </w:rPr>
        <w:t xml:space="preserve">erformativity, </w:t>
      </w:r>
      <w:r w:rsidR="00116E83" w:rsidRPr="00016EA3">
        <w:rPr>
          <w:lang w:val="en-GB"/>
        </w:rPr>
        <w:t xml:space="preserve">motorcycle repair, </w:t>
      </w:r>
      <w:r w:rsidRPr="00016EA3">
        <w:rPr>
          <w:lang w:val="en-GB"/>
        </w:rPr>
        <w:t>tinkering</w:t>
      </w:r>
      <w:r w:rsidR="000928D5">
        <w:rPr>
          <w:lang w:val="en-GB"/>
        </w:rPr>
        <w:t>, machinic masculinity</w:t>
      </w:r>
      <w:r w:rsidR="00784FBA">
        <w:rPr>
          <w:lang w:val="en-GB"/>
        </w:rPr>
        <w:t xml:space="preserve">, </w:t>
      </w:r>
      <w:r w:rsidR="000158CF">
        <w:rPr>
          <w:lang w:val="en-GB"/>
        </w:rPr>
        <w:t>phenomenology</w:t>
      </w:r>
    </w:p>
    <w:p w14:paraId="74D95090" w14:textId="77777777" w:rsidR="00E274F8" w:rsidRPr="00016EA3" w:rsidRDefault="00E274F8" w:rsidP="00EA332F">
      <w:pPr>
        <w:pStyle w:val="ParticipantQuote"/>
        <w:rPr>
          <w:lang w:val="en-GB"/>
        </w:rPr>
      </w:pPr>
    </w:p>
    <w:p w14:paraId="45D6CEC4" w14:textId="5CC71F86" w:rsidR="006F4690" w:rsidRPr="00016EA3" w:rsidRDefault="006F4690" w:rsidP="00AC249C"/>
    <w:p w14:paraId="18535068" w14:textId="77777777" w:rsidR="001F0DFD" w:rsidRPr="00016EA3" w:rsidRDefault="001F0DFD" w:rsidP="006C37A4">
      <w:pPr>
        <w:pStyle w:val="NoSpacing"/>
        <w:jc w:val="both"/>
      </w:pPr>
    </w:p>
    <w:p w14:paraId="75E045CA" w14:textId="77777777" w:rsidR="001F0DFD" w:rsidRPr="00016EA3" w:rsidRDefault="001F0DFD" w:rsidP="006C37A4">
      <w:pPr>
        <w:pStyle w:val="NoSpacing"/>
        <w:jc w:val="both"/>
      </w:pPr>
    </w:p>
    <w:p w14:paraId="5C5E86F1" w14:textId="488721C5" w:rsidR="006C37A4" w:rsidRPr="00016EA3" w:rsidRDefault="006C37A4" w:rsidP="006C37A4">
      <w:pPr>
        <w:pStyle w:val="NoSpacing"/>
        <w:jc w:val="both"/>
      </w:pPr>
      <w:r w:rsidRPr="00014346">
        <w:t>There’s what’s called a ‘mechanic’s feel’, which is very obvious to those who know what it is, but hard to describe to those that don’t; and when you see someone working on a machine who doesn’t have it, you tend to suffer with the machine. The mechanics feel comes from a deep inner kinaesthetic for the elasticity of materials.</w:t>
      </w:r>
      <w:r w:rsidRPr="00016EA3">
        <w:tab/>
      </w:r>
      <w:r w:rsidRPr="00016EA3">
        <w:tab/>
      </w:r>
      <w:r w:rsidRPr="00016EA3">
        <w:tab/>
      </w:r>
      <w:r w:rsidRPr="00016EA3">
        <w:tab/>
      </w:r>
      <w:r w:rsidRPr="00016EA3">
        <w:tab/>
      </w:r>
      <w:r w:rsidRPr="00016EA3">
        <w:tab/>
      </w:r>
      <w:r w:rsidRPr="00016EA3">
        <w:tab/>
      </w:r>
      <w:r w:rsidRPr="00016EA3">
        <w:tab/>
      </w:r>
      <w:r w:rsidRPr="00016EA3">
        <w:tab/>
      </w:r>
      <w:r w:rsidRPr="00016EA3">
        <w:tab/>
      </w:r>
      <w:r w:rsidRPr="00016EA3">
        <w:tab/>
      </w:r>
      <w:r w:rsidRPr="00016EA3">
        <w:tab/>
      </w:r>
      <w:r w:rsidRPr="00016EA3">
        <w:tab/>
      </w:r>
      <w:r w:rsidRPr="00016EA3">
        <w:tab/>
      </w:r>
      <w:r w:rsidRPr="00016EA3">
        <w:tab/>
        <w:t>Robert Pirsig, (1974</w:t>
      </w:r>
      <w:r w:rsidR="00B33817" w:rsidRPr="00016EA3">
        <w:t>:</w:t>
      </w:r>
      <w:r w:rsidRPr="00016EA3">
        <w:t xml:space="preserve"> 323)</w:t>
      </w:r>
    </w:p>
    <w:p w14:paraId="316BBCC5" w14:textId="4EF5B386" w:rsidR="006C37A4" w:rsidRPr="00016EA3" w:rsidRDefault="006C37A4" w:rsidP="006C37A4">
      <w:pPr>
        <w:pStyle w:val="NoSpacing"/>
        <w:jc w:val="right"/>
        <w:rPr>
          <w:i/>
        </w:rPr>
      </w:pPr>
      <w:r w:rsidRPr="00016EA3">
        <w:rPr>
          <w:i/>
        </w:rPr>
        <w:t xml:space="preserve">Zen and the Art of Motorcycle Maintenance </w:t>
      </w:r>
    </w:p>
    <w:p w14:paraId="0D572ADC" w14:textId="77777777" w:rsidR="006C37A4" w:rsidRPr="00016EA3" w:rsidRDefault="006C37A4" w:rsidP="00105538">
      <w:pPr>
        <w:pStyle w:val="Heading2"/>
      </w:pPr>
    </w:p>
    <w:p w14:paraId="6B6D54E3" w14:textId="77777777" w:rsidR="006C37A4" w:rsidRPr="00016EA3" w:rsidRDefault="006C37A4" w:rsidP="00105538">
      <w:pPr>
        <w:pStyle w:val="Heading2"/>
      </w:pPr>
    </w:p>
    <w:p w14:paraId="5E114E37" w14:textId="6413ECB9" w:rsidR="006F4690" w:rsidRPr="00016EA3" w:rsidRDefault="00822063" w:rsidP="00105538">
      <w:pPr>
        <w:pStyle w:val="Heading2"/>
      </w:pPr>
      <w:r w:rsidRPr="00016EA3">
        <w:t>I</w:t>
      </w:r>
      <w:r w:rsidR="00CD1DF9" w:rsidRPr="00016EA3">
        <w:t>ntroduction</w:t>
      </w:r>
    </w:p>
    <w:p w14:paraId="583CA4D3" w14:textId="27A04D12" w:rsidR="003C4599" w:rsidRDefault="00B67865" w:rsidP="003C4599">
      <w:r w:rsidRPr="00016EA3">
        <w:t xml:space="preserve">Robert Pirsig’s </w:t>
      </w:r>
      <w:r w:rsidR="00785780" w:rsidRPr="00016EA3">
        <w:t>best-selling book</w:t>
      </w:r>
      <w:r w:rsidR="007929FD" w:rsidRPr="00016EA3">
        <w:t xml:space="preserve"> </w:t>
      </w:r>
      <w:r w:rsidRPr="00016EA3">
        <w:t xml:space="preserve">is enlivened with allegorical tales </w:t>
      </w:r>
      <w:r w:rsidR="000A02DC" w:rsidRPr="00016EA3">
        <w:t>that</w:t>
      </w:r>
      <w:r w:rsidRPr="00016EA3">
        <w:t xml:space="preserve"> animate </w:t>
      </w:r>
      <w:r w:rsidR="00785780" w:rsidRPr="00016EA3">
        <w:t xml:space="preserve">the intimate nature of the </w:t>
      </w:r>
      <w:r w:rsidR="000A5A25" w:rsidRPr="00016EA3">
        <w:t>connection</w:t>
      </w:r>
      <w:r w:rsidR="00785780" w:rsidRPr="00016EA3">
        <w:t xml:space="preserve"> shared between motorcycle enthusiasts and their machines. </w:t>
      </w:r>
      <w:r w:rsidR="00346CF8" w:rsidRPr="00016EA3">
        <w:t>T</w:t>
      </w:r>
      <w:r w:rsidR="00EE6053" w:rsidRPr="00016EA3">
        <w:t>urning the pages of thi</w:t>
      </w:r>
      <w:r w:rsidR="004E502C" w:rsidRPr="00016EA3">
        <w:t xml:space="preserve">s book, it </w:t>
      </w:r>
      <w:r w:rsidR="00346CF8" w:rsidRPr="00016EA3">
        <w:t xml:space="preserve">soon becomes clear that </w:t>
      </w:r>
      <w:r w:rsidR="00871E89" w:rsidRPr="00016EA3">
        <w:t xml:space="preserve">for </w:t>
      </w:r>
      <w:r w:rsidR="00346CF8" w:rsidRPr="00016EA3">
        <w:t>motorcyclist</w:t>
      </w:r>
      <w:r w:rsidR="007929FD" w:rsidRPr="00016EA3">
        <w:t>s</w:t>
      </w:r>
      <w:r w:rsidR="00066D3C" w:rsidRPr="00016EA3">
        <w:t>,</w:t>
      </w:r>
      <w:r w:rsidR="009F234A" w:rsidRPr="00016EA3">
        <w:t xml:space="preserve"> motorcycle</w:t>
      </w:r>
      <w:r w:rsidR="00346CF8" w:rsidRPr="00016EA3">
        <w:t>s</w:t>
      </w:r>
      <w:r w:rsidR="00871E89" w:rsidRPr="00016EA3">
        <w:t xml:space="preserve"> are</w:t>
      </w:r>
      <w:r w:rsidR="00346CF8" w:rsidRPr="00016EA3">
        <w:t xml:space="preserve"> </w:t>
      </w:r>
      <w:r w:rsidR="00473F90" w:rsidRPr="00016EA3">
        <w:t xml:space="preserve">much </w:t>
      </w:r>
      <w:r w:rsidR="00871E89" w:rsidRPr="00016EA3">
        <w:t xml:space="preserve">more than </w:t>
      </w:r>
      <w:r w:rsidR="00EE6053" w:rsidRPr="00016EA3">
        <w:t>inanimate object</w:t>
      </w:r>
      <w:r w:rsidR="00871E89" w:rsidRPr="00016EA3">
        <w:t>s</w:t>
      </w:r>
      <w:r w:rsidR="00EE6053" w:rsidRPr="00016EA3">
        <w:t xml:space="preserve">. </w:t>
      </w:r>
      <w:r w:rsidR="00967BD2" w:rsidRPr="00016EA3">
        <w:t>Philosophically</w:t>
      </w:r>
      <w:r w:rsidR="004404E1" w:rsidRPr="00016EA3">
        <w:t>, Pirsig’s allegory illustrate</w:t>
      </w:r>
      <w:r w:rsidR="00346CF8" w:rsidRPr="00016EA3">
        <w:t>s</w:t>
      </w:r>
      <w:r w:rsidR="004404E1" w:rsidRPr="00016EA3">
        <w:t xml:space="preserve"> the</w:t>
      </w:r>
      <w:r w:rsidR="005E1D39" w:rsidRPr="00016EA3">
        <w:t xml:space="preserve"> dissipation of the </w:t>
      </w:r>
      <w:r w:rsidR="00346CF8" w:rsidRPr="00016EA3">
        <w:t xml:space="preserve">subject-object </w:t>
      </w:r>
      <w:r w:rsidR="004404E1" w:rsidRPr="00016EA3">
        <w:t>dualism</w:t>
      </w:r>
      <w:r w:rsidR="005E1D39" w:rsidRPr="00016EA3">
        <w:t>, which occurs when</w:t>
      </w:r>
      <w:r w:rsidR="00A30381" w:rsidRPr="00016EA3">
        <w:t xml:space="preserve"> humans forge deeply embodied connections with objects</w:t>
      </w:r>
      <w:r w:rsidR="000C77BD" w:rsidRPr="00016EA3">
        <w:t xml:space="preserve">. </w:t>
      </w:r>
      <w:r w:rsidR="00DF4D59" w:rsidRPr="00016EA3">
        <w:t xml:space="preserve">The term subject-object dualism </w:t>
      </w:r>
      <w:r w:rsidR="00590A95" w:rsidRPr="00016EA3">
        <w:t>stems from</w:t>
      </w:r>
      <w:r w:rsidR="001D4D3F" w:rsidRPr="00016EA3">
        <w:t xml:space="preserve"> an</w:t>
      </w:r>
      <w:r w:rsidR="00DF4D59" w:rsidRPr="00016EA3">
        <w:t xml:space="preserve"> epistemological </w:t>
      </w:r>
      <w:r w:rsidR="005364CD" w:rsidRPr="00016EA3">
        <w:t xml:space="preserve">debate </w:t>
      </w:r>
      <w:r w:rsidR="00DF4D59" w:rsidRPr="00016EA3">
        <w:t>concern</w:t>
      </w:r>
      <w:r w:rsidR="005364CD" w:rsidRPr="00016EA3">
        <w:t>ing</w:t>
      </w:r>
      <w:r w:rsidR="00DF4D59" w:rsidRPr="00016EA3">
        <w:t xml:space="preserve"> the nature of relations between subject</w:t>
      </w:r>
      <w:r w:rsidR="008E1FCC" w:rsidRPr="00016EA3">
        <w:t>s</w:t>
      </w:r>
      <w:r w:rsidR="006A2716" w:rsidRPr="00016EA3">
        <w:t xml:space="preserve"> (the observer)</w:t>
      </w:r>
      <w:r w:rsidR="00DF4D59" w:rsidRPr="00016EA3">
        <w:t xml:space="preserve"> and object</w:t>
      </w:r>
      <w:r w:rsidR="008E1FCC" w:rsidRPr="00016EA3">
        <w:t>s</w:t>
      </w:r>
      <w:r w:rsidR="006A2716" w:rsidRPr="00016EA3">
        <w:t xml:space="preserve"> (the observed)</w:t>
      </w:r>
      <w:r w:rsidR="00DF4D59" w:rsidRPr="00016EA3">
        <w:t xml:space="preserve">, with emphasis placed on </w:t>
      </w:r>
      <w:r w:rsidR="006A2716" w:rsidRPr="00016EA3">
        <w:t xml:space="preserve">understanding the </w:t>
      </w:r>
      <w:r w:rsidR="00DF4D59" w:rsidRPr="00016EA3">
        <w:t xml:space="preserve">subject’s capacity to </w:t>
      </w:r>
      <w:r w:rsidR="006A2716" w:rsidRPr="00016EA3">
        <w:t>know</w:t>
      </w:r>
      <w:r w:rsidR="00DF4D59" w:rsidRPr="00016EA3">
        <w:t xml:space="preserve"> the external world and its objects.</w:t>
      </w:r>
      <w:r w:rsidR="00F65B11" w:rsidRPr="00016EA3">
        <w:t xml:space="preserve"> </w:t>
      </w:r>
      <w:r w:rsidR="007929FD" w:rsidRPr="00016EA3">
        <w:t>René Descartes was a</w:t>
      </w:r>
      <w:r w:rsidR="00767EB4" w:rsidRPr="00016EA3">
        <w:t xml:space="preserve">rguably the most influential </w:t>
      </w:r>
      <w:r w:rsidR="007929FD" w:rsidRPr="00016EA3">
        <w:t>proponent</w:t>
      </w:r>
      <w:r w:rsidR="00767EB4" w:rsidRPr="00016EA3">
        <w:t xml:space="preserve"> of the subject-object dualism</w:t>
      </w:r>
      <w:r w:rsidR="00D84FE6" w:rsidRPr="00016EA3">
        <w:t>. The Cartesian dualism</w:t>
      </w:r>
      <w:r w:rsidR="00767EB4" w:rsidRPr="00016EA3">
        <w:t xml:space="preserve"> </w:t>
      </w:r>
      <w:r w:rsidR="00D84FE6" w:rsidRPr="00016EA3">
        <w:t>is</w:t>
      </w:r>
      <w:r w:rsidR="00767EB4" w:rsidRPr="00016EA3">
        <w:t xml:space="preserve"> </w:t>
      </w:r>
      <w:r w:rsidR="00980A3A" w:rsidRPr="00016EA3">
        <w:t>predicated</w:t>
      </w:r>
      <w:r w:rsidR="00767EB4" w:rsidRPr="00016EA3">
        <w:t xml:space="preserve"> upon two </w:t>
      </w:r>
      <w:r w:rsidR="00D84FE6" w:rsidRPr="00016EA3">
        <w:t xml:space="preserve">central </w:t>
      </w:r>
      <w:r w:rsidR="00767EB4" w:rsidRPr="00016EA3">
        <w:t xml:space="preserve">suppositions. </w:t>
      </w:r>
      <w:r w:rsidR="006E022B" w:rsidRPr="00016EA3">
        <w:t>First</w:t>
      </w:r>
      <w:r w:rsidR="008E1FCC" w:rsidRPr="00016EA3">
        <w:t>ly</w:t>
      </w:r>
      <w:r w:rsidR="006E022B" w:rsidRPr="00016EA3">
        <w:t xml:space="preserve">, </w:t>
      </w:r>
      <w:r w:rsidR="00767EB4" w:rsidRPr="00016EA3">
        <w:t>the</w:t>
      </w:r>
      <w:r w:rsidR="008E1FCC" w:rsidRPr="00016EA3">
        <w:t xml:space="preserve"> belief that </w:t>
      </w:r>
      <w:r w:rsidR="006E022B" w:rsidRPr="00016EA3">
        <w:t>the subject orientates itself towards the object in order to know it. Second</w:t>
      </w:r>
      <w:r w:rsidR="008E1FCC" w:rsidRPr="00016EA3">
        <w:t>ly</w:t>
      </w:r>
      <w:r w:rsidR="006E022B" w:rsidRPr="00016EA3">
        <w:t xml:space="preserve">, the object exists as a part of the reality of the external world, which the subject </w:t>
      </w:r>
      <w:r w:rsidR="00767EB4" w:rsidRPr="00016EA3">
        <w:t xml:space="preserve">is </w:t>
      </w:r>
      <w:r w:rsidR="006E022B" w:rsidRPr="00016EA3">
        <w:t>tr</w:t>
      </w:r>
      <w:r w:rsidR="00767EB4" w:rsidRPr="00016EA3">
        <w:t>ying</w:t>
      </w:r>
      <w:r w:rsidR="006E022B" w:rsidRPr="00016EA3">
        <w:t xml:space="preserve"> to know. </w:t>
      </w:r>
      <w:r w:rsidR="00122FB4" w:rsidRPr="00016EA3">
        <w:t>Th</w:t>
      </w:r>
      <w:r w:rsidR="00D84FE6" w:rsidRPr="00016EA3">
        <w:t>e</w:t>
      </w:r>
      <w:r w:rsidR="00122FB4" w:rsidRPr="00016EA3">
        <w:t xml:space="preserve"> Cartesian stance </w:t>
      </w:r>
      <w:r w:rsidR="00A30381" w:rsidRPr="00016EA3">
        <w:t xml:space="preserve">encompasses </w:t>
      </w:r>
      <w:r w:rsidR="008E1FCC" w:rsidRPr="00016EA3">
        <w:t>a</w:t>
      </w:r>
      <w:r w:rsidR="006E022B" w:rsidRPr="00016EA3">
        <w:t xml:space="preserve"> </w:t>
      </w:r>
      <w:r w:rsidR="00122FB4" w:rsidRPr="00016EA3">
        <w:t xml:space="preserve">clear </w:t>
      </w:r>
      <w:r w:rsidR="006E022B" w:rsidRPr="00016EA3">
        <w:t xml:space="preserve">separation </w:t>
      </w:r>
      <w:r w:rsidR="008E1FCC" w:rsidRPr="00016EA3">
        <w:t>between</w:t>
      </w:r>
      <w:r w:rsidR="00A30381" w:rsidRPr="00016EA3">
        <w:t xml:space="preserve"> subject </w:t>
      </w:r>
      <w:r w:rsidR="008E1FCC" w:rsidRPr="00016EA3">
        <w:t>and</w:t>
      </w:r>
      <w:r w:rsidR="00A30381" w:rsidRPr="00016EA3">
        <w:t xml:space="preserve"> object, </w:t>
      </w:r>
      <w:r w:rsidR="00122FB4" w:rsidRPr="00016EA3">
        <w:t xml:space="preserve">such that the </w:t>
      </w:r>
      <w:r w:rsidR="00061324" w:rsidRPr="00016EA3">
        <w:t>internal</w:t>
      </w:r>
      <w:r w:rsidR="00A30381" w:rsidRPr="00016EA3">
        <w:t xml:space="preserve"> word of the subject </w:t>
      </w:r>
      <w:r w:rsidR="00122FB4" w:rsidRPr="00016EA3">
        <w:t>becomes</w:t>
      </w:r>
      <w:r w:rsidR="00896EB4" w:rsidRPr="00016EA3">
        <w:t xml:space="preserve"> divorced from the external world of the object.</w:t>
      </w:r>
      <w:r w:rsidR="000169BE" w:rsidRPr="00016EA3">
        <w:t xml:space="preserve"> </w:t>
      </w:r>
      <w:r w:rsidR="00F6743D" w:rsidRPr="00016EA3">
        <w:t>E</w:t>
      </w:r>
      <w:r w:rsidR="000169BE" w:rsidRPr="00016EA3">
        <w:t>xistential phenomenologists</w:t>
      </w:r>
      <w:r w:rsidR="007929FD" w:rsidRPr="00016EA3">
        <w:t>,</w:t>
      </w:r>
      <w:r w:rsidR="000169BE" w:rsidRPr="00016EA3">
        <w:t xml:space="preserve"> </w:t>
      </w:r>
      <w:r w:rsidR="007929FD" w:rsidRPr="00016EA3">
        <w:t xml:space="preserve">including </w:t>
      </w:r>
      <w:r w:rsidR="000169BE" w:rsidRPr="00016EA3">
        <w:t xml:space="preserve">Heidegger </w:t>
      </w:r>
      <w:r w:rsidR="007929FD" w:rsidRPr="00016EA3">
        <w:t>and Merleau-Ponty,</w:t>
      </w:r>
      <w:r w:rsidR="000169BE" w:rsidRPr="00016EA3">
        <w:t xml:space="preserve"> strident</w:t>
      </w:r>
      <w:r w:rsidR="007138B3" w:rsidRPr="00016EA3">
        <w:t>ly</w:t>
      </w:r>
      <w:r w:rsidR="000169BE" w:rsidRPr="00016EA3">
        <w:t xml:space="preserve"> </w:t>
      </w:r>
      <w:r w:rsidR="007138B3" w:rsidRPr="00016EA3">
        <w:t>rejected</w:t>
      </w:r>
      <w:r w:rsidR="000169BE" w:rsidRPr="00016EA3">
        <w:t xml:space="preserve"> th</w:t>
      </w:r>
      <w:r w:rsidR="007929FD" w:rsidRPr="00016EA3">
        <w:t xml:space="preserve">is </w:t>
      </w:r>
      <w:r w:rsidR="000169BE" w:rsidRPr="00016EA3">
        <w:t>dualism, arguing that because of th</w:t>
      </w:r>
      <w:r w:rsidR="00590A95" w:rsidRPr="00016EA3">
        <w:t xml:space="preserve">e </w:t>
      </w:r>
      <w:r w:rsidR="00D84FE6" w:rsidRPr="00016EA3">
        <w:t xml:space="preserve">centrality </w:t>
      </w:r>
      <w:r w:rsidR="00590A95" w:rsidRPr="00016EA3">
        <w:t xml:space="preserve">of technology in everyday life, </w:t>
      </w:r>
      <w:r w:rsidR="006228FF" w:rsidRPr="00016EA3">
        <w:t>people</w:t>
      </w:r>
      <w:r w:rsidR="00D84FE6" w:rsidRPr="00016EA3">
        <w:t xml:space="preserve"> </w:t>
      </w:r>
      <w:r w:rsidR="00590A95" w:rsidRPr="00016EA3">
        <w:t>can</w:t>
      </w:r>
      <w:r w:rsidR="00D84FE6" w:rsidRPr="00016EA3">
        <w:t xml:space="preserve">not </w:t>
      </w:r>
      <w:r w:rsidR="00590A95" w:rsidRPr="00016EA3">
        <w:t xml:space="preserve">exist outside of the material world. </w:t>
      </w:r>
      <w:r w:rsidR="00BC0A4F" w:rsidRPr="00016EA3">
        <w:rPr>
          <w:i/>
        </w:rPr>
        <w:t>Zen and the Art of Motorcycle Maintenance</w:t>
      </w:r>
      <w:r w:rsidR="008F6DAD" w:rsidRPr="00016EA3">
        <w:t xml:space="preserve"> (1974) </w:t>
      </w:r>
      <w:r w:rsidR="00061A08" w:rsidRPr="00016EA3">
        <w:t xml:space="preserve">illuminates </w:t>
      </w:r>
      <w:r w:rsidR="00061A08" w:rsidRPr="00016EA3">
        <w:lastRenderedPageBreak/>
        <w:t xml:space="preserve">the relational connection between </w:t>
      </w:r>
      <w:r w:rsidR="00061324" w:rsidRPr="00016EA3">
        <w:t>motorcyclist</w:t>
      </w:r>
      <w:r w:rsidR="007929FD" w:rsidRPr="00016EA3">
        <w:t>s</w:t>
      </w:r>
      <w:r w:rsidR="00061A08" w:rsidRPr="00016EA3">
        <w:t xml:space="preserve"> and their motorcycles, describ</w:t>
      </w:r>
      <w:r w:rsidR="007929FD" w:rsidRPr="00016EA3">
        <w:t>ing</w:t>
      </w:r>
      <w:r w:rsidR="00061A08" w:rsidRPr="00016EA3">
        <w:t xml:space="preserve"> a deeply embodied symbiosis between the human body and the material world.</w:t>
      </w:r>
      <w:r w:rsidR="0042066F" w:rsidRPr="00016EA3">
        <w:t xml:space="preserve"> </w:t>
      </w:r>
      <w:r w:rsidR="00107E2B" w:rsidRPr="00016EA3">
        <w:t xml:space="preserve">Inspired by </w:t>
      </w:r>
      <w:r w:rsidR="00E90B59">
        <w:t xml:space="preserve">Maurice </w:t>
      </w:r>
      <w:r w:rsidR="00107E2B" w:rsidRPr="00016EA3">
        <w:t>Merleau-Ponty</w:t>
      </w:r>
      <w:r w:rsidR="00AD3EBA">
        <w:t xml:space="preserve"> (1945 </w:t>
      </w:r>
      <w:r w:rsidR="00A604EC">
        <w:t xml:space="preserve">[2002] </w:t>
      </w:r>
      <w:r w:rsidR="00AD3EBA">
        <w:t>[2012]; 1968)</w:t>
      </w:r>
      <w:r w:rsidR="00107E2B" w:rsidRPr="00016EA3">
        <w:t xml:space="preserve"> and Judith Butler</w:t>
      </w:r>
      <w:r w:rsidR="00AD3EBA">
        <w:t xml:space="preserve"> (1990</w:t>
      </w:r>
      <w:r w:rsidR="0037409B">
        <w:t xml:space="preserve"> </w:t>
      </w:r>
      <w:r w:rsidR="00AD3EBA">
        <w:t>[200</w:t>
      </w:r>
      <w:r w:rsidR="0037409B">
        <w:t>6</w:t>
      </w:r>
      <w:r w:rsidR="00AD3EBA">
        <w:t>]</w:t>
      </w:r>
      <w:r w:rsidR="0037409B">
        <w:t>; 2000</w:t>
      </w:r>
      <w:r w:rsidR="00AD3EBA">
        <w:t>; 1993)</w:t>
      </w:r>
      <w:r w:rsidR="00107E2B" w:rsidRPr="00016EA3">
        <w:t xml:space="preserve"> t</w:t>
      </w:r>
      <w:r w:rsidR="0042066F" w:rsidRPr="00016EA3">
        <w:t>his paper takes up these concerns</w:t>
      </w:r>
      <w:r w:rsidR="00061A08" w:rsidRPr="00016EA3">
        <w:t xml:space="preserve"> </w:t>
      </w:r>
      <w:r w:rsidR="0042066F" w:rsidRPr="00016EA3">
        <w:t>by exte</w:t>
      </w:r>
      <w:r w:rsidR="00875D34" w:rsidRPr="00016EA3">
        <w:t xml:space="preserve">nding </w:t>
      </w:r>
      <w:r w:rsidR="00820F37" w:rsidRPr="00016EA3">
        <w:t xml:space="preserve">a phenomenological, post-dualistic perspective </w:t>
      </w:r>
      <w:r w:rsidR="00875D34" w:rsidRPr="00016EA3">
        <w:t>to examine masculinity</w:t>
      </w:r>
      <w:r w:rsidR="00DE4B0C" w:rsidRPr="00016EA3">
        <w:t xml:space="preserve"> in the context of motorcycle</w:t>
      </w:r>
      <w:r w:rsidR="0036674A">
        <w:t xml:space="preserve"> repair</w:t>
      </w:r>
      <w:r w:rsidR="00820F37" w:rsidRPr="00016EA3">
        <w:t xml:space="preserve">. </w:t>
      </w:r>
      <w:r w:rsidR="00DE4B0C" w:rsidRPr="00016EA3">
        <w:t xml:space="preserve">This perspective positions masculinity as a deeply embodied phenomenon, brought into being in reciprocal relations between </w:t>
      </w:r>
      <w:r w:rsidR="00E54755">
        <w:t>the ‘system of “</w:t>
      </w:r>
      <w:r w:rsidR="00510797">
        <w:t>S</w:t>
      </w:r>
      <w:r w:rsidR="00DE4B0C" w:rsidRPr="00016EA3">
        <w:t>elf</w:t>
      </w:r>
      <w:r w:rsidR="00510797">
        <w:t>-others-</w:t>
      </w:r>
      <w:r w:rsidR="00DE4B0C" w:rsidRPr="00016EA3">
        <w:t>things</w:t>
      </w:r>
      <w:r w:rsidR="00E54755">
        <w:t>”</w:t>
      </w:r>
      <w:r w:rsidR="00414799">
        <w:t xml:space="preserve"> as it comes into being</w:t>
      </w:r>
      <w:r w:rsidR="00E54755">
        <w:t>’</w:t>
      </w:r>
      <w:r w:rsidR="00414799">
        <w:t xml:space="preserve"> </w:t>
      </w:r>
      <w:r w:rsidR="00C110F7">
        <w:t>(</w:t>
      </w:r>
      <w:r w:rsidR="00510797">
        <w:t xml:space="preserve">Merleau-Ponty, </w:t>
      </w:r>
      <w:r w:rsidR="00C110F7">
        <w:t>20</w:t>
      </w:r>
      <w:r w:rsidR="00510797">
        <w:t>02</w:t>
      </w:r>
      <w:r w:rsidR="00C110F7">
        <w:t>: 66)</w:t>
      </w:r>
      <w:r w:rsidR="00DE4B0C" w:rsidRPr="00016EA3">
        <w:t xml:space="preserve">. </w:t>
      </w:r>
      <w:r w:rsidR="00D32BD8" w:rsidRPr="00016EA3">
        <w:t xml:space="preserve">I will explain how </w:t>
      </w:r>
      <w:r w:rsidR="00107E2B" w:rsidRPr="00016EA3">
        <w:t xml:space="preserve">this embodied </w:t>
      </w:r>
      <w:r w:rsidR="00C110F7">
        <w:t>perspective</w:t>
      </w:r>
      <w:r w:rsidR="00107E2B" w:rsidRPr="00016EA3">
        <w:t xml:space="preserve"> o</w:t>
      </w:r>
      <w:r w:rsidR="00C110F7">
        <w:t>f</w:t>
      </w:r>
      <w:r w:rsidR="00107E2B" w:rsidRPr="00016EA3">
        <w:t xml:space="preserve"> masculinity significant</w:t>
      </w:r>
      <w:r w:rsidR="00D32BD8" w:rsidRPr="00016EA3">
        <w:t>ly</w:t>
      </w:r>
      <w:r w:rsidR="00107E2B" w:rsidRPr="00016EA3">
        <w:t xml:space="preserve"> depart</w:t>
      </w:r>
      <w:r w:rsidR="00D32BD8" w:rsidRPr="00016EA3">
        <w:t>s</w:t>
      </w:r>
      <w:r w:rsidR="00107E2B" w:rsidRPr="00016EA3">
        <w:t xml:space="preserve"> from the discursive view that </w:t>
      </w:r>
      <w:r w:rsidR="00D32BD8" w:rsidRPr="00016EA3">
        <w:t>dominates</w:t>
      </w:r>
      <w:r w:rsidR="00107E2B" w:rsidRPr="00016EA3">
        <w:t xml:space="preserve"> masculinity research in CCT. </w:t>
      </w:r>
      <w:r w:rsidR="00921F83">
        <w:t xml:space="preserve"> </w:t>
      </w:r>
      <w:r w:rsidR="00921F83" w:rsidRPr="00921F83">
        <w:t xml:space="preserve">In so doing, this paper conceptually reframes masculinity in terms of </w:t>
      </w:r>
      <w:r w:rsidR="00AB033B" w:rsidRPr="00AB033B">
        <w:rPr>
          <w:i/>
        </w:rPr>
        <w:t>embodied emplacement</w:t>
      </w:r>
      <w:r w:rsidR="00AB033B">
        <w:t xml:space="preserve">, </w:t>
      </w:r>
      <w:r w:rsidR="00AB033B" w:rsidRPr="00AB033B">
        <w:rPr>
          <w:i/>
        </w:rPr>
        <w:t>socio-material entanglement</w:t>
      </w:r>
      <w:r w:rsidR="00AB033B">
        <w:t xml:space="preserve"> and </w:t>
      </w:r>
      <w:r w:rsidR="00AB033B" w:rsidRPr="00AB033B">
        <w:rPr>
          <w:i/>
        </w:rPr>
        <w:t>performative enactment</w:t>
      </w:r>
      <w:r w:rsidR="00AB033B">
        <w:t>.</w:t>
      </w:r>
      <w:r w:rsidR="00510797">
        <w:t xml:space="preserve"> </w:t>
      </w:r>
      <w:r w:rsidR="003C4599">
        <w:t>By eschewing predominant</w:t>
      </w:r>
      <w:r w:rsidR="00434357">
        <w:t xml:space="preserve"> dualisms, these emergent themes reveal </w:t>
      </w:r>
      <w:r w:rsidR="003D295B">
        <w:t xml:space="preserve">machinic </w:t>
      </w:r>
      <w:r w:rsidR="00434357">
        <w:t xml:space="preserve">masculinity as a deeply embodied activity </w:t>
      </w:r>
      <w:r w:rsidR="003C4599">
        <w:t xml:space="preserve">that </w:t>
      </w:r>
      <w:r w:rsidR="00434357">
        <w:t>necessitat</w:t>
      </w:r>
      <w:r w:rsidR="003C4599">
        <w:t>es</w:t>
      </w:r>
      <w:r w:rsidR="00434357">
        <w:t xml:space="preserve"> the know-how to interact with people and objects in specific ways. </w:t>
      </w:r>
      <w:r w:rsidR="003C4599">
        <w:t>Th</w:t>
      </w:r>
      <w:r w:rsidR="00C110F7">
        <w:t>e</w:t>
      </w:r>
      <w:r w:rsidR="003C4599">
        <w:t xml:space="preserve"> paper extends current understandings of masculinity in CCT by cogently illustrating how subjects are regulated as discourse becomes inscribed on the body through repetitive, imitative performances that conform to essentialised hegemonic norms</w:t>
      </w:r>
      <w:r w:rsidR="00C110F7">
        <w:t xml:space="preserve"> (Butler</w:t>
      </w:r>
      <w:r w:rsidR="003754EE">
        <w:t>,</w:t>
      </w:r>
      <w:r w:rsidR="00C110F7">
        <w:t xml:space="preserve"> 1993)</w:t>
      </w:r>
      <w:r w:rsidR="003C4599">
        <w:t>.</w:t>
      </w:r>
    </w:p>
    <w:p w14:paraId="0A245B61" w14:textId="1CB65143" w:rsidR="008D409E" w:rsidRPr="00016EA3" w:rsidRDefault="008F4895" w:rsidP="003C4599">
      <w:pPr>
        <w:ind w:firstLine="720"/>
      </w:pPr>
      <w:r w:rsidRPr="00016EA3">
        <w:t>T</w:t>
      </w:r>
      <w:r w:rsidR="00001D52" w:rsidRPr="00016EA3">
        <w:t xml:space="preserve">his study </w:t>
      </w:r>
      <w:r w:rsidRPr="00016EA3">
        <w:t xml:space="preserve">is positioned </w:t>
      </w:r>
      <w:r w:rsidR="00001D52" w:rsidRPr="00016EA3">
        <w:t xml:space="preserve">as an extension of an established corpus of </w:t>
      </w:r>
      <w:r w:rsidR="003A21E2" w:rsidRPr="00016EA3">
        <w:t xml:space="preserve">CCT </w:t>
      </w:r>
      <w:r w:rsidR="00001D52" w:rsidRPr="00016EA3">
        <w:t xml:space="preserve">research on masculinity and consumption. </w:t>
      </w:r>
      <w:r w:rsidR="00914000" w:rsidRPr="00016EA3">
        <w:t xml:space="preserve">These </w:t>
      </w:r>
      <w:r w:rsidR="003A21E2" w:rsidRPr="00016EA3">
        <w:t xml:space="preserve">studies either adopt a </w:t>
      </w:r>
      <w:r w:rsidR="00E55ED1" w:rsidRPr="00016EA3">
        <w:t xml:space="preserve">discursive </w:t>
      </w:r>
      <w:r w:rsidR="003A21E2" w:rsidRPr="00016EA3">
        <w:t>view of masculinity</w:t>
      </w:r>
      <w:r w:rsidR="00C110F7">
        <w:t xml:space="preserve"> (Holt and Thompson</w:t>
      </w:r>
      <w:r w:rsidR="00F55E74">
        <w:t>,</w:t>
      </w:r>
      <w:r w:rsidR="00C110F7">
        <w:t xml:space="preserve"> 2004; </w:t>
      </w:r>
      <w:proofErr w:type="spellStart"/>
      <w:r w:rsidR="00C110F7">
        <w:t>Mosio</w:t>
      </w:r>
      <w:proofErr w:type="spellEnd"/>
      <w:r w:rsidR="00C110F7">
        <w:t xml:space="preserve"> et al., 2013)</w:t>
      </w:r>
      <w:r w:rsidR="003A21E2" w:rsidRPr="00016EA3">
        <w:t xml:space="preserve"> or </w:t>
      </w:r>
      <w:r w:rsidR="00CE0258" w:rsidRPr="00016EA3">
        <w:t xml:space="preserve">else </w:t>
      </w:r>
      <w:r w:rsidR="003A21E2" w:rsidRPr="00016EA3">
        <w:t>advocate the compensatory consumption thesis</w:t>
      </w:r>
      <w:r w:rsidR="00C110F7">
        <w:t xml:space="preserve"> </w:t>
      </w:r>
      <w:r w:rsidR="00C110F7" w:rsidRPr="00016EA3">
        <w:t>(Schouten and McAlexander, 1995; Belk and Costa, 1998; Sherry et al., 2001)</w:t>
      </w:r>
      <w:r w:rsidR="003A21E2" w:rsidRPr="00016EA3">
        <w:t xml:space="preserve">. </w:t>
      </w:r>
      <w:r w:rsidR="004B5F27" w:rsidRPr="00016EA3">
        <w:t>T</w:t>
      </w:r>
      <w:r w:rsidR="00852EC1" w:rsidRPr="00016EA3">
        <w:t>he compensatory consumption thesis</w:t>
      </w:r>
      <w:r w:rsidR="004B5F27" w:rsidRPr="00016EA3">
        <w:t xml:space="preserve"> </w:t>
      </w:r>
      <w:r w:rsidR="008D50F0" w:rsidRPr="00016EA3">
        <w:t>proclaims</w:t>
      </w:r>
      <w:r w:rsidR="00D54493" w:rsidRPr="00016EA3">
        <w:t xml:space="preserve"> a crisis </w:t>
      </w:r>
      <w:r w:rsidR="003B778B" w:rsidRPr="00016EA3">
        <w:t>in masculinity</w:t>
      </w:r>
      <w:r w:rsidR="00CE0258" w:rsidRPr="00016EA3">
        <w:t>,</w:t>
      </w:r>
      <w:r w:rsidR="004B5F27" w:rsidRPr="00016EA3">
        <w:t xml:space="preserve"> </w:t>
      </w:r>
      <w:r w:rsidR="00D54493" w:rsidRPr="00016EA3">
        <w:t xml:space="preserve">experienced </w:t>
      </w:r>
      <w:r w:rsidR="00FF6A7D" w:rsidRPr="00016EA3">
        <w:t xml:space="preserve">by men </w:t>
      </w:r>
      <w:r w:rsidR="008D50F0" w:rsidRPr="00016EA3">
        <w:t xml:space="preserve">as their working lives become </w:t>
      </w:r>
      <w:r w:rsidR="003F275D" w:rsidRPr="00016EA3">
        <w:t xml:space="preserve">increasingly </w:t>
      </w:r>
      <w:r w:rsidR="00BB36F4" w:rsidRPr="00016EA3">
        <w:t xml:space="preserve">disconnected from traditional masculine ideals. </w:t>
      </w:r>
      <w:r w:rsidR="00FC6B87" w:rsidRPr="00016EA3">
        <w:t>I</w:t>
      </w:r>
      <w:r w:rsidR="004B5F27" w:rsidRPr="00016EA3">
        <w:t>n place of work, consumption provides a fruitful avenue for men to (re)construct masculine identities.</w:t>
      </w:r>
      <w:r w:rsidR="00533DBA" w:rsidRPr="00016EA3">
        <w:t xml:space="preserve"> </w:t>
      </w:r>
      <w:r w:rsidR="003A21E2" w:rsidRPr="00016EA3">
        <w:t xml:space="preserve">Harley riding, the pageantry of mountain man re-enactments and congregations in themed sports bars are all examples of leisure pursuits that reinforce men’s masculinity, whilst </w:t>
      </w:r>
      <w:r w:rsidR="003A21E2" w:rsidRPr="00016EA3">
        <w:lastRenderedPageBreak/>
        <w:t xml:space="preserve">offsetting the emasculating erosion experienced at work (Schouten and McAlexander, 1995; Belk and Costa, 1998; Sherry et al., 2001). </w:t>
      </w:r>
      <w:r w:rsidR="006923CD" w:rsidRPr="00016EA3">
        <w:t xml:space="preserve">In highlighting the </w:t>
      </w:r>
      <w:r w:rsidR="00122AF8" w:rsidRPr="00016EA3">
        <w:t>discursive construction</w:t>
      </w:r>
      <w:r w:rsidR="006923CD" w:rsidRPr="00016EA3">
        <w:t xml:space="preserve"> of masculinity, Holt and Thompson (2004: 428) argue that ‘</w:t>
      </w:r>
      <w:r w:rsidR="004E77FE" w:rsidRPr="00016EA3">
        <w:t xml:space="preserve">the most celebrated men of American culture are neither breadwinners nor rebels. Instead, they draw the best of both models, resolving the tensions between breadwinning and rebellion in a utopian resolution’. This heroic model is alluring to men because its negotiation produces ‘pleasurable dramatic tensions’, while also providing celebrated discursive resources that enable men to ‘continually craft themselves as American heroes on a scale that is attainable in everyday life’ (Holt and Thompson, 2004: 426). </w:t>
      </w:r>
      <w:r w:rsidR="006923CD" w:rsidRPr="00016EA3">
        <w:t>In demonstrating how class-mediated conflicts and ideals shape masculinity,</w:t>
      </w:r>
      <w:r w:rsidR="00180019" w:rsidRPr="00016EA3">
        <w:t xml:space="preserve"> </w:t>
      </w:r>
      <w:r w:rsidR="004E77FE" w:rsidRPr="00016EA3">
        <w:t xml:space="preserve">Mosio et al. (2013: 307) liken DIY home improvement to ‘a process of self-extension’, </w:t>
      </w:r>
      <w:r w:rsidR="006923CD" w:rsidRPr="00016EA3">
        <w:t>whereby upper-class</w:t>
      </w:r>
      <w:r w:rsidR="004E77FE" w:rsidRPr="00016EA3">
        <w:t xml:space="preserve"> men </w:t>
      </w:r>
      <w:r w:rsidR="006923CD" w:rsidRPr="00016EA3">
        <w:t xml:space="preserve">use </w:t>
      </w:r>
      <w:r w:rsidR="004E77FE" w:rsidRPr="00016EA3">
        <w:t>tools</w:t>
      </w:r>
      <w:r w:rsidR="006923CD" w:rsidRPr="00016EA3">
        <w:t xml:space="preserve"> and </w:t>
      </w:r>
      <w:r w:rsidR="004E77FE" w:rsidRPr="00016EA3">
        <w:t>apparel as ‘symbolic objects that might restore lost manhood’.</w:t>
      </w:r>
      <w:r w:rsidR="00E55ED1" w:rsidRPr="00016EA3">
        <w:t xml:space="preserve"> Notwithstanding the</w:t>
      </w:r>
      <w:r w:rsidR="006923CD" w:rsidRPr="00016EA3">
        <w:t>se</w:t>
      </w:r>
      <w:r w:rsidR="00E55ED1" w:rsidRPr="00016EA3">
        <w:t xml:space="preserve"> significant contributions, binary distinctions </w:t>
      </w:r>
      <w:r w:rsidR="00496A46" w:rsidRPr="00016EA3">
        <w:t>are</w:t>
      </w:r>
      <w:r w:rsidR="00EA3B4A" w:rsidRPr="00016EA3">
        <w:t xml:space="preserve"> </w:t>
      </w:r>
      <w:r w:rsidR="00E55ED1" w:rsidRPr="00016EA3">
        <w:t xml:space="preserve">clearly implicit in shaping these accounts. </w:t>
      </w:r>
      <w:r w:rsidR="009F0979" w:rsidRPr="00016EA3">
        <w:t xml:space="preserve">By privileging minds over bodies and subjects over objects, </w:t>
      </w:r>
      <w:r w:rsidR="00C40378" w:rsidRPr="00016EA3">
        <w:t>these studies</w:t>
      </w:r>
      <w:r w:rsidR="009F0979" w:rsidRPr="00016EA3">
        <w:t xml:space="preserve"> prioritize the thinking subject’s capacities to reflexively constitute the self – almost purely as an effect of its cognitions. By prioritizing the mind in this way, the thinking part of the body invariably displaces ‘that which it is not – the amorphous, diffuse, unpredictable and ever-changing organic form that is its lived experience’ (Knights, 2015: 202). CCT’s </w:t>
      </w:r>
      <w:r w:rsidR="003E0695" w:rsidRPr="00016EA3">
        <w:t>valorisation</w:t>
      </w:r>
      <w:r w:rsidR="009F0979" w:rsidRPr="00016EA3">
        <w:t xml:space="preserve"> of the </w:t>
      </w:r>
      <w:r w:rsidR="00426C3E" w:rsidRPr="00016EA3">
        <w:t>reflexive</w:t>
      </w:r>
      <w:r w:rsidR="009F0979" w:rsidRPr="00016EA3">
        <w:t xml:space="preserve"> subject thus limits understandings of masculinity because it overlooks the substantive presence of the body and the </w:t>
      </w:r>
      <w:r w:rsidR="00B85A29" w:rsidRPr="00016EA3">
        <w:t>socio-</w:t>
      </w:r>
      <w:r w:rsidR="009F0979" w:rsidRPr="00016EA3">
        <w:t xml:space="preserve">material </w:t>
      </w:r>
      <w:r w:rsidR="00B85A29" w:rsidRPr="00016EA3">
        <w:t xml:space="preserve">environment </w:t>
      </w:r>
      <w:r w:rsidR="009F0979" w:rsidRPr="00016EA3">
        <w:t xml:space="preserve">in which it is emplaced. </w:t>
      </w:r>
      <w:r w:rsidR="008D409E" w:rsidRPr="00016EA3">
        <w:t>Masculinity</w:t>
      </w:r>
      <w:r w:rsidR="00693716" w:rsidRPr="00016EA3">
        <w:t xml:space="preserve"> thus</w:t>
      </w:r>
      <w:r w:rsidR="009F0979" w:rsidRPr="00016EA3">
        <w:t xml:space="preserve"> becomes simply an expression of rational cognition put into action, such that the body and the material world become separated from </w:t>
      </w:r>
      <w:r w:rsidR="008D409E" w:rsidRPr="00016EA3">
        <w:t>subject</w:t>
      </w:r>
      <w:r w:rsidR="009F0979" w:rsidRPr="00016EA3">
        <w:t xml:space="preserve"> formation (</w:t>
      </w:r>
      <w:proofErr w:type="spellStart"/>
      <w:r w:rsidR="009F0979" w:rsidRPr="00016EA3">
        <w:t>Judovitz</w:t>
      </w:r>
      <w:proofErr w:type="spellEnd"/>
      <w:r w:rsidR="009F0979" w:rsidRPr="00016EA3">
        <w:t>, 2001).</w:t>
      </w:r>
      <w:r w:rsidR="00954A8F" w:rsidRPr="00016EA3">
        <w:t xml:space="preserve"> </w:t>
      </w:r>
      <w:r w:rsidR="00A117F8" w:rsidRPr="00016EA3">
        <w:t xml:space="preserve">This stance precludes the opportunity to consider </w:t>
      </w:r>
      <w:r w:rsidR="008D409E" w:rsidRPr="00016EA3">
        <w:t xml:space="preserve">how subjective possibilities may be constituted by the practical activities involved in socio-material relations. </w:t>
      </w:r>
      <w:r w:rsidR="00FF05C1" w:rsidRPr="00016EA3">
        <w:t xml:space="preserve">To develop a comprehensive background to this </w:t>
      </w:r>
      <w:r w:rsidR="008D409E" w:rsidRPr="00016EA3">
        <w:t>concern</w:t>
      </w:r>
      <w:r w:rsidR="00FF05C1" w:rsidRPr="00016EA3">
        <w:t xml:space="preserve"> </w:t>
      </w:r>
      <w:r w:rsidR="008D409E" w:rsidRPr="00016EA3">
        <w:t xml:space="preserve">the next section </w:t>
      </w:r>
      <w:r w:rsidR="000A582D" w:rsidRPr="00016EA3">
        <w:t>considers</w:t>
      </w:r>
      <w:r w:rsidR="008D409E" w:rsidRPr="00016EA3">
        <w:t xml:space="preserve"> CCT’s </w:t>
      </w:r>
      <w:r w:rsidR="008D409E" w:rsidRPr="00016EA3">
        <w:lastRenderedPageBreak/>
        <w:t>treatment of embodiment and materiality</w:t>
      </w:r>
      <w:r w:rsidR="007D3EE5" w:rsidRPr="00016EA3">
        <w:t xml:space="preserve">, before </w:t>
      </w:r>
      <w:r w:rsidR="00272959" w:rsidRPr="00016EA3">
        <w:t>delving into</w:t>
      </w:r>
      <w:r w:rsidR="007D3EE5" w:rsidRPr="00016EA3">
        <w:t xml:space="preserve"> Merleau-Ponty and Butler’s </w:t>
      </w:r>
      <w:r w:rsidR="00FF05C1" w:rsidRPr="00016EA3">
        <w:t>work</w:t>
      </w:r>
      <w:r w:rsidR="00107E2B" w:rsidRPr="00016EA3">
        <w:t xml:space="preserve"> to </w:t>
      </w:r>
      <w:r w:rsidR="007D3EE5" w:rsidRPr="00016EA3">
        <w:t xml:space="preserve">extend a phenomenological, post-dualistic </w:t>
      </w:r>
      <w:r w:rsidR="001C7DA8" w:rsidRPr="00016EA3">
        <w:t>view of</w:t>
      </w:r>
      <w:r w:rsidR="007D3EE5" w:rsidRPr="00016EA3">
        <w:t xml:space="preserve"> masculinity. </w:t>
      </w:r>
    </w:p>
    <w:p w14:paraId="78748470" w14:textId="77777777" w:rsidR="00B33817" w:rsidRPr="00016EA3" w:rsidRDefault="00B33817" w:rsidP="00B33817">
      <w:pPr>
        <w:pStyle w:val="Heading2"/>
      </w:pPr>
    </w:p>
    <w:p w14:paraId="798E7D77" w14:textId="7F7CF94A" w:rsidR="00631DEA" w:rsidRPr="00016EA3" w:rsidRDefault="00E642D4" w:rsidP="00B33817">
      <w:pPr>
        <w:pStyle w:val="Heading2"/>
      </w:pPr>
      <w:r w:rsidRPr="00016EA3">
        <w:t>C</w:t>
      </w:r>
      <w:r w:rsidR="00CD1DF9" w:rsidRPr="00016EA3">
        <w:t>onceptual Background</w:t>
      </w:r>
    </w:p>
    <w:p w14:paraId="520BB0CE" w14:textId="112D35D1" w:rsidR="00631DEA" w:rsidRPr="00016EA3" w:rsidRDefault="004A0E06" w:rsidP="007F7646">
      <w:pPr>
        <w:rPr>
          <w:i/>
        </w:rPr>
      </w:pPr>
      <w:r w:rsidRPr="00016EA3">
        <w:rPr>
          <w:i/>
        </w:rPr>
        <w:t xml:space="preserve">Embodiment and </w:t>
      </w:r>
      <w:r w:rsidR="00FC0A67" w:rsidRPr="00016EA3">
        <w:rPr>
          <w:i/>
        </w:rPr>
        <w:t>M</w:t>
      </w:r>
      <w:r w:rsidRPr="00016EA3">
        <w:rPr>
          <w:i/>
        </w:rPr>
        <w:t xml:space="preserve">ateriality in </w:t>
      </w:r>
      <w:r w:rsidR="00805F12" w:rsidRPr="00016EA3">
        <w:rPr>
          <w:i/>
        </w:rPr>
        <w:t>CCT</w:t>
      </w:r>
      <w:r w:rsidRPr="00016EA3">
        <w:rPr>
          <w:i/>
        </w:rPr>
        <w:t xml:space="preserve"> </w:t>
      </w:r>
    </w:p>
    <w:p w14:paraId="6F4832D1" w14:textId="5C548773" w:rsidR="004C553B" w:rsidRPr="00016EA3" w:rsidRDefault="00EB114D" w:rsidP="007F7646">
      <w:r w:rsidRPr="00016EA3">
        <w:t xml:space="preserve">While the body </w:t>
      </w:r>
      <w:r w:rsidR="00992AA5" w:rsidRPr="00016EA3">
        <w:t xml:space="preserve">is </w:t>
      </w:r>
      <w:r w:rsidR="0081438A" w:rsidRPr="00016EA3">
        <w:t>ever-</w:t>
      </w:r>
      <w:r w:rsidRPr="00016EA3">
        <w:t xml:space="preserve">present </w:t>
      </w:r>
      <w:r w:rsidR="0092729D" w:rsidRPr="00016EA3">
        <w:t xml:space="preserve">in </w:t>
      </w:r>
      <w:r w:rsidR="00482A55" w:rsidRPr="00016EA3">
        <w:t>early interpretive consumer</w:t>
      </w:r>
      <w:r w:rsidR="006D5E26" w:rsidRPr="00016EA3">
        <w:t xml:space="preserve"> research</w:t>
      </w:r>
      <w:r w:rsidR="002E0908" w:rsidRPr="00016EA3">
        <w:t xml:space="preserve"> </w:t>
      </w:r>
      <w:r w:rsidR="0092729D" w:rsidRPr="00016EA3">
        <w:t>on identity</w:t>
      </w:r>
      <w:r w:rsidR="00EA3B4A" w:rsidRPr="00016EA3">
        <w:t>,</w:t>
      </w:r>
      <w:r w:rsidRPr="00016EA3">
        <w:t xml:space="preserve"> </w:t>
      </w:r>
      <w:r w:rsidR="00992AA5" w:rsidRPr="00016EA3">
        <w:t>it tends t</w:t>
      </w:r>
      <w:r w:rsidR="009E3542" w:rsidRPr="00016EA3">
        <w:t xml:space="preserve">o be conceptualised </w:t>
      </w:r>
      <w:r w:rsidR="00172439" w:rsidRPr="00016EA3">
        <w:t>in</w:t>
      </w:r>
      <w:r w:rsidR="006D5E26" w:rsidRPr="00016EA3">
        <w:t xml:space="preserve"> </w:t>
      </w:r>
      <w:r w:rsidR="009E3542" w:rsidRPr="00016EA3">
        <w:t xml:space="preserve">narrow </w:t>
      </w:r>
      <w:r w:rsidR="006D5E26" w:rsidRPr="00016EA3">
        <w:t>terms</w:t>
      </w:r>
      <w:r w:rsidR="009E3542" w:rsidRPr="00016EA3">
        <w:t xml:space="preserve">, with emphasis </w:t>
      </w:r>
      <w:r w:rsidR="00D6669E" w:rsidRPr="00016EA3">
        <w:t xml:space="preserve">placed on </w:t>
      </w:r>
      <w:r w:rsidR="009E3542" w:rsidRPr="00016EA3">
        <w:t>its communicative potential as a signifier of symbolic meaning.</w:t>
      </w:r>
      <w:r w:rsidR="00086DCB" w:rsidRPr="00016EA3">
        <w:t xml:space="preserve"> For example, Schouten (1991) purports that body image</w:t>
      </w:r>
      <w:r w:rsidR="00EA3B4A" w:rsidRPr="00016EA3">
        <w:t xml:space="preserve"> – </w:t>
      </w:r>
      <w:r w:rsidR="00086DCB" w:rsidRPr="00016EA3">
        <w:t>the evaluation of one’s own body in relation to alluring cultural ideals</w:t>
      </w:r>
      <w:r w:rsidR="00EA3B4A" w:rsidRPr="00016EA3">
        <w:t xml:space="preserve"> – </w:t>
      </w:r>
      <w:r w:rsidR="00086DCB" w:rsidRPr="00016EA3">
        <w:t>is an essential constituting element of consumer self-</w:t>
      </w:r>
      <w:r w:rsidR="00482A55" w:rsidRPr="00016EA3">
        <w:t>identity</w:t>
      </w:r>
      <w:r w:rsidR="00086DCB" w:rsidRPr="00016EA3">
        <w:t xml:space="preserve">. He </w:t>
      </w:r>
      <w:r w:rsidR="00397FE7" w:rsidRPr="00016EA3">
        <w:t>contends that ‘of the many symbols and expressions of the self, the body holds a place of paramount importance both physically and culturally’</w:t>
      </w:r>
      <w:r w:rsidR="00086DCB" w:rsidRPr="00016EA3">
        <w:t xml:space="preserve"> (1991</w:t>
      </w:r>
      <w:r w:rsidR="00C9701C" w:rsidRPr="00016EA3">
        <w:t>:</w:t>
      </w:r>
      <w:r w:rsidR="00086DCB" w:rsidRPr="00016EA3">
        <w:t xml:space="preserve"> 413)</w:t>
      </w:r>
      <w:r w:rsidR="00397FE7" w:rsidRPr="00016EA3">
        <w:t>.</w:t>
      </w:r>
      <w:r w:rsidR="00095FCA" w:rsidRPr="00016EA3">
        <w:t xml:space="preserve"> Similarly</w:t>
      </w:r>
      <w:r w:rsidR="00E921D1" w:rsidRPr="00016EA3">
        <w:t>,</w:t>
      </w:r>
      <w:r w:rsidR="00086DCB" w:rsidRPr="00016EA3">
        <w:t xml:space="preserve"> Thompson and Hirschman (1995) highlight how pervasive representations of the ‘perfect body’ normatively effect </w:t>
      </w:r>
      <w:r w:rsidR="00693716" w:rsidRPr="00016EA3">
        <w:t>consumer’s</w:t>
      </w:r>
      <w:r w:rsidR="00086DCB" w:rsidRPr="00016EA3">
        <w:t xml:space="preserve"> identity goals. </w:t>
      </w:r>
      <w:r w:rsidR="0049779F" w:rsidRPr="00016EA3">
        <w:t>Askegaard et al.</w:t>
      </w:r>
      <w:r w:rsidR="00C9701C" w:rsidRPr="00016EA3">
        <w:t>,</w:t>
      </w:r>
      <w:r w:rsidR="0049779F" w:rsidRPr="00016EA3">
        <w:t xml:space="preserve"> (2002</w:t>
      </w:r>
      <w:r w:rsidR="00B33817" w:rsidRPr="00016EA3">
        <w:t>:</w:t>
      </w:r>
      <w:r w:rsidR="0049779F" w:rsidRPr="00016EA3">
        <w:t xml:space="preserve"> 800) point to the body as ‘a site for reflexive construction’</w:t>
      </w:r>
      <w:r w:rsidR="00E240BE" w:rsidRPr="00016EA3">
        <w:t xml:space="preserve">, whereby cosmetic surgery presents opportunities for consumers to reconstruct, augment and enhance their bodies. </w:t>
      </w:r>
      <w:r w:rsidR="00AC261E" w:rsidRPr="00016EA3">
        <w:t xml:space="preserve">Ontologically these accounts </w:t>
      </w:r>
      <w:r w:rsidR="00813F29" w:rsidRPr="00016EA3">
        <w:t xml:space="preserve">encompass a clear separation of mind from body, whereby the </w:t>
      </w:r>
      <w:r w:rsidR="00751F0F" w:rsidRPr="00016EA3">
        <w:t xml:space="preserve">sovereign </w:t>
      </w:r>
      <w:r w:rsidR="00813F29" w:rsidRPr="00016EA3">
        <w:t xml:space="preserve">subject acts upon the inanimate object that is the body. </w:t>
      </w:r>
      <w:r w:rsidR="00612E7E" w:rsidRPr="00016EA3">
        <w:t>Indeed</w:t>
      </w:r>
      <w:r w:rsidR="00E921D1" w:rsidRPr="00016EA3">
        <w:t>,</w:t>
      </w:r>
      <w:r w:rsidR="00191847" w:rsidRPr="00016EA3">
        <w:t xml:space="preserve"> the body </w:t>
      </w:r>
      <w:r w:rsidR="00AC261E" w:rsidRPr="00016EA3">
        <w:t>is</w:t>
      </w:r>
      <w:r w:rsidR="00191847" w:rsidRPr="00016EA3">
        <w:t xml:space="preserve"> a taken-for-granted absent presence in CCT</w:t>
      </w:r>
      <w:r w:rsidR="00AC261E" w:rsidRPr="00016EA3">
        <w:t>’s</w:t>
      </w:r>
      <w:r w:rsidR="00191847" w:rsidRPr="00016EA3">
        <w:t xml:space="preserve"> identity</w:t>
      </w:r>
      <w:r w:rsidR="00AC261E" w:rsidRPr="00016EA3">
        <w:t xml:space="preserve"> research (</w:t>
      </w:r>
      <w:r w:rsidR="00482A55" w:rsidRPr="00016EA3">
        <w:t>Joy and Venkatesh, 1994</w:t>
      </w:r>
      <w:r w:rsidR="00AC261E" w:rsidRPr="00016EA3">
        <w:t>)</w:t>
      </w:r>
      <w:r w:rsidR="00191847" w:rsidRPr="00016EA3">
        <w:t>;</w:t>
      </w:r>
      <w:r w:rsidR="00E921D1" w:rsidRPr="00016EA3">
        <w:t xml:space="preserve"> the body is</w:t>
      </w:r>
      <w:r w:rsidR="00191847" w:rsidRPr="00016EA3">
        <w:t xml:space="preserve"> present as an object to (re)construct (Askegaard et al., 2002; Schouten 1991), discipline and control (Thompson and Hirschman, 1995), and yet simultaneously absent in the sense of</w:t>
      </w:r>
      <w:r w:rsidR="00482A55" w:rsidRPr="00016EA3">
        <w:t xml:space="preserve"> embodiment</w:t>
      </w:r>
      <w:r w:rsidR="00191847" w:rsidRPr="00016EA3">
        <w:t xml:space="preserve"> and </w:t>
      </w:r>
      <w:r w:rsidR="00482A55" w:rsidRPr="00016EA3">
        <w:t xml:space="preserve">its </w:t>
      </w:r>
      <w:r w:rsidR="00191847" w:rsidRPr="00016EA3">
        <w:t xml:space="preserve">capacities for knowledge and agency. </w:t>
      </w:r>
      <w:r w:rsidR="001E0951" w:rsidRPr="00016EA3">
        <w:t xml:space="preserve">While this </w:t>
      </w:r>
      <w:r w:rsidR="00E90B59">
        <w:t xml:space="preserve">corpus </w:t>
      </w:r>
      <w:r w:rsidR="00C66B53" w:rsidRPr="00016EA3">
        <w:t>illuminates</w:t>
      </w:r>
      <w:r w:rsidR="001E0951" w:rsidRPr="00016EA3">
        <w:t xml:space="preserve"> the </w:t>
      </w:r>
      <w:r w:rsidR="001144D0" w:rsidRPr="00016EA3">
        <w:t>body</w:t>
      </w:r>
      <w:r w:rsidR="00DB7E78">
        <w:t xml:space="preserve"> and its </w:t>
      </w:r>
      <w:r w:rsidR="00C66B53" w:rsidRPr="00016EA3">
        <w:t>significatory potential</w:t>
      </w:r>
      <w:r w:rsidR="001144D0" w:rsidRPr="00016EA3">
        <w:t xml:space="preserve"> in </w:t>
      </w:r>
      <w:r w:rsidR="00D6669E" w:rsidRPr="00016EA3">
        <w:t>self</w:t>
      </w:r>
      <w:r w:rsidR="00C66B53" w:rsidRPr="00016EA3">
        <w:t>-</w:t>
      </w:r>
      <w:r w:rsidR="00D6669E" w:rsidRPr="00016EA3">
        <w:t>presentation</w:t>
      </w:r>
      <w:r w:rsidR="001144D0" w:rsidRPr="00016EA3">
        <w:t>, we gain little insight into</w:t>
      </w:r>
      <w:r w:rsidR="00DB7E78">
        <w:t xml:space="preserve"> embodiment as </w:t>
      </w:r>
      <w:r w:rsidR="004C553B" w:rsidRPr="00016EA3">
        <w:t xml:space="preserve">the </w:t>
      </w:r>
      <w:r w:rsidR="0023131E" w:rsidRPr="00016EA3">
        <w:t xml:space="preserve">experience of the body </w:t>
      </w:r>
      <w:r w:rsidR="0023131E" w:rsidRPr="0036679C">
        <w:rPr>
          <w:i/>
        </w:rPr>
        <w:t>as it is lived</w:t>
      </w:r>
      <w:r w:rsidR="00DB7E78">
        <w:t xml:space="preserve"> (Merleau-Ponty, 2012)</w:t>
      </w:r>
      <w:r w:rsidR="0023131E" w:rsidRPr="00016EA3">
        <w:t>.</w:t>
      </w:r>
    </w:p>
    <w:p w14:paraId="2F1E82B7" w14:textId="2879F0B2" w:rsidR="007B6287" w:rsidRDefault="006223E8" w:rsidP="007B6287">
      <w:pPr>
        <w:ind w:firstLine="720"/>
      </w:pPr>
      <w:r w:rsidRPr="00016EA3">
        <w:t xml:space="preserve">By </w:t>
      </w:r>
      <w:r w:rsidR="00091A46" w:rsidRPr="00016EA3">
        <w:t>position</w:t>
      </w:r>
      <w:r w:rsidRPr="00016EA3">
        <w:t>ing</w:t>
      </w:r>
      <w:r w:rsidR="00091A46" w:rsidRPr="00016EA3">
        <w:t xml:space="preserve"> embodiment to the forefront of enquiry, </w:t>
      </w:r>
      <w:r w:rsidRPr="00016EA3">
        <w:t xml:space="preserve">a nascent corpus of CCT research </w:t>
      </w:r>
      <w:r w:rsidR="002B624A" w:rsidRPr="00016EA3">
        <w:t>illuminates</w:t>
      </w:r>
      <w:r w:rsidRPr="00016EA3">
        <w:t xml:space="preserve"> the sensuous and affective nature of</w:t>
      </w:r>
      <w:r w:rsidR="007832F0" w:rsidRPr="00016EA3">
        <w:t xml:space="preserve"> </w:t>
      </w:r>
      <w:r w:rsidR="000E4E63" w:rsidRPr="00016EA3">
        <w:t>consumption</w:t>
      </w:r>
      <w:r w:rsidRPr="00016EA3">
        <w:t xml:space="preserve"> experiences. </w:t>
      </w:r>
      <w:r w:rsidR="00D0455D" w:rsidRPr="00016EA3">
        <w:t xml:space="preserve">Goulding </w:t>
      </w:r>
      <w:r w:rsidR="00D0455D" w:rsidRPr="00016EA3">
        <w:lastRenderedPageBreak/>
        <w:t>et al.</w:t>
      </w:r>
      <w:r w:rsidR="00C9701C" w:rsidRPr="00016EA3">
        <w:t>,</w:t>
      </w:r>
      <w:r w:rsidR="00D0455D" w:rsidRPr="00016EA3">
        <w:t xml:space="preserve"> (2009) </w:t>
      </w:r>
      <w:r w:rsidR="00BA178B" w:rsidRPr="00016EA3">
        <w:t>evoke</w:t>
      </w:r>
      <w:r w:rsidR="00E92356" w:rsidRPr="00016EA3">
        <w:t xml:space="preserve"> </w:t>
      </w:r>
      <w:r w:rsidR="00170961" w:rsidRPr="00016EA3">
        <w:t>the sensory</w:t>
      </w:r>
      <w:r w:rsidR="00F228DF" w:rsidRPr="00016EA3">
        <w:t xml:space="preserve"> assault </w:t>
      </w:r>
      <w:r w:rsidR="00170961" w:rsidRPr="00016EA3">
        <w:t xml:space="preserve">experienced by </w:t>
      </w:r>
      <w:r w:rsidR="00F228DF" w:rsidRPr="00016EA3">
        <w:t xml:space="preserve">clubbers </w:t>
      </w:r>
      <w:r w:rsidR="00170961" w:rsidRPr="00016EA3">
        <w:t>as they become</w:t>
      </w:r>
      <w:r w:rsidR="00F228DF" w:rsidRPr="00016EA3">
        <w:t xml:space="preserve"> engulfed </w:t>
      </w:r>
      <w:r w:rsidR="00E92356" w:rsidRPr="00016EA3">
        <w:t>in waves of heat, sound</w:t>
      </w:r>
      <w:r w:rsidR="00C04B64" w:rsidRPr="00016EA3">
        <w:t xml:space="preserve">, </w:t>
      </w:r>
      <w:r w:rsidR="00E92356" w:rsidRPr="00016EA3">
        <w:t>light</w:t>
      </w:r>
      <w:r w:rsidR="00C04B64" w:rsidRPr="00016EA3">
        <w:t xml:space="preserve"> and touch. This euphoric experience is characterised by intense feelings of love for those </w:t>
      </w:r>
      <w:r w:rsidR="000F17D7" w:rsidRPr="00016EA3">
        <w:t xml:space="preserve">that share </w:t>
      </w:r>
      <w:r w:rsidR="007B5890" w:rsidRPr="00016EA3">
        <w:t xml:space="preserve">in </w:t>
      </w:r>
      <w:r w:rsidR="000F17D7" w:rsidRPr="00016EA3">
        <w:t xml:space="preserve">the highly-orchestrated </w:t>
      </w:r>
      <w:r w:rsidR="00C04B64" w:rsidRPr="00016EA3">
        <w:t>communion</w:t>
      </w:r>
      <w:r w:rsidR="007B5890" w:rsidRPr="00016EA3">
        <w:t xml:space="preserve"> of ecstasy infused dance</w:t>
      </w:r>
      <w:r w:rsidR="00C04B64" w:rsidRPr="00016EA3">
        <w:t xml:space="preserve">. </w:t>
      </w:r>
      <w:r w:rsidR="00A162B1" w:rsidRPr="00016EA3">
        <w:t xml:space="preserve">The sensual body </w:t>
      </w:r>
      <w:r w:rsidR="00C12278" w:rsidRPr="00016EA3">
        <w:t xml:space="preserve">also </w:t>
      </w:r>
      <w:r w:rsidR="00A162B1" w:rsidRPr="00016EA3">
        <w:t xml:space="preserve">takes centre stage in Hewer and Hamilton’s (2010) </w:t>
      </w:r>
      <w:r w:rsidR="00D01BF1" w:rsidRPr="00016EA3">
        <w:t>study</w:t>
      </w:r>
      <w:r w:rsidR="00A162B1" w:rsidRPr="00016EA3">
        <w:t xml:space="preserve"> of salsa dancing</w:t>
      </w:r>
      <w:r w:rsidR="00C66B53" w:rsidRPr="00016EA3">
        <w:t>,</w:t>
      </w:r>
      <w:r w:rsidR="00BA178B" w:rsidRPr="00016EA3">
        <w:t xml:space="preserve"> revealing </w:t>
      </w:r>
      <w:r w:rsidR="00C66B53" w:rsidRPr="00016EA3">
        <w:t xml:space="preserve">how </w:t>
      </w:r>
      <w:r w:rsidR="00170961" w:rsidRPr="00016EA3">
        <w:t xml:space="preserve">bodily </w:t>
      </w:r>
      <w:r w:rsidR="00C12278" w:rsidRPr="00016EA3">
        <w:t>movement</w:t>
      </w:r>
      <w:r w:rsidR="00C66B53" w:rsidRPr="00016EA3">
        <w:t>s</w:t>
      </w:r>
      <w:r w:rsidR="00C12278" w:rsidRPr="00016EA3">
        <w:t xml:space="preserve"> </w:t>
      </w:r>
      <w:r w:rsidR="00C66B53" w:rsidRPr="00016EA3">
        <w:t>become</w:t>
      </w:r>
      <w:r w:rsidR="00170961" w:rsidRPr="00016EA3">
        <w:t xml:space="preserve"> cathartic expression</w:t>
      </w:r>
      <w:r w:rsidR="00C66B53" w:rsidRPr="00016EA3">
        <w:t>s</w:t>
      </w:r>
      <w:r w:rsidR="00170961" w:rsidRPr="00016EA3">
        <w:t xml:space="preserve"> of emotion</w:t>
      </w:r>
      <w:r w:rsidR="00A731AE" w:rsidRPr="00016EA3">
        <w:t xml:space="preserve">. </w:t>
      </w:r>
      <w:r w:rsidR="007832F0" w:rsidRPr="00016EA3">
        <w:t>Scott et al.</w:t>
      </w:r>
      <w:r w:rsidR="00987FA7" w:rsidRPr="00016EA3">
        <w:t>’s</w:t>
      </w:r>
      <w:r w:rsidR="007832F0" w:rsidRPr="00016EA3">
        <w:t xml:space="preserve"> (2017</w:t>
      </w:r>
      <w:r w:rsidR="00C9701C" w:rsidRPr="00016EA3">
        <w:t xml:space="preserve">: </w:t>
      </w:r>
      <w:r w:rsidR="00581E88" w:rsidRPr="00016EA3">
        <w:t>16</w:t>
      </w:r>
      <w:r w:rsidR="007832F0" w:rsidRPr="00016EA3">
        <w:t xml:space="preserve">) </w:t>
      </w:r>
      <w:r w:rsidR="00987FA7" w:rsidRPr="00016EA3">
        <w:t>study</w:t>
      </w:r>
      <w:r w:rsidR="007832F0" w:rsidRPr="00016EA3">
        <w:t xml:space="preserve"> of </w:t>
      </w:r>
      <w:r w:rsidR="007832F0" w:rsidRPr="00016EA3">
        <w:rPr>
          <w:i/>
        </w:rPr>
        <w:t xml:space="preserve">Tough </w:t>
      </w:r>
      <w:proofErr w:type="spellStart"/>
      <w:r w:rsidR="007832F0" w:rsidRPr="00016EA3">
        <w:rPr>
          <w:i/>
        </w:rPr>
        <w:t>Mudder</w:t>
      </w:r>
      <w:proofErr w:type="spellEnd"/>
      <w:r w:rsidR="007832F0" w:rsidRPr="00016EA3">
        <w:rPr>
          <w:i/>
        </w:rPr>
        <w:t xml:space="preserve">, </w:t>
      </w:r>
      <w:r w:rsidR="00987FA7" w:rsidRPr="00016EA3">
        <w:t xml:space="preserve">demonstrates </w:t>
      </w:r>
      <w:r w:rsidR="00BA1568" w:rsidRPr="00016EA3">
        <w:t xml:space="preserve">how </w:t>
      </w:r>
      <w:r w:rsidR="007832F0" w:rsidRPr="00016EA3">
        <w:t>bod</w:t>
      </w:r>
      <w:r w:rsidR="00BA1568" w:rsidRPr="00016EA3">
        <w:t>ies are</w:t>
      </w:r>
      <w:r w:rsidR="007832F0" w:rsidRPr="00016EA3">
        <w:t xml:space="preserve"> transformed into the ‘thematic object of the subject’s experience’</w:t>
      </w:r>
      <w:r w:rsidR="00482A55" w:rsidRPr="00016EA3">
        <w:t xml:space="preserve"> </w:t>
      </w:r>
      <w:r w:rsidR="007832F0" w:rsidRPr="00016EA3">
        <w:t xml:space="preserve">as otherwise </w:t>
      </w:r>
      <w:r w:rsidR="00482A55" w:rsidRPr="00016EA3">
        <w:t xml:space="preserve">sedentary </w:t>
      </w:r>
      <w:r w:rsidR="007832F0" w:rsidRPr="00016EA3">
        <w:t xml:space="preserve">white-collar workers reconnect with forgotten bodies in the ‘stinging discomfort of icy water and the rattling pain of electric </w:t>
      </w:r>
      <w:proofErr w:type="gramStart"/>
      <w:r w:rsidR="007832F0" w:rsidRPr="00016EA3">
        <w:t>shocks’</w:t>
      </w:r>
      <w:proofErr w:type="gramEnd"/>
      <w:r w:rsidR="00581E88" w:rsidRPr="006040A3">
        <w:t>.</w:t>
      </w:r>
      <w:r w:rsidR="00262FCE" w:rsidRPr="006040A3">
        <w:t xml:space="preserve"> </w:t>
      </w:r>
      <w:r w:rsidR="007B6287" w:rsidRPr="006040A3">
        <w:t>By unpacking the social, physical and mindful aspects of body techniques, Murphy et al. (2019) underscore the skilful nature embodiment</w:t>
      </w:r>
      <w:r w:rsidR="007B6287">
        <w:t xml:space="preserve">, </w:t>
      </w:r>
      <w:r w:rsidR="0085419C">
        <w:t xml:space="preserve">while </w:t>
      </w:r>
      <w:r w:rsidR="007B6287">
        <w:t xml:space="preserve">noting that skill acquisition is an important precursor to many market mediated experiences. </w:t>
      </w:r>
    </w:p>
    <w:p w14:paraId="4AC27A42" w14:textId="51D0DC2E" w:rsidR="000E614F" w:rsidRPr="00016EA3" w:rsidRDefault="00C66B53" w:rsidP="00262FCE">
      <w:pPr>
        <w:ind w:firstLine="720"/>
      </w:pPr>
      <w:r w:rsidRPr="00016EA3">
        <w:t xml:space="preserve">This purposeful ‘embodied turn’ </w:t>
      </w:r>
      <w:r w:rsidR="00BA178B" w:rsidRPr="00016EA3">
        <w:t>extend</w:t>
      </w:r>
      <w:r w:rsidR="00D806A9" w:rsidRPr="00016EA3">
        <w:t>s</w:t>
      </w:r>
      <w:r w:rsidR="00BA178B" w:rsidRPr="00016EA3">
        <w:t xml:space="preserve"> analysis </w:t>
      </w:r>
      <w:r w:rsidR="00724459" w:rsidRPr="00016EA3">
        <w:t xml:space="preserve">beyond </w:t>
      </w:r>
      <w:r w:rsidR="00BC3164" w:rsidRPr="00016EA3">
        <w:t xml:space="preserve">the </w:t>
      </w:r>
      <w:r w:rsidR="00BA178B" w:rsidRPr="00016EA3">
        <w:t xml:space="preserve">focus on </w:t>
      </w:r>
      <w:r w:rsidR="00724459" w:rsidRPr="00016EA3">
        <w:t xml:space="preserve">discourse and </w:t>
      </w:r>
      <w:r w:rsidR="00662F29" w:rsidRPr="00016EA3">
        <w:t xml:space="preserve">meaning </w:t>
      </w:r>
      <w:r w:rsidR="00B72062" w:rsidRPr="00016EA3">
        <w:t>which</w:t>
      </w:r>
      <w:r w:rsidR="00BA178B" w:rsidRPr="00016EA3">
        <w:t xml:space="preserve"> preoccupied</w:t>
      </w:r>
      <w:r w:rsidR="00BC3164" w:rsidRPr="00016EA3">
        <w:t xml:space="preserve"> the </w:t>
      </w:r>
      <w:r w:rsidRPr="00016EA3">
        <w:t>‘</w:t>
      </w:r>
      <w:r w:rsidR="00BC3164" w:rsidRPr="00016EA3">
        <w:t>interpretive turn</w:t>
      </w:r>
      <w:r w:rsidRPr="00016EA3">
        <w:t>’</w:t>
      </w:r>
      <w:r w:rsidR="00170961" w:rsidRPr="00016EA3">
        <w:t>.</w:t>
      </w:r>
      <w:r w:rsidR="00724459" w:rsidRPr="00016EA3">
        <w:t xml:space="preserve"> </w:t>
      </w:r>
      <w:r w:rsidRPr="00016EA3">
        <w:t>As such</w:t>
      </w:r>
      <w:r w:rsidR="00836373" w:rsidRPr="00016EA3">
        <w:t xml:space="preserve">, </w:t>
      </w:r>
      <w:r w:rsidR="00BA1568" w:rsidRPr="00016EA3">
        <w:t xml:space="preserve">these studies </w:t>
      </w:r>
      <w:r w:rsidR="00836373" w:rsidRPr="00016EA3">
        <w:t>advance understanding</w:t>
      </w:r>
      <w:r w:rsidRPr="00016EA3">
        <w:t>s</w:t>
      </w:r>
      <w:r w:rsidR="00836373" w:rsidRPr="00016EA3">
        <w:t xml:space="preserve"> of </w:t>
      </w:r>
      <w:r w:rsidRPr="00016EA3">
        <w:t xml:space="preserve">the </w:t>
      </w:r>
      <w:r w:rsidR="002008B7" w:rsidRPr="00016EA3">
        <w:t>perceptual transformation</w:t>
      </w:r>
      <w:r w:rsidR="00DA2E0B" w:rsidRPr="00016EA3">
        <w:t>s</w:t>
      </w:r>
      <w:r w:rsidR="002008B7" w:rsidRPr="00016EA3">
        <w:t xml:space="preserve"> </w:t>
      </w:r>
      <w:r w:rsidR="00DA2E0B" w:rsidRPr="00016EA3">
        <w:t xml:space="preserve">that bodies </w:t>
      </w:r>
      <w:r w:rsidR="002B624A" w:rsidRPr="00016EA3">
        <w:t>undergo</w:t>
      </w:r>
      <w:r w:rsidR="00BA1568" w:rsidRPr="00016EA3">
        <w:t xml:space="preserve"> </w:t>
      </w:r>
      <w:r w:rsidR="002B624A" w:rsidRPr="00016EA3">
        <w:t xml:space="preserve">through </w:t>
      </w:r>
      <w:r w:rsidR="00BA1568" w:rsidRPr="00016EA3">
        <w:t xml:space="preserve">marketized </w:t>
      </w:r>
      <w:r w:rsidR="00DA2E0B" w:rsidRPr="00016EA3">
        <w:t>experience</w:t>
      </w:r>
      <w:r w:rsidRPr="00016EA3">
        <w:t>s</w:t>
      </w:r>
      <w:r w:rsidR="00DA2E0B" w:rsidRPr="00016EA3">
        <w:t xml:space="preserve">. </w:t>
      </w:r>
      <w:r w:rsidRPr="00016EA3">
        <w:t>Although</w:t>
      </w:r>
      <w:r w:rsidR="00C63EF5" w:rsidRPr="00016EA3">
        <w:t xml:space="preserve"> </w:t>
      </w:r>
      <w:r w:rsidR="00DA2E0B" w:rsidRPr="00016EA3">
        <w:t>human</w:t>
      </w:r>
      <w:r w:rsidR="00482A55" w:rsidRPr="00016EA3">
        <w:t>/</w:t>
      </w:r>
      <w:r w:rsidR="00DA2E0B" w:rsidRPr="00016EA3">
        <w:t xml:space="preserve">non-human relations are not </w:t>
      </w:r>
      <w:r w:rsidRPr="00016EA3">
        <w:t>a</w:t>
      </w:r>
      <w:r w:rsidR="00DA2E0B" w:rsidRPr="00016EA3">
        <w:t xml:space="preserve"> focal </w:t>
      </w:r>
      <w:r w:rsidRPr="00016EA3">
        <w:t>point</w:t>
      </w:r>
      <w:r w:rsidR="00DA2E0B" w:rsidRPr="00016EA3">
        <w:t xml:space="preserve">, </w:t>
      </w:r>
      <w:r w:rsidR="00EE335A" w:rsidRPr="00016EA3">
        <w:t>objects</w:t>
      </w:r>
      <w:r w:rsidR="00DA2E0B" w:rsidRPr="00016EA3">
        <w:t xml:space="preserve"> are nonetheless ever-present in researcher field</w:t>
      </w:r>
      <w:r w:rsidR="00482A55" w:rsidRPr="00016EA3">
        <w:t xml:space="preserve"> </w:t>
      </w:r>
      <w:r w:rsidR="00DA2E0B" w:rsidRPr="00016EA3">
        <w:t>notes and consumers’</w:t>
      </w:r>
      <w:r w:rsidR="00DF06B7" w:rsidRPr="00016EA3">
        <w:t xml:space="preserve"> reflections</w:t>
      </w:r>
      <w:r w:rsidR="00DA2E0B" w:rsidRPr="006040A3">
        <w:t>.</w:t>
      </w:r>
      <w:r w:rsidR="00C63EF5" w:rsidRPr="006040A3">
        <w:t xml:space="preserve"> For example, </w:t>
      </w:r>
      <w:r w:rsidR="00D97A66" w:rsidRPr="006040A3">
        <w:t xml:space="preserve">Murphy et al., (2019, </w:t>
      </w:r>
      <w:r w:rsidR="00262FCE" w:rsidRPr="006040A3">
        <w:t>432) note that ‘technical objects, such as the motorcycle, demand engagement and knowledge, necessitating a set of appropriate skills for their use. Meanwhile,</w:t>
      </w:r>
      <w:r w:rsidR="00262FCE">
        <w:t xml:space="preserve"> </w:t>
      </w:r>
      <w:r w:rsidR="001E48F7" w:rsidRPr="00016EA3">
        <w:t>Scott et al. (2017</w:t>
      </w:r>
      <w:r w:rsidR="00C9701C" w:rsidRPr="00016EA3">
        <w:t>:</w:t>
      </w:r>
      <w:r w:rsidR="00D077FE" w:rsidRPr="00016EA3">
        <w:t xml:space="preserve"> 10</w:t>
      </w:r>
      <w:r w:rsidR="001E48F7" w:rsidRPr="00016EA3">
        <w:t>) reveal how the ‘intricately designed bodily drama’</w:t>
      </w:r>
      <w:r w:rsidR="004F0DF0" w:rsidRPr="00016EA3">
        <w:t xml:space="preserve"> </w:t>
      </w:r>
      <w:r w:rsidR="001E48F7" w:rsidRPr="00016EA3">
        <w:t>occurs within a distinct socio</w:t>
      </w:r>
      <w:r w:rsidR="000E4E63" w:rsidRPr="00016EA3">
        <w:t>-</w:t>
      </w:r>
      <w:r w:rsidR="001E48F7" w:rsidRPr="00016EA3">
        <w:t>material en</w:t>
      </w:r>
      <w:r w:rsidR="003B15FE" w:rsidRPr="00016EA3">
        <w:t>v</w:t>
      </w:r>
      <w:r w:rsidR="001E48F7" w:rsidRPr="00016EA3">
        <w:t>ironment which encompasses electric</w:t>
      </w:r>
      <w:r w:rsidRPr="00016EA3">
        <w:t xml:space="preserve"> </w:t>
      </w:r>
      <w:r w:rsidR="001E48F7" w:rsidRPr="00016EA3">
        <w:t>wires, ice, walls, mud, GoPro Cameras, merchandise and painkillers</w:t>
      </w:r>
      <w:r w:rsidR="001E48F7" w:rsidRPr="00016EA3">
        <w:rPr>
          <w:i/>
        </w:rPr>
        <w:t xml:space="preserve">. </w:t>
      </w:r>
      <w:r w:rsidR="007B6287">
        <w:rPr>
          <w:iCs/>
        </w:rPr>
        <w:t xml:space="preserve">While </w:t>
      </w:r>
      <w:r w:rsidR="00C63EF5" w:rsidRPr="00016EA3">
        <w:t>Goulding et al</w:t>
      </w:r>
      <w:r w:rsidR="00B72062" w:rsidRPr="00016EA3">
        <w:t>.</w:t>
      </w:r>
      <w:r w:rsidR="00C63EF5" w:rsidRPr="00016EA3">
        <w:t xml:space="preserve"> (2009) </w:t>
      </w:r>
      <w:r w:rsidRPr="00016EA3">
        <w:t>identify</w:t>
      </w:r>
      <w:r w:rsidR="00C63EF5" w:rsidRPr="00016EA3">
        <w:t xml:space="preserve"> a network of objects</w:t>
      </w:r>
      <w:r w:rsidR="00DA681B" w:rsidRPr="00016EA3">
        <w:t xml:space="preserve"> – p</w:t>
      </w:r>
      <w:r w:rsidR="00C63EF5" w:rsidRPr="00016EA3">
        <w:t>romotional flyers, ecstasy, bottled water, wristbands, beanbags and lava lamp</w:t>
      </w:r>
      <w:r w:rsidRPr="00016EA3">
        <w:t>s</w:t>
      </w:r>
      <w:r w:rsidR="00DA681B" w:rsidRPr="00016EA3">
        <w:t xml:space="preserve"> – as</w:t>
      </w:r>
      <w:r w:rsidR="00C63EF5" w:rsidRPr="00016EA3">
        <w:t xml:space="preserve"> central to the orchestration of the clubbing experience. </w:t>
      </w:r>
      <w:r w:rsidR="003B15FE" w:rsidRPr="00016EA3">
        <w:t xml:space="preserve">But </w:t>
      </w:r>
      <w:r w:rsidR="002B624A" w:rsidRPr="00016EA3">
        <w:t>in</w:t>
      </w:r>
      <w:r w:rsidR="003B15FE" w:rsidRPr="00016EA3">
        <w:t xml:space="preserve"> foregrounding embodiment, this stream of research inadvertently obfuscates the potential for a</w:t>
      </w:r>
      <w:r w:rsidRPr="00016EA3">
        <w:t>ny</w:t>
      </w:r>
      <w:r w:rsidR="003B15FE" w:rsidRPr="00016EA3">
        <w:t xml:space="preserve"> sustained consideration of </w:t>
      </w:r>
      <w:r w:rsidRPr="00016EA3">
        <w:t xml:space="preserve">how </w:t>
      </w:r>
      <w:r w:rsidR="003B15FE" w:rsidRPr="00016EA3">
        <w:t xml:space="preserve">objects </w:t>
      </w:r>
      <w:r w:rsidRPr="00016EA3">
        <w:t xml:space="preserve">become co-constitutive </w:t>
      </w:r>
      <w:r w:rsidR="003B15FE" w:rsidRPr="00016EA3">
        <w:t>in transformational consumption experiences</w:t>
      </w:r>
      <w:r w:rsidR="00E64214">
        <w:t xml:space="preserve">. </w:t>
      </w:r>
      <w:r w:rsidR="006E7E7D" w:rsidRPr="00016EA3">
        <w:t xml:space="preserve">This is </w:t>
      </w:r>
      <w:r w:rsidR="006E7E7D" w:rsidRPr="00016EA3">
        <w:lastRenderedPageBreak/>
        <w:t>certainly not to say that the materiality of social life has been overlooked entirely within CCT.</w:t>
      </w:r>
      <w:r w:rsidR="00BA1568" w:rsidRPr="00016EA3">
        <w:t xml:space="preserve"> Indeed, a</w:t>
      </w:r>
      <w:r w:rsidR="006E7E7D" w:rsidRPr="00016EA3">
        <w:t xml:space="preserve"> growing number of CCT </w:t>
      </w:r>
      <w:r w:rsidR="002B624A" w:rsidRPr="00016EA3">
        <w:t xml:space="preserve">studies </w:t>
      </w:r>
      <w:r w:rsidR="006E7E7D" w:rsidRPr="00016EA3">
        <w:t>extend relational approaches to the study of consumption. However, as far as CCT is concerned, these two strands of research have largely developed in</w:t>
      </w:r>
      <w:r w:rsidR="002A1BD4">
        <w:t xml:space="preserve"> </w:t>
      </w:r>
      <w:r w:rsidR="0091490B">
        <w:t>parallel rather than in dialogue, and bringing them into the latter is one of the aims of this paper in order to conceptually reframe how the kinds of embodied experiences discussed above are understood</w:t>
      </w:r>
      <w:r w:rsidR="006E7E7D" w:rsidRPr="00016EA3">
        <w:t xml:space="preserve">. </w:t>
      </w:r>
    </w:p>
    <w:p w14:paraId="1B94358D" w14:textId="34121D8C" w:rsidR="00A623D8" w:rsidRPr="00016EA3" w:rsidRDefault="00D06C98" w:rsidP="003E0695">
      <w:pPr>
        <w:ind w:firstLine="720"/>
      </w:pPr>
      <w:r w:rsidRPr="00016EA3">
        <w:t>In a similar vein to early interpretative consumer research of the body, CCT tends to emphasise the symbolic properties of the object, whilst illustrating the agentic consumer’s capacities to leverage this symbolic potential for self-presentation (Belk, 1988; Thompson, 1996; Shankar et al., 2009). Materiality is commonly essentialised as an object of consumer agency, whereby consumers act upon objects to make meaning (Bettany, 2007). The recent proliferation of relational approaches involves an ontological turn which sees the social world as an assemblage of material-semiotic relations (Haraway, 1991). Agency is not solely attributed to human actors, but rather is emergent through formations of ‘meaning and materiality in which objects, bodies and other heterogenous entities, are embedded’ (Bettany</w:t>
      </w:r>
      <w:r w:rsidR="008A5870">
        <w:t>,</w:t>
      </w:r>
      <w:r w:rsidRPr="00016EA3">
        <w:t xml:space="preserve"> 2010: 1747). Consumer researchers have applied a variety of material-semiotic approaches to untangle ‘the processes through which consumer experiences, markets, communities and brands gel or dissipate’ (Canniford and Bajde, 2016: 3). Epp and Price (2010) </w:t>
      </w:r>
      <w:r w:rsidR="007A434A" w:rsidRPr="00016EA3">
        <w:t>illustrate</w:t>
      </w:r>
      <w:r w:rsidRPr="00016EA3">
        <w:t xml:space="preserve"> how shifting contexts and networks of object, spatial and practice biographies shape a family’s functional use of a dining table; while the table in turn shapes the essential practices through which the family identify. Bettany and </w:t>
      </w:r>
      <w:proofErr w:type="spellStart"/>
      <w:r w:rsidRPr="00016EA3">
        <w:t>Kerrane</w:t>
      </w:r>
      <w:proofErr w:type="spellEnd"/>
      <w:r w:rsidRPr="00016EA3">
        <w:t xml:space="preserve"> (2011) demonstrate how a chicken coop system is transformed through a series of material-semiotic relations to become an essential actor in the formation and maintenance of a simplified consumerist lifestyle. </w:t>
      </w:r>
      <w:r w:rsidR="00272618" w:rsidRPr="00016EA3">
        <w:t xml:space="preserve">In a </w:t>
      </w:r>
      <w:r w:rsidR="003211B8" w:rsidRPr="00016EA3">
        <w:t xml:space="preserve">particularly </w:t>
      </w:r>
      <w:r w:rsidR="00272618" w:rsidRPr="00016EA3">
        <w:t xml:space="preserve">pertinent </w:t>
      </w:r>
      <w:r w:rsidR="003211B8" w:rsidRPr="00016EA3">
        <w:t xml:space="preserve">study, </w:t>
      </w:r>
      <w:r w:rsidR="00272618" w:rsidRPr="00016EA3">
        <w:t>Bettany et al. (2014</w:t>
      </w:r>
      <w:r w:rsidR="003211B8" w:rsidRPr="00016EA3">
        <w:t>, 1544</w:t>
      </w:r>
      <w:r w:rsidR="00272618" w:rsidRPr="00016EA3">
        <w:t xml:space="preserve">) </w:t>
      </w:r>
      <w:r w:rsidR="003211B8" w:rsidRPr="00016EA3">
        <w:t xml:space="preserve">illuminate the material-semiotics of contemporary fatherhood, by demonstrating the ambivalent role that ‘caring technologies’ </w:t>
      </w:r>
      <w:r w:rsidR="003E0695">
        <w:t xml:space="preserve">take on </w:t>
      </w:r>
      <w:r w:rsidR="003211B8" w:rsidRPr="00016EA3">
        <w:t xml:space="preserve">in the </w:t>
      </w:r>
      <w:r w:rsidR="003211B8" w:rsidRPr="00016EA3">
        <w:lastRenderedPageBreak/>
        <w:t>family setting</w:t>
      </w:r>
      <w:r w:rsidR="003E0695">
        <w:t>,</w:t>
      </w:r>
      <w:r w:rsidR="003211B8" w:rsidRPr="00016EA3">
        <w:t xml:space="preserve"> as men attempt to </w:t>
      </w:r>
      <w:r w:rsidR="00F92063" w:rsidRPr="00016EA3">
        <w:t xml:space="preserve">leverage technology to </w:t>
      </w:r>
      <w:r w:rsidR="003211B8" w:rsidRPr="00016EA3">
        <w:t xml:space="preserve">negotiate the transition </w:t>
      </w:r>
      <w:r w:rsidR="00F92063" w:rsidRPr="00016EA3">
        <w:t>in</w:t>
      </w:r>
      <w:r w:rsidR="003211B8" w:rsidRPr="00016EA3">
        <w:t xml:space="preserve">to fatherhood. </w:t>
      </w:r>
      <w:r w:rsidRPr="00016EA3">
        <w:t>Canniford and Shankar (2013) illustrate how surfers’ transformative experiences emerge as an outcome of a combination of heterogeneous resources which include romanticised cultural scripts, material geographies and technological objects. These studies productive</w:t>
      </w:r>
      <w:r w:rsidR="004F0DF0" w:rsidRPr="00016EA3">
        <w:t>ly</w:t>
      </w:r>
      <w:r w:rsidRPr="00016EA3">
        <w:t xml:space="preserve"> highlight </w:t>
      </w:r>
      <w:r w:rsidR="001E51CC" w:rsidRPr="00016EA3">
        <w:t>the agency of non-human actors in social relations</w:t>
      </w:r>
      <w:r w:rsidR="00F06348" w:rsidRPr="00016EA3">
        <w:t>;</w:t>
      </w:r>
      <w:r w:rsidR="001E51CC" w:rsidRPr="00016EA3">
        <w:t xml:space="preserve"> </w:t>
      </w:r>
      <w:r w:rsidR="00815107" w:rsidRPr="00016EA3">
        <w:t xml:space="preserve">but, </w:t>
      </w:r>
      <w:r w:rsidR="001E51CC" w:rsidRPr="00016EA3">
        <w:t>the radical symmetry</w:t>
      </w:r>
      <w:r w:rsidR="00F06348" w:rsidRPr="00016EA3">
        <w:t xml:space="preserve"> that is invoked</w:t>
      </w:r>
      <w:r w:rsidR="001E51CC" w:rsidRPr="00016EA3">
        <w:t xml:space="preserve"> </w:t>
      </w:r>
      <w:r w:rsidR="0003454C" w:rsidRPr="00016EA3">
        <w:t xml:space="preserve">between </w:t>
      </w:r>
      <w:r w:rsidR="001E51CC" w:rsidRPr="00016EA3">
        <w:t>embodiment and materiality</w:t>
      </w:r>
      <w:r w:rsidR="003D0D80" w:rsidRPr="00016EA3">
        <w:t xml:space="preserve"> </w:t>
      </w:r>
      <w:r w:rsidR="001E51CC" w:rsidRPr="00016EA3">
        <w:t xml:space="preserve">appears to flatten </w:t>
      </w:r>
      <w:r w:rsidR="0003454C" w:rsidRPr="00016EA3">
        <w:t xml:space="preserve">the individual character of each, such that the body is once again returned to a mere thing. </w:t>
      </w:r>
      <w:r w:rsidR="00815107" w:rsidRPr="00016EA3">
        <w:t>M</w:t>
      </w:r>
      <w:r w:rsidR="00D577E1" w:rsidRPr="00016EA3">
        <w:t>ore simply</w:t>
      </w:r>
      <w:r w:rsidR="00815107" w:rsidRPr="00016EA3">
        <w:t xml:space="preserve"> put</w:t>
      </w:r>
      <w:r w:rsidR="00D577E1" w:rsidRPr="00016EA3">
        <w:t xml:space="preserve">, </w:t>
      </w:r>
      <w:r w:rsidRPr="00016EA3">
        <w:t xml:space="preserve">relational </w:t>
      </w:r>
      <w:r w:rsidR="004F0DF0" w:rsidRPr="00016EA3">
        <w:t>enquires</w:t>
      </w:r>
      <w:r w:rsidRPr="00016EA3">
        <w:t xml:space="preserve"> in CCT ‘</w:t>
      </w:r>
      <w:r w:rsidR="00D577E1" w:rsidRPr="00016EA3">
        <w:t>tell us a lot about the construction of things, but less about the construction of the people who use those things’ (Hill et al.</w:t>
      </w:r>
      <w:r w:rsidR="00C9701C" w:rsidRPr="00016EA3">
        <w:t>,</w:t>
      </w:r>
      <w:r w:rsidR="00D577E1" w:rsidRPr="00016EA3">
        <w:t xml:space="preserve"> 2014</w:t>
      </w:r>
      <w:r w:rsidR="00C9701C" w:rsidRPr="00016EA3">
        <w:t>:</w:t>
      </w:r>
      <w:r w:rsidR="00D577E1" w:rsidRPr="00016EA3">
        <w:t xml:space="preserve"> 383). </w:t>
      </w:r>
      <w:r w:rsidR="00E525D6" w:rsidRPr="00016EA3">
        <w:t>To recover these features</w:t>
      </w:r>
      <w:r w:rsidR="000E4E63" w:rsidRPr="00016EA3">
        <w:t>,</w:t>
      </w:r>
      <w:r w:rsidR="00E525D6" w:rsidRPr="00016EA3">
        <w:t xml:space="preserve"> </w:t>
      </w:r>
      <w:r w:rsidR="000E614F" w:rsidRPr="00016EA3">
        <w:t xml:space="preserve">in the next section </w:t>
      </w:r>
      <w:r w:rsidR="003C0CDB" w:rsidRPr="00016EA3">
        <w:t xml:space="preserve">I </w:t>
      </w:r>
      <w:r w:rsidR="00EE335A" w:rsidRPr="00016EA3">
        <w:t>extend</w:t>
      </w:r>
      <w:r w:rsidR="00E525D6" w:rsidRPr="00016EA3">
        <w:t xml:space="preserve"> </w:t>
      </w:r>
      <w:r w:rsidR="007C531D" w:rsidRPr="00016EA3">
        <w:t>a phenomenological, post</w:t>
      </w:r>
      <w:r w:rsidR="00452897" w:rsidRPr="00016EA3">
        <w:t>-</w:t>
      </w:r>
      <w:r w:rsidR="000D4365" w:rsidRPr="00016EA3">
        <w:t xml:space="preserve">dualistic view </w:t>
      </w:r>
      <w:r w:rsidR="002A1BD4">
        <w:t xml:space="preserve">of masculinity </w:t>
      </w:r>
      <w:r w:rsidR="000D4365" w:rsidRPr="00016EA3">
        <w:t>which acknowledges that embodiment is dependent on non-human actors, while at the same time recognising that</w:t>
      </w:r>
      <w:r w:rsidR="0036679C">
        <w:t xml:space="preserve"> </w:t>
      </w:r>
      <w:r w:rsidR="007D4F9B">
        <w:t>objects take on agentic capacities when experienced within an embodied, subject-object post-duality</w:t>
      </w:r>
      <w:r w:rsidR="000D4365" w:rsidRPr="00016EA3">
        <w:t xml:space="preserve">.  </w:t>
      </w:r>
    </w:p>
    <w:p w14:paraId="4B94CFE8" w14:textId="77777777" w:rsidR="001C7DA8" w:rsidRPr="00016EA3" w:rsidRDefault="001C7DA8" w:rsidP="007F7646"/>
    <w:p w14:paraId="27E144C7" w14:textId="3F16D370" w:rsidR="001C7DA8" w:rsidRPr="00016EA3" w:rsidRDefault="006D74F4" w:rsidP="007F7646">
      <w:pPr>
        <w:rPr>
          <w:b/>
        </w:rPr>
      </w:pPr>
      <w:r w:rsidRPr="00016EA3">
        <w:rPr>
          <w:b/>
        </w:rPr>
        <w:t>A</w:t>
      </w:r>
      <w:r w:rsidR="001C7DA8" w:rsidRPr="00016EA3">
        <w:rPr>
          <w:b/>
        </w:rPr>
        <w:t xml:space="preserve"> phenomenological, post-dualistic view of masculinity</w:t>
      </w:r>
    </w:p>
    <w:p w14:paraId="0EF67B3F" w14:textId="4D2B878F" w:rsidR="005D7281" w:rsidRPr="00016EA3" w:rsidRDefault="004608BF" w:rsidP="007F7646">
      <w:r w:rsidRPr="00016EA3">
        <w:t xml:space="preserve">In an influential treatise concerning the development of masculinity studies, Connell and Messerschmidt (2005) </w:t>
      </w:r>
      <w:r w:rsidR="00135706" w:rsidRPr="00016EA3">
        <w:t xml:space="preserve">note </w:t>
      </w:r>
      <w:r w:rsidRPr="00016EA3">
        <w:t>that the common</w:t>
      </w:r>
      <w:r w:rsidR="009E3E82" w:rsidRPr="00016EA3">
        <w:t>place</w:t>
      </w:r>
      <w:r w:rsidRPr="00016EA3">
        <w:t xml:space="preserve"> tendency </w:t>
      </w:r>
      <w:r w:rsidR="000E614F" w:rsidRPr="00016EA3">
        <w:t xml:space="preserve">of </w:t>
      </w:r>
      <w:r w:rsidRPr="00016EA3">
        <w:t>conceptualising bodies as objects</w:t>
      </w:r>
      <w:r w:rsidR="000E614F" w:rsidRPr="00016EA3">
        <w:t xml:space="preserve"> – e</w:t>
      </w:r>
      <w:r w:rsidRPr="00016EA3">
        <w:t>mergent merely through processes of social construction</w:t>
      </w:r>
      <w:r w:rsidR="000E614F" w:rsidRPr="00016EA3">
        <w:t xml:space="preserve"> – i</w:t>
      </w:r>
      <w:r w:rsidR="00043FA5" w:rsidRPr="00016EA3">
        <w:t xml:space="preserve">s </w:t>
      </w:r>
      <w:r w:rsidRPr="00016EA3">
        <w:t xml:space="preserve">inadequate to the task of articulating masculinity in its multiplicities. </w:t>
      </w:r>
      <w:r w:rsidR="004A1B2D" w:rsidRPr="00016EA3">
        <w:t>As Connell (2019) recently identifies</w:t>
      </w:r>
      <w:r w:rsidR="0059577A" w:rsidRPr="00016EA3">
        <w:t>, b</w:t>
      </w:r>
      <w:r w:rsidR="00411FED" w:rsidRPr="00016EA3">
        <w:t xml:space="preserve">odies are much more actively, intimately and intricately engaged in the </w:t>
      </w:r>
      <w:r w:rsidR="00154D57" w:rsidRPr="00016EA3">
        <w:t xml:space="preserve">everyday </w:t>
      </w:r>
      <w:r w:rsidR="00411FED" w:rsidRPr="00016EA3">
        <w:t>doing of masculinity</w:t>
      </w:r>
      <w:r w:rsidR="00571879" w:rsidRPr="00016EA3">
        <w:t>,</w:t>
      </w:r>
      <w:r w:rsidR="00411FED" w:rsidRPr="00016EA3">
        <w:t xml:space="preserve"> than social constructionist theory </w:t>
      </w:r>
      <w:r w:rsidR="004A4DAB" w:rsidRPr="00016EA3">
        <w:t>c</w:t>
      </w:r>
      <w:r w:rsidR="009E3E82" w:rsidRPr="00016EA3">
        <w:t>ould</w:t>
      </w:r>
      <w:r w:rsidR="004A4DAB" w:rsidRPr="00016EA3">
        <w:t xml:space="preserve"> possibly</w:t>
      </w:r>
      <w:r w:rsidR="00411FED" w:rsidRPr="00016EA3">
        <w:t xml:space="preserve"> account for. </w:t>
      </w:r>
      <w:r w:rsidR="006E5D0A" w:rsidRPr="00016EA3">
        <w:t>Connell and Messerschmidt (2005</w:t>
      </w:r>
      <w:r w:rsidR="00EA78F6" w:rsidRPr="00016EA3">
        <w:t>:</w:t>
      </w:r>
      <w:r w:rsidR="006E5D0A" w:rsidRPr="00016EA3">
        <w:t xml:space="preserve"> 851) </w:t>
      </w:r>
      <w:r w:rsidR="0007419C" w:rsidRPr="00016EA3">
        <w:t>note</w:t>
      </w:r>
      <w:r w:rsidR="006E5D0A" w:rsidRPr="00016EA3">
        <w:t xml:space="preserve"> that ‘it is important not only that masculinities be understood as embodied but also that the interweaving of embodiment and social context be addressed’. </w:t>
      </w:r>
      <w:r w:rsidR="00107E2B" w:rsidRPr="00016EA3">
        <w:t>To answer</w:t>
      </w:r>
      <w:r w:rsidR="00AD3E09" w:rsidRPr="00016EA3">
        <w:t xml:space="preserve"> this call, </w:t>
      </w:r>
      <w:r w:rsidR="0007419C" w:rsidRPr="00016EA3">
        <w:t>I</w:t>
      </w:r>
      <w:r w:rsidR="00AD3E09" w:rsidRPr="00016EA3">
        <w:t xml:space="preserve"> </w:t>
      </w:r>
      <w:r w:rsidR="000E614F" w:rsidRPr="00016EA3">
        <w:t xml:space="preserve">first </w:t>
      </w:r>
      <w:r w:rsidR="00AD3E09" w:rsidRPr="00016EA3">
        <w:t>turn</w:t>
      </w:r>
      <w:r w:rsidR="0007419C" w:rsidRPr="00016EA3">
        <w:t xml:space="preserve"> </w:t>
      </w:r>
      <w:r w:rsidR="00AD3E09" w:rsidRPr="00016EA3">
        <w:t>to Merleau-Ponty’s influential work on embodimen</w:t>
      </w:r>
      <w:r w:rsidR="00CC12AD" w:rsidRPr="00016EA3">
        <w:t>t</w:t>
      </w:r>
      <w:r w:rsidR="00F70F3D" w:rsidRPr="00016EA3">
        <w:t>,</w:t>
      </w:r>
      <w:r w:rsidR="00CC12AD" w:rsidRPr="00016EA3">
        <w:t xml:space="preserve"> </w:t>
      </w:r>
      <w:r w:rsidR="00AD3E09" w:rsidRPr="00016EA3">
        <w:t>tak</w:t>
      </w:r>
      <w:r w:rsidR="0007419C" w:rsidRPr="00016EA3">
        <w:t xml:space="preserve">ing </w:t>
      </w:r>
      <w:r w:rsidR="0007419C" w:rsidRPr="00016EA3">
        <w:lastRenderedPageBreak/>
        <w:t xml:space="preserve">particular </w:t>
      </w:r>
      <w:r w:rsidR="00AD3E09" w:rsidRPr="00016EA3">
        <w:t xml:space="preserve">inspiration from </w:t>
      </w:r>
      <w:r w:rsidR="00503978" w:rsidRPr="00016EA3">
        <w:t xml:space="preserve">his writings </w:t>
      </w:r>
      <w:r w:rsidR="000E614F" w:rsidRPr="00016EA3">
        <w:t>about how</w:t>
      </w:r>
      <w:r w:rsidR="00503978" w:rsidRPr="00016EA3">
        <w:t xml:space="preserve"> the</w:t>
      </w:r>
      <w:r w:rsidR="006C055C" w:rsidRPr="00016EA3">
        <w:t xml:space="preserve"> body schem</w:t>
      </w:r>
      <w:r w:rsidR="000E614F" w:rsidRPr="00016EA3">
        <w:t xml:space="preserve">a develops in reciprocal relations between ‘self-others-things’. </w:t>
      </w:r>
    </w:p>
    <w:p w14:paraId="36345A4C" w14:textId="61CD7B28" w:rsidR="000E614F" w:rsidRPr="00016EA3" w:rsidRDefault="000E614F" w:rsidP="007F7646">
      <w:r w:rsidRPr="00016EA3">
        <w:tab/>
      </w:r>
      <w:r w:rsidR="002B0567" w:rsidRPr="00016EA3">
        <w:t xml:space="preserve">In his two most influential works, </w:t>
      </w:r>
      <w:r w:rsidR="002B0567" w:rsidRPr="00016EA3">
        <w:rPr>
          <w:i/>
        </w:rPr>
        <w:t>The Phenomenology of Perception</w:t>
      </w:r>
      <w:r w:rsidR="002B0567" w:rsidRPr="00016EA3">
        <w:t xml:space="preserve"> (19</w:t>
      </w:r>
      <w:r w:rsidR="00FB05C0" w:rsidRPr="00016EA3">
        <w:t>45</w:t>
      </w:r>
      <w:r w:rsidR="00AE5728" w:rsidRPr="00016EA3">
        <w:t xml:space="preserve"> </w:t>
      </w:r>
      <w:r w:rsidR="0038695D">
        <w:t xml:space="preserve">[2002] </w:t>
      </w:r>
      <w:r w:rsidR="00AE5728" w:rsidRPr="00016EA3">
        <w:t>[2012]</w:t>
      </w:r>
      <w:r w:rsidR="002B0567" w:rsidRPr="00016EA3">
        <w:t xml:space="preserve">) and </w:t>
      </w:r>
      <w:r w:rsidR="002B0567" w:rsidRPr="00016EA3">
        <w:rPr>
          <w:i/>
        </w:rPr>
        <w:t>The Visible and the Invisible</w:t>
      </w:r>
      <w:r w:rsidR="002B0567" w:rsidRPr="00016EA3">
        <w:t xml:space="preserve"> (1968), Merleau-Ponty fastidious</w:t>
      </w:r>
      <w:r w:rsidR="00A50F0C" w:rsidRPr="00016EA3">
        <w:t>ly</w:t>
      </w:r>
      <w:r w:rsidR="002B0567" w:rsidRPr="00016EA3">
        <w:t xml:space="preserve"> critique</w:t>
      </w:r>
      <w:r w:rsidR="00A50F0C" w:rsidRPr="00016EA3">
        <w:t>s</w:t>
      </w:r>
      <w:r w:rsidR="002B0567" w:rsidRPr="00016EA3">
        <w:t xml:space="preserve"> </w:t>
      </w:r>
      <w:r w:rsidR="00470EEF" w:rsidRPr="00016EA3">
        <w:t xml:space="preserve">the </w:t>
      </w:r>
      <w:r w:rsidR="00FB05C0" w:rsidRPr="00016EA3">
        <w:t xml:space="preserve">false </w:t>
      </w:r>
      <w:r w:rsidR="002B0567" w:rsidRPr="00016EA3">
        <w:t>dichotomies</w:t>
      </w:r>
      <w:r w:rsidR="002A1BD4">
        <w:t xml:space="preserve"> t</w:t>
      </w:r>
      <w:r w:rsidR="00D06D52" w:rsidRPr="00016EA3">
        <w:t xml:space="preserve">hat </w:t>
      </w:r>
      <w:r w:rsidR="002B0567" w:rsidRPr="00016EA3">
        <w:t>he</w:t>
      </w:r>
      <w:r w:rsidR="00FB05C0" w:rsidRPr="00016EA3">
        <w:t xml:space="preserve"> believes the</w:t>
      </w:r>
      <w:r w:rsidR="002B0567" w:rsidRPr="00016EA3">
        <w:t xml:space="preserve"> Cartesian dualism imposes between subject/object and mind/body</w:t>
      </w:r>
      <w:r w:rsidR="00470EEF" w:rsidRPr="00016EA3">
        <w:t xml:space="preserve">. </w:t>
      </w:r>
      <w:r w:rsidR="002A5ABB" w:rsidRPr="00016EA3">
        <w:t xml:space="preserve">By defining perception as an internal representation of the external objectified world, he argues that the Cartesian dualism leaves much unsaid about how the mind engages with the body and the physical world in processes of perception. On these terms, </w:t>
      </w:r>
      <w:r w:rsidR="00D06D52" w:rsidRPr="00016EA3">
        <w:t>he</w:t>
      </w:r>
      <w:r w:rsidR="00FB05C0" w:rsidRPr="00016EA3">
        <w:t xml:space="preserve"> </w:t>
      </w:r>
      <w:r w:rsidR="002A5ABB" w:rsidRPr="00016EA3">
        <w:t xml:space="preserve">proposes a post-dualist ontology, which involves a radical rethinking of the fundamental philosophy of embodiment. Central to </w:t>
      </w:r>
      <w:r w:rsidR="00BE2B97" w:rsidRPr="00016EA3">
        <w:t>t</w:t>
      </w:r>
      <w:r w:rsidR="002A5ABB" w:rsidRPr="00016EA3">
        <w:t>his endeavour is the reformulation of perception as embodied experience.</w:t>
      </w:r>
      <w:r w:rsidR="00DF0A0D" w:rsidRPr="00016EA3">
        <w:t xml:space="preserve"> </w:t>
      </w:r>
      <w:r w:rsidR="009260C9" w:rsidRPr="00016EA3">
        <w:t>Extending the Heideggerian</w:t>
      </w:r>
      <w:r w:rsidR="00B56620">
        <w:t xml:space="preserve"> (1962 [2001])</w:t>
      </w:r>
      <w:r w:rsidR="009260C9" w:rsidRPr="00016EA3">
        <w:t xml:space="preserve"> notion of </w:t>
      </w:r>
      <w:proofErr w:type="spellStart"/>
      <w:r w:rsidR="009260C9" w:rsidRPr="00016EA3">
        <w:rPr>
          <w:i/>
        </w:rPr>
        <w:t>daesin</w:t>
      </w:r>
      <w:proofErr w:type="spellEnd"/>
      <w:r w:rsidR="009260C9" w:rsidRPr="00016EA3">
        <w:t>, or being-in-the-world, Merleau-Ponty</w:t>
      </w:r>
      <w:r w:rsidR="00FB05C0" w:rsidRPr="00016EA3">
        <w:t xml:space="preserve"> (</w:t>
      </w:r>
      <w:r w:rsidR="00466471" w:rsidRPr="00016EA3">
        <w:t>2012</w:t>
      </w:r>
      <w:r w:rsidR="00FB05C0" w:rsidRPr="00016EA3">
        <w:t xml:space="preserve">) </w:t>
      </w:r>
      <w:r w:rsidR="009260C9" w:rsidRPr="00016EA3">
        <w:t xml:space="preserve">conceives of a body in continuous relations between </w:t>
      </w:r>
      <w:r w:rsidR="001532A1" w:rsidRPr="00016EA3">
        <w:t>‘</w:t>
      </w:r>
      <w:r w:rsidR="009260C9" w:rsidRPr="00016EA3">
        <w:t xml:space="preserve">self, others and </w:t>
      </w:r>
      <w:proofErr w:type="gramStart"/>
      <w:r w:rsidR="00FB05C0" w:rsidRPr="00016EA3">
        <w:t>things’</w:t>
      </w:r>
      <w:proofErr w:type="gramEnd"/>
      <w:r w:rsidR="009260C9" w:rsidRPr="00016EA3">
        <w:t xml:space="preserve">. </w:t>
      </w:r>
      <w:r w:rsidR="00D06D52" w:rsidRPr="00016EA3">
        <w:t xml:space="preserve">Recognising that </w:t>
      </w:r>
      <w:r w:rsidR="00942863" w:rsidRPr="00016EA3">
        <w:t xml:space="preserve">the </w:t>
      </w:r>
      <w:r w:rsidR="00D06D52" w:rsidRPr="00016EA3">
        <w:t xml:space="preserve">body schema develops </w:t>
      </w:r>
      <w:r w:rsidR="00942863" w:rsidRPr="00016EA3">
        <w:t xml:space="preserve">in </w:t>
      </w:r>
      <w:r w:rsidR="00D06D52" w:rsidRPr="00016EA3">
        <w:t xml:space="preserve">these reciprocal relations, he </w:t>
      </w:r>
      <w:r w:rsidR="009260C9" w:rsidRPr="00016EA3">
        <w:t xml:space="preserve">calls for careful consideration of </w:t>
      </w:r>
      <w:r w:rsidR="00E54755">
        <w:t>‘</w:t>
      </w:r>
      <w:r w:rsidR="009260C9" w:rsidRPr="00016EA3">
        <w:t xml:space="preserve">the system of </w:t>
      </w:r>
      <w:r w:rsidR="00E54755">
        <w:t>“</w:t>
      </w:r>
      <w:r w:rsidR="00DF0A0D" w:rsidRPr="00016EA3">
        <w:t>s</w:t>
      </w:r>
      <w:r w:rsidR="009260C9" w:rsidRPr="00016EA3">
        <w:t>elf-others-things</w:t>
      </w:r>
      <w:r w:rsidR="00E54755">
        <w:t>”</w:t>
      </w:r>
      <w:r w:rsidR="009260C9" w:rsidRPr="00016EA3">
        <w:t xml:space="preserve"> as it comes into being</w:t>
      </w:r>
      <w:r w:rsidR="00E54755">
        <w:t>’</w:t>
      </w:r>
      <w:r w:rsidR="00C93F00" w:rsidRPr="00016EA3">
        <w:t xml:space="preserve"> (</w:t>
      </w:r>
      <w:r w:rsidR="00AE5728" w:rsidRPr="00016EA3">
        <w:t>20</w:t>
      </w:r>
      <w:r w:rsidR="0038695D">
        <w:t>02</w:t>
      </w:r>
      <w:r w:rsidR="00EA78F6" w:rsidRPr="00016EA3">
        <w:t>:</w:t>
      </w:r>
      <w:r w:rsidR="00C93F00" w:rsidRPr="00016EA3">
        <w:t xml:space="preserve"> </w:t>
      </w:r>
      <w:r w:rsidR="0038695D">
        <w:t>66</w:t>
      </w:r>
      <w:r w:rsidR="00C93F00" w:rsidRPr="00016EA3">
        <w:t>)</w:t>
      </w:r>
      <w:r w:rsidR="009260C9" w:rsidRPr="00016EA3">
        <w:t xml:space="preserve">.  </w:t>
      </w:r>
      <w:r w:rsidR="00BE6CAF" w:rsidRPr="00016EA3">
        <w:t>For the purposes of this paper, this formulation helps us to think about how embodiment is dependent on both human and non-human others, while at the same time recognising that being-in-the-world, and experiencing it as other, is dependent on embodiment</w:t>
      </w:r>
      <w:r w:rsidR="009D4EC5" w:rsidRPr="00016EA3">
        <w:t xml:space="preserve">. This focus </w:t>
      </w:r>
      <w:r w:rsidR="00BE6CAF" w:rsidRPr="00016EA3">
        <w:t xml:space="preserve">means shifting attention </w:t>
      </w:r>
      <w:r w:rsidR="009D4EC5" w:rsidRPr="00016EA3">
        <w:t xml:space="preserve">away </w:t>
      </w:r>
      <w:r w:rsidR="00BE6CAF" w:rsidRPr="00016EA3">
        <w:t>from the body as object, to instead consider ‘the lived body as the site of the knowing self and of making sense of the social materiality’ within which it is emplaced (Hancock et al.,</w:t>
      </w:r>
      <w:r w:rsidR="00EA78F6" w:rsidRPr="00016EA3">
        <w:t xml:space="preserve"> 2015:</w:t>
      </w:r>
      <w:r w:rsidR="00BE6CAF" w:rsidRPr="00016EA3">
        <w:t xml:space="preserve"> 1723)</w:t>
      </w:r>
      <w:r w:rsidR="009D4EC5" w:rsidRPr="00016EA3">
        <w:t>.</w:t>
      </w:r>
    </w:p>
    <w:p w14:paraId="48DB9B00" w14:textId="731D8899" w:rsidR="0040759B" w:rsidRPr="00016EA3" w:rsidRDefault="009D4EC5" w:rsidP="007F7646">
      <w:r w:rsidRPr="00016EA3">
        <w:tab/>
      </w:r>
      <w:r w:rsidR="003B648D" w:rsidRPr="00016EA3">
        <w:t xml:space="preserve">The </w:t>
      </w:r>
      <w:r w:rsidR="003B648D" w:rsidRPr="00016EA3">
        <w:rPr>
          <w:i/>
        </w:rPr>
        <w:t xml:space="preserve">body schema </w:t>
      </w:r>
      <w:r w:rsidR="003B648D" w:rsidRPr="00016EA3">
        <w:t>(</w:t>
      </w:r>
      <w:r w:rsidR="003B648D" w:rsidRPr="00016EA3">
        <w:rPr>
          <w:i/>
        </w:rPr>
        <w:t>schema corporel</w:t>
      </w:r>
      <w:r w:rsidR="003B648D" w:rsidRPr="00016EA3">
        <w:t xml:space="preserve">) </w:t>
      </w:r>
      <w:r w:rsidR="00350229" w:rsidRPr="00016EA3">
        <w:t xml:space="preserve">anchors </w:t>
      </w:r>
      <w:r w:rsidRPr="00016EA3">
        <w:t>Merleau-Ponty’s</w:t>
      </w:r>
      <w:r w:rsidR="00350229" w:rsidRPr="00016EA3">
        <w:t xml:space="preserve"> </w:t>
      </w:r>
      <w:r w:rsidR="007B3EC4" w:rsidRPr="00016EA3">
        <w:t>view of</w:t>
      </w:r>
      <w:r w:rsidR="00350229" w:rsidRPr="00016EA3">
        <w:t xml:space="preserve"> perception as a wholly embodied phenomenon</w:t>
      </w:r>
      <w:r w:rsidR="00725603" w:rsidRPr="00016EA3">
        <w:t>.</w:t>
      </w:r>
      <w:r w:rsidR="00350229" w:rsidRPr="00016EA3">
        <w:t xml:space="preserve"> </w:t>
      </w:r>
      <w:r w:rsidR="00725603" w:rsidRPr="00016EA3">
        <w:t>A</w:t>
      </w:r>
      <w:r w:rsidR="00350229" w:rsidRPr="00016EA3">
        <w:t>s he puts it, ‘the theory of the body schema is</w:t>
      </w:r>
      <w:r w:rsidR="00BB4180" w:rsidRPr="00016EA3">
        <w:t>,</w:t>
      </w:r>
      <w:r w:rsidR="00350229" w:rsidRPr="00016EA3">
        <w:t xml:space="preserve"> implicitly</w:t>
      </w:r>
      <w:r w:rsidR="00BB4180" w:rsidRPr="00016EA3">
        <w:t>,</w:t>
      </w:r>
      <w:r w:rsidR="00350229" w:rsidRPr="00016EA3">
        <w:t xml:space="preserve"> a theory of perception’ (</w:t>
      </w:r>
      <w:r w:rsidR="00AE5728" w:rsidRPr="00016EA3">
        <w:t>2012</w:t>
      </w:r>
      <w:r w:rsidR="00516EDA" w:rsidRPr="00016EA3">
        <w:t>:</w:t>
      </w:r>
      <w:r w:rsidR="00C93F00" w:rsidRPr="00016EA3">
        <w:t xml:space="preserve"> 213</w:t>
      </w:r>
      <w:r w:rsidR="00350229" w:rsidRPr="00016EA3">
        <w:t>).</w:t>
      </w:r>
      <w:r w:rsidR="00DB24B2" w:rsidRPr="00016EA3">
        <w:t xml:space="preserve"> </w:t>
      </w:r>
      <w:r w:rsidR="00697BBF" w:rsidRPr="00016EA3">
        <w:t xml:space="preserve">Clearly distinguished from the psychological concept of body image – which refers to </w:t>
      </w:r>
      <w:r w:rsidR="00DB24B2" w:rsidRPr="00016EA3">
        <w:t xml:space="preserve">the </w:t>
      </w:r>
      <w:r w:rsidR="00697BBF" w:rsidRPr="00016EA3">
        <w:t xml:space="preserve">subject’s capacity to consciously appraise </w:t>
      </w:r>
      <w:r w:rsidR="00E90B59">
        <w:t>one’s</w:t>
      </w:r>
      <w:r w:rsidR="00697BBF" w:rsidRPr="00016EA3">
        <w:t xml:space="preserve"> own body (as object) in relation to cultural ideals – body schema </w:t>
      </w:r>
      <w:r w:rsidR="00DB24B2" w:rsidRPr="00016EA3">
        <w:t xml:space="preserve">is precisely </w:t>
      </w:r>
      <w:r w:rsidR="00DB24B2" w:rsidRPr="00016EA3">
        <w:rPr>
          <w:i/>
        </w:rPr>
        <w:t>not</w:t>
      </w:r>
      <w:r w:rsidR="00DB24B2" w:rsidRPr="00016EA3">
        <w:t xml:space="preserve"> a representation of the </w:t>
      </w:r>
      <w:r w:rsidR="00DB24B2" w:rsidRPr="00016EA3">
        <w:lastRenderedPageBreak/>
        <w:t xml:space="preserve">body. Body schema </w:t>
      </w:r>
      <w:r w:rsidR="00395517" w:rsidRPr="00016EA3">
        <w:t>names</w:t>
      </w:r>
      <w:r w:rsidR="00DB24B2" w:rsidRPr="00016EA3">
        <w:t xml:space="preserve"> the capacity through which the world is incorporated into </w:t>
      </w:r>
      <w:r w:rsidR="00EA48CF" w:rsidRPr="00016EA3">
        <w:t xml:space="preserve">the </w:t>
      </w:r>
      <w:r w:rsidR="00DB24B2" w:rsidRPr="00016EA3">
        <w:t>body</w:t>
      </w:r>
      <w:r w:rsidR="00EA48CF" w:rsidRPr="00016EA3">
        <w:t>,</w:t>
      </w:r>
      <w:r w:rsidR="00DB24B2" w:rsidRPr="00016EA3">
        <w:t xml:space="preserve"> before concepts </w:t>
      </w:r>
      <w:r w:rsidR="00EA48CF" w:rsidRPr="00016EA3">
        <w:t xml:space="preserve">are applied </w:t>
      </w:r>
      <w:r w:rsidR="00DB24B2" w:rsidRPr="00016EA3">
        <w:t xml:space="preserve">to objects. </w:t>
      </w:r>
      <w:r w:rsidR="00EA48CF" w:rsidRPr="00016EA3">
        <w:t>This capacity</w:t>
      </w:r>
      <w:r w:rsidR="0012338D" w:rsidRPr="00016EA3">
        <w:t>,</w:t>
      </w:r>
      <w:r w:rsidR="00EA48CF" w:rsidRPr="00016EA3">
        <w:t xml:space="preserve"> which Merleau-Ponty refers to as ‘habit’, is not the </w:t>
      </w:r>
      <w:r w:rsidR="007B3EC4" w:rsidRPr="00016EA3">
        <w:t>intellectual</w:t>
      </w:r>
      <w:r w:rsidR="00EA48CF" w:rsidRPr="00016EA3">
        <w:t xml:space="preserve"> knowledge of the mind, </w:t>
      </w:r>
      <w:r w:rsidR="007B3EC4" w:rsidRPr="00016EA3">
        <w:t>for</w:t>
      </w:r>
      <w:r w:rsidR="00EA48CF" w:rsidRPr="00016EA3">
        <w:t xml:space="preserve"> it is the body </w:t>
      </w:r>
      <w:r w:rsidR="00D66B7C" w:rsidRPr="00016EA3">
        <w:t>which</w:t>
      </w:r>
      <w:r w:rsidR="00EA48CF" w:rsidRPr="00016EA3">
        <w:t xml:space="preserve"> </w:t>
      </w:r>
      <w:r w:rsidR="00D66B7C" w:rsidRPr="00016EA3">
        <w:t>‘</w:t>
      </w:r>
      <w:r w:rsidR="00EA48CF" w:rsidRPr="00016EA3">
        <w:t>understands</w:t>
      </w:r>
      <w:r w:rsidR="00D66B7C" w:rsidRPr="00016EA3">
        <w:t>’</w:t>
      </w:r>
      <w:r w:rsidR="00EA48CF" w:rsidRPr="00016EA3">
        <w:t xml:space="preserve"> in the acquisition of habit</w:t>
      </w:r>
      <w:r w:rsidR="00C93F00" w:rsidRPr="00016EA3">
        <w:t xml:space="preserve"> </w:t>
      </w:r>
      <w:r w:rsidR="00D66B7C" w:rsidRPr="00016EA3">
        <w:t>(</w:t>
      </w:r>
      <w:r w:rsidR="00AE5728" w:rsidRPr="00016EA3">
        <w:t>2012</w:t>
      </w:r>
      <w:r w:rsidR="00516EDA" w:rsidRPr="00016EA3">
        <w:t>:</w:t>
      </w:r>
      <w:r w:rsidR="00C93F00" w:rsidRPr="00016EA3">
        <w:t xml:space="preserve"> </w:t>
      </w:r>
      <w:r w:rsidR="00D66B7C" w:rsidRPr="00016EA3">
        <w:t>1</w:t>
      </w:r>
      <w:r w:rsidR="00C93F00" w:rsidRPr="00016EA3">
        <w:t>45</w:t>
      </w:r>
      <w:r w:rsidR="00D66B7C" w:rsidRPr="00016EA3">
        <w:t>)</w:t>
      </w:r>
      <w:r w:rsidR="00EA48CF" w:rsidRPr="00016EA3">
        <w:t>.</w:t>
      </w:r>
      <w:r w:rsidR="00015426" w:rsidRPr="00016EA3">
        <w:t xml:space="preserve"> It is habit, and the capacity for bodily </w:t>
      </w:r>
      <w:r w:rsidR="002B1A98" w:rsidRPr="00016EA3">
        <w:t>knowledge that it</w:t>
      </w:r>
      <w:r w:rsidR="00015426" w:rsidRPr="00016EA3">
        <w:t xml:space="preserve"> encapsulate</w:t>
      </w:r>
      <w:r w:rsidR="002B1A98" w:rsidRPr="00016EA3">
        <w:t>s</w:t>
      </w:r>
      <w:r w:rsidR="00015426" w:rsidRPr="00016EA3">
        <w:t xml:space="preserve">, that inspires Merleau-Ponty to challenge the </w:t>
      </w:r>
      <w:r w:rsidR="004F703B" w:rsidRPr="00016EA3">
        <w:t>very</w:t>
      </w:r>
      <w:r w:rsidR="000040BD" w:rsidRPr="00016EA3">
        <w:t xml:space="preserve"> </w:t>
      </w:r>
      <w:r w:rsidR="00015426" w:rsidRPr="00016EA3">
        <w:t xml:space="preserve">basis of </w:t>
      </w:r>
      <w:r w:rsidR="000040BD" w:rsidRPr="00016EA3">
        <w:t xml:space="preserve">how we </w:t>
      </w:r>
      <w:r w:rsidR="002B1A98" w:rsidRPr="00016EA3">
        <w:t xml:space="preserve">comprehend </w:t>
      </w:r>
      <w:r w:rsidR="000040BD" w:rsidRPr="00016EA3">
        <w:t>‘the body' and ‘understanding’</w:t>
      </w:r>
      <w:r w:rsidR="002B1A98" w:rsidRPr="00016EA3">
        <w:t>.</w:t>
      </w:r>
      <w:r w:rsidR="000040BD" w:rsidRPr="00016EA3">
        <w:t xml:space="preserve"> As he explains it, ‘habit </w:t>
      </w:r>
      <w:r w:rsidR="00C93F00" w:rsidRPr="00016EA3">
        <w:t>resides</w:t>
      </w:r>
      <w:r w:rsidR="000040BD" w:rsidRPr="00016EA3">
        <w:t xml:space="preserve"> neither in thought nor in the objective body, but </w:t>
      </w:r>
      <w:r w:rsidR="00C93F00" w:rsidRPr="00016EA3">
        <w:t xml:space="preserve">rather </w:t>
      </w:r>
      <w:r w:rsidR="000040BD" w:rsidRPr="00016EA3">
        <w:t>in the body as mediator of a world’</w:t>
      </w:r>
      <w:r w:rsidR="00C93F00" w:rsidRPr="00016EA3">
        <w:t xml:space="preserve"> (</w:t>
      </w:r>
      <w:r w:rsidR="00AE5728" w:rsidRPr="00016EA3">
        <w:t>2012</w:t>
      </w:r>
      <w:r w:rsidR="00C93F00" w:rsidRPr="00016EA3">
        <w:t xml:space="preserve">, </w:t>
      </w:r>
      <w:proofErr w:type="gramStart"/>
      <w:r w:rsidR="00C93F00" w:rsidRPr="00016EA3">
        <w:t>14</w:t>
      </w:r>
      <w:r w:rsidR="00414799">
        <w:t xml:space="preserve">6 </w:t>
      </w:r>
      <w:r w:rsidR="00C93F00" w:rsidRPr="00016EA3">
        <w:t>)</w:t>
      </w:r>
      <w:proofErr w:type="gramEnd"/>
      <w:r w:rsidR="000040BD" w:rsidRPr="00016EA3">
        <w:t xml:space="preserve">. </w:t>
      </w:r>
      <w:r w:rsidR="000D61CC" w:rsidRPr="00016EA3">
        <w:t>T</w:t>
      </w:r>
      <w:r w:rsidR="00193231" w:rsidRPr="00016EA3">
        <w:t xml:space="preserve">he body schema </w:t>
      </w:r>
      <w:r w:rsidR="000D61CC" w:rsidRPr="00016EA3">
        <w:t xml:space="preserve">names </w:t>
      </w:r>
      <w:r w:rsidR="00914D08" w:rsidRPr="00016EA3">
        <w:t>th</w:t>
      </w:r>
      <w:r w:rsidR="006A6876" w:rsidRPr="00016EA3">
        <w:t>e</w:t>
      </w:r>
      <w:r w:rsidR="00914D08" w:rsidRPr="00016EA3">
        <w:t xml:space="preserve"> precognitive</w:t>
      </w:r>
      <w:r w:rsidR="00321F46" w:rsidRPr="00016EA3">
        <w:t>,</w:t>
      </w:r>
      <w:r w:rsidR="00DF0A0D" w:rsidRPr="00016EA3">
        <w:t xml:space="preserve"> </w:t>
      </w:r>
      <w:r w:rsidR="006A6876" w:rsidRPr="00016EA3">
        <w:t>intimate</w:t>
      </w:r>
      <w:r w:rsidR="00914D08" w:rsidRPr="00016EA3">
        <w:t xml:space="preserve"> sense of the world </w:t>
      </w:r>
      <w:r w:rsidR="0012338D" w:rsidRPr="00016EA3">
        <w:t xml:space="preserve">and ourselves </w:t>
      </w:r>
      <w:r w:rsidR="00914D08" w:rsidRPr="00016EA3">
        <w:t>that</w:t>
      </w:r>
      <w:r w:rsidR="006A6876" w:rsidRPr="00016EA3">
        <w:t xml:space="preserve"> </w:t>
      </w:r>
      <w:r w:rsidR="00D028C5" w:rsidRPr="00016EA3">
        <w:t>we all carry</w:t>
      </w:r>
      <w:r w:rsidR="00914D08" w:rsidRPr="00016EA3">
        <w:t xml:space="preserve">. </w:t>
      </w:r>
      <w:r w:rsidR="0040759B" w:rsidRPr="00016EA3">
        <w:t xml:space="preserve">As a dynamic capacity, the body schema orientates us </w:t>
      </w:r>
      <w:r w:rsidR="0040759B" w:rsidRPr="00016EA3">
        <w:rPr>
          <w:i/>
        </w:rPr>
        <w:t xml:space="preserve">towards </w:t>
      </w:r>
      <w:r w:rsidR="0040759B" w:rsidRPr="00016EA3">
        <w:t>objects whil</w:t>
      </w:r>
      <w:r w:rsidR="000D61CC" w:rsidRPr="00016EA3">
        <w:t>st</w:t>
      </w:r>
      <w:r w:rsidR="0040759B" w:rsidRPr="00016EA3">
        <w:t xml:space="preserve"> </w:t>
      </w:r>
      <w:r w:rsidR="000D61CC" w:rsidRPr="00016EA3">
        <w:t xml:space="preserve">simultaneously </w:t>
      </w:r>
      <w:r w:rsidR="0040759B" w:rsidRPr="00016EA3">
        <w:t>expressing that my body is in-the-world.</w:t>
      </w:r>
      <w:r w:rsidR="00D028C5" w:rsidRPr="00016EA3">
        <w:t xml:space="preserve"> </w:t>
      </w:r>
      <w:r w:rsidR="00D70B09" w:rsidRPr="00016EA3">
        <w:t>For Merleau-Ponty</w:t>
      </w:r>
      <w:r w:rsidR="00D028C5" w:rsidRPr="00016EA3">
        <w:t xml:space="preserve">, body and </w:t>
      </w:r>
      <w:r w:rsidR="00D70B09" w:rsidRPr="00016EA3">
        <w:t>the world are inextricably intertwined</w:t>
      </w:r>
      <w:r w:rsidR="000D61CC" w:rsidRPr="00016EA3">
        <w:t>. M</w:t>
      </w:r>
      <w:r w:rsidR="00D70B09" w:rsidRPr="00016EA3">
        <w:t xml:space="preserve">y sense of </w:t>
      </w:r>
      <w:r w:rsidR="00D70B09" w:rsidRPr="00016EA3">
        <w:rPr>
          <w:i/>
        </w:rPr>
        <w:t>my</w:t>
      </w:r>
      <w:r w:rsidR="00D70B09" w:rsidRPr="00016EA3">
        <w:t xml:space="preserve"> body is always orientated to the material setting in which I am emplace</w:t>
      </w:r>
      <w:r w:rsidR="00A6786D" w:rsidRPr="00016EA3">
        <w:t>d</w:t>
      </w:r>
      <w:r w:rsidR="00D70B09" w:rsidRPr="00016EA3">
        <w:t>, while at the same time</w:t>
      </w:r>
      <w:r w:rsidR="000D61CC" w:rsidRPr="00016EA3">
        <w:t>,</w:t>
      </w:r>
      <w:r w:rsidR="00D70B09" w:rsidRPr="00016EA3">
        <w:t xml:space="preserve"> the world only shows up for me relative to the positioning of my body. Th</w:t>
      </w:r>
      <w:r w:rsidR="00321F46" w:rsidRPr="00016EA3">
        <w:t>e</w:t>
      </w:r>
      <w:r w:rsidR="00D70B09" w:rsidRPr="00016EA3">
        <w:t xml:space="preserve"> intimate intertwining of self and world </w:t>
      </w:r>
      <w:r w:rsidR="00153D3A" w:rsidRPr="00016EA3">
        <w:t>is articulated</w:t>
      </w:r>
      <w:r w:rsidR="00D70B09" w:rsidRPr="00016EA3">
        <w:t xml:space="preserve"> </w:t>
      </w:r>
      <w:r w:rsidR="00153D3A" w:rsidRPr="00016EA3">
        <w:t xml:space="preserve">by </w:t>
      </w:r>
      <w:r w:rsidR="00D70B09" w:rsidRPr="00016EA3">
        <w:t>the body schema</w:t>
      </w:r>
      <w:r w:rsidR="00153D3A" w:rsidRPr="00016EA3">
        <w:t>,</w:t>
      </w:r>
      <w:r w:rsidR="00D70B09" w:rsidRPr="00016EA3">
        <w:t xml:space="preserve"> and perhaps most </w:t>
      </w:r>
      <w:r w:rsidR="00272618" w:rsidRPr="00016EA3">
        <w:t>vividly illuminated</w:t>
      </w:r>
      <w:r w:rsidR="00153D3A" w:rsidRPr="00016EA3">
        <w:t xml:space="preserve"> through</w:t>
      </w:r>
      <w:r w:rsidR="00D70B09" w:rsidRPr="00016EA3">
        <w:t xml:space="preserve"> the habitual ways that material objects are </w:t>
      </w:r>
      <w:r w:rsidR="00153D3A" w:rsidRPr="00016EA3">
        <w:t xml:space="preserve">encountered and </w:t>
      </w:r>
      <w:r w:rsidR="00D70B09" w:rsidRPr="00016EA3">
        <w:t>incorporated into the body</w:t>
      </w:r>
      <w:r w:rsidR="00153D3A" w:rsidRPr="00016EA3">
        <w:t xml:space="preserve"> without conscious thought or reflection</w:t>
      </w:r>
      <w:r w:rsidR="00D70B09" w:rsidRPr="00016EA3">
        <w:t xml:space="preserve">.  </w:t>
      </w:r>
    </w:p>
    <w:p w14:paraId="4A2E7670" w14:textId="762A4DFE" w:rsidR="003818F3" w:rsidRPr="00016EA3" w:rsidRDefault="00357B1E" w:rsidP="00516EDA">
      <w:pPr>
        <w:ind w:firstLine="720"/>
      </w:pPr>
      <w:r w:rsidRPr="00016EA3">
        <w:t>Merleau-Ponty</w:t>
      </w:r>
      <w:r w:rsidR="004B3E2F" w:rsidRPr="00016EA3">
        <w:t xml:space="preserve"> (</w:t>
      </w:r>
      <w:r w:rsidR="007F7646" w:rsidRPr="00016EA3">
        <w:t>2012</w:t>
      </w:r>
      <w:r w:rsidR="004B3E2F" w:rsidRPr="00016EA3">
        <w:t>)</w:t>
      </w:r>
      <w:r w:rsidRPr="00016EA3">
        <w:t xml:space="preserve"> highlights a significant normative dimension to this aspect of the body schema, which he locates primarily in t</w:t>
      </w:r>
      <w:r w:rsidR="004B3E2F" w:rsidRPr="00016EA3">
        <w:t>h</w:t>
      </w:r>
      <w:r w:rsidR="00F6743D" w:rsidRPr="00016EA3">
        <w:t>e</w:t>
      </w:r>
      <w:r w:rsidRPr="00016EA3">
        <w:t xml:space="preserve"> </w:t>
      </w:r>
      <w:r w:rsidR="004B3E2F" w:rsidRPr="00016EA3">
        <w:t xml:space="preserve">felt </w:t>
      </w:r>
      <w:r w:rsidRPr="00016EA3">
        <w:t xml:space="preserve">sense of </w:t>
      </w:r>
      <w:r w:rsidR="004B3E2F" w:rsidRPr="00016EA3">
        <w:t xml:space="preserve">bodily equilibrium </w:t>
      </w:r>
      <w:r w:rsidR="00E807D5" w:rsidRPr="00016EA3">
        <w:t>that</w:t>
      </w:r>
      <w:r w:rsidR="004B3E2F" w:rsidRPr="00016EA3">
        <w:t xml:space="preserve"> occurs when correct postures and positioning enable us </w:t>
      </w:r>
      <w:r w:rsidR="002A1BD4">
        <w:t xml:space="preserve">to </w:t>
      </w:r>
      <w:r w:rsidR="004B3E2F" w:rsidRPr="00016EA3">
        <w:t xml:space="preserve">achieve a </w:t>
      </w:r>
      <w:r w:rsidR="004B3E2F" w:rsidRPr="00016EA3">
        <w:rPr>
          <w:i/>
        </w:rPr>
        <w:t>maximal grip</w:t>
      </w:r>
      <w:r w:rsidR="004B3E2F" w:rsidRPr="00016EA3">
        <w:t xml:space="preserve"> on the world. </w:t>
      </w:r>
      <w:r w:rsidR="00395517" w:rsidRPr="00016EA3">
        <w:t xml:space="preserve"> He uses the term </w:t>
      </w:r>
      <w:r w:rsidR="00395517" w:rsidRPr="00016EA3">
        <w:rPr>
          <w:i/>
        </w:rPr>
        <w:t>intentional arc</w:t>
      </w:r>
      <w:r w:rsidR="00395517" w:rsidRPr="00016EA3">
        <w:t xml:space="preserve"> to animate th</w:t>
      </w:r>
      <w:r w:rsidR="00856B3A" w:rsidRPr="00016EA3">
        <w:t>e</w:t>
      </w:r>
      <w:r w:rsidR="00395517" w:rsidRPr="00016EA3">
        <w:t xml:space="preserve"> intimate connection between body and </w:t>
      </w:r>
      <w:r w:rsidR="007E5102" w:rsidRPr="00016EA3">
        <w:t xml:space="preserve">‘things’ </w:t>
      </w:r>
      <w:r w:rsidR="00395517" w:rsidRPr="00016EA3">
        <w:t>which occurs when bodily skills are acquired and stored</w:t>
      </w:r>
      <w:r w:rsidR="005D3DCE" w:rsidRPr="00016EA3">
        <w:t xml:space="preserve"> – not </w:t>
      </w:r>
      <w:r w:rsidR="00395517" w:rsidRPr="00016EA3">
        <w:t>as mental representations</w:t>
      </w:r>
      <w:r w:rsidR="005D3DCE" w:rsidRPr="00016EA3">
        <w:t xml:space="preserve"> – b</w:t>
      </w:r>
      <w:r w:rsidR="00395517" w:rsidRPr="00016EA3">
        <w:t xml:space="preserve">ut rather as bodily dispositions. </w:t>
      </w:r>
      <w:r w:rsidR="00F83B92" w:rsidRPr="00016EA3">
        <w:rPr>
          <w:i/>
        </w:rPr>
        <w:t xml:space="preserve">Maximal grip </w:t>
      </w:r>
      <w:r w:rsidR="007E5102" w:rsidRPr="00016EA3">
        <w:t xml:space="preserve">explains </w:t>
      </w:r>
      <w:r w:rsidR="00F83B92" w:rsidRPr="00016EA3">
        <w:t xml:space="preserve">the body’s capacity </w:t>
      </w:r>
      <w:r w:rsidR="00F6743D" w:rsidRPr="00016EA3">
        <w:t>to obtain bodily equilibrium</w:t>
      </w:r>
      <w:r w:rsidR="007E5102" w:rsidRPr="00016EA3">
        <w:t>,</w:t>
      </w:r>
      <w:r w:rsidR="00F6743D" w:rsidRPr="00016EA3">
        <w:t xml:space="preserve"> by </w:t>
      </w:r>
      <w:r w:rsidR="00F83B92" w:rsidRPr="00016EA3">
        <w:t>refin</w:t>
      </w:r>
      <w:r w:rsidR="00F6743D" w:rsidRPr="00016EA3">
        <w:t>ing</w:t>
      </w:r>
      <w:r w:rsidR="00F83B92" w:rsidRPr="00016EA3">
        <w:t xml:space="preserve"> its responses in accordance with the particulars of the situation</w:t>
      </w:r>
      <w:r w:rsidR="00C93F00" w:rsidRPr="00016EA3">
        <w:t>. This</w:t>
      </w:r>
      <w:r w:rsidR="00F83B92" w:rsidRPr="00016EA3">
        <w:t xml:space="preserve"> </w:t>
      </w:r>
      <w:r w:rsidR="002B1A98" w:rsidRPr="00016EA3">
        <w:t xml:space="preserve">is </w:t>
      </w:r>
      <w:r w:rsidR="00F83B92" w:rsidRPr="00016EA3">
        <w:t>experience</w:t>
      </w:r>
      <w:r w:rsidR="00B7227D" w:rsidRPr="00016EA3">
        <w:t>d</w:t>
      </w:r>
      <w:r w:rsidR="00F83B92" w:rsidRPr="00016EA3">
        <w:t xml:space="preserve"> </w:t>
      </w:r>
      <w:r w:rsidR="00BB566D" w:rsidRPr="00016EA3">
        <w:t>as</w:t>
      </w:r>
      <w:r w:rsidR="00F83B92" w:rsidRPr="00016EA3">
        <w:t xml:space="preserve"> </w:t>
      </w:r>
      <w:r w:rsidR="002B1A98" w:rsidRPr="00016EA3">
        <w:t xml:space="preserve">that </w:t>
      </w:r>
      <w:r w:rsidR="00F83B92" w:rsidRPr="00016EA3">
        <w:t>felt sense of rightness</w:t>
      </w:r>
      <w:r w:rsidR="00F6743D" w:rsidRPr="00016EA3">
        <w:t>,</w:t>
      </w:r>
      <w:r w:rsidR="00BB566D" w:rsidRPr="00016EA3">
        <w:t xml:space="preserve"> when we develop </w:t>
      </w:r>
      <w:r w:rsidR="001B1510" w:rsidRPr="00016EA3">
        <w:t>an optimal grip</w:t>
      </w:r>
      <w:r w:rsidR="00BB566D" w:rsidRPr="00016EA3">
        <w:t xml:space="preserve"> </w:t>
      </w:r>
      <w:r w:rsidR="001B1510" w:rsidRPr="00016EA3">
        <w:t>on</w:t>
      </w:r>
      <w:r w:rsidR="00BB566D" w:rsidRPr="00016EA3">
        <w:t xml:space="preserve"> things.</w:t>
      </w:r>
      <w:r w:rsidR="005D3DCE" w:rsidRPr="00016EA3">
        <w:t xml:space="preserve"> </w:t>
      </w:r>
      <w:r w:rsidR="003818F3" w:rsidRPr="00016EA3">
        <w:t xml:space="preserve">Once sedimented as dispositional tendencies, skilful capacities orientate the practical </w:t>
      </w:r>
      <w:r w:rsidR="00360E88" w:rsidRPr="00016EA3">
        <w:t xml:space="preserve">and subjective </w:t>
      </w:r>
      <w:r w:rsidR="003818F3" w:rsidRPr="00016EA3">
        <w:t xml:space="preserve">possibilities </w:t>
      </w:r>
      <w:r w:rsidR="000366DA" w:rsidRPr="00016EA3">
        <w:t>that emanate fr</w:t>
      </w:r>
      <w:r w:rsidR="00902E89" w:rsidRPr="00016EA3">
        <w:t>om</w:t>
      </w:r>
      <w:r w:rsidR="000366DA" w:rsidRPr="00016EA3">
        <w:t xml:space="preserve"> </w:t>
      </w:r>
      <w:r w:rsidR="003818F3" w:rsidRPr="00016EA3">
        <w:t>being-in-the-world</w:t>
      </w:r>
    </w:p>
    <w:p w14:paraId="72FFAC00" w14:textId="266B5EDC" w:rsidR="00626346" w:rsidRPr="00016EA3" w:rsidRDefault="00B2140B" w:rsidP="00B110B1">
      <w:pPr>
        <w:ind w:firstLine="720"/>
      </w:pPr>
      <w:r w:rsidRPr="00016EA3">
        <w:lastRenderedPageBreak/>
        <w:t xml:space="preserve">In </w:t>
      </w:r>
      <w:r w:rsidR="003818F3" w:rsidRPr="00016EA3">
        <w:t xml:space="preserve">perhaps </w:t>
      </w:r>
      <w:r w:rsidRPr="00016EA3">
        <w:t xml:space="preserve">one of the most significant contributions in </w:t>
      </w:r>
      <w:r w:rsidRPr="00016EA3">
        <w:rPr>
          <w:i/>
        </w:rPr>
        <w:t>The Phenomenology of Perception</w:t>
      </w:r>
      <w:r w:rsidRPr="00016EA3">
        <w:t>, Merleau-Ponty</w:t>
      </w:r>
      <w:r w:rsidR="007E5102" w:rsidRPr="00016EA3">
        <w:t xml:space="preserve"> (</w:t>
      </w:r>
      <w:r w:rsidR="000472BE" w:rsidRPr="00016EA3">
        <w:t>2012</w:t>
      </w:r>
      <w:r w:rsidR="007E5102" w:rsidRPr="00016EA3">
        <w:t>)</w:t>
      </w:r>
      <w:r w:rsidRPr="00016EA3">
        <w:t xml:space="preserve"> </w:t>
      </w:r>
      <w:r w:rsidR="003818F3" w:rsidRPr="00016EA3">
        <w:t>outlines</w:t>
      </w:r>
      <w:r w:rsidRPr="00016EA3">
        <w:t xml:space="preserve"> the normative dimension of the body schema </w:t>
      </w:r>
      <w:r w:rsidR="009A173E" w:rsidRPr="00016EA3">
        <w:t xml:space="preserve">in terms of </w:t>
      </w:r>
      <w:r w:rsidR="00820396" w:rsidRPr="00016EA3">
        <w:t xml:space="preserve">the sociality of </w:t>
      </w:r>
      <w:r w:rsidRPr="00016EA3">
        <w:t xml:space="preserve">being with </w:t>
      </w:r>
      <w:r w:rsidR="007E5102" w:rsidRPr="00016EA3">
        <w:t>‘</w:t>
      </w:r>
      <w:proofErr w:type="gramStart"/>
      <w:r w:rsidRPr="00016EA3">
        <w:t>others</w:t>
      </w:r>
      <w:r w:rsidR="007E5102" w:rsidRPr="00016EA3">
        <w:t>’</w:t>
      </w:r>
      <w:proofErr w:type="gramEnd"/>
      <w:r w:rsidRPr="00016EA3">
        <w:t xml:space="preserve">. </w:t>
      </w:r>
      <w:r w:rsidR="003C18E9" w:rsidRPr="00016EA3">
        <w:t>I</w:t>
      </w:r>
      <w:r w:rsidR="00820396" w:rsidRPr="00016EA3">
        <w:t xml:space="preserve">ntersubjectivity is foundational to being-in-the-world because </w:t>
      </w:r>
      <w:r w:rsidR="007E5102" w:rsidRPr="00016EA3">
        <w:t>‘</w:t>
      </w:r>
      <w:r w:rsidR="00820396" w:rsidRPr="00016EA3">
        <w:t>others</w:t>
      </w:r>
      <w:r w:rsidR="007E5102" w:rsidRPr="00016EA3">
        <w:t>’</w:t>
      </w:r>
      <w:r w:rsidR="00820396" w:rsidRPr="00016EA3">
        <w:t xml:space="preserve"> are already present</w:t>
      </w:r>
      <w:r w:rsidR="00902E89" w:rsidRPr="00016EA3">
        <w:t>,</w:t>
      </w:r>
      <w:r w:rsidR="00820396" w:rsidRPr="00016EA3">
        <w:t xml:space="preserve"> in an embodied way, before we have even developed a cognitive </w:t>
      </w:r>
      <w:r w:rsidR="00A3318B" w:rsidRPr="00016EA3">
        <w:t xml:space="preserve">sense </w:t>
      </w:r>
      <w:r w:rsidR="00820396" w:rsidRPr="00016EA3">
        <w:t xml:space="preserve">of our own individuated existence. </w:t>
      </w:r>
      <w:r w:rsidR="006E2AFD" w:rsidRPr="00016EA3">
        <w:t xml:space="preserve">This formulation of intersubjectivity establishes the bodily basis of social perception, which acknowledges that </w:t>
      </w:r>
      <w:r w:rsidR="007E5102" w:rsidRPr="00016EA3">
        <w:t xml:space="preserve">the </w:t>
      </w:r>
      <w:r w:rsidR="006E2AFD" w:rsidRPr="00016EA3">
        <w:t xml:space="preserve">perceptual medium is also shared by others and therefore not only individual to me. </w:t>
      </w:r>
      <w:r w:rsidR="00AA5769" w:rsidRPr="00016EA3">
        <w:t>Crucially, th</w:t>
      </w:r>
      <w:r w:rsidR="001B5C93" w:rsidRPr="00016EA3">
        <w:t>is</w:t>
      </w:r>
      <w:r w:rsidR="00AA5769" w:rsidRPr="00016EA3">
        <w:t xml:space="preserve"> shared bodily basis of social perception </w:t>
      </w:r>
      <w:r w:rsidR="001B5C93" w:rsidRPr="00016EA3">
        <w:t xml:space="preserve">connects us as a community, before concepts such as ‘consciousness’ and ‘mind’ are applied in ways that abstract away from the shared bodily basis of experience. </w:t>
      </w:r>
      <w:r w:rsidR="006E2AFD" w:rsidRPr="00016EA3">
        <w:t xml:space="preserve">Highlighting </w:t>
      </w:r>
      <w:r w:rsidR="009A173E" w:rsidRPr="00016EA3">
        <w:t>this</w:t>
      </w:r>
      <w:r w:rsidR="007E5102" w:rsidRPr="00016EA3">
        <w:t xml:space="preserve"> </w:t>
      </w:r>
      <w:r w:rsidR="006E2AFD" w:rsidRPr="00016EA3">
        <w:t xml:space="preserve">mutual </w:t>
      </w:r>
      <w:r w:rsidR="007E5102" w:rsidRPr="00016EA3">
        <w:t>embodiment</w:t>
      </w:r>
      <w:r w:rsidR="006E2AFD" w:rsidRPr="00016EA3">
        <w:t>, Merleau-Ponty</w:t>
      </w:r>
      <w:r w:rsidR="007E5102" w:rsidRPr="00016EA3">
        <w:t xml:space="preserve"> (</w:t>
      </w:r>
      <w:r w:rsidR="000472BE" w:rsidRPr="00016EA3">
        <w:t>2012</w:t>
      </w:r>
      <w:r w:rsidR="007E5102" w:rsidRPr="00016EA3">
        <w:t>)</w:t>
      </w:r>
      <w:r w:rsidR="006E2AFD" w:rsidRPr="00016EA3">
        <w:t xml:space="preserve"> argues that we encounter others not as material objects but rather as human bodies – just like ourselves. </w:t>
      </w:r>
      <w:r w:rsidR="00CE1CAA" w:rsidRPr="00016EA3">
        <w:t xml:space="preserve">The overlapping of perceptual experience, and the sense of shared openness to the world that this presents, reveals what </w:t>
      </w:r>
      <w:r w:rsidR="00321F46" w:rsidRPr="00016EA3">
        <w:t>he</w:t>
      </w:r>
      <w:r w:rsidR="00CE1CAA" w:rsidRPr="00016EA3">
        <w:t xml:space="preserve"> describes as ‘the </w:t>
      </w:r>
      <w:proofErr w:type="spellStart"/>
      <w:r w:rsidR="00CE1CAA" w:rsidRPr="00016EA3">
        <w:t>prepersonal</w:t>
      </w:r>
      <w:proofErr w:type="spellEnd"/>
      <w:r w:rsidR="00CE1CAA" w:rsidRPr="00016EA3">
        <w:t xml:space="preserve"> subject’ or ‘the one’. </w:t>
      </w:r>
      <w:r w:rsidR="00626346" w:rsidRPr="00016EA3">
        <w:t>Th</w:t>
      </w:r>
      <w:r w:rsidR="00E91F49" w:rsidRPr="00016EA3">
        <w:t xml:space="preserve">is </w:t>
      </w:r>
      <w:r w:rsidR="00626346" w:rsidRPr="00016EA3">
        <w:t>intersubjective character of being with others-in-the-world could not be achieved by isolated minds; it necessitates recognition of the shared bodily basis of perception:</w:t>
      </w:r>
    </w:p>
    <w:p w14:paraId="0A81927F" w14:textId="7365403E" w:rsidR="009A173E" w:rsidRPr="00016EA3" w:rsidRDefault="009A173E" w:rsidP="009A173E">
      <w:pPr>
        <w:pStyle w:val="NoSpacing"/>
        <w:jc w:val="both"/>
      </w:pPr>
      <w:r w:rsidRPr="00016EA3">
        <w:t xml:space="preserve">I experience my body as the power for certain </w:t>
      </w:r>
      <w:r w:rsidR="003E0695" w:rsidRPr="00016EA3">
        <w:t>behaviours</w:t>
      </w:r>
      <w:r w:rsidRPr="00016EA3">
        <w:t xml:space="preserve"> and for a certain world, and I am only given to myself as a certain hold upon the world. Now, it is precisely my body that perceives the other’s body and finds there something of a miraculous extension of its own intentions, a familiar manner of handling the world. Henceforth, just as the parts of my body together form a system, the other’s body and my own are a single whole, two sides of a single phenomenon, and the anonymous existence, of which my body is continuously the trace, henceforth inhabits these two bodies simultaneously.</w:t>
      </w:r>
    </w:p>
    <w:p w14:paraId="026E8426" w14:textId="437641E3" w:rsidR="009A173E" w:rsidRPr="00016EA3" w:rsidRDefault="009A173E" w:rsidP="009A173E">
      <w:r w:rsidRPr="00016EA3">
        <w:tab/>
      </w:r>
      <w:r w:rsidRPr="00016EA3">
        <w:tab/>
      </w:r>
      <w:r w:rsidRPr="00016EA3">
        <w:tab/>
      </w:r>
      <w:r w:rsidRPr="00016EA3">
        <w:tab/>
      </w:r>
      <w:r w:rsidRPr="00016EA3">
        <w:tab/>
      </w:r>
      <w:r w:rsidRPr="00016EA3">
        <w:tab/>
      </w:r>
      <w:r w:rsidRPr="00016EA3">
        <w:tab/>
      </w:r>
      <w:r w:rsidRPr="00016EA3">
        <w:tab/>
        <w:t>(Merleau-Ponty, 2012: 370)</w:t>
      </w:r>
    </w:p>
    <w:p w14:paraId="4D31B805" w14:textId="27DDC8D6" w:rsidR="00A40AEB" w:rsidRPr="00016EA3" w:rsidRDefault="00D04E66" w:rsidP="009A173E">
      <w:r w:rsidRPr="00016EA3">
        <w:t xml:space="preserve">Merleau-Ponty locates the shared bodily perception, that he </w:t>
      </w:r>
      <w:r w:rsidR="001B1510" w:rsidRPr="00016EA3">
        <w:t xml:space="preserve">introduces </w:t>
      </w:r>
      <w:r w:rsidRPr="00016EA3">
        <w:t xml:space="preserve">here, within the </w:t>
      </w:r>
      <w:r w:rsidRPr="00016EA3">
        <w:rPr>
          <w:i/>
        </w:rPr>
        <w:t>body schema</w:t>
      </w:r>
      <w:r w:rsidRPr="00016EA3">
        <w:t xml:space="preserve">. </w:t>
      </w:r>
      <w:r w:rsidR="00FC29F5" w:rsidRPr="00016EA3">
        <w:t xml:space="preserve">He describes how </w:t>
      </w:r>
      <w:r w:rsidR="00E76B0D" w:rsidRPr="00016EA3">
        <w:t>babies</w:t>
      </w:r>
      <w:r w:rsidR="00FC29F5" w:rsidRPr="00016EA3">
        <w:t xml:space="preserve"> learn to acquire bodily capacities </w:t>
      </w:r>
      <w:r w:rsidR="008116B1" w:rsidRPr="00016EA3">
        <w:t>and social skills</w:t>
      </w:r>
      <w:r w:rsidR="00B8602D" w:rsidRPr="00016EA3">
        <w:t xml:space="preserve">, without inference, </w:t>
      </w:r>
      <w:r w:rsidR="00FC29F5" w:rsidRPr="00016EA3">
        <w:t xml:space="preserve">by watching and mimicking the </w:t>
      </w:r>
      <w:r w:rsidR="00E76B0D" w:rsidRPr="00016EA3">
        <w:t xml:space="preserve">embodied </w:t>
      </w:r>
      <w:r w:rsidR="00FC29F5" w:rsidRPr="00016EA3">
        <w:t>actions</w:t>
      </w:r>
      <w:r w:rsidR="00E76B0D" w:rsidRPr="00016EA3">
        <w:t xml:space="preserve"> and expressions</w:t>
      </w:r>
      <w:r w:rsidR="00FC29F5" w:rsidRPr="00016EA3">
        <w:t xml:space="preserve"> of others. </w:t>
      </w:r>
      <w:r w:rsidR="007E5102" w:rsidRPr="00016EA3">
        <w:t xml:space="preserve">The </w:t>
      </w:r>
      <w:r w:rsidR="007F5168" w:rsidRPr="00016EA3">
        <w:t xml:space="preserve">shared basis of bodily perception, and the embodied knowledge and mode of learning that its entails </w:t>
      </w:r>
      <w:r w:rsidR="007E5102" w:rsidRPr="00016EA3">
        <w:t xml:space="preserve">is essential </w:t>
      </w:r>
      <w:r w:rsidR="005154D5" w:rsidRPr="00016EA3">
        <w:t>for Merleau-Ponty</w:t>
      </w:r>
      <w:r w:rsidR="002E30BE" w:rsidRPr="00016EA3">
        <w:t xml:space="preserve"> because it </w:t>
      </w:r>
      <w:r w:rsidR="005154D5" w:rsidRPr="00016EA3">
        <w:t>highlights</w:t>
      </w:r>
      <w:r w:rsidR="007F5168" w:rsidRPr="00016EA3">
        <w:t xml:space="preserve"> our ‘primordial bodily cohabitation </w:t>
      </w:r>
      <w:r w:rsidR="007F5168" w:rsidRPr="00016EA3">
        <w:lastRenderedPageBreak/>
        <w:t>in the world’ (Carmen, 2008</w:t>
      </w:r>
      <w:r w:rsidR="00516EDA" w:rsidRPr="00016EA3">
        <w:t xml:space="preserve">: </w:t>
      </w:r>
      <w:r w:rsidR="007F5168" w:rsidRPr="00016EA3">
        <w:t>144)</w:t>
      </w:r>
      <w:r w:rsidR="002E30BE" w:rsidRPr="00016EA3">
        <w:t xml:space="preserve"> while also indicating ‘intersubjectivity as an a </w:t>
      </w:r>
      <w:r w:rsidR="002E30BE" w:rsidRPr="00016EA3">
        <w:rPr>
          <w:i/>
        </w:rPr>
        <w:t xml:space="preserve">priori </w:t>
      </w:r>
      <w:r w:rsidR="002E30BE" w:rsidRPr="00016EA3">
        <w:t>feature of our being’ (</w:t>
      </w:r>
      <w:proofErr w:type="spellStart"/>
      <w:r w:rsidR="002E30BE" w:rsidRPr="00016EA3">
        <w:t>Zhavai</w:t>
      </w:r>
      <w:proofErr w:type="spellEnd"/>
      <w:r w:rsidR="002E30BE" w:rsidRPr="00016EA3">
        <w:t>, 2001</w:t>
      </w:r>
      <w:r w:rsidR="00516EDA" w:rsidRPr="00016EA3">
        <w:t>:</w:t>
      </w:r>
      <w:r w:rsidR="002E30BE" w:rsidRPr="00016EA3">
        <w:t xml:space="preserve"> 158). </w:t>
      </w:r>
      <w:r w:rsidR="007E5102" w:rsidRPr="00016EA3">
        <w:t>I</w:t>
      </w:r>
      <w:r w:rsidR="007F5168" w:rsidRPr="00016EA3">
        <w:t xml:space="preserve">t is the body schema’s innate attunement towards the bodies of others that explains our tendency towards socialised habituation and normativity. </w:t>
      </w:r>
    </w:p>
    <w:p w14:paraId="6B6EAF21" w14:textId="2DBFED91" w:rsidR="007522B7" w:rsidRPr="00016EA3" w:rsidRDefault="007E5102" w:rsidP="007F7646">
      <w:r w:rsidRPr="00016EA3">
        <w:tab/>
      </w:r>
      <w:r w:rsidR="002C3518" w:rsidRPr="00016EA3">
        <w:t>For th</w:t>
      </w:r>
      <w:r w:rsidR="001B1510" w:rsidRPr="00016EA3">
        <w:t>e purposes of this</w:t>
      </w:r>
      <w:r w:rsidR="002C3518" w:rsidRPr="00016EA3">
        <w:t xml:space="preserve"> paper, Merleau-Ponty provides a comprehensive theory of embodiment which</w:t>
      </w:r>
      <w:r w:rsidR="00707F31" w:rsidRPr="00016EA3">
        <w:t>,</w:t>
      </w:r>
      <w:r w:rsidR="002C3518" w:rsidRPr="00016EA3">
        <w:t xml:space="preserve"> at the most fundamental level</w:t>
      </w:r>
      <w:r w:rsidR="00707F31" w:rsidRPr="00016EA3">
        <w:t>,</w:t>
      </w:r>
      <w:r w:rsidR="002C3518" w:rsidRPr="00016EA3">
        <w:t xml:space="preserve"> </w:t>
      </w:r>
      <w:r w:rsidR="00707F31" w:rsidRPr="00016EA3">
        <w:t xml:space="preserve">dissolves the mind/body and subject/object dualisms that pervade social constructionist accounts of masculinity. </w:t>
      </w:r>
      <w:r w:rsidRPr="00016EA3">
        <w:t xml:space="preserve">The </w:t>
      </w:r>
      <w:r w:rsidR="00707F31" w:rsidRPr="00016EA3">
        <w:t>body schema</w:t>
      </w:r>
      <w:r w:rsidR="00C335BE" w:rsidRPr="00016EA3">
        <w:t>,</w:t>
      </w:r>
      <w:r w:rsidR="00707F31" w:rsidRPr="00016EA3">
        <w:t xml:space="preserve"> and its relation to</w:t>
      </w:r>
      <w:r w:rsidR="00902E89" w:rsidRPr="00016EA3">
        <w:t xml:space="preserve"> ‘self-others-things’</w:t>
      </w:r>
      <w:r w:rsidR="000025B3" w:rsidRPr="00016EA3">
        <w:t xml:space="preserve">, provides a rich and detailed conceptual focus that </w:t>
      </w:r>
      <w:r w:rsidR="00321F46" w:rsidRPr="00016EA3">
        <w:t>traverse</w:t>
      </w:r>
      <w:r w:rsidR="00902E89" w:rsidRPr="00016EA3">
        <w:t>s</w:t>
      </w:r>
      <w:r w:rsidR="000025B3" w:rsidRPr="00016EA3">
        <w:t xml:space="preserve"> the purely representational, to </w:t>
      </w:r>
      <w:r w:rsidR="00902E89" w:rsidRPr="00016EA3">
        <w:t>illuminate the interweaving of embodiment and social context</w:t>
      </w:r>
      <w:r w:rsidR="000025B3" w:rsidRPr="00016EA3">
        <w:t xml:space="preserve">. </w:t>
      </w:r>
      <w:r w:rsidR="004B3349" w:rsidRPr="00016EA3">
        <w:t>His</w:t>
      </w:r>
      <w:r w:rsidR="005D117A" w:rsidRPr="00016EA3">
        <w:t xml:space="preserve"> ‘system of self-others-things’ </w:t>
      </w:r>
      <w:r w:rsidR="000025B3" w:rsidRPr="00016EA3">
        <w:t xml:space="preserve">provides </w:t>
      </w:r>
      <w:r w:rsidR="004B3349" w:rsidRPr="00016EA3">
        <w:t xml:space="preserve">a </w:t>
      </w:r>
      <w:r w:rsidR="000025B3" w:rsidRPr="00016EA3">
        <w:t>useful analytic tool for thinking through, what Connell and Messerschmidt (2005</w:t>
      </w:r>
      <w:r w:rsidR="00516EDA" w:rsidRPr="00016EA3">
        <w:t>:</w:t>
      </w:r>
      <w:r w:rsidR="000025B3" w:rsidRPr="00016EA3">
        <w:t xml:space="preserve"> </w:t>
      </w:r>
      <w:r w:rsidRPr="00016EA3">
        <w:t>851</w:t>
      </w:r>
      <w:r w:rsidR="000025B3" w:rsidRPr="00016EA3">
        <w:t>) described as the ‘interweaving of embodiment and social context’.</w:t>
      </w:r>
      <w:r w:rsidR="00FB0828" w:rsidRPr="00016EA3">
        <w:t xml:space="preserve"> </w:t>
      </w:r>
      <w:r w:rsidR="00902E89" w:rsidRPr="00016EA3">
        <w:t>‘</w:t>
      </w:r>
      <w:r w:rsidR="00FD27DB" w:rsidRPr="00016EA3">
        <w:t>Self-others-things</w:t>
      </w:r>
      <w:r w:rsidR="00902E89" w:rsidRPr="00016EA3">
        <w:t>’</w:t>
      </w:r>
      <w:r w:rsidR="00FD27DB" w:rsidRPr="00016EA3">
        <w:t xml:space="preserve"> are awarded ontological status by Merleau-Ponty, because </w:t>
      </w:r>
      <w:r w:rsidR="00380916" w:rsidRPr="00016EA3">
        <w:t>it is the</w:t>
      </w:r>
      <w:r w:rsidR="00FD27DB" w:rsidRPr="00016EA3">
        <w:t xml:space="preserve"> reciproc</w:t>
      </w:r>
      <w:r w:rsidR="00380916" w:rsidRPr="00016EA3">
        <w:t>ity of their interrelations</w:t>
      </w:r>
      <w:r w:rsidR="00FD27DB" w:rsidRPr="00016EA3">
        <w:t xml:space="preserve"> </w:t>
      </w:r>
      <w:r w:rsidR="00A93F88" w:rsidRPr="00016EA3">
        <w:t>that captures the nature of</w:t>
      </w:r>
      <w:r w:rsidR="00FD27DB" w:rsidRPr="00016EA3">
        <w:t xml:space="preserve"> being</w:t>
      </w:r>
      <w:r w:rsidR="00A93F88" w:rsidRPr="00016EA3">
        <w:t>-</w:t>
      </w:r>
      <w:r w:rsidR="00FD27DB" w:rsidRPr="00016EA3">
        <w:t>in</w:t>
      </w:r>
      <w:r w:rsidR="00A93F88" w:rsidRPr="00016EA3">
        <w:t>-</w:t>
      </w:r>
      <w:r w:rsidR="00FD27DB" w:rsidRPr="00016EA3">
        <w:t>the</w:t>
      </w:r>
      <w:r w:rsidR="00A93F88" w:rsidRPr="00016EA3">
        <w:t>-</w:t>
      </w:r>
      <w:r w:rsidR="00FD27DB" w:rsidRPr="00016EA3">
        <w:t>world, and thus subjectivity can only ever be understood</w:t>
      </w:r>
      <w:r w:rsidR="006F5F6C" w:rsidRPr="00016EA3">
        <w:t xml:space="preserve"> on relational terms</w:t>
      </w:r>
      <w:r w:rsidR="00FD27DB" w:rsidRPr="00016EA3">
        <w:t xml:space="preserve">. </w:t>
      </w:r>
      <w:r w:rsidR="007522B7" w:rsidRPr="00016EA3">
        <w:t>While</w:t>
      </w:r>
      <w:r w:rsidR="00E57E46" w:rsidRPr="00016EA3">
        <w:t xml:space="preserve"> </w:t>
      </w:r>
      <w:r w:rsidR="006F5F6C" w:rsidRPr="00016EA3">
        <w:t>this perspective is</w:t>
      </w:r>
      <w:r w:rsidR="0029787F" w:rsidRPr="00016EA3">
        <w:t xml:space="preserve"> </w:t>
      </w:r>
      <w:r w:rsidR="006F5F6C" w:rsidRPr="00016EA3">
        <w:t xml:space="preserve">well </w:t>
      </w:r>
      <w:r w:rsidR="0029787F" w:rsidRPr="00016EA3">
        <w:t>equipped to</w:t>
      </w:r>
      <w:r w:rsidR="00E57E46" w:rsidRPr="00016EA3">
        <w:t xml:space="preserve"> illuminat</w:t>
      </w:r>
      <w:r w:rsidR="007522B7" w:rsidRPr="00016EA3">
        <w:t>e</w:t>
      </w:r>
      <w:r w:rsidR="00E57E46" w:rsidRPr="00016EA3">
        <w:t xml:space="preserve"> the embodied, socio-material relations through which the </w:t>
      </w:r>
      <w:r w:rsidR="001B1510" w:rsidRPr="00016EA3">
        <w:t xml:space="preserve">body schema is </w:t>
      </w:r>
      <w:r w:rsidR="00E57E46" w:rsidRPr="00016EA3">
        <w:t>formed</w:t>
      </w:r>
      <w:r w:rsidR="00321F46" w:rsidRPr="00016EA3">
        <w:t>;</w:t>
      </w:r>
      <w:r w:rsidR="00E57E46" w:rsidRPr="00016EA3">
        <w:t xml:space="preserve"> themes concerning the gendering of </w:t>
      </w:r>
      <w:r w:rsidR="001B1510" w:rsidRPr="00016EA3">
        <w:t xml:space="preserve">the body schema </w:t>
      </w:r>
      <w:r w:rsidR="00E57E46" w:rsidRPr="00016EA3">
        <w:t xml:space="preserve">are much less developed in </w:t>
      </w:r>
      <w:r w:rsidR="006F5F6C" w:rsidRPr="00016EA3">
        <w:t>Merleau-Ponty’s</w:t>
      </w:r>
      <w:r w:rsidR="00E57E46" w:rsidRPr="00016EA3">
        <w:t xml:space="preserve"> work. To address this</w:t>
      </w:r>
      <w:r w:rsidR="00657858" w:rsidRPr="00016EA3">
        <w:t>,</w:t>
      </w:r>
      <w:r w:rsidR="00E57E46" w:rsidRPr="00016EA3">
        <w:t xml:space="preserve"> </w:t>
      </w:r>
      <w:r w:rsidR="006F5F6C" w:rsidRPr="00016EA3">
        <w:t xml:space="preserve">I </w:t>
      </w:r>
      <w:r w:rsidR="001B1510" w:rsidRPr="00016EA3">
        <w:t>supplement</w:t>
      </w:r>
      <w:r w:rsidR="006F5F6C" w:rsidRPr="00016EA3">
        <w:t xml:space="preserve"> this perspective</w:t>
      </w:r>
      <w:r w:rsidR="001B1510" w:rsidRPr="00016EA3">
        <w:t xml:space="preserve"> </w:t>
      </w:r>
      <w:r w:rsidR="00657858" w:rsidRPr="00016EA3">
        <w:t xml:space="preserve">with insights from </w:t>
      </w:r>
      <w:r w:rsidR="007522B7" w:rsidRPr="00016EA3">
        <w:t xml:space="preserve">Judith </w:t>
      </w:r>
      <w:r w:rsidR="00657858" w:rsidRPr="00016EA3">
        <w:t>Butler’s (</w:t>
      </w:r>
      <w:r w:rsidR="00902E89" w:rsidRPr="00016EA3">
        <w:t>1990</w:t>
      </w:r>
      <w:r w:rsidR="0037409B">
        <w:t xml:space="preserve"> [</w:t>
      </w:r>
      <w:r w:rsidR="00902E89" w:rsidRPr="00016EA3">
        <w:t>200</w:t>
      </w:r>
      <w:r w:rsidR="0037409B">
        <w:t>6</w:t>
      </w:r>
      <w:r w:rsidR="00902E89" w:rsidRPr="00016EA3">
        <w:t xml:space="preserve">]; </w:t>
      </w:r>
      <w:r w:rsidR="0037409B">
        <w:t xml:space="preserve">2000; </w:t>
      </w:r>
      <w:r w:rsidR="00902E89" w:rsidRPr="00016EA3">
        <w:t>1993</w:t>
      </w:r>
      <w:r w:rsidR="00657858" w:rsidRPr="00016EA3">
        <w:t xml:space="preserve">) </w:t>
      </w:r>
      <w:r w:rsidR="007522B7" w:rsidRPr="00016EA3">
        <w:t xml:space="preserve">influential theory of performativity. </w:t>
      </w:r>
    </w:p>
    <w:p w14:paraId="62F84A13" w14:textId="4937D555" w:rsidR="007E409E" w:rsidRPr="00016EA3" w:rsidRDefault="007E409E" w:rsidP="007F7646">
      <w:r w:rsidRPr="00016EA3">
        <w:tab/>
      </w:r>
      <w:r w:rsidR="00F42179" w:rsidRPr="00016EA3">
        <w:t xml:space="preserve">Gender performativity </w:t>
      </w:r>
      <w:r w:rsidRPr="00016EA3">
        <w:t>encapsulates</w:t>
      </w:r>
      <w:r w:rsidR="00F42179" w:rsidRPr="00016EA3">
        <w:t xml:space="preserve"> Butler’s (2000, xv) stance that ‘gender is manufactured through a sustained set of acts, posited through the gendered stylization of the body’. </w:t>
      </w:r>
      <w:r w:rsidR="0029787F" w:rsidRPr="00016EA3">
        <w:t>This framing disrupts traditional notions of gender as something that we have or are, and shifts the focus by reframing it is a practical activity</w:t>
      </w:r>
      <w:r w:rsidR="00CD4628" w:rsidRPr="00016EA3">
        <w:t xml:space="preserve">. For Butler, </w:t>
      </w:r>
      <w:r w:rsidR="0029787F" w:rsidRPr="00016EA3">
        <w:t xml:space="preserve">gender is </w:t>
      </w:r>
      <w:r w:rsidRPr="00016EA3">
        <w:t xml:space="preserve">thus </w:t>
      </w:r>
      <w:r w:rsidR="0029787F" w:rsidRPr="00016EA3">
        <w:t>not something that we possess</w:t>
      </w:r>
      <w:r w:rsidR="00B72DEF" w:rsidRPr="00016EA3">
        <w:t>,</w:t>
      </w:r>
      <w:r w:rsidR="0029787F" w:rsidRPr="00016EA3">
        <w:t xml:space="preserve"> but rather something we do.  </w:t>
      </w:r>
      <w:r w:rsidR="00F42179" w:rsidRPr="00016EA3">
        <w:t xml:space="preserve">Crucially, gender is performative, insofar as it constitutes the identity that it purports to be. </w:t>
      </w:r>
      <w:r w:rsidR="0073022E" w:rsidRPr="00016EA3">
        <w:t xml:space="preserve">This performative ontology is cogently articulated in </w:t>
      </w:r>
      <w:r w:rsidR="0073022E" w:rsidRPr="00016EA3">
        <w:rPr>
          <w:i/>
        </w:rPr>
        <w:t xml:space="preserve">Bodies That Matter </w:t>
      </w:r>
      <w:r w:rsidR="0073022E" w:rsidRPr="00016EA3">
        <w:t>(1993</w:t>
      </w:r>
      <w:r w:rsidR="00516EDA" w:rsidRPr="00016EA3">
        <w:t>:</w:t>
      </w:r>
      <w:r w:rsidR="0073022E" w:rsidRPr="00016EA3">
        <w:t xml:space="preserve"> 95), when Butler argues that ‘repetition is not performed by a subject’ but rather </w:t>
      </w:r>
      <w:r w:rsidR="0029787F" w:rsidRPr="00016EA3">
        <w:t xml:space="preserve">it </w:t>
      </w:r>
      <w:r w:rsidR="0073022E" w:rsidRPr="00016EA3">
        <w:t xml:space="preserve">‘is what enables a subject’. </w:t>
      </w:r>
      <w:r w:rsidR="00F42179" w:rsidRPr="00016EA3">
        <w:t>T</w:t>
      </w:r>
      <w:r w:rsidR="004F2099" w:rsidRPr="00016EA3">
        <w:t xml:space="preserve">he cultural intelligibility of </w:t>
      </w:r>
      <w:r w:rsidR="004F2099" w:rsidRPr="00016EA3">
        <w:lastRenderedPageBreak/>
        <w:t xml:space="preserve">gender </w:t>
      </w:r>
      <w:r w:rsidRPr="00016EA3">
        <w:t>performativity</w:t>
      </w:r>
      <w:r w:rsidR="004F2099" w:rsidRPr="00016EA3">
        <w:t xml:space="preserve"> is </w:t>
      </w:r>
      <w:r w:rsidR="002A1BD4">
        <w:t>framed by</w:t>
      </w:r>
      <w:r w:rsidR="004F2099" w:rsidRPr="00016EA3">
        <w:t xml:space="preserve"> a ‘heterosexual matrix’, which functions as a binary and hierarchical mode of categorisation. </w:t>
      </w:r>
      <w:r w:rsidR="00F42179" w:rsidRPr="00016EA3">
        <w:t>As</w:t>
      </w:r>
      <w:r w:rsidR="0026502D" w:rsidRPr="00016EA3">
        <w:t xml:space="preserve"> an ‘ontological-epistemic schema’</w:t>
      </w:r>
      <w:r w:rsidR="00F42179" w:rsidRPr="00016EA3">
        <w:t xml:space="preserve">, the heterosexual matrix </w:t>
      </w:r>
      <w:r w:rsidR="004F2099" w:rsidRPr="00016EA3">
        <w:t>determin</w:t>
      </w:r>
      <w:r w:rsidR="00F42179" w:rsidRPr="00016EA3">
        <w:t>es</w:t>
      </w:r>
      <w:r w:rsidR="004F2099" w:rsidRPr="00016EA3">
        <w:t xml:space="preserve"> which acts are adjudged to be ‘normal’ and ‘natural’ in relation to the configuration of sex, gender and sexual desire</w:t>
      </w:r>
      <w:r w:rsidR="00AA5346" w:rsidRPr="00016EA3">
        <w:t>,</w:t>
      </w:r>
      <w:r w:rsidR="004F2099" w:rsidRPr="00016EA3">
        <w:t xml:space="preserve"> in any given social context</w:t>
      </w:r>
      <w:r w:rsidR="0026502D" w:rsidRPr="00016EA3">
        <w:t xml:space="preserve"> (Tyler, 2020: 8)</w:t>
      </w:r>
      <w:r w:rsidR="004F2099" w:rsidRPr="00016EA3">
        <w:t xml:space="preserve">. </w:t>
      </w:r>
      <w:r w:rsidR="0026502D" w:rsidRPr="00016EA3">
        <w:t xml:space="preserve">Demonstrating </w:t>
      </w:r>
      <w:r w:rsidR="0073022E" w:rsidRPr="00016EA3">
        <w:t xml:space="preserve">that gender performativity is motivated by the desire for </w:t>
      </w:r>
      <w:r w:rsidR="0026502D" w:rsidRPr="00016EA3">
        <w:t xml:space="preserve">social </w:t>
      </w:r>
      <w:r w:rsidR="0073022E" w:rsidRPr="00016EA3">
        <w:t>recognition</w:t>
      </w:r>
      <w:r w:rsidR="00990556" w:rsidRPr="00016EA3">
        <w:t xml:space="preserve"> is </w:t>
      </w:r>
      <w:r w:rsidR="0073022E" w:rsidRPr="00016EA3">
        <w:t>a key concern in Butler’s earlier work</w:t>
      </w:r>
      <w:r w:rsidR="00990556" w:rsidRPr="00016EA3">
        <w:t xml:space="preserve">. </w:t>
      </w:r>
      <w:r w:rsidR="0073022E" w:rsidRPr="00016EA3">
        <w:t xml:space="preserve"> </w:t>
      </w:r>
      <w:r w:rsidR="00990556" w:rsidRPr="00016EA3">
        <w:t>She</w:t>
      </w:r>
      <w:r w:rsidR="0073022E" w:rsidRPr="00016EA3">
        <w:t xml:space="preserve"> explain</w:t>
      </w:r>
      <w:r w:rsidR="00990556" w:rsidRPr="00016EA3">
        <w:t>s</w:t>
      </w:r>
      <w:r w:rsidR="0073022E" w:rsidRPr="00016EA3">
        <w:t xml:space="preserve"> how the desire to </w:t>
      </w:r>
      <w:r w:rsidR="003361A0" w:rsidRPr="00016EA3">
        <w:t xml:space="preserve">be </w:t>
      </w:r>
      <w:r w:rsidR="0073022E" w:rsidRPr="00016EA3">
        <w:t xml:space="preserve">recognised as a viable and intelligible subject, compels and constrains gender performances that conform to heteronormative expectations. </w:t>
      </w:r>
      <w:r w:rsidR="002F1E12" w:rsidRPr="00016EA3">
        <w:t>In tracing pertinent connections with Merleau-Ponty’s work, I take up Butler’s (</w:t>
      </w:r>
      <w:r w:rsidR="00E25881" w:rsidRPr="00016EA3">
        <w:t>1993:</w:t>
      </w:r>
      <w:r w:rsidR="002F1E12" w:rsidRPr="00016EA3">
        <w:t xml:space="preserve"> </w:t>
      </w:r>
      <w:r w:rsidR="00E25881" w:rsidRPr="00016EA3">
        <w:t>x</w:t>
      </w:r>
      <w:r w:rsidR="002F1E12" w:rsidRPr="00016EA3">
        <w:t>) contention that ‘bodies only endure, only live within the productive constraints of certain highly gendered regulatory schema’.</w:t>
      </w:r>
      <w:r w:rsidR="009644DD" w:rsidRPr="00016EA3">
        <w:t xml:space="preserve"> </w:t>
      </w:r>
      <w:r w:rsidR="00B76ED1" w:rsidRPr="00016EA3">
        <w:t xml:space="preserve">For this </w:t>
      </w:r>
      <w:r w:rsidR="00B72DEF" w:rsidRPr="00016EA3">
        <w:t>paper</w:t>
      </w:r>
      <w:r w:rsidR="00B76ED1" w:rsidRPr="00016EA3">
        <w:t>, r</w:t>
      </w:r>
      <w:r w:rsidR="009644DD" w:rsidRPr="00016EA3">
        <w:t xml:space="preserve">ecognizing the gendered regulation of the body schema is significant because it provides a </w:t>
      </w:r>
      <w:r w:rsidR="00E25881" w:rsidRPr="00016EA3">
        <w:t xml:space="preserve">conceptual and analytic </w:t>
      </w:r>
      <w:r w:rsidR="009644DD" w:rsidRPr="00016EA3">
        <w:t>basis to consider both the ‘normative criteria’ and the ‘specific social regulatory ideals by which the bodies are trained, shaped, and formed’</w:t>
      </w:r>
      <w:r w:rsidR="00E25881" w:rsidRPr="00016EA3">
        <w:t xml:space="preserve"> (Butler, 1993: 26)</w:t>
      </w:r>
      <w:r w:rsidR="009644DD" w:rsidRPr="00016EA3">
        <w:t xml:space="preserve">. </w:t>
      </w:r>
      <w:r w:rsidR="00B73D1F" w:rsidRPr="00016EA3">
        <w:t>T</w:t>
      </w:r>
      <w:r w:rsidR="005E4C64" w:rsidRPr="00016EA3">
        <w:t>h</w:t>
      </w:r>
      <w:r w:rsidR="00E25881" w:rsidRPr="00016EA3">
        <w:t xml:space="preserve">e phenomenological post-dualistic </w:t>
      </w:r>
      <w:r w:rsidR="00B73D1F" w:rsidRPr="00016EA3">
        <w:t xml:space="preserve">view </w:t>
      </w:r>
      <w:r w:rsidR="00E25881" w:rsidRPr="00016EA3">
        <w:t xml:space="preserve">extended </w:t>
      </w:r>
      <w:r w:rsidR="005E4C64" w:rsidRPr="00016EA3">
        <w:t>from this reading of Merleau-Ponty and Butler informs the following research question</w:t>
      </w:r>
      <w:r w:rsidR="00853142">
        <w:t>s</w:t>
      </w:r>
      <w:r w:rsidR="005E4C64" w:rsidRPr="00016EA3">
        <w:t>:</w:t>
      </w:r>
      <w:r w:rsidR="00B72DEF" w:rsidRPr="00016EA3">
        <w:t xml:space="preserve"> </w:t>
      </w:r>
      <w:r w:rsidR="000D15B4" w:rsidRPr="00016EA3">
        <w:t>h</w:t>
      </w:r>
      <w:r w:rsidRPr="00016EA3">
        <w:t>ow does the repairer’s body schema develop in reciprocal relations between ‘self-others-things’</w:t>
      </w:r>
      <w:r w:rsidR="000D15B4" w:rsidRPr="00016EA3">
        <w:t xml:space="preserve">, </w:t>
      </w:r>
      <w:r w:rsidRPr="00016EA3">
        <w:t>and in what ways is it</w:t>
      </w:r>
      <w:r w:rsidR="000D15B4" w:rsidRPr="00016EA3">
        <w:t xml:space="preserve"> also </w:t>
      </w:r>
      <w:r w:rsidRPr="00016EA3">
        <w:t>masculinised through these</w:t>
      </w:r>
      <w:r w:rsidR="000D15B4" w:rsidRPr="00016EA3">
        <w:t xml:space="preserve"> </w:t>
      </w:r>
      <w:r w:rsidR="006807E5" w:rsidRPr="00016EA3">
        <w:t xml:space="preserve">embodied </w:t>
      </w:r>
      <w:r w:rsidR="000D15B4" w:rsidRPr="00016EA3">
        <w:t xml:space="preserve">socio-material </w:t>
      </w:r>
      <w:r w:rsidRPr="00016EA3">
        <w:t>relations?</w:t>
      </w:r>
    </w:p>
    <w:p w14:paraId="70CC58ED" w14:textId="77777777" w:rsidR="0026502D" w:rsidRPr="00016EA3" w:rsidRDefault="0026502D" w:rsidP="00516EDA">
      <w:pPr>
        <w:pStyle w:val="Heading2"/>
        <w:rPr>
          <w:rFonts w:eastAsiaTheme="minorHAnsi"/>
        </w:rPr>
      </w:pPr>
    </w:p>
    <w:p w14:paraId="57E507C7" w14:textId="2B18C863" w:rsidR="00943358" w:rsidRPr="00016EA3" w:rsidRDefault="0002140F" w:rsidP="00516EDA">
      <w:pPr>
        <w:pStyle w:val="Heading2"/>
      </w:pPr>
      <w:r w:rsidRPr="00016EA3">
        <w:t>M</w:t>
      </w:r>
      <w:r w:rsidR="00CD1DF9" w:rsidRPr="00016EA3">
        <w:t>ethod</w:t>
      </w:r>
    </w:p>
    <w:p w14:paraId="0FC33232" w14:textId="535D15AF" w:rsidR="00DE0F50" w:rsidRPr="00016EA3" w:rsidRDefault="003D5809" w:rsidP="007F7646">
      <w:r w:rsidRPr="00016EA3">
        <w:t xml:space="preserve">This </w:t>
      </w:r>
      <w:r w:rsidR="000C17C5" w:rsidRPr="00016EA3">
        <w:t>paper’s</w:t>
      </w:r>
      <w:r w:rsidRPr="00016EA3">
        <w:t xml:space="preserve"> methodological approach is inspired by Merleau-Ponty’s position that understanding is only reached through </w:t>
      </w:r>
      <w:r w:rsidR="00DE0F50" w:rsidRPr="00016EA3">
        <w:t>the</w:t>
      </w:r>
      <w:r w:rsidRPr="00016EA3">
        <w:t xml:space="preserve"> emplaced, embodied experience of being-in-the-world</w:t>
      </w:r>
      <w:r w:rsidR="009820BA" w:rsidRPr="00016EA3">
        <w:t>.</w:t>
      </w:r>
      <w:r w:rsidR="004F4226" w:rsidRPr="00016EA3">
        <w:t xml:space="preserve"> </w:t>
      </w:r>
      <w:r w:rsidRPr="00016EA3">
        <w:t xml:space="preserve">As he puts it, </w:t>
      </w:r>
      <w:r w:rsidR="00DE0F50" w:rsidRPr="00016EA3">
        <w:t xml:space="preserve">the attempt to understand embodied subjectivity can only be completed if we </w:t>
      </w:r>
      <w:r w:rsidR="00DE5CC3" w:rsidRPr="00016EA3">
        <w:t>‘</w:t>
      </w:r>
      <w:r w:rsidR="00DE0F50" w:rsidRPr="00016EA3">
        <w:t>uncover time beneath the subject, and if we reconnect the paradox of time to the paradoxes of the body, the world, the thing, and others</w:t>
      </w:r>
      <w:r w:rsidR="00DE5CC3" w:rsidRPr="00016EA3">
        <w:t>’ (</w:t>
      </w:r>
      <w:r w:rsidR="000472BE" w:rsidRPr="00016EA3">
        <w:t>2012</w:t>
      </w:r>
      <w:r w:rsidR="00466471" w:rsidRPr="00016EA3">
        <w:t>:</w:t>
      </w:r>
      <w:r w:rsidR="00DE5CC3" w:rsidRPr="00016EA3">
        <w:t xml:space="preserve"> 383).</w:t>
      </w:r>
      <w:r w:rsidR="000C17C5" w:rsidRPr="00016EA3">
        <w:t xml:space="preserve"> </w:t>
      </w:r>
      <w:r w:rsidR="00DE5CC3" w:rsidRPr="00016EA3">
        <w:t>In tracing the gendered regulation of the body schema, th</w:t>
      </w:r>
      <w:r w:rsidR="00853142">
        <w:t>e</w:t>
      </w:r>
      <w:r w:rsidR="00DE5CC3" w:rsidRPr="00016EA3">
        <w:t xml:space="preserve"> paper’s methodological challenge is to reflect the lived experiences </w:t>
      </w:r>
      <w:r w:rsidR="00DE5CC3" w:rsidRPr="00016EA3">
        <w:lastRenderedPageBreak/>
        <w:t>through which other people and things come to have meaning for the participants</w:t>
      </w:r>
      <w:r w:rsidR="000C17C5" w:rsidRPr="00016EA3">
        <w:t>,</w:t>
      </w:r>
      <w:r w:rsidR="00DE5CC3" w:rsidRPr="00016EA3">
        <w:t xml:space="preserve"> </w:t>
      </w:r>
      <w:r w:rsidR="000C17C5" w:rsidRPr="00016EA3">
        <w:t>or as Merleau-Ponty</w:t>
      </w:r>
      <w:r w:rsidR="00B032EF">
        <w:t xml:space="preserve"> (2002: 66)</w:t>
      </w:r>
      <w:r w:rsidR="000C17C5" w:rsidRPr="00016EA3">
        <w:t xml:space="preserve"> puts it </w:t>
      </w:r>
      <w:r w:rsidR="000C17C5" w:rsidRPr="00016EA3">
        <w:rPr>
          <w:sz w:val="20"/>
          <w:szCs w:val="20"/>
        </w:rPr>
        <w:t>‘</w:t>
      </w:r>
      <w:r w:rsidR="000C17C5" w:rsidRPr="00016EA3">
        <w:t>the system “self-others-things” as it comes into being</w:t>
      </w:r>
      <w:r w:rsidR="00B032EF">
        <w:t>’</w:t>
      </w:r>
      <w:r w:rsidR="000C17C5" w:rsidRPr="00016EA3">
        <w:t xml:space="preserve">. As the </w:t>
      </w:r>
      <w:r w:rsidR="000D15B4" w:rsidRPr="00016EA3">
        <w:t>l</w:t>
      </w:r>
      <w:r w:rsidR="000C17C5" w:rsidRPr="00016EA3">
        <w:t xml:space="preserve">ocus of this research, this </w:t>
      </w:r>
      <w:r w:rsidR="000D15B4" w:rsidRPr="00016EA3">
        <w:t xml:space="preserve">move </w:t>
      </w:r>
      <w:r w:rsidR="000C17C5" w:rsidRPr="00016EA3">
        <w:t xml:space="preserve">necessitates turning away from approaches which implicitly frame the body as object, in favour of </w:t>
      </w:r>
      <w:r w:rsidR="000D15B4" w:rsidRPr="00016EA3">
        <w:t xml:space="preserve">a </w:t>
      </w:r>
      <w:r w:rsidR="00370C0C" w:rsidRPr="00016EA3">
        <w:t>methodology</w:t>
      </w:r>
      <w:r w:rsidR="000C17C5" w:rsidRPr="00016EA3">
        <w:t xml:space="preserve"> equipped to see the lived body as the site of the </w:t>
      </w:r>
      <w:r w:rsidR="005D71A0" w:rsidRPr="00016EA3">
        <w:t>knowing self</w:t>
      </w:r>
      <w:r w:rsidR="00370C0C" w:rsidRPr="00016EA3">
        <w:t>, capable of negotiating the socio</w:t>
      </w:r>
      <w:r w:rsidR="000C17C5" w:rsidRPr="00016EA3">
        <w:t xml:space="preserve">-material </w:t>
      </w:r>
      <w:r w:rsidR="005D71A0" w:rsidRPr="00016EA3">
        <w:t xml:space="preserve">environment </w:t>
      </w:r>
      <w:r w:rsidR="000C17C5" w:rsidRPr="00016EA3">
        <w:t xml:space="preserve">within which </w:t>
      </w:r>
      <w:r w:rsidR="000D15B4" w:rsidRPr="00016EA3">
        <w:t>it</w:t>
      </w:r>
      <w:r w:rsidR="000C17C5" w:rsidRPr="00016EA3">
        <w:t xml:space="preserve"> </w:t>
      </w:r>
      <w:r w:rsidR="000D15B4" w:rsidRPr="00016EA3">
        <w:t>is</w:t>
      </w:r>
      <w:r w:rsidR="000C17C5" w:rsidRPr="00016EA3">
        <w:t xml:space="preserve"> emplaced. </w:t>
      </w:r>
    </w:p>
    <w:p w14:paraId="5FF26096" w14:textId="0F99CBE9" w:rsidR="00883D73" w:rsidRPr="00016EA3" w:rsidRDefault="003676E9" w:rsidP="00516EDA">
      <w:pPr>
        <w:ind w:firstLine="720"/>
      </w:pPr>
      <w:r w:rsidRPr="00016EA3">
        <w:t xml:space="preserve">To explore </w:t>
      </w:r>
      <w:r w:rsidR="00B06DFE" w:rsidRPr="00016EA3">
        <w:t xml:space="preserve">the gendered regulation of the body schema </w:t>
      </w:r>
      <w:r w:rsidRPr="00016EA3">
        <w:t>amongst motorcycle repairers, t</w:t>
      </w:r>
      <w:r w:rsidR="00883D73" w:rsidRPr="00016EA3">
        <w:t>his study combine</w:t>
      </w:r>
      <w:r w:rsidR="000D15B4" w:rsidRPr="00016EA3">
        <w:t>s</w:t>
      </w:r>
      <w:r w:rsidR="00883D73" w:rsidRPr="00016EA3">
        <w:t xml:space="preserve"> the use o</w:t>
      </w:r>
      <w:r w:rsidRPr="00016EA3">
        <w:t>f</w:t>
      </w:r>
      <w:r w:rsidR="00883D73" w:rsidRPr="00016EA3">
        <w:t xml:space="preserve"> </w:t>
      </w:r>
      <w:r w:rsidR="003500C1" w:rsidRPr="00016EA3">
        <w:t xml:space="preserve">longitudinal </w:t>
      </w:r>
      <w:r w:rsidR="00883D73" w:rsidRPr="00016EA3">
        <w:t>ethnographic data collection</w:t>
      </w:r>
      <w:r w:rsidRPr="00016EA3">
        <w:t>, reflexive field notes and in-depth interviews</w:t>
      </w:r>
      <w:r w:rsidR="007C6189" w:rsidRPr="00016EA3">
        <w:t>.</w:t>
      </w:r>
      <w:r w:rsidR="000F6A59" w:rsidRPr="00016EA3">
        <w:t xml:space="preserve"> Over f</w:t>
      </w:r>
      <w:r w:rsidR="008954EB" w:rsidRPr="00016EA3">
        <w:t>ive</w:t>
      </w:r>
      <w:r w:rsidR="000F6A59" w:rsidRPr="00016EA3">
        <w:t>-year</w:t>
      </w:r>
      <w:r w:rsidR="00794530" w:rsidRPr="00016EA3">
        <w:t>s</w:t>
      </w:r>
      <w:r w:rsidR="000F6A59" w:rsidRPr="00016EA3">
        <w:rPr>
          <w:color w:val="000000" w:themeColor="text1"/>
        </w:rPr>
        <w:t>,</w:t>
      </w:r>
      <w:r w:rsidR="000F6A59" w:rsidRPr="00016EA3">
        <w:t xml:space="preserve"> I engaged in ‘observant participation’ (Wacquant, 2004) while immers</w:t>
      </w:r>
      <w:r w:rsidR="00794530" w:rsidRPr="00016EA3">
        <w:t>ing</w:t>
      </w:r>
      <w:r w:rsidR="000F6A59" w:rsidRPr="00016EA3">
        <w:t xml:space="preserve"> in the mundane activities and problem-solving projects of a community of ten repair enthusiasts. The participant</w:t>
      </w:r>
      <w:r w:rsidR="00482A55" w:rsidRPr="00016EA3">
        <w:t>’</w:t>
      </w:r>
      <w:r w:rsidR="000F6A59" w:rsidRPr="00016EA3">
        <w:t>s proclivity for pushing motorcycles to performance limits meant that they regularly contend</w:t>
      </w:r>
      <w:r w:rsidR="00794530" w:rsidRPr="00016EA3">
        <w:t>ed</w:t>
      </w:r>
      <w:r w:rsidR="000F6A59" w:rsidRPr="00016EA3">
        <w:t xml:space="preserve"> with broken down motorcycles</w:t>
      </w:r>
      <w:r w:rsidR="00B26EBD">
        <w:t xml:space="preserve"> (see Murphy and Patterson, 2011; Murphy et al</w:t>
      </w:r>
      <w:r w:rsidR="000F6A59" w:rsidRPr="00016EA3">
        <w:t>.</w:t>
      </w:r>
      <w:r w:rsidR="00B26EBD">
        <w:t>, 2019)</w:t>
      </w:r>
      <w:r w:rsidR="000F6A59" w:rsidRPr="00016EA3">
        <w:t xml:space="preserve"> Observant participation provided </w:t>
      </w:r>
      <w:r w:rsidR="00866C29" w:rsidRPr="00016EA3">
        <w:t>insight into</w:t>
      </w:r>
      <w:r w:rsidR="000F6A59" w:rsidRPr="00016EA3">
        <w:t xml:space="preserve"> the participants</w:t>
      </w:r>
      <w:r w:rsidR="00853142">
        <w:t>’</w:t>
      </w:r>
      <w:r w:rsidR="000F6A59" w:rsidRPr="00016EA3">
        <w:t xml:space="preserve"> development as motorcycle repairers, while in-depth interviews illuminated </w:t>
      </w:r>
      <w:r w:rsidR="00866C29" w:rsidRPr="00016EA3">
        <w:t xml:space="preserve">the </w:t>
      </w:r>
      <w:r w:rsidR="000F6A59" w:rsidRPr="00016EA3">
        <w:t>life histories influencing</w:t>
      </w:r>
      <w:r w:rsidR="00762952" w:rsidRPr="00016EA3">
        <w:t xml:space="preserve"> their self-identification as repairers</w:t>
      </w:r>
      <w:r w:rsidR="000F6A59" w:rsidRPr="00016EA3">
        <w:t xml:space="preserve">. </w:t>
      </w:r>
      <w:r w:rsidR="00B06DFE" w:rsidRPr="00016EA3">
        <w:t>Because of</w:t>
      </w:r>
      <w:r w:rsidR="000F6A59" w:rsidRPr="00016EA3">
        <w:t xml:space="preserve"> my limited experience of motorcycle repair, it </w:t>
      </w:r>
      <w:r w:rsidR="00B06DFE" w:rsidRPr="00016EA3">
        <w:t>was perhaps</w:t>
      </w:r>
      <w:r w:rsidR="000F6A59" w:rsidRPr="00016EA3">
        <w:t xml:space="preserve"> inevitable that my relationships with the participants would take on the form of teacher-apprentice (Lave and Wenger, 1991). This dynamic established a pathway to participate in activities, while also providing ‘distinctive opportunities to perceive the mechanisms of enculturation’ </w:t>
      </w:r>
      <w:r w:rsidR="00CD1DF9" w:rsidRPr="00016EA3">
        <w:t>(Downey et al., 2015:184)</w:t>
      </w:r>
      <w:r w:rsidR="000F6A59" w:rsidRPr="00016EA3">
        <w:t xml:space="preserve">. </w:t>
      </w:r>
      <w:r w:rsidR="00866C29" w:rsidRPr="00016EA3">
        <w:t>Following</w:t>
      </w:r>
      <w:r w:rsidR="00931A8B" w:rsidRPr="00016EA3">
        <w:t xml:space="preserve"> the ‘sensuous turn’ within ethnography </w:t>
      </w:r>
      <w:r w:rsidR="00CD1DF9" w:rsidRPr="00016EA3">
        <w:t>(Pink, 2009)</w:t>
      </w:r>
      <w:r w:rsidR="00931A8B" w:rsidRPr="00016EA3">
        <w:t>, emphasis was placed on understanding the participants</w:t>
      </w:r>
      <w:r w:rsidR="00853142">
        <w:t>’</w:t>
      </w:r>
      <w:r w:rsidR="00931A8B" w:rsidRPr="00016EA3">
        <w:t xml:space="preserve"> embodied experiences of repair practices in terms of their socio-material emplacement. </w:t>
      </w:r>
      <w:r w:rsidR="00F71B91" w:rsidRPr="00016EA3">
        <w:t>This necessitated attending ‘to the question of experience by accounting for the relationships between bodies, minds and</w:t>
      </w:r>
      <w:r w:rsidR="00E22551" w:rsidRPr="00016EA3">
        <w:t xml:space="preserve"> </w:t>
      </w:r>
      <w:r w:rsidR="00F71B91" w:rsidRPr="00016EA3">
        <w:t xml:space="preserve">the materiality and </w:t>
      </w:r>
      <w:proofErr w:type="spellStart"/>
      <w:r w:rsidR="00F71B91" w:rsidRPr="00016EA3">
        <w:t>sensoriality</w:t>
      </w:r>
      <w:proofErr w:type="spellEnd"/>
      <w:r w:rsidR="00F71B91" w:rsidRPr="00016EA3">
        <w:t xml:space="preserve"> of the environment’ </w:t>
      </w:r>
      <w:r w:rsidR="00CD1DF9" w:rsidRPr="00016EA3">
        <w:t>(Pink, 2009: 25)</w:t>
      </w:r>
      <w:r w:rsidR="00F71B91" w:rsidRPr="00016EA3">
        <w:t xml:space="preserve">. </w:t>
      </w:r>
      <w:r w:rsidR="00E22551" w:rsidRPr="00016EA3">
        <w:t xml:space="preserve">While auto-ethnographic accounts </w:t>
      </w:r>
      <w:r w:rsidR="00A44BC2" w:rsidRPr="00016EA3">
        <w:t>oftentimes</w:t>
      </w:r>
      <w:r w:rsidR="00E22551" w:rsidRPr="00016EA3">
        <w:t xml:space="preserve"> rely upon an impassioned literary style </w:t>
      </w:r>
      <w:r w:rsidR="000F6A59" w:rsidRPr="00016EA3">
        <w:t xml:space="preserve">to </w:t>
      </w:r>
      <w:r w:rsidR="00E22551" w:rsidRPr="00016EA3">
        <w:t>evok</w:t>
      </w:r>
      <w:r w:rsidR="000F6A59" w:rsidRPr="00016EA3">
        <w:t>e</w:t>
      </w:r>
      <w:r w:rsidR="00E22551" w:rsidRPr="00016EA3">
        <w:t xml:space="preserve"> emotional response</w:t>
      </w:r>
      <w:r w:rsidR="000F6A59" w:rsidRPr="00016EA3">
        <w:t>s</w:t>
      </w:r>
      <w:r w:rsidR="00E22551" w:rsidRPr="00016EA3">
        <w:t xml:space="preserve"> </w:t>
      </w:r>
      <w:r w:rsidR="00CD1DF9" w:rsidRPr="00016EA3">
        <w:t>(Larsen, 2014)</w:t>
      </w:r>
      <w:r w:rsidR="00E22551" w:rsidRPr="00016EA3">
        <w:t xml:space="preserve">, this </w:t>
      </w:r>
      <w:r w:rsidR="000F6A59" w:rsidRPr="00016EA3">
        <w:t>study</w:t>
      </w:r>
      <w:r w:rsidR="00E22551" w:rsidRPr="00016EA3">
        <w:t xml:space="preserve"> remains rooted in a</w:t>
      </w:r>
      <w:r w:rsidR="000F6A59" w:rsidRPr="00016EA3">
        <w:t xml:space="preserve">n </w:t>
      </w:r>
      <w:r w:rsidR="00E22551" w:rsidRPr="00016EA3">
        <w:t xml:space="preserve">analytic mode of </w:t>
      </w:r>
      <w:r w:rsidR="00E22551" w:rsidRPr="00016EA3">
        <w:lastRenderedPageBreak/>
        <w:t xml:space="preserve">ethnographic </w:t>
      </w:r>
      <w:r w:rsidR="002F2907" w:rsidRPr="00016EA3">
        <w:t>engagement and presentation</w:t>
      </w:r>
      <w:r w:rsidR="00E22551" w:rsidRPr="00016EA3">
        <w:t>, draw</w:t>
      </w:r>
      <w:r w:rsidR="002F2907" w:rsidRPr="00016EA3">
        <w:t>ing</w:t>
      </w:r>
      <w:r w:rsidR="00E22551" w:rsidRPr="00016EA3">
        <w:t xml:space="preserve"> upon field observations and interviews to develop </w:t>
      </w:r>
      <w:r w:rsidR="001D39D5" w:rsidRPr="00016EA3">
        <w:t>theoretical</w:t>
      </w:r>
      <w:r w:rsidR="00E22551" w:rsidRPr="00016EA3">
        <w:t xml:space="preserve"> understanding</w:t>
      </w:r>
      <w:r w:rsidR="001D39D5" w:rsidRPr="00016EA3">
        <w:t>s</w:t>
      </w:r>
      <w:r w:rsidR="00E22551" w:rsidRPr="00016EA3">
        <w:t xml:space="preserve"> of broader social phenomena </w:t>
      </w:r>
      <w:r w:rsidR="00CD1DF9" w:rsidRPr="00016EA3">
        <w:t>(Anderson, 2006)</w:t>
      </w:r>
      <w:r w:rsidR="001D39D5" w:rsidRPr="00016EA3">
        <w:t xml:space="preserve">. </w:t>
      </w:r>
    </w:p>
    <w:p w14:paraId="6424B3AA" w14:textId="34064CC0" w:rsidR="00BC2D9C" w:rsidRPr="00016EA3" w:rsidRDefault="00A44BC2" w:rsidP="00E91F49">
      <w:pPr>
        <w:ind w:firstLine="720"/>
      </w:pPr>
      <w:r w:rsidRPr="00016EA3">
        <w:t xml:space="preserve">In-depth interviews were conducted </w:t>
      </w:r>
      <w:r w:rsidR="001D6562" w:rsidRPr="00016EA3">
        <w:t>at key points during and after significant repair projects</w:t>
      </w:r>
      <w:r w:rsidRPr="00016EA3">
        <w:t>, with emphasis placed on understanding the participants</w:t>
      </w:r>
      <w:r w:rsidR="00853142">
        <w:t>’</w:t>
      </w:r>
      <w:r w:rsidRPr="00016EA3">
        <w:t xml:space="preserve"> development and self-identification as repairers. </w:t>
      </w:r>
      <w:r w:rsidR="001D6562" w:rsidRPr="00016EA3">
        <w:t>F</w:t>
      </w:r>
      <w:r w:rsidR="00931A8B" w:rsidRPr="00016EA3">
        <w:t xml:space="preserve">irst order and second order analytical codes were developed to identify emerging themes (Miles and Huberman, 1994). This </w:t>
      </w:r>
      <w:r w:rsidR="00070A60" w:rsidRPr="00016EA3">
        <w:t>iterative process involved continuously (re)considering the relationships between emerging themes and conceptual ideas</w:t>
      </w:r>
      <w:r w:rsidR="001D6562" w:rsidRPr="00016EA3">
        <w:t>.</w:t>
      </w:r>
      <w:r w:rsidR="002113AE" w:rsidRPr="00016EA3">
        <w:t xml:space="preserve"> The participants are identified by pseudonyms. </w:t>
      </w:r>
      <w:r w:rsidR="004267F2" w:rsidRPr="00016EA3">
        <w:t xml:space="preserve">The findings first </w:t>
      </w:r>
      <w:r w:rsidR="002113AE" w:rsidRPr="00016EA3">
        <w:t xml:space="preserve">focus on tracing the body schema as it develops in relations between </w:t>
      </w:r>
      <w:r w:rsidR="002A1BD4">
        <w:t>‘</w:t>
      </w:r>
      <w:r w:rsidR="002113AE" w:rsidRPr="00016EA3">
        <w:t>self-others-things</w:t>
      </w:r>
      <w:r w:rsidR="002A1BD4">
        <w:t>’</w:t>
      </w:r>
      <w:r w:rsidR="002113AE" w:rsidRPr="00016EA3">
        <w:t xml:space="preserve">, before </w:t>
      </w:r>
      <w:r w:rsidR="00E91F49" w:rsidRPr="00016EA3">
        <w:t>next</w:t>
      </w:r>
      <w:r w:rsidR="002113AE" w:rsidRPr="00016EA3">
        <w:t xml:space="preserve"> </w:t>
      </w:r>
      <w:r w:rsidR="00D20041" w:rsidRPr="00016EA3">
        <w:t>tracing</w:t>
      </w:r>
      <w:r w:rsidR="002113AE" w:rsidRPr="00016EA3">
        <w:t xml:space="preserve"> </w:t>
      </w:r>
      <w:r w:rsidR="0099444C" w:rsidRPr="00016EA3">
        <w:t>its</w:t>
      </w:r>
      <w:r w:rsidR="002113AE" w:rsidRPr="00016EA3">
        <w:t xml:space="preserve"> masculinised regulation.  </w:t>
      </w:r>
    </w:p>
    <w:p w14:paraId="15959ED1" w14:textId="77777777" w:rsidR="00516EDA" w:rsidRPr="00016EA3" w:rsidRDefault="00516EDA" w:rsidP="00516EDA">
      <w:pPr>
        <w:pStyle w:val="Heading2"/>
      </w:pPr>
    </w:p>
    <w:p w14:paraId="3E0E519D" w14:textId="6D41EFB3" w:rsidR="00BC2D9C" w:rsidRPr="00016EA3" w:rsidRDefault="00BC2D9C" w:rsidP="00516EDA">
      <w:pPr>
        <w:pStyle w:val="Heading2"/>
      </w:pPr>
      <w:r w:rsidRPr="00016EA3">
        <w:t>Developing t</w:t>
      </w:r>
      <w:r w:rsidR="009E0779" w:rsidRPr="00016EA3">
        <w:t xml:space="preserve">he body schema </w:t>
      </w:r>
      <w:r w:rsidRPr="00016EA3">
        <w:t>in relations between</w:t>
      </w:r>
      <w:r w:rsidR="009E0779" w:rsidRPr="00016EA3">
        <w:t xml:space="preserve"> ‘self-others-things’</w:t>
      </w:r>
    </w:p>
    <w:p w14:paraId="4BD7AD06" w14:textId="77777777" w:rsidR="00516EDA" w:rsidRPr="00016EA3" w:rsidRDefault="009152AA" w:rsidP="00516EDA">
      <w:pPr>
        <w:pStyle w:val="ParticipantQuote"/>
        <w:rPr>
          <w:lang w:val="en-GB"/>
        </w:rPr>
      </w:pPr>
      <w:r w:rsidRPr="00016EA3">
        <w:rPr>
          <w:lang w:val="en-GB"/>
        </w:rPr>
        <w:t xml:space="preserve">I remember always building cars with Meccano and Lego … I was fascinated with how it worked ... I remember Dad coming home from the factory one day and he brought back an Allen key with a handle … It set me up for next level Meccano building... It was enjoyment though you know. What kid doesn’t love playing with Meccano? That’s probably where it stemmed from … I just loved mechanical things. The bike is the ultimate mechanical thing then. </w:t>
      </w:r>
    </w:p>
    <w:p w14:paraId="2096ACD4" w14:textId="27FA63E9" w:rsidR="009152AA" w:rsidRPr="00016EA3" w:rsidRDefault="009152AA" w:rsidP="00516EDA">
      <w:pPr>
        <w:pStyle w:val="ParticipantQuote"/>
        <w:ind w:left="6480" w:firstLine="720"/>
        <w:rPr>
          <w:lang w:val="en-GB"/>
        </w:rPr>
      </w:pPr>
      <w:r w:rsidRPr="00016EA3">
        <w:rPr>
          <w:lang w:val="en-GB"/>
        </w:rPr>
        <w:t>(Michael)</w:t>
      </w:r>
    </w:p>
    <w:p w14:paraId="4F7108A5" w14:textId="77777777" w:rsidR="009152AA" w:rsidRPr="00016EA3" w:rsidRDefault="009152AA" w:rsidP="007F7646"/>
    <w:p w14:paraId="5823FC95" w14:textId="68A90CF5" w:rsidR="00E97DD9" w:rsidRPr="00016EA3" w:rsidRDefault="009152AA" w:rsidP="007F7646">
      <w:r w:rsidRPr="00016EA3">
        <w:t xml:space="preserve">Many of the participants identify a technical interest which stems from an upbringing where mechanical things were ever-present for them as boys, and would go on to play a formative role in their lives as men. These </w:t>
      </w:r>
      <w:r w:rsidR="00EA42E0" w:rsidRPr="00016EA3">
        <w:t>childhood experiences</w:t>
      </w:r>
      <w:r w:rsidRPr="00016EA3">
        <w:t xml:space="preserve"> with technical things illuminate what Heidegger</w:t>
      </w:r>
      <w:r w:rsidR="00517F87" w:rsidRPr="00016EA3">
        <w:t xml:space="preserve"> (</w:t>
      </w:r>
      <w:r w:rsidR="00C70522" w:rsidRPr="00016EA3">
        <w:t>1962 [2001]</w:t>
      </w:r>
      <w:r w:rsidR="000158CF">
        <w:t xml:space="preserve">: </w:t>
      </w:r>
      <w:r w:rsidR="00C70522" w:rsidRPr="00016EA3">
        <w:t>174</w:t>
      </w:r>
      <w:r w:rsidR="00517F87" w:rsidRPr="00016EA3">
        <w:t>)</w:t>
      </w:r>
      <w:r w:rsidRPr="00016EA3">
        <w:t xml:space="preserve"> describes as </w:t>
      </w:r>
      <w:r w:rsidR="00E97DD9" w:rsidRPr="00016EA3">
        <w:t>‘</w:t>
      </w:r>
      <w:r w:rsidRPr="00016EA3">
        <w:t>thrownness</w:t>
      </w:r>
      <w:r w:rsidR="00E97DD9" w:rsidRPr="00016EA3">
        <w:t>’</w:t>
      </w:r>
      <w:r w:rsidRPr="00016EA3">
        <w:t xml:space="preserve">, the idea that we always </w:t>
      </w:r>
      <w:r w:rsidRPr="00016EA3">
        <w:rPr>
          <w:i/>
        </w:rPr>
        <w:t>already</w:t>
      </w:r>
      <w:r w:rsidRPr="00016EA3">
        <w:t xml:space="preserve"> find ourselves somewhere, where things </w:t>
      </w:r>
      <w:r w:rsidRPr="00016EA3">
        <w:rPr>
          <w:i/>
        </w:rPr>
        <w:t>already</w:t>
      </w:r>
      <w:r w:rsidRPr="00016EA3">
        <w:t xml:space="preserve"> show up as mattering in particular ways. </w:t>
      </w:r>
      <w:r w:rsidR="00517F87" w:rsidRPr="00016EA3">
        <w:t>In this instance, it is clear that Michael was thrown into the world of mechanical things, tinkering and repair</w:t>
      </w:r>
      <w:r w:rsidR="00EE6AD4" w:rsidRPr="00016EA3">
        <w:t xml:space="preserve">. </w:t>
      </w:r>
      <w:r w:rsidRPr="00016EA3">
        <w:t xml:space="preserve">The fascination that </w:t>
      </w:r>
      <w:r w:rsidR="00EE6AD4" w:rsidRPr="00016EA3">
        <w:t xml:space="preserve">he identifies is indicative of thrownness, insofar as it affirms that the world </w:t>
      </w:r>
      <w:r w:rsidR="00C65717" w:rsidRPr="00016EA3">
        <w:t xml:space="preserve">that </w:t>
      </w:r>
      <w:r w:rsidR="00EE6AD4" w:rsidRPr="00016EA3">
        <w:t>he found himself inhabiting</w:t>
      </w:r>
      <w:r w:rsidR="00305F25" w:rsidRPr="00016EA3">
        <w:t>,</w:t>
      </w:r>
      <w:r w:rsidR="00EE6AD4" w:rsidRPr="00016EA3">
        <w:t xml:space="preserve"> and sharing with others</w:t>
      </w:r>
      <w:r w:rsidR="00305F25" w:rsidRPr="00016EA3">
        <w:t>,</w:t>
      </w:r>
      <w:r w:rsidR="00EE6AD4" w:rsidRPr="00016EA3">
        <w:t xml:space="preserve"> was inherently meaningful to him. While thrownness may </w:t>
      </w:r>
      <w:r w:rsidR="00D20041" w:rsidRPr="00016EA3">
        <w:t>seem</w:t>
      </w:r>
      <w:r w:rsidR="002F5075" w:rsidRPr="00016EA3">
        <w:t xml:space="preserve"> an</w:t>
      </w:r>
      <w:r w:rsidR="00EA42E0" w:rsidRPr="00016EA3">
        <w:t xml:space="preserve"> overly </w:t>
      </w:r>
      <w:r w:rsidR="00EE6AD4" w:rsidRPr="00016EA3">
        <w:t>deterministic proposition, Heidegger</w:t>
      </w:r>
      <w:r w:rsidR="00B56620">
        <w:t xml:space="preserve"> (1962, </w:t>
      </w:r>
      <w:r w:rsidR="00B56620">
        <w:lastRenderedPageBreak/>
        <w:t>[2001</w:t>
      </w:r>
      <w:proofErr w:type="gramStart"/>
      <w:r w:rsidR="00B56620">
        <w:t xml:space="preserve">]) </w:t>
      </w:r>
      <w:r w:rsidR="00EE6AD4" w:rsidRPr="00016EA3">
        <w:t xml:space="preserve"> is</w:t>
      </w:r>
      <w:proofErr w:type="gramEnd"/>
      <w:r w:rsidR="00EE6AD4" w:rsidRPr="00016EA3">
        <w:t xml:space="preserve"> careful to clarify that subjects are always responsible for </w:t>
      </w:r>
      <w:proofErr w:type="spellStart"/>
      <w:r w:rsidR="00EE6AD4" w:rsidRPr="00016EA3">
        <w:t>projecting</w:t>
      </w:r>
      <w:proofErr w:type="spellEnd"/>
      <w:r w:rsidR="00EE6AD4" w:rsidRPr="00016EA3">
        <w:t xml:space="preserve"> themselves back into the situation</w:t>
      </w:r>
      <w:r w:rsidR="00EA42E0" w:rsidRPr="00016EA3">
        <w:t>s</w:t>
      </w:r>
      <w:r w:rsidR="00EE6AD4" w:rsidRPr="00016EA3">
        <w:t xml:space="preserve"> that they are confronted </w:t>
      </w:r>
      <w:r w:rsidR="00EA42E0" w:rsidRPr="00016EA3">
        <w:t>by</w:t>
      </w:r>
      <w:r w:rsidR="00EE6AD4" w:rsidRPr="00016EA3">
        <w:t xml:space="preserve">. </w:t>
      </w:r>
      <w:r w:rsidR="00BB19BF" w:rsidRPr="00016EA3">
        <w:t>So, although Michael found himself thrown into</w:t>
      </w:r>
      <w:r w:rsidR="002F5075" w:rsidRPr="00016EA3">
        <w:t xml:space="preserve"> motorcycle repair</w:t>
      </w:r>
      <w:r w:rsidR="00305F25" w:rsidRPr="00016EA3">
        <w:t>,</w:t>
      </w:r>
      <w:r w:rsidR="00BB19BF" w:rsidRPr="00016EA3">
        <w:t xml:space="preserve"> he </w:t>
      </w:r>
      <w:r w:rsidR="002F5075" w:rsidRPr="00016EA3">
        <w:t xml:space="preserve">still </w:t>
      </w:r>
      <w:r w:rsidR="00BB19BF" w:rsidRPr="00016EA3">
        <w:t>has to</w:t>
      </w:r>
      <w:r w:rsidR="00EA42E0" w:rsidRPr="00016EA3">
        <w:t xml:space="preserve"> decide </w:t>
      </w:r>
      <w:r w:rsidR="002F5075" w:rsidRPr="00016EA3">
        <w:t xml:space="preserve">whether to </w:t>
      </w:r>
      <w:r w:rsidR="00BB19BF" w:rsidRPr="00016EA3">
        <w:t xml:space="preserve">take </w:t>
      </w:r>
      <w:r w:rsidR="002F5075" w:rsidRPr="00016EA3">
        <w:t>this activity</w:t>
      </w:r>
      <w:r w:rsidR="00BB19BF" w:rsidRPr="00016EA3">
        <w:t xml:space="preserve"> up as mattering</w:t>
      </w:r>
      <w:r w:rsidR="002F5075" w:rsidRPr="00016EA3">
        <w:t xml:space="preserve"> or not</w:t>
      </w:r>
      <w:r w:rsidR="00EA42E0" w:rsidRPr="00016EA3">
        <w:t>.</w:t>
      </w:r>
      <w:r w:rsidR="00BB19BF" w:rsidRPr="00016EA3">
        <w:t xml:space="preserve"> </w:t>
      </w:r>
      <w:r w:rsidR="002F5075" w:rsidRPr="00016EA3">
        <w:t>To this end, t</w:t>
      </w:r>
      <w:r w:rsidR="00EA42E0" w:rsidRPr="00016EA3">
        <w:t xml:space="preserve">hrownness </w:t>
      </w:r>
      <w:r w:rsidR="002F5075" w:rsidRPr="00016EA3">
        <w:t>characterises</w:t>
      </w:r>
      <w:r w:rsidR="00305F25" w:rsidRPr="00016EA3">
        <w:t xml:space="preserve"> </w:t>
      </w:r>
      <w:r w:rsidR="00D20041" w:rsidRPr="00016EA3">
        <w:t>embodied</w:t>
      </w:r>
      <w:r w:rsidR="00A13EE2" w:rsidRPr="00016EA3">
        <w:t xml:space="preserve"> emplacement</w:t>
      </w:r>
      <w:r w:rsidR="002F5075" w:rsidRPr="00016EA3">
        <w:t>.</w:t>
      </w:r>
      <w:r w:rsidR="00D20041" w:rsidRPr="00016EA3">
        <w:t xml:space="preserve"> </w:t>
      </w:r>
      <w:r w:rsidR="002F5075" w:rsidRPr="00016EA3">
        <w:t xml:space="preserve">To a significant extent, it </w:t>
      </w:r>
      <w:r w:rsidR="00A13EE2" w:rsidRPr="00016EA3">
        <w:t>open</w:t>
      </w:r>
      <w:r w:rsidR="002F5075" w:rsidRPr="00016EA3">
        <w:t>s</w:t>
      </w:r>
      <w:r w:rsidR="00A13EE2" w:rsidRPr="00016EA3">
        <w:t xml:space="preserve"> up a range of possibilities for embodied activity, while also limiting the possibilities </w:t>
      </w:r>
      <w:r w:rsidR="002F5075" w:rsidRPr="00016EA3">
        <w:t>of</w:t>
      </w:r>
      <w:r w:rsidR="00A13EE2" w:rsidRPr="00016EA3">
        <w:t xml:space="preserve"> others</w:t>
      </w:r>
      <w:r w:rsidR="006F3AA3" w:rsidRPr="00016EA3">
        <w:t xml:space="preserve">. The formative </w:t>
      </w:r>
      <w:r w:rsidR="002F5075" w:rsidRPr="00016EA3">
        <w:t xml:space="preserve">potential </w:t>
      </w:r>
      <w:r w:rsidR="006F3AA3" w:rsidRPr="00016EA3">
        <w:t xml:space="preserve">of </w:t>
      </w:r>
      <w:r w:rsidR="00A90004" w:rsidRPr="00016EA3">
        <w:t xml:space="preserve">embodied </w:t>
      </w:r>
      <w:r w:rsidR="006F3AA3" w:rsidRPr="00016EA3">
        <w:t xml:space="preserve">emplacement is </w:t>
      </w:r>
      <w:r w:rsidR="00D20041" w:rsidRPr="00016EA3">
        <w:t xml:space="preserve">also </w:t>
      </w:r>
      <w:r w:rsidR="006F3AA3" w:rsidRPr="00016EA3">
        <w:t>shaped</w:t>
      </w:r>
      <w:r w:rsidR="00A90004" w:rsidRPr="00016EA3">
        <w:t xml:space="preserve"> </w:t>
      </w:r>
      <w:r w:rsidR="006F3AA3" w:rsidRPr="00016EA3">
        <w:t>by influen</w:t>
      </w:r>
      <w:r w:rsidR="002F5075" w:rsidRPr="00016EA3">
        <w:t xml:space="preserve">tial </w:t>
      </w:r>
      <w:r w:rsidR="006F3AA3" w:rsidRPr="00016EA3">
        <w:t>‘others’:</w:t>
      </w:r>
    </w:p>
    <w:p w14:paraId="056EB89C" w14:textId="77777777" w:rsidR="009152AA" w:rsidRPr="00016EA3" w:rsidRDefault="009152AA" w:rsidP="00EC0B17">
      <w:pPr>
        <w:pStyle w:val="NoSpacing"/>
        <w:jc w:val="both"/>
      </w:pPr>
      <w:r w:rsidRPr="00016EA3">
        <w:t>I was welding when I was about eight years old. My father taught me how to do it. I was always just watching Dad and wondering what he was doing out in the workshop. It just sort of came naturally … I’d just watch him do it, but he’d also take the time to explain to me how to do it. I guess he’d just teach me in a sense like a young apprentice. I was fascinated. (Mark)</w:t>
      </w:r>
    </w:p>
    <w:p w14:paraId="03ACE9D4" w14:textId="77777777" w:rsidR="009152AA" w:rsidRPr="00016EA3" w:rsidRDefault="009152AA" w:rsidP="007F7646"/>
    <w:p w14:paraId="0250DCF6" w14:textId="2487ACB9" w:rsidR="00A90004" w:rsidRPr="00016EA3" w:rsidRDefault="009152AA" w:rsidP="007F7646">
      <w:r w:rsidRPr="00016EA3">
        <w:t xml:space="preserve">In repair work, skill acquisition is a deeply inter-subjective affair. Many of the participants describe how they first came to embody repair skills by observing and learning from the demonstrations and instructions of prominent male role models. </w:t>
      </w:r>
      <w:r w:rsidR="0014698B" w:rsidRPr="00016EA3">
        <w:t>T</w:t>
      </w:r>
      <w:r w:rsidRPr="00016EA3">
        <w:t xml:space="preserve">echnical activities, </w:t>
      </w:r>
      <w:r w:rsidR="0014698B" w:rsidRPr="00016EA3">
        <w:t>like motorcycle repair</w:t>
      </w:r>
      <w:r w:rsidRPr="00016EA3">
        <w:t>, provide a particularly illuminative example of how perception is organised through socio-cultural initiation. To this end, Merleau-Ponty (</w:t>
      </w:r>
      <w:r w:rsidR="000472BE" w:rsidRPr="00016EA3">
        <w:t>2012</w:t>
      </w:r>
      <w:r w:rsidR="0090018B" w:rsidRPr="00016EA3">
        <w:t>:</w:t>
      </w:r>
      <w:r w:rsidR="002F5075" w:rsidRPr="00016EA3">
        <w:t xml:space="preserve"> xiv</w:t>
      </w:r>
      <w:r w:rsidRPr="00016EA3">
        <w:t>) explains that we ‘do not experience others through an analogy, but rather by the fact that my potential action gears into these tools and these landscapes, and this emerges first thanks to the overlapping of embodied perceptual consciousness’. The phrase ‘gearing into’ is used figuratively here to capture the intersubjective soc</w:t>
      </w:r>
      <w:r w:rsidR="002F5075" w:rsidRPr="00016EA3">
        <w:t>io-</w:t>
      </w:r>
      <w:r w:rsidRPr="00016EA3">
        <w:t xml:space="preserve">materiality of the phenomenological world, which shines through when my experiences and those of others intersect in a kind of </w:t>
      </w:r>
      <w:r w:rsidRPr="00016EA3">
        <w:rPr>
          <w:i/>
        </w:rPr>
        <w:t>gearing</w:t>
      </w:r>
      <w:r w:rsidRPr="00016EA3">
        <w:t xml:space="preserve"> into. Mark describing how </w:t>
      </w:r>
      <w:r w:rsidR="00AF4153" w:rsidRPr="00016EA3">
        <w:t xml:space="preserve">repair </w:t>
      </w:r>
      <w:r w:rsidRPr="00016EA3">
        <w:t xml:space="preserve">skills </w:t>
      </w:r>
      <w:r w:rsidR="00493B86" w:rsidRPr="00016EA3">
        <w:t>“</w:t>
      </w:r>
      <w:r w:rsidRPr="00016EA3">
        <w:t>just sort of came naturally</w:t>
      </w:r>
      <w:r w:rsidR="00493B86" w:rsidRPr="00016EA3">
        <w:t xml:space="preserve">” </w:t>
      </w:r>
      <w:r w:rsidR="00C65717" w:rsidRPr="00016EA3">
        <w:t>by</w:t>
      </w:r>
      <w:r w:rsidRPr="00016EA3">
        <w:t xml:space="preserve"> being with his father, is a fitting example of how perceptual experiences ‘gear into’ each other. Phenomenologically, this point is important because it illustrates that </w:t>
      </w:r>
      <w:r w:rsidR="00493B86" w:rsidRPr="00016EA3">
        <w:t xml:space="preserve">we do not experience </w:t>
      </w:r>
      <w:r w:rsidRPr="00016EA3">
        <w:t xml:space="preserve">other people’s bodies as mere objects.  Rather, we come to understand their behaviours from within our own bodies, which allows ‘for a certain gestural communication through the sedimentations and possibilities of </w:t>
      </w:r>
      <w:r w:rsidRPr="00016EA3">
        <w:lastRenderedPageBreak/>
        <w:t>my own body schema’ (</w:t>
      </w:r>
      <w:r w:rsidR="0090018B" w:rsidRPr="00016EA3">
        <w:t xml:space="preserve">Merleau-Ponty </w:t>
      </w:r>
      <w:r w:rsidR="000472BE" w:rsidRPr="00016EA3">
        <w:t>2012</w:t>
      </w:r>
      <w:r w:rsidR="0090018B" w:rsidRPr="00016EA3">
        <w:t>: xiv</w:t>
      </w:r>
      <w:r w:rsidRPr="00016EA3">
        <w:t xml:space="preserve">).  These processes of cultural initiation </w:t>
      </w:r>
      <w:r w:rsidR="0014698B" w:rsidRPr="00016EA3">
        <w:t>remind us that we</w:t>
      </w:r>
      <w:r w:rsidRPr="00016EA3">
        <w:t xml:space="preserve"> are not born with body schemas</w:t>
      </w:r>
      <w:r w:rsidR="00F5738F" w:rsidRPr="00016EA3">
        <w:t xml:space="preserve"> – we develop them</w:t>
      </w:r>
      <w:r w:rsidR="00853142">
        <w:t xml:space="preserve"> in and through our relationships with ‘things’ and ‘others’ as Merleau-Ponty outlines it</w:t>
      </w:r>
      <w:r w:rsidR="0014698B" w:rsidRPr="00016EA3">
        <w:t>.</w:t>
      </w:r>
      <w:r w:rsidRPr="00016EA3">
        <w:t xml:space="preserve"> </w:t>
      </w:r>
      <w:r w:rsidR="00A90004" w:rsidRPr="00016EA3">
        <w:t xml:space="preserve">This </w:t>
      </w:r>
      <w:r w:rsidR="0090018B" w:rsidRPr="00016EA3">
        <w:t xml:space="preserve">crucial point </w:t>
      </w:r>
      <w:r w:rsidR="00A90004" w:rsidRPr="00016EA3">
        <w:t xml:space="preserve">was </w:t>
      </w:r>
      <w:r w:rsidR="00E908AA" w:rsidRPr="00016EA3">
        <w:t>unfortunately</w:t>
      </w:r>
      <w:r w:rsidR="00A90004" w:rsidRPr="00016EA3">
        <w:t xml:space="preserve"> most starkly revealed during my own attempts at repair work:</w:t>
      </w:r>
    </w:p>
    <w:p w14:paraId="580D03C2" w14:textId="5341B478" w:rsidR="002520B1" w:rsidRPr="00016EA3" w:rsidRDefault="002520B1" w:rsidP="00EC0B17">
      <w:pPr>
        <w:pStyle w:val="NoSpacing"/>
        <w:jc w:val="both"/>
      </w:pPr>
      <w:r w:rsidRPr="00016EA3">
        <w:t xml:space="preserve">The engine on my first bike blew up just after I bought it. Tony figured the engine had overheated and the whole top-end would need to be rebuilt. Stripping the bike was fine. I took off the fairings, disconnected the fuel line, and removed the fuel tank so that we could get at the top of the engine. The spark plug twisted off easily, but the rusty bolts on the cylinder head </w:t>
      </w:r>
      <w:r w:rsidR="00E908AA" w:rsidRPr="00016EA3">
        <w:t xml:space="preserve">seemed </w:t>
      </w:r>
      <w:r w:rsidRPr="00016EA3">
        <w:t xml:space="preserve">almost welded </w:t>
      </w:r>
      <w:r w:rsidR="00E908AA" w:rsidRPr="00016EA3">
        <w:t>together</w:t>
      </w:r>
      <w:r w:rsidRPr="00016EA3">
        <w:t xml:space="preserve">. </w:t>
      </w:r>
      <w:r w:rsidR="0039102E" w:rsidRPr="00016EA3">
        <w:t>Leaning</w:t>
      </w:r>
      <w:r w:rsidRPr="00016EA3">
        <w:t xml:space="preserve"> my full body weight behind the wrench </w:t>
      </w:r>
      <w:r w:rsidR="0039102E" w:rsidRPr="00016EA3">
        <w:t xml:space="preserve">I </w:t>
      </w:r>
      <w:r w:rsidRPr="00016EA3">
        <w:t xml:space="preserve">pushed as hard as I could. </w:t>
      </w:r>
    </w:p>
    <w:p w14:paraId="36884DE4" w14:textId="77777777" w:rsidR="00516EDA" w:rsidRPr="00016EA3" w:rsidRDefault="0034207B" w:rsidP="00EC0B17">
      <w:pPr>
        <w:pStyle w:val="NoSpacing"/>
        <w:jc w:val="both"/>
      </w:pPr>
      <w:r w:rsidRPr="00016EA3">
        <w:t>“</w:t>
      </w:r>
      <w:r w:rsidR="002520B1" w:rsidRPr="00016EA3">
        <w:t>Hey</w:t>
      </w:r>
      <w:r w:rsidR="00157983" w:rsidRPr="00016EA3">
        <w:t>!</w:t>
      </w:r>
      <w:r w:rsidR="002520B1" w:rsidRPr="00016EA3">
        <w:t xml:space="preserve"> </w:t>
      </w:r>
      <w:r w:rsidR="00157983" w:rsidRPr="00016EA3">
        <w:t>W</w:t>
      </w:r>
      <w:r w:rsidR="002520B1" w:rsidRPr="00016EA3">
        <w:t xml:space="preserve">hat are </w:t>
      </w:r>
      <w:proofErr w:type="spellStart"/>
      <w:r w:rsidR="002520B1" w:rsidRPr="00016EA3">
        <w:t>ya</w:t>
      </w:r>
      <w:proofErr w:type="spellEnd"/>
      <w:r w:rsidR="002520B1" w:rsidRPr="00016EA3">
        <w:t xml:space="preserve"> doing? You’ll round that nut</w:t>
      </w:r>
      <w:r w:rsidRPr="00016EA3">
        <w:t>”</w:t>
      </w:r>
      <w:r w:rsidR="002520B1" w:rsidRPr="00016EA3">
        <w:t xml:space="preserve">, Tony said, grabbing the wrench from my hand.  He locked the wrench’s jaw squarely on the nut and applied steady pressure. As the nut slowly turned, he realigned the wrench, checked the adjustment and repeated the same motion. </w:t>
      </w:r>
      <w:r w:rsidRPr="00016EA3">
        <w:t>“</w:t>
      </w:r>
      <w:r w:rsidR="002520B1" w:rsidRPr="00016EA3">
        <w:t>Did no one ever tell you, you’ve got to get the wrench square or you’ll round the nut?</w:t>
      </w:r>
      <w:r w:rsidRPr="00016EA3">
        <w:t>”</w:t>
      </w:r>
      <w:r w:rsidR="002520B1" w:rsidRPr="00016EA3">
        <w:t>.</w:t>
      </w:r>
    </w:p>
    <w:p w14:paraId="1DF52549" w14:textId="4900398B" w:rsidR="00F5738F" w:rsidRPr="00016EA3" w:rsidRDefault="002520B1" w:rsidP="00EC0B17">
      <w:pPr>
        <w:pStyle w:val="NoSpacing"/>
        <w:ind w:left="5760"/>
        <w:jc w:val="both"/>
      </w:pPr>
      <w:r w:rsidRPr="00016EA3">
        <w:t>(Field Note Extract)</w:t>
      </w:r>
    </w:p>
    <w:p w14:paraId="28AC746C" w14:textId="77777777" w:rsidR="00516EDA" w:rsidRPr="00016EA3" w:rsidRDefault="00516EDA" w:rsidP="00516EDA"/>
    <w:p w14:paraId="5A591CF0" w14:textId="50C800C3" w:rsidR="0075555A" w:rsidRPr="00016EA3" w:rsidRDefault="00A11C8E" w:rsidP="007F7646">
      <w:r w:rsidRPr="00016EA3">
        <w:t>Countless times,</w:t>
      </w:r>
      <w:r w:rsidR="00F5738F" w:rsidRPr="00016EA3">
        <w:t xml:space="preserve"> I observed </w:t>
      </w:r>
      <w:r w:rsidR="00D44578" w:rsidRPr="00016EA3">
        <w:t>skilful</w:t>
      </w:r>
      <w:r w:rsidR="005F2327" w:rsidRPr="00016EA3">
        <w:t xml:space="preserve"> repairers </w:t>
      </w:r>
      <w:r w:rsidR="00F5738F" w:rsidRPr="00016EA3">
        <w:t>respond</w:t>
      </w:r>
      <w:r w:rsidR="006335CA" w:rsidRPr="00016EA3">
        <w:t>ing</w:t>
      </w:r>
      <w:r w:rsidR="0011018B" w:rsidRPr="00016EA3">
        <w:t xml:space="preserve"> </w:t>
      </w:r>
      <w:r w:rsidR="00F5738F" w:rsidRPr="00016EA3">
        <w:t xml:space="preserve">to the particulars of </w:t>
      </w:r>
      <w:r w:rsidRPr="00016EA3">
        <w:t>mechanical</w:t>
      </w:r>
      <w:r w:rsidR="00F5738F" w:rsidRPr="00016EA3">
        <w:t xml:space="preserve"> </w:t>
      </w:r>
      <w:r w:rsidR="005F2327" w:rsidRPr="00016EA3">
        <w:t>problem</w:t>
      </w:r>
      <w:r w:rsidRPr="00016EA3">
        <w:t>s</w:t>
      </w:r>
      <w:r w:rsidR="0011018B" w:rsidRPr="00016EA3">
        <w:t>,</w:t>
      </w:r>
      <w:r w:rsidR="00883A96" w:rsidRPr="00016EA3">
        <w:t xml:space="preserve"> </w:t>
      </w:r>
      <w:r w:rsidR="00F5738F" w:rsidRPr="00016EA3">
        <w:t xml:space="preserve">without </w:t>
      </w:r>
      <w:r w:rsidRPr="00016EA3">
        <w:t xml:space="preserve">the need for </w:t>
      </w:r>
      <w:r w:rsidR="00F5738F" w:rsidRPr="00016EA3">
        <w:t>conscious thought or reflection.</w:t>
      </w:r>
      <w:r w:rsidRPr="00016EA3">
        <w:t xml:space="preserve"> </w:t>
      </w:r>
      <w:r w:rsidR="0011018B" w:rsidRPr="00016EA3">
        <w:t>Merleau-Ponty (</w:t>
      </w:r>
      <w:r w:rsidR="000472BE" w:rsidRPr="00016EA3">
        <w:t>2012</w:t>
      </w:r>
      <w:r w:rsidR="0011018B" w:rsidRPr="00016EA3">
        <w:t xml:space="preserve">) </w:t>
      </w:r>
      <w:r w:rsidR="000F0269" w:rsidRPr="00016EA3">
        <w:t xml:space="preserve">describes how </w:t>
      </w:r>
      <w:r w:rsidR="0011018B" w:rsidRPr="00016EA3">
        <w:t>intimate connection</w:t>
      </w:r>
      <w:r w:rsidR="000F0269" w:rsidRPr="00016EA3">
        <w:t>s</w:t>
      </w:r>
      <w:r w:rsidR="0011018B" w:rsidRPr="00016EA3">
        <w:t xml:space="preserve"> </w:t>
      </w:r>
      <w:r w:rsidR="000F0269" w:rsidRPr="00016EA3">
        <w:t xml:space="preserve">emerge </w:t>
      </w:r>
      <w:r w:rsidR="0011018B" w:rsidRPr="00016EA3">
        <w:t xml:space="preserve">between </w:t>
      </w:r>
      <w:r w:rsidR="00D44578" w:rsidRPr="00016EA3">
        <w:t>‘</w:t>
      </w:r>
      <w:r w:rsidR="0011018B" w:rsidRPr="00016EA3">
        <w:t>self</w:t>
      </w:r>
      <w:r w:rsidR="00D44578" w:rsidRPr="00016EA3">
        <w:t>’</w:t>
      </w:r>
      <w:r w:rsidR="0011018B" w:rsidRPr="00016EA3">
        <w:t xml:space="preserve"> and </w:t>
      </w:r>
      <w:r w:rsidR="00D44578" w:rsidRPr="00016EA3">
        <w:t>‘</w:t>
      </w:r>
      <w:r w:rsidR="006068CB" w:rsidRPr="00016EA3">
        <w:t>things</w:t>
      </w:r>
      <w:r w:rsidR="00D44578" w:rsidRPr="00016EA3">
        <w:t>’</w:t>
      </w:r>
      <w:r w:rsidR="000F0269" w:rsidRPr="00016EA3">
        <w:t>,</w:t>
      </w:r>
      <w:r w:rsidR="006068CB" w:rsidRPr="00016EA3">
        <w:t xml:space="preserve"> </w:t>
      </w:r>
      <w:r w:rsidR="0011018B" w:rsidRPr="00016EA3">
        <w:t>when skills are stored</w:t>
      </w:r>
      <w:r w:rsidR="000F0269" w:rsidRPr="00016EA3">
        <w:t xml:space="preserve"> </w:t>
      </w:r>
      <w:r w:rsidRPr="00016EA3">
        <w:t>n</w:t>
      </w:r>
      <w:r w:rsidR="0011018B" w:rsidRPr="00016EA3">
        <w:t>ot as mental representation</w:t>
      </w:r>
      <w:r w:rsidR="000F0269" w:rsidRPr="00016EA3">
        <w:t xml:space="preserve">, </w:t>
      </w:r>
      <w:r w:rsidRPr="00016EA3">
        <w:t>b</w:t>
      </w:r>
      <w:r w:rsidR="0011018B" w:rsidRPr="00016EA3">
        <w:t xml:space="preserve">ut </w:t>
      </w:r>
      <w:r w:rsidR="005836A8" w:rsidRPr="00016EA3">
        <w:t xml:space="preserve">as </w:t>
      </w:r>
      <w:r w:rsidR="0011018B" w:rsidRPr="00016EA3">
        <w:t xml:space="preserve">bodily dispositions. </w:t>
      </w:r>
      <w:r w:rsidR="006068CB" w:rsidRPr="00016EA3">
        <w:t xml:space="preserve">The </w:t>
      </w:r>
      <w:r w:rsidR="000F0269" w:rsidRPr="00016EA3">
        <w:t>‘</w:t>
      </w:r>
      <w:r w:rsidR="006068CB" w:rsidRPr="00016EA3">
        <w:t>intentional arc</w:t>
      </w:r>
      <w:r w:rsidR="000F0269" w:rsidRPr="00016EA3">
        <w:t>’</w:t>
      </w:r>
      <w:r w:rsidR="006068CB" w:rsidRPr="00016EA3">
        <w:rPr>
          <w:i/>
        </w:rPr>
        <w:t xml:space="preserve"> </w:t>
      </w:r>
      <w:r w:rsidR="000F0269" w:rsidRPr="00016EA3">
        <w:t>captures</w:t>
      </w:r>
      <w:r w:rsidR="006068CB" w:rsidRPr="00016EA3">
        <w:t xml:space="preserve"> </w:t>
      </w:r>
      <w:r w:rsidR="000F0269" w:rsidRPr="00016EA3">
        <w:t>the</w:t>
      </w:r>
      <w:r w:rsidR="006068CB" w:rsidRPr="00016EA3">
        <w:t xml:space="preserve"> idea that previous experiences are </w:t>
      </w:r>
      <w:r w:rsidR="006335CA" w:rsidRPr="00016EA3">
        <w:t xml:space="preserve">always </w:t>
      </w:r>
      <w:r w:rsidR="006068CB" w:rsidRPr="00016EA3">
        <w:t>projected back into the world</w:t>
      </w:r>
      <w:r w:rsidR="00C63195" w:rsidRPr="00016EA3">
        <w:t>,</w:t>
      </w:r>
      <w:r w:rsidR="006068CB" w:rsidRPr="00016EA3">
        <w:t xml:space="preserve"> in ways</w:t>
      </w:r>
      <w:r w:rsidR="005836A8" w:rsidRPr="00016EA3">
        <w:t xml:space="preserve"> that shape how </w:t>
      </w:r>
      <w:r w:rsidR="00157983" w:rsidRPr="00016EA3">
        <w:t xml:space="preserve">the world </w:t>
      </w:r>
      <w:r w:rsidR="005836A8" w:rsidRPr="00016EA3">
        <w:t>shows up for us</w:t>
      </w:r>
      <w:r w:rsidR="000F0269" w:rsidRPr="00016EA3">
        <w:t xml:space="preserve"> (</w:t>
      </w:r>
      <w:r w:rsidR="000472BE" w:rsidRPr="00016EA3">
        <w:t>2012</w:t>
      </w:r>
      <w:r w:rsidR="000F0269" w:rsidRPr="00016EA3">
        <w:t>: 137)</w:t>
      </w:r>
      <w:r w:rsidR="005836A8" w:rsidRPr="00016EA3">
        <w:t xml:space="preserve">. </w:t>
      </w:r>
      <w:r w:rsidR="006335CA" w:rsidRPr="00016EA3">
        <w:t xml:space="preserve">In this instance, </w:t>
      </w:r>
      <w:r w:rsidR="005836A8" w:rsidRPr="00016EA3">
        <w:t xml:space="preserve">Tony’s experience </w:t>
      </w:r>
      <w:r w:rsidR="005F2327" w:rsidRPr="00016EA3">
        <w:t>shapes</w:t>
      </w:r>
      <w:r w:rsidR="005836A8" w:rsidRPr="00016EA3">
        <w:t xml:space="preserve"> the perspective through which he </w:t>
      </w:r>
      <w:r w:rsidR="005F2327" w:rsidRPr="00016EA3">
        <w:t xml:space="preserve">encounters the locked nut, while also informing the </w:t>
      </w:r>
      <w:r w:rsidR="00D44578" w:rsidRPr="00016EA3">
        <w:t xml:space="preserve">practical </w:t>
      </w:r>
      <w:r w:rsidR="005F2327" w:rsidRPr="00016EA3">
        <w:rPr>
          <w:i/>
        </w:rPr>
        <w:t>affordances</w:t>
      </w:r>
      <w:r w:rsidR="005F2327" w:rsidRPr="00016EA3">
        <w:t xml:space="preserve"> that the connection between </w:t>
      </w:r>
      <w:r w:rsidR="00D44578" w:rsidRPr="00016EA3">
        <w:t>‘</w:t>
      </w:r>
      <w:r w:rsidR="005F2327" w:rsidRPr="00016EA3">
        <w:t>self</w:t>
      </w:r>
      <w:r w:rsidR="00D44578" w:rsidRPr="00016EA3">
        <w:t>’</w:t>
      </w:r>
      <w:r w:rsidR="00730431" w:rsidRPr="00016EA3">
        <w:t xml:space="preserve"> and </w:t>
      </w:r>
      <w:r w:rsidR="00D44578" w:rsidRPr="00016EA3">
        <w:t>‘</w:t>
      </w:r>
      <w:r w:rsidR="005F2327" w:rsidRPr="00016EA3">
        <w:t>thing</w:t>
      </w:r>
      <w:r w:rsidR="00D44578" w:rsidRPr="00016EA3">
        <w:t>’</w:t>
      </w:r>
      <w:r w:rsidR="005F2327" w:rsidRPr="00016EA3">
        <w:t xml:space="preserve"> makes possible</w:t>
      </w:r>
      <w:r w:rsidR="00C63195" w:rsidRPr="00016EA3">
        <w:t xml:space="preserve"> (see Gibson, 1979)</w:t>
      </w:r>
      <w:r w:rsidR="005F2327" w:rsidRPr="00016EA3">
        <w:t xml:space="preserve">. </w:t>
      </w:r>
      <w:r w:rsidR="00D44578" w:rsidRPr="00016EA3">
        <w:t>Crucially</w:t>
      </w:r>
      <w:r w:rsidRPr="00016EA3">
        <w:t xml:space="preserve">, </w:t>
      </w:r>
      <w:r w:rsidR="00157983" w:rsidRPr="00016EA3">
        <w:t>t</w:t>
      </w:r>
      <w:r w:rsidR="00B65375" w:rsidRPr="00016EA3">
        <w:t>his relation (and way of responding) to</w:t>
      </w:r>
      <w:r w:rsidR="00C63195" w:rsidRPr="00016EA3">
        <w:t xml:space="preserve"> </w:t>
      </w:r>
      <w:r w:rsidR="00B65375" w:rsidRPr="00016EA3">
        <w:t>the</w:t>
      </w:r>
      <w:r w:rsidR="00C63195" w:rsidRPr="00016EA3">
        <w:t xml:space="preserve"> </w:t>
      </w:r>
      <w:r w:rsidR="00B65375" w:rsidRPr="00016EA3">
        <w:t xml:space="preserve">world </w:t>
      </w:r>
      <w:r w:rsidR="00C90A85" w:rsidRPr="00016EA3">
        <w:t>is</w:t>
      </w:r>
      <w:r w:rsidR="00B65375" w:rsidRPr="00016EA3">
        <w:t xml:space="preserve"> developed </w:t>
      </w:r>
      <w:r w:rsidR="00C90A85" w:rsidRPr="00016EA3">
        <w:t>in</w:t>
      </w:r>
      <w:r w:rsidR="00B65375" w:rsidRPr="00016EA3">
        <w:t xml:space="preserve"> skill </w:t>
      </w:r>
      <w:r w:rsidR="00C90A85" w:rsidRPr="00016EA3">
        <w:t>acquisition:</w:t>
      </w:r>
    </w:p>
    <w:p w14:paraId="29980066" w14:textId="0F45B903" w:rsidR="003A2368" w:rsidRPr="00016EA3" w:rsidRDefault="00B65375" w:rsidP="00EC0B17">
      <w:pPr>
        <w:pStyle w:val="NoSpacing"/>
        <w:jc w:val="both"/>
      </w:pPr>
      <w:r w:rsidRPr="00016EA3">
        <w:t>Tony lays the new parts on the workbench</w:t>
      </w:r>
      <w:r w:rsidR="00D44578" w:rsidRPr="00016EA3">
        <w:t xml:space="preserve"> </w:t>
      </w:r>
      <w:r w:rsidR="003E0695" w:rsidRPr="00016EA3">
        <w:t>meticul</w:t>
      </w:r>
      <w:r w:rsidR="003E0695">
        <w:t>ou</w:t>
      </w:r>
      <w:r w:rsidR="003E0695" w:rsidRPr="00016EA3">
        <w:t>sly</w:t>
      </w:r>
      <w:r w:rsidRPr="00016EA3">
        <w:t xml:space="preserve">. Under his instruction, I coat the piston ring </w:t>
      </w:r>
      <w:r w:rsidR="00157983" w:rsidRPr="00016EA3">
        <w:t>in</w:t>
      </w:r>
      <w:r w:rsidRPr="00016EA3">
        <w:t xml:space="preserve"> oil </w:t>
      </w:r>
      <w:r w:rsidR="00157983" w:rsidRPr="00016EA3">
        <w:t>with</w:t>
      </w:r>
      <w:r w:rsidRPr="00016EA3">
        <w:t xml:space="preserve"> my index finger. I grip the piston</w:t>
      </w:r>
      <w:r w:rsidR="00157983" w:rsidRPr="00016EA3">
        <w:t xml:space="preserve"> with both hands</w:t>
      </w:r>
      <w:r w:rsidRPr="00016EA3">
        <w:t>, and press my middle fingers to clasp it in place.  After a few attempts, I coax the ring</w:t>
      </w:r>
      <w:r w:rsidR="00157983" w:rsidRPr="00016EA3">
        <w:t>s</w:t>
      </w:r>
      <w:r w:rsidRPr="00016EA3">
        <w:t xml:space="preserve"> onto the piston</w:t>
      </w:r>
      <w:r w:rsidR="00157983" w:rsidRPr="00016EA3">
        <w:t xml:space="preserve">, </w:t>
      </w:r>
      <w:r w:rsidRPr="00016EA3">
        <w:t>manoeuvr</w:t>
      </w:r>
      <w:r w:rsidR="00157983" w:rsidRPr="00016EA3">
        <w:t>ing</w:t>
      </w:r>
      <w:r w:rsidRPr="00016EA3">
        <w:t xml:space="preserve"> it into the groove</w:t>
      </w:r>
      <w:r w:rsidR="00157983" w:rsidRPr="00016EA3">
        <w:t xml:space="preserve"> with index finger and thumbs</w:t>
      </w:r>
      <w:r w:rsidRPr="00016EA3">
        <w:t xml:space="preserve">. </w:t>
      </w:r>
    </w:p>
    <w:p w14:paraId="7F711052" w14:textId="2D802F01" w:rsidR="003A2368" w:rsidRPr="00016EA3" w:rsidRDefault="00BE1E6C" w:rsidP="00EC0B17">
      <w:pPr>
        <w:pStyle w:val="NoSpacing"/>
        <w:jc w:val="both"/>
      </w:pPr>
      <w:r w:rsidRPr="00016EA3">
        <w:lastRenderedPageBreak/>
        <w:t>“</w:t>
      </w:r>
      <w:r w:rsidR="00B65375" w:rsidRPr="00016EA3">
        <w:t>Now for the tricky part</w:t>
      </w:r>
      <w:r w:rsidRPr="00016EA3">
        <w:t>”</w:t>
      </w:r>
      <w:r w:rsidR="00B65375" w:rsidRPr="00016EA3">
        <w:t>, Tony says while demonstrating how to align the piston ring, while still compressing it</w:t>
      </w:r>
      <w:r w:rsidR="00157983" w:rsidRPr="00016EA3">
        <w:t xml:space="preserve">, </w:t>
      </w:r>
      <w:r w:rsidR="00B65375" w:rsidRPr="00016EA3">
        <w:t xml:space="preserve">to allow the cylinder to slide </w:t>
      </w:r>
      <w:r w:rsidR="00157983" w:rsidRPr="00016EA3">
        <w:t xml:space="preserve">cleanly </w:t>
      </w:r>
      <w:r w:rsidR="00B65375" w:rsidRPr="00016EA3">
        <w:t xml:space="preserve">over the piston. </w:t>
      </w:r>
    </w:p>
    <w:p w14:paraId="2C35C53E" w14:textId="43B7395A" w:rsidR="00B65375" w:rsidRPr="00016EA3" w:rsidRDefault="000C44C7" w:rsidP="00EC0B17">
      <w:pPr>
        <w:pStyle w:val="NoSpacing"/>
        <w:jc w:val="both"/>
      </w:pPr>
      <w:r w:rsidRPr="00016EA3">
        <w:t xml:space="preserve">With each failed attempt, </w:t>
      </w:r>
      <w:r w:rsidR="00B65375" w:rsidRPr="00016EA3">
        <w:t>I feel my jaws clenching and my palms becoming sweaty. I</w:t>
      </w:r>
      <w:r w:rsidR="000A042D" w:rsidRPr="00016EA3">
        <w:t xml:space="preserve"> </w:t>
      </w:r>
      <w:r w:rsidR="00C63195" w:rsidRPr="00016EA3">
        <w:t>fe</w:t>
      </w:r>
      <w:r w:rsidR="000F0269" w:rsidRPr="00016EA3">
        <w:t>el</w:t>
      </w:r>
      <w:r w:rsidR="00C63195" w:rsidRPr="00016EA3">
        <w:t xml:space="preserve"> </w:t>
      </w:r>
      <w:r w:rsidR="00B65375" w:rsidRPr="00016EA3">
        <w:t>claustrophobic</w:t>
      </w:r>
      <w:r w:rsidR="000F0269" w:rsidRPr="00016EA3">
        <w:t>,</w:t>
      </w:r>
      <w:r w:rsidR="00B65375" w:rsidRPr="00016EA3">
        <w:t xml:space="preserve"> </w:t>
      </w:r>
      <w:r w:rsidR="000A042D" w:rsidRPr="00016EA3">
        <w:t xml:space="preserve">trying to contort </w:t>
      </w:r>
      <w:r w:rsidR="000F0269" w:rsidRPr="00016EA3">
        <w:t xml:space="preserve">and maintain </w:t>
      </w:r>
      <w:r w:rsidR="00B65375" w:rsidRPr="00016EA3">
        <w:t xml:space="preserve">my hands in this </w:t>
      </w:r>
      <w:r w:rsidR="00853142" w:rsidRPr="00016EA3">
        <w:t>awkward</w:t>
      </w:r>
      <w:r w:rsidR="00B65375" w:rsidRPr="00016EA3">
        <w:t xml:space="preserve"> position. Sensing my frustration, Tony t</w:t>
      </w:r>
      <w:r w:rsidR="000F0269" w:rsidRPr="00016EA3">
        <w:t>akes</w:t>
      </w:r>
      <w:r w:rsidR="00B65375" w:rsidRPr="00016EA3">
        <w:t xml:space="preserve"> over</w:t>
      </w:r>
      <w:r w:rsidR="00795303" w:rsidRPr="00016EA3">
        <w:t>,</w:t>
      </w:r>
      <w:r w:rsidR="00B65375" w:rsidRPr="00016EA3">
        <w:t xml:space="preserve"> compress</w:t>
      </w:r>
      <w:r w:rsidR="00795303" w:rsidRPr="00016EA3">
        <w:t>ing</w:t>
      </w:r>
      <w:r w:rsidR="00B65375" w:rsidRPr="00016EA3">
        <w:t xml:space="preserve"> the piston ring with one hand while using </w:t>
      </w:r>
      <w:r w:rsidR="00C63195" w:rsidRPr="00016EA3">
        <w:t>the</w:t>
      </w:r>
      <w:r w:rsidR="00B65375" w:rsidRPr="00016EA3">
        <w:t xml:space="preserve"> other to </w:t>
      </w:r>
      <w:r w:rsidR="00795303" w:rsidRPr="00016EA3">
        <w:t xml:space="preserve">deftly </w:t>
      </w:r>
      <w:r w:rsidR="00C63195" w:rsidRPr="00016EA3">
        <w:t>p</w:t>
      </w:r>
      <w:r w:rsidR="00795303" w:rsidRPr="00016EA3">
        <w:t>osition</w:t>
      </w:r>
      <w:r w:rsidR="00B65375" w:rsidRPr="00016EA3">
        <w:t xml:space="preserve"> the cylinder over the piston</w:t>
      </w:r>
      <w:r w:rsidR="00C63195" w:rsidRPr="00016EA3">
        <w:t xml:space="preserve"> and </w:t>
      </w:r>
      <w:r w:rsidR="00B65375" w:rsidRPr="00016EA3">
        <w:t>down onto the engine head. It</w:t>
      </w:r>
      <w:r w:rsidR="00C63195" w:rsidRPr="00016EA3">
        <w:t xml:space="preserve"> was</w:t>
      </w:r>
      <w:r w:rsidR="00B65375" w:rsidRPr="00016EA3">
        <w:t xml:space="preserve"> simple</w:t>
      </w:r>
      <w:r w:rsidR="00BE1E6C" w:rsidRPr="00016EA3">
        <w:t xml:space="preserve"> – </w:t>
      </w:r>
      <w:r w:rsidR="00B65375" w:rsidRPr="00016EA3">
        <w:t>he</w:t>
      </w:r>
      <w:r w:rsidR="00BE1E6C" w:rsidRPr="00016EA3">
        <w:t xml:space="preserve"> had</w:t>
      </w:r>
      <w:r w:rsidR="00795303" w:rsidRPr="00016EA3">
        <w:t xml:space="preserve"> </w:t>
      </w:r>
      <w:r w:rsidR="00C63195" w:rsidRPr="00016EA3">
        <w:t xml:space="preserve">the </w:t>
      </w:r>
      <w:r w:rsidR="00B65375" w:rsidRPr="00016EA3">
        <w:t>touc</w:t>
      </w:r>
      <w:r w:rsidRPr="00016EA3">
        <w:t>h – a</w:t>
      </w:r>
      <w:r w:rsidR="00B65375" w:rsidRPr="00016EA3">
        <w:t>nd I d</w:t>
      </w:r>
      <w:r w:rsidR="00C63195" w:rsidRPr="00016EA3">
        <w:t>idn</w:t>
      </w:r>
      <w:r w:rsidR="00B65375" w:rsidRPr="00016EA3">
        <w:t xml:space="preserve">’t. </w:t>
      </w:r>
      <w:r w:rsidR="003A2368" w:rsidRPr="00016EA3">
        <w:tab/>
      </w:r>
      <w:r w:rsidR="003A2368" w:rsidRPr="00016EA3">
        <w:tab/>
      </w:r>
      <w:r w:rsidR="003A2368" w:rsidRPr="00016EA3">
        <w:tab/>
      </w:r>
      <w:r w:rsidR="003A2368" w:rsidRPr="00016EA3">
        <w:tab/>
      </w:r>
      <w:r w:rsidR="003A2368" w:rsidRPr="00016EA3">
        <w:tab/>
      </w:r>
      <w:r w:rsidR="00B65375" w:rsidRPr="00016EA3">
        <w:t>(Field Note Extract)</w:t>
      </w:r>
    </w:p>
    <w:p w14:paraId="65D6204B" w14:textId="77777777" w:rsidR="003A2368" w:rsidRPr="00016EA3" w:rsidRDefault="003A2368" w:rsidP="003A2368"/>
    <w:p w14:paraId="2DED90E2" w14:textId="3862FC6E" w:rsidR="006E5283" w:rsidRPr="00016EA3" w:rsidRDefault="0089204D" w:rsidP="007F7646">
      <w:r w:rsidRPr="00016EA3">
        <w:t xml:space="preserve">As a novice repairer, </w:t>
      </w:r>
      <w:r w:rsidR="00E87FE4" w:rsidRPr="00016EA3">
        <w:t>all</w:t>
      </w:r>
      <w:r w:rsidRPr="00016EA3">
        <w:t xml:space="preserve"> I could do was </w:t>
      </w:r>
      <w:r w:rsidR="00E87FE4" w:rsidRPr="00016EA3">
        <w:t xml:space="preserve">try to </w:t>
      </w:r>
      <w:r w:rsidRPr="00016EA3">
        <w:t>follow Tony’s instructions</w:t>
      </w:r>
      <w:r w:rsidR="00E87FE4" w:rsidRPr="00016EA3">
        <w:t xml:space="preserve"> closely</w:t>
      </w:r>
      <w:r w:rsidRPr="00016EA3">
        <w:t xml:space="preserve">. </w:t>
      </w:r>
      <w:r w:rsidR="00221998" w:rsidRPr="00016EA3">
        <w:t>T</w:t>
      </w:r>
      <w:r w:rsidR="00E87FE4" w:rsidRPr="00016EA3">
        <w:t>o gain a cognitive grasp of the situation I tried to visualize each step as he explained it</w:t>
      </w:r>
      <w:r w:rsidR="00730431" w:rsidRPr="00016EA3">
        <w:t>.</w:t>
      </w:r>
      <w:r w:rsidR="008A6AA0" w:rsidRPr="00016EA3">
        <w:t xml:space="preserve"> But crucially</w:t>
      </w:r>
      <w:r w:rsidR="00730431" w:rsidRPr="00016EA3">
        <w:t>,</w:t>
      </w:r>
      <w:r w:rsidR="00221998" w:rsidRPr="00016EA3">
        <w:t xml:space="preserve"> my hands possessed neither the dexterity</w:t>
      </w:r>
      <w:r w:rsidR="00795303" w:rsidRPr="00016EA3">
        <w:t>,</w:t>
      </w:r>
      <w:r w:rsidR="00221998" w:rsidRPr="00016EA3">
        <w:t xml:space="preserve"> nor </w:t>
      </w:r>
      <w:r w:rsidR="00795303" w:rsidRPr="00016EA3">
        <w:t xml:space="preserve">the </w:t>
      </w:r>
      <w:r w:rsidR="00221998" w:rsidRPr="00016EA3">
        <w:t xml:space="preserve">nimbleness </w:t>
      </w:r>
      <w:r w:rsidR="00730431" w:rsidRPr="00016EA3">
        <w:t>required</w:t>
      </w:r>
      <w:r w:rsidR="00221998" w:rsidRPr="00016EA3">
        <w:t xml:space="preserve"> to </w:t>
      </w:r>
      <w:r w:rsidR="00730431" w:rsidRPr="00016EA3">
        <w:t xml:space="preserve">handle </w:t>
      </w:r>
      <w:r w:rsidR="00221998" w:rsidRPr="00016EA3">
        <w:t xml:space="preserve">these </w:t>
      </w:r>
      <w:r w:rsidR="00795303" w:rsidRPr="00016EA3">
        <w:t xml:space="preserve">‘things’ </w:t>
      </w:r>
      <w:r w:rsidR="00730431" w:rsidRPr="00016EA3">
        <w:t>appropriately</w:t>
      </w:r>
      <w:r w:rsidR="00221998" w:rsidRPr="00016EA3">
        <w:t xml:space="preserve">. </w:t>
      </w:r>
      <w:r w:rsidR="0030169F" w:rsidRPr="00016EA3">
        <w:t>I</w:t>
      </w:r>
      <w:r w:rsidR="00730431" w:rsidRPr="00016EA3">
        <w:t xml:space="preserve">n Merleau-Ponty’s terms, </w:t>
      </w:r>
      <w:r w:rsidR="0030169F" w:rsidRPr="00016EA3">
        <w:t>the</w:t>
      </w:r>
      <w:r w:rsidR="00795303" w:rsidRPr="00016EA3">
        <w:t xml:space="preserve"> </w:t>
      </w:r>
      <w:r w:rsidR="00730431" w:rsidRPr="00016EA3">
        <w:t xml:space="preserve">intentional arc </w:t>
      </w:r>
      <w:r w:rsidR="00D20041" w:rsidRPr="00016EA3">
        <w:t>had</w:t>
      </w:r>
      <w:r w:rsidR="00795303" w:rsidRPr="00016EA3">
        <w:t xml:space="preserve"> </w:t>
      </w:r>
      <w:r w:rsidR="00730431" w:rsidRPr="00016EA3">
        <w:t xml:space="preserve">not been formed. </w:t>
      </w:r>
      <w:r w:rsidR="001F7C66" w:rsidRPr="00016EA3">
        <w:t>Within technological domains, displays of competence are performative of masculinity prowess but, equally as Bettany et al. (2014) demonstrate</w:t>
      </w:r>
      <w:r w:rsidR="00E90B59">
        <w:t>,</w:t>
      </w:r>
      <w:r w:rsidR="001F7C66" w:rsidRPr="00016EA3">
        <w:t xml:space="preserve"> incompetence can </w:t>
      </w:r>
      <w:r w:rsidR="00E90B59">
        <w:t xml:space="preserve">lead </w:t>
      </w:r>
      <w:r w:rsidR="001F7C66" w:rsidRPr="00016EA3">
        <w:t xml:space="preserve">to role uncertainty amongst men. </w:t>
      </w:r>
      <w:r w:rsidR="00795303" w:rsidRPr="00016EA3">
        <w:t>In sharp contrast</w:t>
      </w:r>
      <w:r w:rsidR="00730431" w:rsidRPr="00016EA3">
        <w:t>, Tony’s swift and deliberate movements were characterized by an effortlessness that belie</w:t>
      </w:r>
      <w:r w:rsidR="00F30BCA" w:rsidRPr="00016EA3">
        <w:t>d</w:t>
      </w:r>
      <w:r w:rsidR="00730431" w:rsidRPr="00016EA3">
        <w:t xml:space="preserve"> the repetition and practice that informed them</w:t>
      </w:r>
      <w:r w:rsidR="00F30BCA" w:rsidRPr="00016EA3">
        <w:t xml:space="preserve">. </w:t>
      </w:r>
      <w:r w:rsidR="003D3A39" w:rsidRPr="00016EA3">
        <w:t xml:space="preserve">Over countless hours of repetition and practice, he </w:t>
      </w:r>
      <w:r w:rsidR="00BE5F68" w:rsidRPr="00016EA3">
        <w:t xml:space="preserve">accumulated the experience needed to cultivate and refine </w:t>
      </w:r>
      <w:r w:rsidR="00795303" w:rsidRPr="00016EA3">
        <w:t>these embodied skills</w:t>
      </w:r>
      <w:r w:rsidR="00BE5F68" w:rsidRPr="00016EA3">
        <w:t xml:space="preserve">. </w:t>
      </w:r>
      <w:r w:rsidR="002962A2" w:rsidRPr="00016EA3">
        <w:t>W</w:t>
      </w:r>
      <w:r w:rsidR="0030169F" w:rsidRPr="00016EA3">
        <w:t>ith</w:t>
      </w:r>
      <w:r w:rsidR="002962A2" w:rsidRPr="00016EA3">
        <w:t xml:space="preserve"> the intentional arc </w:t>
      </w:r>
      <w:r w:rsidR="0030169F" w:rsidRPr="00016EA3">
        <w:t>formed,</w:t>
      </w:r>
      <w:r w:rsidR="002962A2" w:rsidRPr="00016EA3">
        <w:t xml:space="preserve"> </w:t>
      </w:r>
      <w:r w:rsidR="00795303" w:rsidRPr="00016EA3">
        <w:t xml:space="preserve">his </w:t>
      </w:r>
      <w:r w:rsidR="002962A2" w:rsidRPr="00016EA3">
        <w:t xml:space="preserve">body </w:t>
      </w:r>
      <w:r w:rsidR="00795303" w:rsidRPr="00016EA3">
        <w:t>becomes primed</w:t>
      </w:r>
      <w:r w:rsidR="002962A2" w:rsidRPr="00016EA3">
        <w:t xml:space="preserve"> </w:t>
      </w:r>
      <w:r w:rsidR="00795303" w:rsidRPr="00016EA3">
        <w:t xml:space="preserve">to take </w:t>
      </w:r>
      <w:r w:rsidR="002962A2" w:rsidRPr="00016EA3">
        <w:t>over</w:t>
      </w:r>
      <w:r w:rsidR="0030169F" w:rsidRPr="00016EA3">
        <w:t xml:space="preserve"> in way</w:t>
      </w:r>
      <w:r w:rsidR="00795303" w:rsidRPr="00016EA3">
        <w:t>s</w:t>
      </w:r>
      <w:r w:rsidR="0030169F" w:rsidRPr="00016EA3">
        <w:t xml:space="preserve"> that </w:t>
      </w:r>
      <w:r w:rsidR="002962A2" w:rsidRPr="00016EA3">
        <w:t>enabl</w:t>
      </w:r>
      <w:r w:rsidR="0030169F" w:rsidRPr="00016EA3">
        <w:t>e</w:t>
      </w:r>
      <w:r w:rsidR="002962A2" w:rsidRPr="00016EA3">
        <w:t xml:space="preserve"> him </w:t>
      </w:r>
      <w:r w:rsidR="00E90B59">
        <w:t xml:space="preserve">to </w:t>
      </w:r>
      <w:r w:rsidR="002962A2" w:rsidRPr="00016EA3">
        <w:t xml:space="preserve">not only to respond to </w:t>
      </w:r>
      <w:r w:rsidR="00795303" w:rsidRPr="00016EA3">
        <w:t>the solicitations of ‘things’</w:t>
      </w:r>
      <w:r w:rsidR="00F30BCA" w:rsidRPr="00016EA3">
        <w:t>,</w:t>
      </w:r>
      <w:r w:rsidR="002962A2" w:rsidRPr="00016EA3">
        <w:t xml:space="preserve"> but also to discriminate</w:t>
      </w:r>
      <w:r w:rsidR="0030169F" w:rsidRPr="00016EA3">
        <w:t>, and refine his responses</w:t>
      </w:r>
      <w:r w:rsidR="002962A2" w:rsidRPr="00016EA3">
        <w:t xml:space="preserve"> based on the particulars of the situation. </w:t>
      </w:r>
      <w:r w:rsidR="00795303" w:rsidRPr="00016EA3">
        <w:t>As Merleau-Ponty would put it, this refined body schema enables him to achieve a maximal grip on ‘</w:t>
      </w:r>
      <w:proofErr w:type="gramStart"/>
      <w:r w:rsidR="00795303" w:rsidRPr="00016EA3">
        <w:t>things’</w:t>
      </w:r>
      <w:proofErr w:type="gramEnd"/>
      <w:r w:rsidR="00795303" w:rsidRPr="00016EA3">
        <w:t xml:space="preserve">. </w:t>
      </w:r>
    </w:p>
    <w:p w14:paraId="0DDBF3A3" w14:textId="450A6907" w:rsidR="006E5283" w:rsidRPr="00016EA3" w:rsidRDefault="006E5283" w:rsidP="003A2368">
      <w:pPr>
        <w:pStyle w:val="ParticipantQuote"/>
        <w:rPr>
          <w:lang w:val="en-GB"/>
        </w:rPr>
      </w:pPr>
      <w:r w:rsidRPr="00016EA3">
        <w:rPr>
          <w:lang w:val="en-GB"/>
        </w:rPr>
        <w:t xml:space="preserve">One time we took an old bike apart and replaced the piston in it … I wouldn’t have known how to fix it anyway, but this was all stuff that Dad knew how to do. I remember the fuel pump went and I just knew that it wouldn’t start. He said turn the engine, do you hear noise? No, I said. Well you should hear the fuel pump starting. So, he showed me where the fuel pump was and how to replace it. </w:t>
      </w:r>
      <w:r w:rsidR="003A2368" w:rsidRPr="00016EA3">
        <w:rPr>
          <w:lang w:val="en-GB"/>
        </w:rPr>
        <w:tab/>
      </w:r>
      <w:r w:rsidR="003A2368" w:rsidRPr="00016EA3">
        <w:rPr>
          <w:lang w:val="en-GB"/>
        </w:rPr>
        <w:tab/>
      </w:r>
      <w:r w:rsidR="003A2368" w:rsidRPr="00016EA3">
        <w:rPr>
          <w:lang w:val="en-GB"/>
        </w:rPr>
        <w:tab/>
      </w:r>
      <w:r w:rsidR="003A2368" w:rsidRPr="00016EA3">
        <w:rPr>
          <w:lang w:val="en-GB"/>
        </w:rPr>
        <w:tab/>
      </w:r>
      <w:r w:rsidR="003A2368" w:rsidRPr="00016EA3">
        <w:rPr>
          <w:lang w:val="en-GB"/>
        </w:rPr>
        <w:tab/>
      </w:r>
      <w:r w:rsidR="003A2368" w:rsidRPr="00016EA3">
        <w:rPr>
          <w:lang w:val="en-GB"/>
        </w:rPr>
        <w:tab/>
      </w:r>
      <w:r w:rsidR="003A2368" w:rsidRPr="00016EA3">
        <w:rPr>
          <w:lang w:val="en-GB"/>
        </w:rPr>
        <w:tab/>
      </w:r>
      <w:r w:rsidR="003A2368" w:rsidRPr="00016EA3">
        <w:rPr>
          <w:lang w:val="en-GB"/>
        </w:rPr>
        <w:tab/>
      </w:r>
      <w:r w:rsidRPr="00016EA3">
        <w:rPr>
          <w:lang w:val="en-GB"/>
        </w:rPr>
        <w:t>(Ken)</w:t>
      </w:r>
    </w:p>
    <w:p w14:paraId="0284C475" w14:textId="77777777" w:rsidR="006E5283" w:rsidRPr="00016EA3" w:rsidRDefault="006E5283" w:rsidP="007F7646"/>
    <w:p w14:paraId="60AAC0F8" w14:textId="3D2F33B3" w:rsidR="0085450A" w:rsidRPr="00016EA3" w:rsidRDefault="006E5283" w:rsidP="007F7646">
      <w:r w:rsidRPr="00016EA3">
        <w:t xml:space="preserve">Crawford (2010) describes motorcycle repair as a </w:t>
      </w:r>
      <w:r w:rsidRPr="00016EA3">
        <w:rPr>
          <w:i/>
        </w:rPr>
        <w:t>stochastic art,</w:t>
      </w:r>
      <w:r w:rsidRPr="00016EA3">
        <w:t xml:space="preserve"> which necessitates a disposition that is open and attentive to the machine. To embody this disposition, perception </w:t>
      </w:r>
      <w:r w:rsidRPr="00016EA3">
        <w:lastRenderedPageBreak/>
        <w:t>must be trained in relations with the motorcycle. Th</w:t>
      </w:r>
      <w:r w:rsidR="00945437" w:rsidRPr="00016EA3">
        <w:t>is</w:t>
      </w:r>
      <w:r w:rsidRPr="00016EA3">
        <w:t xml:space="preserve"> excerpt demonstrates how the novice is taught to perceive the engine’s obscurities by developing an aural appreciation of its rhythms. By mindfully listening to the engine</w:t>
      </w:r>
      <w:r w:rsidR="00853142">
        <w:t>’</w:t>
      </w:r>
      <w:r w:rsidRPr="00016EA3">
        <w:t>s sounds, the capacity for acoustically informed diagnosis accumulates. Similarly, through immersion in these activities, the body attunes to diagnosing problems by identifying resonant sounds, smells and feels (Mellström, 2003).</w:t>
      </w:r>
      <w:r w:rsidR="00945437" w:rsidRPr="00016EA3">
        <w:t xml:space="preserve"> The motorcycle demands a finely attuned attentiveness that is receptive to its signals. </w:t>
      </w:r>
      <w:r w:rsidRPr="00016EA3">
        <w:t xml:space="preserve">This pathway to skill development illustrates </w:t>
      </w:r>
      <w:r w:rsidR="00945437" w:rsidRPr="00016EA3">
        <w:t>how the body schema develops in reciprocal relations between ‘self-others-things’.</w:t>
      </w:r>
    </w:p>
    <w:p w14:paraId="39B00F47" w14:textId="77777777" w:rsidR="003A2368" w:rsidRPr="00016EA3" w:rsidRDefault="003A2368" w:rsidP="003A2368">
      <w:pPr>
        <w:pStyle w:val="Heading2"/>
      </w:pPr>
    </w:p>
    <w:p w14:paraId="568C7827" w14:textId="3B6C02B1" w:rsidR="00BC2D9C" w:rsidRPr="00016EA3" w:rsidRDefault="00D20041" w:rsidP="003A2368">
      <w:pPr>
        <w:pStyle w:val="Heading2"/>
      </w:pPr>
      <w:r w:rsidRPr="00016EA3">
        <w:t>R</w:t>
      </w:r>
      <w:r w:rsidR="00BC2D9C" w:rsidRPr="00016EA3">
        <w:t>egulati</w:t>
      </w:r>
      <w:r w:rsidRPr="00016EA3">
        <w:t>ng</w:t>
      </w:r>
      <w:r w:rsidR="00BC2D9C" w:rsidRPr="00016EA3">
        <w:t xml:space="preserve"> the body schema in relations between ‘self-others-things’</w:t>
      </w:r>
    </w:p>
    <w:p w14:paraId="3554C1C0" w14:textId="6F672C56" w:rsidR="009B50D8" w:rsidRPr="00016EA3" w:rsidRDefault="00D20041" w:rsidP="007F7646">
      <w:r w:rsidRPr="00016EA3">
        <w:t xml:space="preserve">This section </w:t>
      </w:r>
      <w:r w:rsidR="009820BA" w:rsidRPr="00016EA3">
        <w:t xml:space="preserve">examines </w:t>
      </w:r>
      <w:r w:rsidR="001B0C23" w:rsidRPr="00016EA3">
        <w:t xml:space="preserve">how </w:t>
      </w:r>
      <w:r w:rsidR="004D71C8" w:rsidRPr="00016EA3">
        <w:t>e</w:t>
      </w:r>
      <w:r w:rsidR="005C0896" w:rsidRPr="00016EA3">
        <w:t xml:space="preserve">ssentialised </w:t>
      </w:r>
      <w:r w:rsidR="001B0C23" w:rsidRPr="00016EA3">
        <w:t xml:space="preserve">masculine ideals and heteronormative prescriptions </w:t>
      </w:r>
      <w:r w:rsidR="006404C2" w:rsidRPr="00016EA3">
        <w:t>compel and constrain relations between ‘self-others-things’</w:t>
      </w:r>
      <w:r w:rsidR="005C0896" w:rsidRPr="00016EA3">
        <w:t>,</w:t>
      </w:r>
      <w:r w:rsidR="006404C2" w:rsidRPr="00016EA3">
        <w:t xml:space="preserve"> </w:t>
      </w:r>
      <w:r w:rsidR="00D64D45" w:rsidRPr="00016EA3">
        <w:t xml:space="preserve">the aim here is illuminate some of </w:t>
      </w:r>
      <w:r w:rsidR="006404C2" w:rsidRPr="00016EA3">
        <w:t xml:space="preserve">the organising principles through which the </w:t>
      </w:r>
      <w:r w:rsidR="00E91F49" w:rsidRPr="00016EA3">
        <w:t>repairer’s</w:t>
      </w:r>
      <w:r w:rsidR="006404C2" w:rsidRPr="00016EA3">
        <w:t xml:space="preserve"> body schema is regulated.</w:t>
      </w:r>
    </w:p>
    <w:p w14:paraId="669141B3" w14:textId="40CB2F72" w:rsidR="009B50D8" w:rsidRPr="00016EA3" w:rsidRDefault="009B50D8" w:rsidP="001F7C66">
      <w:pPr>
        <w:pStyle w:val="NoSpacing"/>
        <w:jc w:val="both"/>
      </w:pPr>
      <w:r w:rsidRPr="00016EA3">
        <w:t>My father was always easy going as a teacher, he was very quiet. He’d never say anything unless there was a reason to say it… Dad worked a lot when we were younger, so we didn’t see him that much. Mum was the one. She’d be like, ‘leave Dad alone, he’s been busy in work’. If he ever did have to say anything to you that meant you were in trouble. But he’s that type of a guy anyway. It’s not that he wouldn’t be very caring, but he wouldn’t be very emotionally supportive. He’d be very blunt, I suppose. But we had that similar interest and he’d be happy to explain something to you and he’d be a very good teacher. He'd be patient.  But I think he’d enjoy sharing what knowledge he has and stuff like that. I think he probably appreciated that I had that same interest. Emotionally wise the relationship was never that close, but we bonded more so over the bike and working. (Joe</w:t>
      </w:r>
      <w:r w:rsidR="00250DDC" w:rsidRPr="00016EA3">
        <w:t>)</w:t>
      </w:r>
    </w:p>
    <w:p w14:paraId="17B56016" w14:textId="77777777" w:rsidR="00F948F5" w:rsidRPr="00016EA3" w:rsidRDefault="00F948F5" w:rsidP="007F7646"/>
    <w:p w14:paraId="0F9F781B" w14:textId="2D7B5D69" w:rsidR="00482B61" w:rsidRPr="00016EA3" w:rsidRDefault="00E97AED" w:rsidP="007F7646">
      <w:r w:rsidRPr="00016EA3">
        <w:t xml:space="preserve">In </w:t>
      </w:r>
      <w:r w:rsidR="00F948F5" w:rsidRPr="00016EA3">
        <w:t>this excerpt</w:t>
      </w:r>
      <w:r w:rsidRPr="00016EA3">
        <w:t>, gender roles are demarcated according to traditional hegemonic patterns</w:t>
      </w:r>
      <w:r w:rsidR="00391D4A" w:rsidRPr="00016EA3">
        <w:t xml:space="preserve"> (Connell and Messerschmidt, 2005)</w:t>
      </w:r>
      <w:r w:rsidRPr="00016EA3">
        <w:t>, with clear boundaries established to distinguish between masculinise</w:t>
      </w:r>
      <w:r w:rsidR="00391D4A" w:rsidRPr="00016EA3">
        <w:t xml:space="preserve">d and </w:t>
      </w:r>
      <w:r w:rsidRPr="00016EA3">
        <w:t xml:space="preserve">feminised roles. </w:t>
      </w:r>
      <w:r w:rsidR="00830C85" w:rsidRPr="00016EA3">
        <w:t xml:space="preserve">In a </w:t>
      </w:r>
      <w:r w:rsidR="00E869D5" w:rsidRPr="00016EA3">
        <w:t>situation perhaps</w:t>
      </w:r>
      <w:r w:rsidR="00853142">
        <w:t xml:space="preserve"> </w:t>
      </w:r>
      <w:r w:rsidR="00830C85" w:rsidRPr="00016EA3">
        <w:t>all too familiar in Irish households of th</w:t>
      </w:r>
      <w:r w:rsidR="00E869D5" w:rsidRPr="00016EA3">
        <w:t>at</w:t>
      </w:r>
      <w:r w:rsidR="00830C85" w:rsidRPr="00016EA3">
        <w:t xml:space="preserve"> era, masculine responsibilities </w:t>
      </w:r>
      <w:r w:rsidR="00E869D5" w:rsidRPr="00016EA3">
        <w:t xml:space="preserve">typically </w:t>
      </w:r>
      <w:r w:rsidR="00830C85" w:rsidRPr="00016EA3">
        <w:t>reverberated around the essentialised ‘breadwinning’ role (see Holt and Thompson, 2004</w:t>
      </w:r>
      <w:r w:rsidR="00F92063" w:rsidRPr="00016EA3">
        <w:t>; Bettany et al., 2014</w:t>
      </w:r>
      <w:r w:rsidR="00830C85" w:rsidRPr="00016EA3">
        <w:t xml:space="preserve">). Joe’s father </w:t>
      </w:r>
      <w:r w:rsidR="002A60CD" w:rsidRPr="00016EA3">
        <w:t xml:space="preserve">is </w:t>
      </w:r>
      <w:r w:rsidR="00830C85" w:rsidRPr="00016EA3">
        <w:lastRenderedPageBreak/>
        <w:t>absolved from domestic responsibility</w:t>
      </w:r>
      <w:r w:rsidR="008F495E" w:rsidRPr="00016EA3">
        <w:t>,</w:t>
      </w:r>
      <w:r w:rsidR="00830C85" w:rsidRPr="00016EA3">
        <w:t xml:space="preserve"> </w:t>
      </w:r>
      <w:r w:rsidR="00D604FD" w:rsidRPr="00016EA3">
        <w:t xml:space="preserve">while </w:t>
      </w:r>
      <w:r w:rsidR="00830C85" w:rsidRPr="00016EA3">
        <w:t xml:space="preserve">his mother </w:t>
      </w:r>
      <w:r w:rsidR="00D604FD" w:rsidRPr="00016EA3">
        <w:t xml:space="preserve">is left </w:t>
      </w:r>
      <w:r w:rsidR="00830C85" w:rsidRPr="00016EA3">
        <w:t>to carry the full burden of domestic and emotional labour.</w:t>
      </w:r>
      <w:r w:rsidR="000376CE" w:rsidRPr="00016EA3">
        <w:t xml:space="preserve"> </w:t>
      </w:r>
      <w:r w:rsidR="00FD0A9A" w:rsidRPr="00016EA3">
        <w:t xml:space="preserve">As an </w:t>
      </w:r>
      <w:r w:rsidR="009B34B2" w:rsidRPr="00016EA3">
        <w:t>‘</w:t>
      </w:r>
      <w:r w:rsidR="00FD0A9A" w:rsidRPr="00016EA3">
        <w:t>ontological epistemic schema</w:t>
      </w:r>
      <w:r w:rsidR="009B34B2" w:rsidRPr="00016EA3">
        <w:t>’</w:t>
      </w:r>
      <w:r w:rsidR="006404C2" w:rsidRPr="00016EA3">
        <w:t xml:space="preserve"> (Tyler, 2020</w:t>
      </w:r>
      <w:r w:rsidR="001E370B" w:rsidRPr="00016EA3">
        <w:t>:</w:t>
      </w:r>
      <w:r w:rsidR="00117324" w:rsidRPr="00016EA3">
        <w:t xml:space="preserve"> </w:t>
      </w:r>
      <w:r w:rsidR="001E370B" w:rsidRPr="00016EA3">
        <w:t>8</w:t>
      </w:r>
      <w:r w:rsidR="006404C2" w:rsidRPr="00016EA3">
        <w:t>)</w:t>
      </w:r>
      <w:r w:rsidR="00FD0A9A" w:rsidRPr="00016EA3">
        <w:t xml:space="preserve">, </w:t>
      </w:r>
      <w:r w:rsidR="000376CE" w:rsidRPr="00016EA3">
        <w:t xml:space="preserve">the </w:t>
      </w:r>
      <w:r w:rsidR="00FD0A9A" w:rsidRPr="00016EA3">
        <w:t xml:space="preserve">heterosexual matrix </w:t>
      </w:r>
      <w:r w:rsidR="00116C5A" w:rsidRPr="00016EA3">
        <w:t xml:space="preserve">highlights </w:t>
      </w:r>
      <w:r w:rsidR="000F71BA" w:rsidRPr="00016EA3">
        <w:t>how</w:t>
      </w:r>
      <w:r w:rsidR="00116C5A" w:rsidRPr="00016EA3">
        <w:t xml:space="preserve"> </w:t>
      </w:r>
      <w:r w:rsidR="00F948F5" w:rsidRPr="00016EA3">
        <w:t>these</w:t>
      </w:r>
      <w:r w:rsidR="003D7855" w:rsidRPr="00016EA3">
        <w:t xml:space="preserve"> </w:t>
      </w:r>
      <w:r w:rsidR="00116C5A" w:rsidRPr="00016EA3">
        <w:t xml:space="preserve">normative </w:t>
      </w:r>
      <w:r w:rsidR="009B34B2" w:rsidRPr="00016EA3">
        <w:t xml:space="preserve">prescriptions organise relations between gender and sex </w:t>
      </w:r>
      <w:r w:rsidR="00116C5A" w:rsidRPr="00016EA3">
        <w:t xml:space="preserve">into </w:t>
      </w:r>
      <w:r w:rsidR="009B34B2" w:rsidRPr="00016EA3">
        <w:t>binary</w:t>
      </w:r>
      <w:r w:rsidR="00116C5A" w:rsidRPr="00016EA3">
        <w:t>, h</w:t>
      </w:r>
      <w:r w:rsidR="009B34B2" w:rsidRPr="00016EA3">
        <w:t>ierarchical</w:t>
      </w:r>
      <w:r w:rsidR="00116C5A" w:rsidRPr="00016EA3">
        <w:t xml:space="preserve"> configurations</w:t>
      </w:r>
      <w:r w:rsidR="001E370B" w:rsidRPr="00016EA3">
        <w:t xml:space="preserve"> that typically privilege men and masculinity. </w:t>
      </w:r>
      <w:r w:rsidR="007F00B5" w:rsidRPr="00016EA3">
        <w:t>Most significantly for this research, the heterosexual matrix is at play in determining the hegemonically masculine terms involved in motorcycle repair, which Joe is compelled to negotiate in order to connect with his father. It is within this distinct significatory arena</w:t>
      </w:r>
      <w:r w:rsidR="00853142">
        <w:t xml:space="preserve"> </w:t>
      </w:r>
      <w:r w:rsidR="007F00B5" w:rsidRPr="00016EA3">
        <w:t xml:space="preserve">that Joe’s masculine performativity is compelled and constrained by his desire for social recognition. </w:t>
      </w:r>
      <w:r w:rsidR="00AE340A" w:rsidRPr="00016EA3">
        <w:t xml:space="preserve">This desire for social recognition takes him outside of himself, and places him within a domain of social norms that exist beyond his choosing </w:t>
      </w:r>
      <w:r w:rsidR="001E370B" w:rsidRPr="00016EA3">
        <w:t>(</w:t>
      </w:r>
      <w:r w:rsidR="00AE340A" w:rsidRPr="00016EA3">
        <w:t>Butler</w:t>
      </w:r>
      <w:r w:rsidR="001E370B" w:rsidRPr="00016EA3">
        <w:t xml:space="preserve">, </w:t>
      </w:r>
      <w:r w:rsidR="00AE340A" w:rsidRPr="00016EA3">
        <w:t xml:space="preserve">2004). </w:t>
      </w:r>
      <w:r w:rsidR="001E370B" w:rsidRPr="00016EA3">
        <w:t xml:space="preserve">Within the domain of motorcycle repair, ‘bodies only appear, only endure, only live within the productive constraints of [a] certain highly gendered regulatory schema’ in which practical proficiency and technological mastery become performative of masculinity (Butler, 1993: xi). </w:t>
      </w:r>
      <w:r w:rsidR="00482B61" w:rsidRPr="00016EA3">
        <w:t>To this end, imitation and conformity are important dynamics in understanding how the body schema becomes</w:t>
      </w:r>
      <w:r w:rsidR="001E370B" w:rsidRPr="00016EA3">
        <w:t xml:space="preserve"> masculinised </w:t>
      </w:r>
      <w:r w:rsidR="00482B61" w:rsidRPr="00016EA3">
        <w:t xml:space="preserve">in </w:t>
      </w:r>
      <w:r w:rsidR="001E370B" w:rsidRPr="00016EA3">
        <w:t xml:space="preserve">reciprocal </w:t>
      </w:r>
      <w:r w:rsidR="00482B61" w:rsidRPr="00016EA3">
        <w:t>relation between ‘self-others-things’:</w:t>
      </w:r>
    </w:p>
    <w:p w14:paraId="73E0FDE3" w14:textId="614914A1" w:rsidR="001160D4" w:rsidRPr="00016EA3" w:rsidRDefault="001160D4" w:rsidP="001F7C66">
      <w:pPr>
        <w:pStyle w:val="NoSpacing"/>
        <w:jc w:val="both"/>
      </w:pPr>
      <w:r w:rsidRPr="00016EA3">
        <w:t>He had a passion for mechanics and building things and knowing how things worked too, so I’m sure w</w:t>
      </w:r>
      <w:r w:rsidR="009B50D8" w:rsidRPr="00016EA3">
        <w:t>e definitely connected over things like that. My brother didn’t</w:t>
      </w:r>
      <w:r w:rsidR="00E872EC" w:rsidRPr="00016EA3">
        <w:t>.</w:t>
      </w:r>
      <w:r w:rsidR="009B50D8" w:rsidRPr="00016EA3">
        <w:t xml:space="preserve"> </w:t>
      </w:r>
      <w:r w:rsidR="00E872EC" w:rsidRPr="00016EA3">
        <w:t>H</w:t>
      </w:r>
      <w:r w:rsidR="009B50D8" w:rsidRPr="00016EA3">
        <w:t>e wasn’t into bikes. He was more into cooking</w:t>
      </w:r>
      <w:r w:rsidR="00E872EC" w:rsidRPr="00016EA3">
        <w:t>,</w:t>
      </w:r>
      <w:r w:rsidR="009B50D8" w:rsidRPr="00016EA3">
        <w:t xml:space="preserve"> which meant that he bonded more with my mother</w:t>
      </w:r>
      <w:r w:rsidR="00E872EC" w:rsidRPr="00016EA3">
        <w:t>. H</w:t>
      </w:r>
      <w:r w:rsidR="009B50D8" w:rsidRPr="00016EA3">
        <w:t>e didn’t have much of a connection with Dad.</w:t>
      </w:r>
      <w:r w:rsidRPr="00016EA3">
        <w:t xml:space="preserve"> Emotionally wise the relationship was never that close, but we bonded more so over the bike and working. </w:t>
      </w:r>
      <w:r w:rsidR="00117324" w:rsidRPr="00016EA3">
        <w:tab/>
      </w:r>
      <w:r w:rsidR="00117324" w:rsidRPr="00016EA3">
        <w:tab/>
      </w:r>
      <w:r w:rsidR="00117324" w:rsidRPr="00016EA3">
        <w:tab/>
      </w:r>
      <w:r w:rsidR="00117324" w:rsidRPr="00016EA3">
        <w:tab/>
      </w:r>
      <w:r w:rsidR="00117324" w:rsidRPr="00016EA3">
        <w:tab/>
      </w:r>
      <w:r w:rsidRPr="00016EA3">
        <w:t>(Joe)</w:t>
      </w:r>
    </w:p>
    <w:p w14:paraId="62EC1D2E" w14:textId="77777777" w:rsidR="001160D4" w:rsidRPr="00016EA3" w:rsidRDefault="001160D4" w:rsidP="007F7646"/>
    <w:p w14:paraId="46ACAD5E" w14:textId="71C74698" w:rsidR="00664FD3" w:rsidRPr="00016EA3" w:rsidRDefault="001160D4" w:rsidP="007F7646">
      <w:r w:rsidRPr="00016EA3">
        <w:t>Butler identifies a</w:t>
      </w:r>
      <w:r w:rsidR="00BE286E" w:rsidRPr="00016EA3">
        <w:t xml:space="preserve">bjection </w:t>
      </w:r>
      <w:r w:rsidRPr="00016EA3">
        <w:t>a</w:t>
      </w:r>
      <w:r w:rsidR="00F86DF9" w:rsidRPr="00016EA3">
        <w:t>s</w:t>
      </w:r>
      <w:r w:rsidR="00BE286E" w:rsidRPr="00016EA3">
        <w:t xml:space="preserve"> a key organising principle in determining which bodies signify value </w:t>
      </w:r>
      <w:r w:rsidR="006004A4" w:rsidRPr="00016EA3">
        <w:t>through</w:t>
      </w:r>
      <w:r w:rsidR="00BE286E" w:rsidRPr="00016EA3">
        <w:t xml:space="preserve"> </w:t>
      </w:r>
      <w:r w:rsidR="006457D6" w:rsidRPr="00016EA3">
        <w:t>gender</w:t>
      </w:r>
      <w:r w:rsidR="006004A4" w:rsidRPr="00016EA3">
        <w:t xml:space="preserve"> performativity</w:t>
      </w:r>
      <w:r w:rsidR="00E706AB" w:rsidRPr="00016EA3">
        <w:t xml:space="preserve">. </w:t>
      </w:r>
      <w:r w:rsidR="006004A4" w:rsidRPr="00016EA3">
        <w:t>She argues that ‘the regulatory norms of ‘sex’ work in a performative fashion to constitute the materiality of bodies, and more specifically to … materialize sexed difference in the service of the consolidation of the heterosexual imperative’ (1993, 2). Through his reiterative citation of the</w:t>
      </w:r>
      <w:r w:rsidR="001E370B" w:rsidRPr="00016EA3">
        <w:t>se</w:t>
      </w:r>
      <w:r w:rsidR="006004A4" w:rsidRPr="00016EA3">
        <w:t xml:space="preserve"> regulatory norms, Joe ensures that his masculine performativity coheres ‘around patterns of sedimentation and congealment </w:t>
      </w:r>
      <w:r w:rsidR="006004A4" w:rsidRPr="00016EA3">
        <w:lastRenderedPageBreak/>
        <w:t>established by the heterosexual matrix</w:t>
      </w:r>
      <w:r w:rsidR="001E370B" w:rsidRPr="00016EA3">
        <w:t>’ (Tyler, 2020: 71</w:t>
      </w:r>
      <w:r w:rsidR="00E91F49" w:rsidRPr="00016EA3">
        <w:t>)</w:t>
      </w:r>
      <w:r w:rsidR="001E370B" w:rsidRPr="00016EA3">
        <w:t>.</w:t>
      </w:r>
      <w:r w:rsidR="002D64C8" w:rsidRPr="00016EA3">
        <w:t xml:space="preserve"> </w:t>
      </w:r>
      <w:r w:rsidR="006004A4" w:rsidRPr="00016EA3">
        <w:t xml:space="preserve">It is </w:t>
      </w:r>
      <w:r w:rsidR="001E370B" w:rsidRPr="00016EA3">
        <w:t xml:space="preserve">only </w:t>
      </w:r>
      <w:r w:rsidR="006004A4" w:rsidRPr="00016EA3">
        <w:t>because of his willingness and capacit</w:t>
      </w:r>
      <w:r w:rsidR="002D64C8" w:rsidRPr="00016EA3">
        <w:t>ies</w:t>
      </w:r>
      <w:r w:rsidR="006004A4" w:rsidRPr="00016EA3">
        <w:t xml:space="preserve"> to embody and materialise these regulatory norms, that Joe is recognised as a viable masculine subject</w:t>
      </w:r>
      <w:r w:rsidR="001E370B" w:rsidRPr="00016EA3">
        <w:t xml:space="preserve"> within this</w:t>
      </w:r>
      <w:r w:rsidR="00664FD3" w:rsidRPr="00016EA3">
        <w:t xml:space="preserve"> distinct </w:t>
      </w:r>
      <w:r w:rsidR="001E370B" w:rsidRPr="00016EA3">
        <w:t xml:space="preserve">significatory arena. </w:t>
      </w:r>
      <w:r w:rsidR="00664FD3" w:rsidRPr="00016EA3">
        <w:t xml:space="preserve">Correspondingly, Joe’s brother’s refusal to be constrained by these same norms underscores the social consequences of deviation in terms of exclusion and the lack of recognition, while also highlighting the </w:t>
      </w:r>
      <w:r w:rsidR="002D64C8" w:rsidRPr="00016EA3">
        <w:t xml:space="preserve">possibilities </w:t>
      </w:r>
      <w:r w:rsidR="00664FD3" w:rsidRPr="00016EA3">
        <w:t xml:space="preserve">for </w:t>
      </w:r>
      <w:r w:rsidR="002D64C8" w:rsidRPr="00016EA3">
        <w:t xml:space="preserve">individual </w:t>
      </w:r>
      <w:r w:rsidR="00664FD3" w:rsidRPr="00016EA3">
        <w:t>agency in gender performativity</w:t>
      </w:r>
    </w:p>
    <w:p w14:paraId="6ADF5A8D" w14:textId="5F602A4D" w:rsidR="00896056" w:rsidRPr="00016EA3" w:rsidRDefault="00482199" w:rsidP="00C92132">
      <w:pPr>
        <w:ind w:firstLine="720"/>
      </w:pPr>
      <w:r w:rsidRPr="00016EA3">
        <w:t>In an often-quoted passage, Butler</w:t>
      </w:r>
      <w:r w:rsidR="00AE7CCA" w:rsidRPr="00016EA3">
        <w:t xml:space="preserve"> (</w:t>
      </w:r>
      <w:r w:rsidR="00664FD3" w:rsidRPr="00016EA3">
        <w:t>1993: xii</w:t>
      </w:r>
      <w:r w:rsidR="00AE7CCA" w:rsidRPr="00016EA3">
        <w:t>)</w:t>
      </w:r>
      <w:r w:rsidRPr="00016EA3">
        <w:t xml:space="preserve"> affirms that ‘performativity must be understood not as a singular or deliberate ‘act’, but rather, as the reiterative and citational practice by which discourse produces the effects that it names</w:t>
      </w:r>
      <w:r w:rsidR="00AE7CCA" w:rsidRPr="00016EA3">
        <w:t>’</w:t>
      </w:r>
      <w:r w:rsidRPr="00016EA3">
        <w:t>.</w:t>
      </w:r>
      <w:r w:rsidR="00AE7CCA" w:rsidRPr="00016EA3">
        <w:t xml:space="preserve"> </w:t>
      </w:r>
      <w:r w:rsidR="00925C47" w:rsidRPr="00016EA3">
        <w:t>Frequently</w:t>
      </w:r>
      <w:r w:rsidR="00896056" w:rsidRPr="00016EA3">
        <w:t xml:space="preserve"> cited </w:t>
      </w:r>
      <w:r w:rsidR="004F5CAB" w:rsidRPr="00016EA3">
        <w:t xml:space="preserve">cultural </w:t>
      </w:r>
      <w:r w:rsidR="00896056" w:rsidRPr="00016EA3">
        <w:t xml:space="preserve">discourses </w:t>
      </w:r>
      <w:r w:rsidR="00E91F49" w:rsidRPr="00016EA3">
        <w:t xml:space="preserve">concerning </w:t>
      </w:r>
      <w:r w:rsidR="00664FD3" w:rsidRPr="00016EA3">
        <w:t xml:space="preserve">the inherent value of </w:t>
      </w:r>
      <w:r w:rsidR="00896056" w:rsidRPr="00016EA3">
        <w:t>technological mastery, craftwork,</w:t>
      </w:r>
      <w:r w:rsidR="00925732" w:rsidRPr="00016EA3">
        <w:t xml:space="preserve"> and</w:t>
      </w:r>
      <w:r w:rsidR="00896056" w:rsidRPr="00016EA3">
        <w:t xml:space="preserve"> self-</w:t>
      </w:r>
      <w:r w:rsidR="0014282F" w:rsidRPr="00016EA3">
        <w:t>reliance</w:t>
      </w:r>
      <w:r w:rsidR="00664FD3" w:rsidRPr="00016EA3">
        <w:t xml:space="preserve">, </w:t>
      </w:r>
      <w:r w:rsidR="004F5CAB" w:rsidRPr="00016EA3">
        <w:t>commonly</w:t>
      </w:r>
      <w:r w:rsidR="00E42BCD" w:rsidRPr="00016EA3">
        <w:t xml:space="preserve"> </w:t>
      </w:r>
      <w:r w:rsidR="00896056" w:rsidRPr="00016EA3">
        <w:t>essentialize</w:t>
      </w:r>
      <w:r w:rsidR="00664FD3" w:rsidRPr="00016EA3">
        <w:t xml:space="preserve"> these </w:t>
      </w:r>
      <w:r w:rsidR="00C50DF7" w:rsidRPr="00016EA3">
        <w:t xml:space="preserve">traits </w:t>
      </w:r>
      <w:r w:rsidR="00664FD3" w:rsidRPr="00016EA3">
        <w:t xml:space="preserve">as </w:t>
      </w:r>
      <w:r w:rsidR="004F5CAB" w:rsidRPr="00016EA3">
        <w:t xml:space="preserve">masculine </w:t>
      </w:r>
      <w:r w:rsidR="00C50DF7" w:rsidRPr="00016EA3">
        <w:t xml:space="preserve">virtues </w:t>
      </w:r>
      <w:r w:rsidR="00E91F49" w:rsidRPr="00016EA3">
        <w:t>(see Mellström, 2003; Crawford, 2010</w:t>
      </w:r>
      <w:r w:rsidR="00C50DF7" w:rsidRPr="00016EA3">
        <w:t>; Bettany et al., 2014</w:t>
      </w:r>
      <w:r w:rsidR="00E91F49" w:rsidRPr="00016EA3">
        <w:t>)</w:t>
      </w:r>
      <w:r w:rsidR="00A93F3E" w:rsidRPr="00016EA3">
        <w:t xml:space="preserve">. </w:t>
      </w:r>
      <w:r w:rsidR="00D604FD" w:rsidRPr="00016EA3">
        <w:t>T</w:t>
      </w:r>
      <w:r w:rsidR="00896056" w:rsidRPr="00016EA3">
        <w:t xml:space="preserve">hese </w:t>
      </w:r>
      <w:r w:rsidR="00664FD3" w:rsidRPr="00016EA3">
        <w:t>d</w:t>
      </w:r>
      <w:r w:rsidR="00925732" w:rsidRPr="00016EA3">
        <w:t>iscourses</w:t>
      </w:r>
      <w:r w:rsidR="00966F9B" w:rsidRPr="00016EA3">
        <w:t xml:space="preserve"> </w:t>
      </w:r>
      <w:r w:rsidR="00664FD3" w:rsidRPr="00016EA3">
        <w:t xml:space="preserve">are productive in their capacities to </w:t>
      </w:r>
      <w:r w:rsidR="00966F9B" w:rsidRPr="00016EA3">
        <w:t>organis</w:t>
      </w:r>
      <w:r w:rsidR="00925732" w:rsidRPr="00016EA3">
        <w:t>e</w:t>
      </w:r>
      <w:r w:rsidR="00966F9B" w:rsidRPr="00016EA3">
        <w:t xml:space="preserve"> </w:t>
      </w:r>
      <w:r w:rsidR="00D604FD" w:rsidRPr="00016EA3">
        <w:t xml:space="preserve">the </w:t>
      </w:r>
      <w:r w:rsidR="001D007F" w:rsidRPr="00016EA3">
        <w:t xml:space="preserve">everyday doing of masculinity </w:t>
      </w:r>
      <w:r w:rsidR="00664FD3" w:rsidRPr="00016EA3">
        <w:t>through</w:t>
      </w:r>
      <w:r w:rsidR="001D007F" w:rsidRPr="00016EA3">
        <w:t xml:space="preserve"> repair</w:t>
      </w:r>
      <w:r w:rsidR="00664FD3" w:rsidRPr="00016EA3">
        <w:t xml:space="preserve"> work</w:t>
      </w:r>
      <w:r w:rsidR="00896056" w:rsidRPr="00016EA3">
        <w:t>:</w:t>
      </w:r>
      <w:r w:rsidR="00664FD3" w:rsidRPr="00016EA3">
        <w:t xml:space="preserve"> </w:t>
      </w:r>
    </w:p>
    <w:p w14:paraId="1813391F" w14:textId="7219A189" w:rsidR="002334A9" w:rsidRPr="00016EA3" w:rsidRDefault="00E14802" w:rsidP="001F7C66">
      <w:pPr>
        <w:pStyle w:val="NoSpacing"/>
        <w:jc w:val="both"/>
      </w:pPr>
      <w:r w:rsidRPr="00016EA3">
        <w:t xml:space="preserve">It’s definitely something that I appreciate now and maybe it </w:t>
      </w:r>
      <w:r w:rsidR="008F495E" w:rsidRPr="00016EA3">
        <w:t>was</w:t>
      </w:r>
      <w:r w:rsidRPr="00016EA3">
        <w:t xml:space="preserve"> passed down</w:t>
      </w:r>
      <w:r w:rsidR="008F495E" w:rsidRPr="00016EA3">
        <w:t xml:space="preserve">. </w:t>
      </w:r>
      <w:r w:rsidR="002334A9" w:rsidRPr="00016EA3">
        <w:t>I’m the same way as my father, I see the value in things … they don’t necessarily have to be new. If something can be repaired, I’ll try to repair it. I’m a tradesman myself now</w:t>
      </w:r>
      <w:r w:rsidR="007D3FAF" w:rsidRPr="00016EA3">
        <w:t>,</w:t>
      </w:r>
      <w:r w:rsidR="002334A9" w:rsidRPr="00016EA3">
        <w:t xml:space="preserve"> so I know how to repair things …</w:t>
      </w:r>
      <w:r w:rsidR="00E42BCD" w:rsidRPr="00016EA3">
        <w:t xml:space="preserve"> I do </w:t>
      </w:r>
      <w:r w:rsidR="00CE7D54" w:rsidRPr="00016EA3">
        <w:t>all my own work on the bike …</w:t>
      </w:r>
      <w:r w:rsidR="002334A9" w:rsidRPr="00016EA3">
        <w:t xml:space="preserve"> I value repairing something over replacing it, where it's chucked out and just ends up in the landfill. So, there’s an ecological side to it too. (Derek</w:t>
      </w:r>
      <w:r w:rsidR="002334A9" w:rsidRPr="00016EA3">
        <w:rPr>
          <w:shd w:val="clear" w:color="auto" w:fill="FFFFFF"/>
        </w:rPr>
        <w:t>)</w:t>
      </w:r>
    </w:p>
    <w:p w14:paraId="340AD598" w14:textId="5459FBDE" w:rsidR="008078FE" w:rsidRPr="00016EA3" w:rsidRDefault="008078FE" w:rsidP="007F7646"/>
    <w:p w14:paraId="125E2C7D" w14:textId="7E07C770" w:rsidR="00AE7CCA" w:rsidRPr="00016EA3" w:rsidRDefault="00DF582F" w:rsidP="007F7646">
      <w:r w:rsidRPr="00016EA3">
        <w:t>In performative terms</w:t>
      </w:r>
      <w:r w:rsidR="0014282F" w:rsidRPr="00016EA3">
        <w:t xml:space="preserve">, discourse </w:t>
      </w:r>
      <w:r w:rsidR="003F5FC5" w:rsidRPr="00016EA3">
        <w:t xml:space="preserve">is </w:t>
      </w:r>
      <w:r w:rsidR="0014282F" w:rsidRPr="00016EA3">
        <w:t xml:space="preserve">powerful because of </w:t>
      </w:r>
      <w:r w:rsidR="003F5FC5" w:rsidRPr="00016EA3">
        <w:t xml:space="preserve">its </w:t>
      </w:r>
      <w:r w:rsidR="0014282F" w:rsidRPr="00016EA3">
        <w:t xml:space="preserve">capacity to produce </w:t>
      </w:r>
      <w:r w:rsidR="003F5FC5" w:rsidRPr="00016EA3">
        <w:t xml:space="preserve">the effect that it names. </w:t>
      </w:r>
      <w:r w:rsidR="002E7664" w:rsidRPr="00016EA3">
        <w:t>Here, the discourse of self-reliance</w:t>
      </w:r>
      <w:r w:rsidR="0017395D" w:rsidRPr="00016EA3">
        <w:t>, and the values and virtues associated with it, discipline</w:t>
      </w:r>
      <w:r w:rsidR="002E7664" w:rsidRPr="00016EA3">
        <w:t xml:space="preserve"> the subject</w:t>
      </w:r>
      <w:r w:rsidR="0017395D" w:rsidRPr="00016EA3">
        <w:t xml:space="preserve"> </w:t>
      </w:r>
      <w:r w:rsidR="003B0096" w:rsidRPr="00016EA3">
        <w:t xml:space="preserve">just </w:t>
      </w:r>
      <w:r w:rsidR="002E7664" w:rsidRPr="00016EA3">
        <w:t xml:space="preserve">as it constitutes him. </w:t>
      </w:r>
      <w:r w:rsidR="007D3FAF" w:rsidRPr="00016EA3">
        <w:t>While this ‘craftsman’s ethic’, and the skills pertaining to it, may appear to give the repairer’s masculine identity some essential substance, in performative terms these expressions are reconceptualized as discursive significations</w:t>
      </w:r>
      <w:r w:rsidR="00756FFA" w:rsidRPr="00016EA3">
        <w:t>,</w:t>
      </w:r>
      <w:r w:rsidR="007D3FAF" w:rsidRPr="00016EA3">
        <w:t xml:space="preserve"> which become inscribed on the body through repetition. As Butler explains, they are </w:t>
      </w:r>
      <w:r w:rsidR="007D3FAF" w:rsidRPr="00016EA3">
        <w:rPr>
          <w:i/>
        </w:rPr>
        <w:t xml:space="preserve">fabrications </w:t>
      </w:r>
      <w:r w:rsidR="007D3FAF" w:rsidRPr="00016EA3">
        <w:t>manufactured and sustained through corporeal signs and other discursive means’ (1990</w:t>
      </w:r>
      <w:r w:rsidR="0021701E">
        <w:t xml:space="preserve"> [2006]</w:t>
      </w:r>
      <w:r w:rsidR="00775E8A" w:rsidRPr="00016EA3">
        <w:t>:</w:t>
      </w:r>
      <w:r w:rsidR="007D3FAF" w:rsidRPr="00016EA3">
        <w:t xml:space="preserve"> 185, emphasis in original).</w:t>
      </w:r>
      <w:r w:rsidR="00925732" w:rsidRPr="00016EA3">
        <w:t xml:space="preserve"> </w:t>
      </w:r>
      <w:r w:rsidR="008711C8" w:rsidRPr="00016EA3">
        <w:t xml:space="preserve">When performed in accordance with the social norms </w:t>
      </w:r>
      <w:r w:rsidR="00853142">
        <w:lastRenderedPageBreak/>
        <w:t>shaping t</w:t>
      </w:r>
      <w:r w:rsidR="008711C8" w:rsidRPr="00016EA3">
        <w:t>he conferral of social recognition, and the acknowledgment of viable subjectivity, the</w:t>
      </w:r>
      <w:r w:rsidR="009B4564" w:rsidRPr="00016EA3">
        <w:t>se</w:t>
      </w:r>
      <w:r w:rsidR="008711C8" w:rsidRPr="00016EA3">
        <w:t xml:space="preserve"> mundane gestures </w:t>
      </w:r>
      <w:r w:rsidR="00756FFA" w:rsidRPr="00016EA3">
        <w:t xml:space="preserve">regulate </w:t>
      </w:r>
      <w:r w:rsidR="008711C8" w:rsidRPr="00016EA3">
        <w:t>the repairer’s body schema i</w:t>
      </w:r>
      <w:r w:rsidR="000E4FB2">
        <w:t>n</w:t>
      </w:r>
      <w:r w:rsidR="008711C8" w:rsidRPr="00016EA3">
        <w:t xml:space="preserve"> ways that are</w:t>
      </w:r>
      <w:r w:rsidR="003B0096" w:rsidRPr="00016EA3">
        <w:t xml:space="preserve"> highly</w:t>
      </w:r>
      <w:r w:rsidR="008711C8" w:rsidRPr="00016EA3">
        <w:t xml:space="preserve"> gendered.</w:t>
      </w:r>
      <w:r w:rsidR="003B0096" w:rsidRPr="00016EA3">
        <w:t xml:space="preserve"> </w:t>
      </w:r>
      <w:r w:rsidR="003F5FC5" w:rsidRPr="00016EA3">
        <w:t xml:space="preserve">Crucial to the performativity of machinic masculinity, is the embodiment of technological objects, including a range of tools, engines and mechanical parts, and also the technical knowledge and tinkering pleasures derived from this engagement. </w:t>
      </w:r>
      <w:r w:rsidR="007E0960" w:rsidRPr="00016EA3">
        <w:t xml:space="preserve">Men’s relationships with technology </w:t>
      </w:r>
      <w:r w:rsidR="00853142">
        <w:t xml:space="preserve">are </w:t>
      </w:r>
      <w:r w:rsidR="007E0960" w:rsidRPr="00016EA3">
        <w:t>not simply a story of the pleasures and joy found in ‘</w:t>
      </w:r>
      <w:proofErr w:type="gramStart"/>
      <w:r w:rsidR="007E0960" w:rsidRPr="00016EA3">
        <w:t>things’</w:t>
      </w:r>
      <w:proofErr w:type="gramEnd"/>
      <w:r w:rsidR="00756FFA" w:rsidRPr="00016EA3">
        <w:t>. A</w:t>
      </w:r>
      <w:r w:rsidR="007E0960" w:rsidRPr="00016EA3">
        <w:t>s Mellström (2003</w:t>
      </w:r>
      <w:r w:rsidR="00775E8A" w:rsidRPr="00016EA3">
        <w:t>:</w:t>
      </w:r>
      <w:r w:rsidR="007E0960" w:rsidRPr="00016EA3">
        <w:t xml:space="preserve"> 19) asserts ‘rituals of tinkering are closely connected to the masculinisation of power within technology – since masculine homosocial practices are at work and hold back women in technical professions</w:t>
      </w:r>
      <w:r w:rsidR="00D16965" w:rsidRPr="00016EA3">
        <w:t>’</w:t>
      </w:r>
      <w:r w:rsidR="007E0960" w:rsidRPr="00016EA3">
        <w:t>.</w:t>
      </w:r>
      <w:r w:rsidR="008711C8" w:rsidRPr="00016EA3">
        <w:t xml:space="preserve"> </w:t>
      </w:r>
      <w:r w:rsidR="0083653F" w:rsidRPr="00016EA3">
        <w:t>In motorcycle repair, skills embody a whole system of meanings which shape what it means to be man, what a technological object is, and how men relate to the material world (Dreyfus, 2014). Skill development is thus crucially important, to the repairer’s self-identification and social recognition within the community (</w:t>
      </w:r>
      <w:proofErr w:type="spellStart"/>
      <w:r w:rsidR="0083653F" w:rsidRPr="00016EA3">
        <w:t>Paechter</w:t>
      </w:r>
      <w:proofErr w:type="spellEnd"/>
      <w:r w:rsidR="0083653F" w:rsidRPr="00016EA3">
        <w:t>, 2006)</w:t>
      </w:r>
      <w:r w:rsidR="00C92132" w:rsidRPr="00016EA3">
        <w:t>.</w:t>
      </w:r>
    </w:p>
    <w:p w14:paraId="20F259EC" w14:textId="19FD6994" w:rsidR="0020477C" w:rsidRPr="00016EA3" w:rsidRDefault="0020477C" w:rsidP="001F7C66">
      <w:pPr>
        <w:pStyle w:val="NoSpacing"/>
        <w:jc w:val="both"/>
      </w:pPr>
      <w:r w:rsidRPr="00016EA3">
        <w:t>Dad built a motorbike when he was maybe nineteen in his father’s garage … My grandfather used to teach ladies how to build tanks in World War II ... He was a mechanic in the army … It’s intergenerational, like a lot of trades men</w:t>
      </w:r>
      <w:r w:rsidR="001F7C66" w:rsidRPr="00016EA3">
        <w:t xml:space="preserve"> </w:t>
      </w:r>
      <w:r w:rsidRPr="00016EA3">
        <w:t>...We’re not intellectuals anyway … I guess some of it was probably passed down… (Joe)</w:t>
      </w:r>
    </w:p>
    <w:p w14:paraId="64A6B541" w14:textId="1266ACAA" w:rsidR="00FE405D" w:rsidRPr="00016EA3" w:rsidRDefault="00FE405D" w:rsidP="007F7646"/>
    <w:p w14:paraId="569AA276" w14:textId="78D4B5E1" w:rsidR="005A7FA5" w:rsidRPr="00016EA3" w:rsidRDefault="0020477C" w:rsidP="007F7646">
      <w:r w:rsidRPr="00016EA3">
        <w:t>Joe’s self-identification with motorcycle repair is deeply rooted in a sense of heritage; the motorcycle and its surrounding activities ‘recollects and presents a tradition’ that brings intimate familial customs and traditions into sharp focus (Borgmann, 1987</w:t>
      </w:r>
      <w:r w:rsidR="00775E8A" w:rsidRPr="00016EA3">
        <w:t>:</w:t>
      </w:r>
      <w:r w:rsidRPr="00016EA3">
        <w:t xml:space="preserve"> 204). </w:t>
      </w:r>
      <w:r w:rsidR="005C0E55" w:rsidRPr="00016EA3">
        <w:t>In motorcycle repair, f</w:t>
      </w:r>
      <w:r w:rsidRPr="00016EA3">
        <w:t xml:space="preserve">luency in the gestural stylistics and significatory system of practical proficiency and technological mastery </w:t>
      </w:r>
      <w:r w:rsidR="005A7FA5" w:rsidRPr="00016EA3">
        <w:t xml:space="preserve">is ultimately what </w:t>
      </w:r>
      <w:r w:rsidR="00AB4B7F" w:rsidRPr="00016EA3">
        <w:t xml:space="preserve">gains the participants recognition </w:t>
      </w:r>
      <w:r w:rsidR="005A7FA5" w:rsidRPr="00016EA3">
        <w:t xml:space="preserve">as </w:t>
      </w:r>
      <w:r w:rsidR="009B4564" w:rsidRPr="00016EA3">
        <w:t xml:space="preserve">the right </w:t>
      </w:r>
      <w:r w:rsidR="005A7FA5" w:rsidRPr="00016EA3">
        <w:t>type of men.</w:t>
      </w:r>
      <w:r w:rsidR="00EB0879" w:rsidRPr="00016EA3">
        <w:t xml:space="preserve"> </w:t>
      </w:r>
      <w:r w:rsidR="009B4564" w:rsidRPr="00016EA3">
        <w:t xml:space="preserve">Masculine performativity is </w:t>
      </w:r>
      <w:r w:rsidR="00EB0879" w:rsidRPr="00016EA3">
        <w:t xml:space="preserve">successful </w:t>
      </w:r>
      <w:r w:rsidR="0068362D" w:rsidRPr="00016EA3">
        <w:t xml:space="preserve">when </w:t>
      </w:r>
      <w:r w:rsidR="009B4564" w:rsidRPr="00016EA3">
        <w:t>it</w:t>
      </w:r>
      <w:r w:rsidR="0068362D" w:rsidRPr="00016EA3">
        <w:t xml:space="preserve"> conform</w:t>
      </w:r>
      <w:r w:rsidR="009B4564" w:rsidRPr="00016EA3">
        <w:t>s</w:t>
      </w:r>
      <w:r w:rsidR="0068362D" w:rsidRPr="00016EA3">
        <w:t xml:space="preserve"> to the binary and hierarchical terms of heteronormativity</w:t>
      </w:r>
      <w:r w:rsidR="005C0E55" w:rsidRPr="00016EA3">
        <w:t>, as they are established within</w:t>
      </w:r>
      <w:r w:rsidR="009B4564" w:rsidRPr="00016EA3">
        <w:t xml:space="preserve"> the significatory domain of motorcycle repair</w:t>
      </w:r>
      <w:r w:rsidR="0068362D" w:rsidRPr="00016EA3">
        <w:t>. But crucially, as Butler’s</w:t>
      </w:r>
      <w:r w:rsidR="009F5B6C" w:rsidRPr="00016EA3">
        <w:t xml:space="preserve"> (1990</w:t>
      </w:r>
      <w:r w:rsidR="00C1350E" w:rsidRPr="00016EA3">
        <w:t>; 1993</w:t>
      </w:r>
      <w:r w:rsidR="009F5B6C" w:rsidRPr="00016EA3">
        <w:t>)</w:t>
      </w:r>
      <w:r w:rsidR="0068362D" w:rsidRPr="00016EA3">
        <w:t xml:space="preserve"> work continually </w:t>
      </w:r>
      <w:r w:rsidR="00C1350E" w:rsidRPr="00016EA3">
        <w:t>emphasises</w:t>
      </w:r>
      <w:r w:rsidR="0068362D" w:rsidRPr="00016EA3">
        <w:t xml:space="preserve">, gender is </w:t>
      </w:r>
      <w:r w:rsidR="009F5B6C" w:rsidRPr="00016EA3">
        <w:t xml:space="preserve">a performative accomplishment. It is </w:t>
      </w:r>
      <w:r w:rsidR="0068362D" w:rsidRPr="00016EA3">
        <w:t>not something</w:t>
      </w:r>
      <w:r w:rsidR="002D64C8" w:rsidRPr="00016EA3">
        <w:t xml:space="preserve"> one</w:t>
      </w:r>
      <w:r w:rsidR="0068362D" w:rsidRPr="00016EA3">
        <w:t xml:space="preserve"> possess; it is what </w:t>
      </w:r>
      <w:r w:rsidR="002D64C8" w:rsidRPr="00016EA3">
        <w:t>one</w:t>
      </w:r>
      <w:r w:rsidR="0068362D" w:rsidRPr="00016EA3">
        <w:t xml:space="preserve"> do</w:t>
      </w:r>
      <w:r w:rsidR="002D64C8" w:rsidRPr="00016EA3">
        <w:t>es</w:t>
      </w:r>
      <w:r w:rsidR="00322992" w:rsidRPr="00016EA3">
        <w:t>:</w:t>
      </w:r>
      <w:r w:rsidR="00DC09CF" w:rsidRPr="00016EA3">
        <w:t xml:space="preserve"> </w:t>
      </w:r>
    </w:p>
    <w:p w14:paraId="1A7FB4A4" w14:textId="1E05E8FE" w:rsidR="00322992" w:rsidRPr="00016EA3" w:rsidRDefault="006E5283" w:rsidP="00EC0B17">
      <w:pPr>
        <w:pStyle w:val="NoSpacing"/>
        <w:jc w:val="both"/>
      </w:pPr>
      <w:r w:rsidRPr="00016EA3">
        <w:lastRenderedPageBreak/>
        <w:t>Watch a chef chop an onion, he will do it ten times faster than I can ... It’s all about repetition. Think even about a guitarist playing a guitar solo … It’s the exact same with tools … it builds up over time … I think that it’s natural but it’s not. You have to learn. You’ve got to be patient. You forget that some skills are things you learn, however basic you still have to learn it sometime. (Dave)</w:t>
      </w:r>
    </w:p>
    <w:p w14:paraId="63C82A3E" w14:textId="77777777" w:rsidR="00C92132" w:rsidRPr="00016EA3" w:rsidRDefault="00C92132" w:rsidP="00EC0B17"/>
    <w:p w14:paraId="63EB7B41" w14:textId="05D31237" w:rsidR="003F1FE0" w:rsidRPr="00016EA3" w:rsidRDefault="003F1FE0" w:rsidP="007F7646">
      <w:r w:rsidRPr="00016EA3">
        <w:t>O</w:t>
      </w:r>
      <w:r w:rsidR="00322992" w:rsidRPr="00016EA3">
        <w:t>ver</w:t>
      </w:r>
      <w:r w:rsidR="00BD0F0E">
        <w:t xml:space="preserve"> </w:t>
      </w:r>
      <w:r w:rsidR="00322992" w:rsidRPr="00016EA3">
        <w:t xml:space="preserve">time gestures of movement and style </w:t>
      </w:r>
      <w:r w:rsidRPr="00016EA3">
        <w:t>become</w:t>
      </w:r>
      <w:r w:rsidR="00322992" w:rsidRPr="00016EA3">
        <w:t xml:space="preserve"> naturalized as the body schema </w:t>
      </w:r>
      <w:r w:rsidRPr="00016EA3">
        <w:t xml:space="preserve">is </w:t>
      </w:r>
      <w:r w:rsidR="00322992" w:rsidRPr="00016EA3">
        <w:t>honed</w:t>
      </w:r>
      <w:r w:rsidRPr="00016EA3">
        <w:t xml:space="preserve"> and regulated through</w:t>
      </w:r>
      <w:r w:rsidR="00322992" w:rsidRPr="00016EA3">
        <w:t xml:space="preserve"> skill acquisition.</w:t>
      </w:r>
      <w:r w:rsidRPr="00016EA3">
        <w:t xml:space="preserve"> It is through these stylized acts of r</w:t>
      </w:r>
      <w:r w:rsidR="00BD0F0E">
        <w:t>eiteration</w:t>
      </w:r>
      <w:r w:rsidRPr="00016EA3">
        <w:t xml:space="preserve"> that Dave’s masculinised subject position as a motorcycle repairer is continuously evoked. As Butler (1990</w:t>
      </w:r>
      <w:r w:rsidR="0021701E">
        <w:t xml:space="preserve"> [2006]</w:t>
      </w:r>
      <w:r w:rsidR="00775E8A" w:rsidRPr="00016EA3">
        <w:t>:</w:t>
      </w:r>
      <w:r w:rsidRPr="00016EA3">
        <w:t xml:space="preserve"> </w:t>
      </w:r>
      <w:r w:rsidR="0037409B">
        <w:t>191</w:t>
      </w:r>
      <w:r w:rsidRPr="00016EA3">
        <w:t xml:space="preserve">) puts it, ‘the effect of gender is produced through the stylization of the body and, hence, must be understood as the mundane way in which bodily gestures, movements, and styles of various kinds constitute the illusion of an abiding gendered self’. </w:t>
      </w:r>
      <w:r w:rsidR="00D26177" w:rsidRPr="00016EA3">
        <w:t>I</w:t>
      </w:r>
      <w:r w:rsidRPr="00016EA3">
        <w:t>t is the body’s capacities for knowledge and purposeful action</w:t>
      </w:r>
      <w:r w:rsidR="00AF2AB3" w:rsidRPr="00016EA3">
        <w:t xml:space="preserve"> </w:t>
      </w:r>
      <w:r w:rsidR="005C0E55" w:rsidRPr="00016EA3">
        <w:t xml:space="preserve">that gives </w:t>
      </w:r>
      <w:r w:rsidR="00AF2AB3" w:rsidRPr="00016EA3">
        <w:t>masculinity</w:t>
      </w:r>
      <w:r w:rsidR="005C0E55" w:rsidRPr="00016EA3">
        <w:t xml:space="preserve">, and identity more generally, </w:t>
      </w:r>
      <w:r w:rsidR="00AF2AB3" w:rsidRPr="00016EA3">
        <w:t xml:space="preserve">the appearance of stable </w:t>
      </w:r>
      <w:r w:rsidR="005C0E55" w:rsidRPr="00016EA3">
        <w:t>form.</w:t>
      </w:r>
    </w:p>
    <w:p w14:paraId="2D382900" w14:textId="77777777" w:rsidR="006E7525" w:rsidRPr="00016EA3" w:rsidRDefault="006E7525" w:rsidP="007F7646">
      <w:pPr>
        <w:rPr>
          <w:rFonts w:eastAsiaTheme="minorHAnsi" w:cstheme="minorBidi"/>
          <w:b/>
        </w:rPr>
      </w:pPr>
    </w:p>
    <w:p w14:paraId="2EC3D22F" w14:textId="7D3AAB52" w:rsidR="00F86DF9" w:rsidRPr="00016EA3" w:rsidRDefault="00A27174" w:rsidP="00C92132">
      <w:pPr>
        <w:pStyle w:val="Heading2"/>
      </w:pPr>
      <w:r w:rsidRPr="00016EA3">
        <w:t>DISCUSSION</w:t>
      </w:r>
    </w:p>
    <w:p w14:paraId="0C4A8B77" w14:textId="1A8764EB" w:rsidR="003816A2" w:rsidRPr="001839B7" w:rsidRDefault="00FB332D" w:rsidP="007F7646">
      <w:r w:rsidRPr="00016EA3">
        <w:t>Th</w:t>
      </w:r>
      <w:r w:rsidR="00572DE3" w:rsidRPr="00016EA3">
        <w:t xml:space="preserve">is paper </w:t>
      </w:r>
      <w:r w:rsidRPr="00016EA3">
        <w:t>posed the question</w:t>
      </w:r>
      <w:r w:rsidR="00BD0F0E">
        <w:t>s</w:t>
      </w:r>
      <w:r w:rsidRPr="00016EA3">
        <w:t xml:space="preserve">: </w:t>
      </w:r>
      <w:r w:rsidR="006807E5" w:rsidRPr="00016EA3">
        <w:t xml:space="preserve">how does the repairer’s body schema develop in reciprocal relations between ‘self-others-things’, and in what ways is it also masculinised through these embodied socio-material relations? </w:t>
      </w:r>
      <w:r w:rsidR="00F768D0" w:rsidRPr="00016EA3">
        <w:t xml:space="preserve">By </w:t>
      </w:r>
      <w:r w:rsidR="005D2707" w:rsidRPr="00016EA3">
        <w:t>tracing</w:t>
      </w:r>
      <w:r w:rsidR="00F768D0" w:rsidRPr="00016EA3">
        <w:t xml:space="preserve"> the development of the body schema in reciprocal relations between ‘self-others-things’, the findings first illuminated </w:t>
      </w:r>
      <w:r w:rsidR="00C604A0">
        <w:t xml:space="preserve">a </w:t>
      </w:r>
      <w:r w:rsidR="00F768D0" w:rsidRPr="00016EA3">
        <w:t xml:space="preserve">process of </w:t>
      </w:r>
      <w:r w:rsidR="00C604A0">
        <w:t xml:space="preserve">‘coming into being’ (Merleau-Ponty, 2012: 470), which was characterised by </w:t>
      </w:r>
      <w:r w:rsidR="00C604A0" w:rsidRPr="00C604A0">
        <w:rPr>
          <w:i/>
        </w:rPr>
        <w:t>thrownness</w:t>
      </w:r>
      <w:r w:rsidR="00C604A0">
        <w:t xml:space="preserve">, intersubjective </w:t>
      </w:r>
      <w:r w:rsidR="00C604A0" w:rsidRPr="00C604A0">
        <w:rPr>
          <w:i/>
        </w:rPr>
        <w:t>gearing into</w:t>
      </w:r>
      <w:r w:rsidR="00C604A0">
        <w:t xml:space="preserve"> and developing a </w:t>
      </w:r>
      <w:r w:rsidR="00C604A0" w:rsidRPr="00C604A0">
        <w:rPr>
          <w:i/>
        </w:rPr>
        <w:t>maximal grip</w:t>
      </w:r>
      <w:r w:rsidR="00C604A0">
        <w:t xml:space="preserve"> on things</w:t>
      </w:r>
      <w:r w:rsidR="00F768D0" w:rsidRPr="00016EA3">
        <w:t xml:space="preserve">. Second, </w:t>
      </w:r>
      <w:r w:rsidR="00923D45" w:rsidRPr="00016EA3">
        <w:t xml:space="preserve">the findings illustrated how </w:t>
      </w:r>
      <w:r w:rsidR="00BA47A8" w:rsidRPr="00016EA3">
        <w:t xml:space="preserve">the </w:t>
      </w:r>
      <w:r w:rsidR="00923D45" w:rsidRPr="00016EA3">
        <w:t>performativity of masculinity was compelled and constrained</w:t>
      </w:r>
      <w:r w:rsidR="00CC6267" w:rsidRPr="00016EA3">
        <w:t xml:space="preserve"> by </w:t>
      </w:r>
      <w:r w:rsidR="008B517B" w:rsidRPr="00016EA3">
        <w:t>hegemonic notions of masculinity</w:t>
      </w:r>
      <w:r w:rsidR="00F40860" w:rsidRPr="00016EA3">
        <w:t>,</w:t>
      </w:r>
      <w:r w:rsidR="008B517B" w:rsidRPr="00016EA3">
        <w:t xml:space="preserve"> which informed how men interact with each ‘other’ and ‘things’ while engaging in the homo-social bonding rituals and tinkering pleasures of motorcycle repair. </w:t>
      </w:r>
      <w:r w:rsidR="005E056F" w:rsidRPr="00016EA3">
        <w:t>Repeatedly, these findings illustrate that</w:t>
      </w:r>
      <w:r w:rsidR="00784FBA">
        <w:t xml:space="preserve"> </w:t>
      </w:r>
      <w:r w:rsidR="005E056F" w:rsidRPr="00016EA3">
        <w:t>Cartesian</w:t>
      </w:r>
      <w:r w:rsidR="00784FBA">
        <w:t xml:space="preserve"> </w:t>
      </w:r>
      <w:r w:rsidR="005E056F" w:rsidRPr="00016EA3">
        <w:t xml:space="preserve">distinctions between mind-body and subject-object become blurred in the </w:t>
      </w:r>
      <w:r w:rsidR="005E0682" w:rsidRPr="00016EA3">
        <w:t xml:space="preserve">everyday </w:t>
      </w:r>
      <w:r w:rsidR="005E056F" w:rsidRPr="00016EA3">
        <w:t xml:space="preserve">doing of motorcycle repair. </w:t>
      </w:r>
      <w:r w:rsidR="008A764D" w:rsidRPr="00016EA3">
        <w:t xml:space="preserve">These </w:t>
      </w:r>
      <w:r w:rsidR="00775E8A" w:rsidRPr="00016EA3">
        <w:t xml:space="preserve">insights </w:t>
      </w:r>
      <w:r w:rsidR="008A764D" w:rsidRPr="00016EA3">
        <w:t>underscore</w:t>
      </w:r>
      <w:r w:rsidR="00325650" w:rsidRPr="00016EA3">
        <w:t xml:space="preserve"> </w:t>
      </w:r>
      <w:r w:rsidR="008A764D" w:rsidRPr="00016EA3">
        <w:t xml:space="preserve">the crucial phenomenological </w:t>
      </w:r>
      <w:r w:rsidR="00775E8A" w:rsidRPr="00016EA3">
        <w:t>point</w:t>
      </w:r>
      <w:r w:rsidR="008A764D" w:rsidRPr="00016EA3">
        <w:t xml:space="preserve"> that knowledge </w:t>
      </w:r>
      <w:r w:rsidR="00325650" w:rsidRPr="00016EA3">
        <w:t xml:space="preserve">is about more than the </w:t>
      </w:r>
      <w:r w:rsidR="008A764D" w:rsidRPr="00016EA3">
        <w:lastRenderedPageBreak/>
        <w:t>cognitions of the mind</w:t>
      </w:r>
      <w:r w:rsidR="00325650" w:rsidRPr="00016EA3">
        <w:t>; know-how is embedded in embodied activiti</w:t>
      </w:r>
      <w:r w:rsidR="00A044EF" w:rsidRPr="00016EA3">
        <w:t>es</w:t>
      </w:r>
      <w:r w:rsidR="00BD0F0E">
        <w:t>,</w:t>
      </w:r>
      <w:r w:rsidR="00325650" w:rsidRPr="00016EA3">
        <w:t xml:space="preserve"> </w:t>
      </w:r>
      <w:r w:rsidR="00A044EF" w:rsidRPr="00016EA3">
        <w:t>not</w:t>
      </w:r>
      <w:r w:rsidR="00325650" w:rsidRPr="00016EA3">
        <w:t xml:space="preserve"> easily articulated in words. </w:t>
      </w:r>
      <w:r w:rsidR="00D95D29" w:rsidRPr="00784FBA">
        <w:t xml:space="preserve">As </w:t>
      </w:r>
      <w:r w:rsidR="00981D6A" w:rsidRPr="00784FBA">
        <w:t xml:space="preserve">a </w:t>
      </w:r>
      <w:r w:rsidR="00D95D29" w:rsidRPr="00784FBA">
        <w:t xml:space="preserve">post-dualistic, phenomenological perspective the </w:t>
      </w:r>
      <w:r w:rsidR="00981D6A" w:rsidRPr="00784FBA">
        <w:t>notion of the body schema</w:t>
      </w:r>
      <w:r w:rsidR="001C5640" w:rsidRPr="00784FBA">
        <w:t xml:space="preserve"> </w:t>
      </w:r>
      <w:r w:rsidR="00CF727C" w:rsidRPr="00784FBA">
        <w:t xml:space="preserve">that is </w:t>
      </w:r>
      <w:r w:rsidR="00981D6A" w:rsidRPr="00784FBA">
        <w:t>developed here in dialogue between Merleau-Ponty</w:t>
      </w:r>
      <w:r w:rsidR="001839B7" w:rsidRPr="00784FBA">
        <w:t xml:space="preserve"> (1945 [2002] [2012]; 1968)</w:t>
      </w:r>
      <w:r w:rsidR="00981D6A" w:rsidRPr="00784FBA">
        <w:t xml:space="preserve"> and Butler</w:t>
      </w:r>
      <w:r w:rsidR="001839B7" w:rsidRPr="00784FBA">
        <w:t xml:space="preserve"> (1990 [200</w:t>
      </w:r>
      <w:r w:rsidR="0037409B">
        <w:t>6</w:t>
      </w:r>
      <w:r w:rsidR="001839B7" w:rsidRPr="00784FBA">
        <w:t>];</w:t>
      </w:r>
      <w:r w:rsidR="0037409B">
        <w:t xml:space="preserve"> 2000;</w:t>
      </w:r>
      <w:r w:rsidR="001839B7" w:rsidRPr="00784FBA">
        <w:t xml:space="preserve"> 1993)</w:t>
      </w:r>
      <w:r w:rsidR="00981D6A" w:rsidRPr="00784FBA">
        <w:t>, brings socio-material relations into sharp focus without valorising the</w:t>
      </w:r>
      <w:r w:rsidR="001C5640" w:rsidRPr="00784FBA">
        <w:t xml:space="preserve"> individual</w:t>
      </w:r>
      <w:r w:rsidR="00981D6A" w:rsidRPr="00784FBA">
        <w:t xml:space="preserve"> subject</w:t>
      </w:r>
      <w:r w:rsidR="001C5640" w:rsidRPr="00784FBA">
        <w:t xml:space="preserve"> (</w:t>
      </w:r>
      <w:proofErr w:type="spellStart"/>
      <w:r w:rsidR="001C5640" w:rsidRPr="00784FBA">
        <w:t>Askegaard</w:t>
      </w:r>
      <w:proofErr w:type="spellEnd"/>
      <w:r w:rsidR="001C5640" w:rsidRPr="00784FBA">
        <w:t xml:space="preserve"> and Linnet, 2011)</w:t>
      </w:r>
      <w:r w:rsidR="00981D6A" w:rsidRPr="00784FBA">
        <w:t xml:space="preserve">, flattening its </w:t>
      </w:r>
      <w:r w:rsidR="001C5640" w:rsidRPr="00784FBA">
        <w:t xml:space="preserve">embodied </w:t>
      </w:r>
      <w:r w:rsidR="00981D6A" w:rsidRPr="00784FBA">
        <w:t>ontology (</w:t>
      </w:r>
      <w:proofErr w:type="spellStart"/>
      <w:r w:rsidR="00981D6A" w:rsidRPr="00784FBA">
        <w:t>Baj</w:t>
      </w:r>
      <w:r w:rsidR="00A00C5F" w:rsidRPr="00784FBA">
        <w:t>d</w:t>
      </w:r>
      <w:r w:rsidR="00981D6A" w:rsidRPr="00784FBA">
        <w:t>e</w:t>
      </w:r>
      <w:proofErr w:type="spellEnd"/>
      <w:r w:rsidR="00A00C5F" w:rsidRPr="00784FBA">
        <w:t>,</w:t>
      </w:r>
      <w:r w:rsidR="00981D6A" w:rsidRPr="00784FBA">
        <w:t xml:space="preserve"> 2013), or overlooking its </w:t>
      </w:r>
      <w:r w:rsidR="001C5640" w:rsidRPr="00784FBA">
        <w:t xml:space="preserve">social </w:t>
      </w:r>
      <w:r w:rsidR="00981D6A" w:rsidRPr="00784FBA">
        <w:t>regulation</w:t>
      </w:r>
      <w:r w:rsidR="001C5640" w:rsidRPr="00784FBA">
        <w:t xml:space="preserve"> (Thompson et al</w:t>
      </w:r>
      <w:r w:rsidR="00981D6A" w:rsidRPr="00784FBA">
        <w:t>.</w:t>
      </w:r>
      <w:r w:rsidR="001839B7" w:rsidRPr="00784FBA">
        <w:t>,</w:t>
      </w:r>
      <w:r w:rsidR="001C5640" w:rsidRPr="00784FBA">
        <w:t xml:space="preserve"> 2013).</w:t>
      </w:r>
      <w:r w:rsidR="00981D6A" w:rsidRPr="00784FBA">
        <w:t xml:space="preserve"> </w:t>
      </w:r>
      <w:r w:rsidR="00CF727C" w:rsidRPr="00784FBA">
        <w:t xml:space="preserve">To </w:t>
      </w:r>
      <w:r w:rsidR="00784FBA" w:rsidRPr="00784FBA">
        <w:t>advance</w:t>
      </w:r>
      <w:r w:rsidR="00CF727C" w:rsidRPr="00784FBA">
        <w:t xml:space="preserve"> beyond discursive</w:t>
      </w:r>
      <w:r w:rsidR="000E026F" w:rsidRPr="00784FBA">
        <w:t xml:space="preserve"> (Schouten and </w:t>
      </w:r>
      <w:proofErr w:type="spellStart"/>
      <w:r w:rsidR="000E026F" w:rsidRPr="00784FBA">
        <w:t>McAlexander</w:t>
      </w:r>
      <w:proofErr w:type="spellEnd"/>
      <w:r w:rsidR="000E026F" w:rsidRPr="00784FBA">
        <w:t>, 1995; Belk and Costa</w:t>
      </w:r>
      <w:r w:rsidR="00F55E74" w:rsidRPr="00784FBA">
        <w:t>, 1998; Sherry et al., 2001)</w:t>
      </w:r>
      <w:r w:rsidR="00CF727C" w:rsidRPr="00784FBA">
        <w:t xml:space="preserve"> and dualistic </w:t>
      </w:r>
      <w:r w:rsidR="00F55E74" w:rsidRPr="00784FBA">
        <w:t xml:space="preserve">(Holt and Thompson, 2004; </w:t>
      </w:r>
      <w:proofErr w:type="spellStart"/>
      <w:r w:rsidR="00F55E74" w:rsidRPr="00784FBA">
        <w:t>Mosio</w:t>
      </w:r>
      <w:proofErr w:type="spellEnd"/>
      <w:r w:rsidR="00F55E74" w:rsidRPr="00784FBA">
        <w:t xml:space="preserve"> et al., 2013) </w:t>
      </w:r>
      <w:r w:rsidR="00CF727C" w:rsidRPr="00784FBA">
        <w:t xml:space="preserve">accounts of masculinity, this discussion extends the body schema to develop three interrelated themes concerning </w:t>
      </w:r>
      <w:r w:rsidR="00FC7C6B" w:rsidRPr="00784FBA">
        <w:t xml:space="preserve">masculinity as: (1) </w:t>
      </w:r>
      <w:r w:rsidR="00FC7C6B" w:rsidRPr="00784FBA">
        <w:rPr>
          <w:i/>
        </w:rPr>
        <w:t>embodied emplacement</w:t>
      </w:r>
      <w:r w:rsidR="00FC7C6B" w:rsidRPr="00784FBA">
        <w:t xml:space="preserve">, (2) </w:t>
      </w:r>
      <w:r w:rsidR="00FC7C6B" w:rsidRPr="00784FBA">
        <w:rPr>
          <w:i/>
        </w:rPr>
        <w:t>socio-material entanglement,</w:t>
      </w:r>
      <w:r w:rsidR="00FC7C6B" w:rsidRPr="00784FBA">
        <w:t xml:space="preserve"> (3) </w:t>
      </w:r>
      <w:r w:rsidR="00FC7C6B" w:rsidRPr="00784FBA">
        <w:rPr>
          <w:i/>
        </w:rPr>
        <w:t xml:space="preserve">performative </w:t>
      </w:r>
      <w:r w:rsidR="00B1668E" w:rsidRPr="00784FBA">
        <w:rPr>
          <w:i/>
        </w:rPr>
        <w:t>enactment</w:t>
      </w:r>
      <w:r w:rsidR="00FC7C6B" w:rsidRPr="00784FBA">
        <w:t>.</w:t>
      </w:r>
      <w:r w:rsidR="00FC7C6B" w:rsidRPr="00016EA3">
        <w:t xml:space="preserve"> </w:t>
      </w:r>
      <w:r w:rsidR="00066CB5">
        <w:t xml:space="preserve">Cumulatively, these themes </w:t>
      </w:r>
      <w:r w:rsidR="009F61EF">
        <w:t>contribute</w:t>
      </w:r>
      <w:r w:rsidR="00066CB5">
        <w:t xml:space="preserve"> a </w:t>
      </w:r>
      <w:r w:rsidR="009F61EF">
        <w:t>significant conceptual reframing of masculinity in CCT.</w:t>
      </w:r>
      <w:r w:rsidR="00066CB5">
        <w:t xml:space="preserve"> </w:t>
      </w:r>
    </w:p>
    <w:p w14:paraId="3712BDE7" w14:textId="77777777" w:rsidR="00325650" w:rsidRPr="00016EA3" w:rsidRDefault="00325650" w:rsidP="007F7646"/>
    <w:p w14:paraId="2F1BC8D7" w14:textId="77777777" w:rsidR="00B65B34" w:rsidRPr="00016EA3" w:rsidRDefault="00FB332D" w:rsidP="007F7646">
      <w:pPr>
        <w:rPr>
          <w:i/>
          <w:color w:val="000000" w:themeColor="text1"/>
        </w:rPr>
      </w:pPr>
      <w:r w:rsidRPr="00016EA3">
        <w:rPr>
          <w:i/>
          <w:color w:val="000000" w:themeColor="text1"/>
        </w:rPr>
        <w:t xml:space="preserve">Masculinity as </w:t>
      </w:r>
      <w:r w:rsidR="0049244B" w:rsidRPr="00016EA3">
        <w:rPr>
          <w:i/>
          <w:color w:val="000000" w:themeColor="text1"/>
        </w:rPr>
        <w:t>e</w:t>
      </w:r>
      <w:r w:rsidRPr="00016EA3">
        <w:rPr>
          <w:i/>
          <w:color w:val="000000" w:themeColor="text1"/>
        </w:rPr>
        <w:t>mbodied emplacement</w:t>
      </w:r>
    </w:p>
    <w:p w14:paraId="2BCA6EEA" w14:textId="4C06388E" w:rsidR="00B65B34" w:rsidRPr="00016EA3" w:rsidRDefault="003D48F5" w:rsidP="007F7646">
      <w:r w:rsidRPr="00016EA3">
        <w:t>C</w:t>
      </w:r>
      <w:r w:rsidR="009E3385" w:rsidRPr="00016EA3">
        <w:t xml:space="preserve">arefully </w:t>
      </w:r>
      <w:r w:rsidR="00696E81" w:rsidRPr="00016EA3">
        <w:t xml:space="preserve">tracing </w:t>
      </w:r>
      <w:r w:rsidR="00903D05" w:rsidRPr="00016EA3">
        <w:t xml:space="preserve">the </w:t>
      </w:r>
      <w:r w:rsidR="00696E81" w:rsidRPr="00016EA3">
        <w:t xml:space="preserve">body schema </w:t>
      </w:r>
      <w:r w:rsidR="00903D05" w:rsidRPr="00016EA3">
        <w:t xml:space="preserve">as it </w:t>
      </w:r>
      <w:r w:rsidR="009E3385" w:rsidRPr="00016EA3">
        <w:t xml:space="preserve">forms </w:t>
      </w:r>
      <w:r w:rsidR="00696E81" w:rsidRPr="00016EA3">
        <w:t>in relation</w:t>
      </w:r>
      <w:r w:rsidR="00903D05" w:rsidRPr="00016EA3">
        <w:t>s</w:t>
      </w:r>
      <w:r w:rsidR="00696E81" w:rsidRPr="00016EA3">
        <w:t xml:space="preserve"> </w:t>
      </w:r>
      <w:r w:rsidR="00903D05" w:rsidRPr="00016EA3">
        <w:t xml:space="preserve">between </w:t>
      </w:r>
      <w:r w:rsidR="00696E81" w:rsidRPr="00016EA3">
        <w:t xml:space="preserve">‘self-others-things’ </w:t>
      </w:r>
      <w:r w:rsidR="00154D07" w:rsidRPr="00016EA3">
        <w:t>illustrate</w:t>
      </w:r>
      <w:r w:rsidR="003816A2" w:rsidRPr="00016EA3">
        <w:t>s</w:t>
      </w:r>
      <w:r w:rsidR="00154D07" w:rsidRPr="00016EA3">
        <w:t xml:space="preserve"> </w:t>
      </w:r>
      <w:r w:rsidR="00696E81" w:rsidRPr="00016EA3">
        <w:t xml:space="preserve">that know-how and skills are </w:t>
      </w:r>
      <w:r w:rsidR="00154D07" w:rsidRPr="00016EA3">
        <w:t xml:space="preserve">always </w:t>
      </w:r>
      <w:r w:rsidR="00696E81" w:rsidRPr="00016EA3">
        <w:t xml:space="preserve">acquired and deployed within distinct socio-material </w:t>
      </w:r>
      <w:r w:rsidR="009E3385" w:rsidRPr="00016EA3">
        <w:t>environments</w:t>
      </w:r>
      <w:r w:rsidR="00696E81" w:rsidRPr="00016EA3">
        <w:t xml:space="preserve">. </w:t>
      </w:r>
      <w:r w:rsidR="0099444C" w:rsidRPr="00016EA3">
        <w:t>Aspirants</w:t>
      </w:r>
      <w:r w:rsidR="00B76806" w:rsidRPr="00016EA3">
        <w:t xml:space="preserve"> must acquire the know-how to negotiate </w:t>
      </w:r>
      <w:r w:rsidR="00903D05" w:rsidRPr="00016EA3">
        <w:t>th</w:t>
      </w:r>
      <w:r w:rsidR="0099444C" w:rsidRPr="00016EA3">
        <w:t>e</w:t>
      </w:r>
      <w:r w:rsidR="00903D05" w:rsidRPr="00016EA3">
        <w:t xml:space="preserve"> socio-material environment</w:t>
      </w:r>
      <w:r w:rsidR="0005252B" w:rsidRPr="00016EA3">
        <w:t xml:space="preserve"> of motorcycle repair</w:t>
      </w:r>
      <w:r w:rsidR="006B0AAB" w:rsidRPr="00016EA3">
        <w:t>.</w:t>
      </w:r>
      <w:r w:rsidR="00B76806" w:rsidRPr="00016EA3">
        <w:t xml:space="preserve"> </w:t>
      </w:r>
      <w:r w:rsidR="0099444C" w:rsidRPr="00016EA3">
        <w:t>C</w:t>
      </w:r>
      <w:r w:rsidR="00B76806" w:rsidRPr="00016EA3">
        <w:t>rucially</w:t>
      </w:r>
      <w:r w:rsidR="006B0AAB" w:rsidRPr="00016EA3">
        <w:t>,</w:t>
      </w:r>
      <w:r w:rsidR="00B76806" w:rsidRPr="00016EA3">
        <w:t xml:space="preserve"> </w:t>
      </w:r>
      <w:r w:rsidR="00A100D4" w:rsidRPr="00016EA3">
        <w:t>empirical insights</w:t>
      </w:r>
      <w:r w:rsidR="00262B3A" w:rsidRPr="00016EA3">
        <w:t xml:space="preserve"> illustrate</w:t>
      </w:r>
      <w:r w:rsidR="00B76806" w:rsidRPr="00016EA3">
        <w:t xml:space="preserve"> </w:t>
      </w:r>
      <w:r w:rsidR="006B0AAB" w:rsidRPr="00016EA3">
        <w:t xml:space="preserve">that </w:t>
      </w:r>
      <w:r w:rsidR="0099444C" w:rsidRPr="00016EA3">
        <w:t>the body schema is also transformed in reciprocal relations between ‘self-others-things’. Over</w:t>
      </w:r>
      <w:r w:rsidR="009F61EF">
        <w:t xml:space="preserve"> </w:t>
      </w:r>
      <w:r w:rsidR="0099444C" w:rsidRPr="00016EA3">
        <w:t>time, repairers become who they are as they interact with ‘others’ and ‘things’ in the doing of repair work.</w:t>
      </w:r>
      <w:r w:rsidR="001A73E7" w:rsidRPr="00016EA3">
        <w:t xml:space="preserve"> Th</w:t>
      </w:r>
      <w:r w:rsidR="00370C0C" w:rsidRPr="00016EA3">
        <w:t xml:space="preserve">is masculine </w:t>
      </w:r>
      <w:r w:rsidR="001A73E7" w:rsidRPr="00016EA3">
        <w:t xml:space="preserve">subject is performatively constituted as </w:t>
      </w:r>
      <w:r w:rsidR="0005252B" w:rsidRPr="00016EA3">
        <w:t xml:space="preserve">know-how is acquired and deployed in </w:t>
      </w:r>
      <w:r w:rsidR="006807E5" w:rsidRPr="00016EA3">
        <w:t xml:space="preserve">these </w:t>
      </w:r>
      <w:r w:rsidR="0005252B" w:rsidRPr="00016EA3">
        <w:t xml:space="preserve">embodied socio-material relations. In its capacities to illuminate the ‘sensuous interrelationship of body-mind-environment’ (Howes, 2005, 7), emplacement grounds the embodied subject in place, while also </w:t>
      </w:r>
      <w:r w:rsidR="009F61EF" w:rsidRPr="00016EA3">
        <w:t>attuning</w:t>
      </w:r>
      <w:r w:rsidR="00116E83" w:rsidRPr="00016EA3">
        <w:t xml:space="preserve"> to how the socio-material composition of the environment</w:t>
      </w:r>
      <w:r w:rsidR="004E446F" w:rsidRPr="00016EA3">
        <w:t xml:space="preserve"> constitutes subjective possibilities</w:t>
      </w:r>
      <w:r w:rsidR="00116E83" w:rsidRPr="00016EA3">
        <w:t xml:space="preserve">. To this end, the phenomenological concept of </w:t>
      </w:r>
      <w:r w:rsidR="00116E83" w:rsidRPr="00016EA3">
        <w:lastRenderedPageBreak/>
        <w:t xml:space="preserve">thrownness </w:t>
      </w:r>
      <w:r w:rsidR="00D7466B" w:rsidRPr="00016EA3">
        <w:t>animates</w:t>
      </w:r>
      <w:r w:rsidR="00116E83" w:rsidRPr="00016EA3">
        <w:t xml:space="preserve"> the determining potential of embodied emplacement. Many of the participants </w:t>
      </w:r>
      <w:r w:rsidR="00E91F49" w:rsidRPr="00016EA3">
        <w:t>were</w:t>
      </w:r>
      <w:r w:rsidR="00116E83" w:rsidRPr="00016EA3">
        <w:t xml:space="preserve"> thrown into the world of motorcycle repair</w:t>
      </w:r>
      <w:r w:rsidR="00E91F49" w:rsidRPr="00016EA3">
        <w:t xml:space="preserve">; </w:t>
      </w:r>
      <w:r w:rsidR="00116E83" w:rsidRPr="00016EA3">
        <w:t xml:space="preserve">without any explicit choice, </w:t>
      </w:r>
      <w:r w:rsidR="00370C0C" w:rsidRPr="00016EA3">
        <w:t xml:space="preserve">they </w:t>
      </w:r>
      <w:r w:rsidR="00E91F49" w:rsidRPr="00016EA3">
        <w:t>found themselves</w:t>
      </w:r>
      <w:r w:rsidR="00370C0C" w:rsidRPr="00016EA3">
        <w:t xml:space="preserve"> </w:t>
      </w:r>
      <w:r w:rsidR="00116E83" w:rsidRPr="00016EA3">
        <w:t xml:space="preserve">confronted by the machinic </w:t>
      </w:r>
      <w:r w:rsidR="006807E5" w:rsidRPr="00016EA3">
        <w:t xml:space="preserve">masculinity </w:t>
      </w:r>
      <w:r w:rsidR="00116E83" w:rsidRPr="00016EA3">
        <w:t xml:space="preserve">that pervades it. </w:t>
      </w:r>
      <w:r w:rsidR="00E035E5">
        <w:t>Drawing together Merleau-Ponty’s (2002) ‘self-others-things’ and Butler’s (1993) performative ontology, this paper showed how t</w:t>
      </w:r>
      <w:r w:rsidR="00B65B34" w:rsidRPr="00016EA3">
        <w:t>he distinct intersubjective and socio-material dynamics of this environment</w:t>
      </w:r>
      <w:r w:rsidR="009F61EF">
        <w:t xml:space="preserve"> o</w:t>
      </w:r>
      <w:r w:rsidR="00B65B34" w:rsidRPr="00016EA3">
        <w:t xml:space="preserve">pened up a particular range of possibilities for embodied activity, while also </w:t>
      </w:r>
      <w:r w:rsidR="00D7466B" w:rsidRPr="00016EA3">
        <w:t xml:space="preserve">narrowing the possibilities </w:t>
      </w:r>
      <w:r w:rsidR="00B65B34" w:rsidRPr="00016EA3">
        <w:t>of others</w:t>
      </w:r>
      <w:r w:rsidR="00D7466B" w:rsidRPr="00016EA3">
        <w:t xml:space="preserve"> to some extent at least</w:t>
      </w:r>
      <w:r w:rsidR="00B65B34" w:rsidRPr="00016EA3">
        <w:t>. While the</w:t>
      </w:r>
      <w:r w:rsidR="008D6768" w:rsidRPr="00016EA3">
        <w:t>se</w:t>
      </w:r>
      <w:r w:rsidR="00B65B34" w:rsidRPr="00016EA3">
        <w:t xml:space="preserve"> findings underscore the co-constituting role of the ‘others’ and ‘things’ made prominent through embodied emplacement</w:t>
      </w:r>
      <w:r w:rsidR="008D6768" w:rsidRPr="00016EA3">
        <w:t>;</w:t>
      </w:r>
      <w:r w:rsidR="00B65B34" w:rsidRPr="00016EA3">
        <w:t xml:space="preserve"> Joe’s brother’s deviation from the codified script of machinic masculinity underscore</w:t>
      </w:r>
      <w:r w:rsidR="008D6768" w:rsidRPr="00016EA3">
        <w:t>s</w:t>
      </w:r>
      <w:r w:rsidR="00B65B34" w:rsidRPr="00016EA3">
        <w:t xml:space="preserve"> the delicate balance between determination (thrownness) and freedom (projection). </w:t>
      </w:r>
    </w:p>
    <w:p w14:paraId="5A78D7CE" w14:textId="77777777" w:rsidR="00DC0BCA" w:rsidRPr="00016EA3" w:rsidRDefault="00DC0BCA" w:rsidP="007F7646"/>
    <w:p w14:paraId="1A2A6A81" w14:textId="40EE7A5B" w:rsidR="005049AB" w:rsidRPr="00016EA3" w:rsidRDefault="00263ACF" w:rsidP="00C92132">
      <w:pPr>
        <w:pStyle w:val="Heading3"/>
      </w:pPr>
      <w:r w:rsidRPr="00016EA3">
        <w:t>Masculinity as socio-material entanglement</w:t>
      </w:r>
    </w:p>
    <w:p w14:paraId="2D02A16E" w14:textId="716BDC2E" w:rsidR="005049AB" w:rsidRPr="00016EA3" w:rsidRDefault="00DE30BF" w:rsidP="007F7646">
      <w:r w:rsidRPr="00016EA3">
        <w:t>T</w:t>
      </w:r>
      <w:r w:rsidR="00CC62EC" w:rsidRPr="00016EA3">
        <w:t xml:space="preserve">he experience of becoming a repairer is inseparable from the </w:t>
      </w:r>
      <w:r w:rsidR="00E656FD" w:rsidRPr="00016EA3">
        <w:t xml:space="preserve">‘others’ and </w:t>
      </w:r>
      <w:r w:rsidR="00CC62EC" w:rsidRPr="00016EA3">
        <w:t xml:space="preserve">‘things’ that repairers invariably engage with. </w:t>
      </w:r>
      <w:r w:rsidR="00E656FD" w:rsidRPr="00016EA3">
        <w:t>As Heidegger (</w:t>
      </w:r>
      <w:r w:rsidR="001A1ACC" w:rsidRPr="00016EA3">
        <w:t>1985: 281</w:t>
      </w:r>
      <w:r w:rsidR="00E656FD" w:rsidRPr="00016EA3">
        <w:t xml:space="preserve">) puts it, the subject ‘which is in its essence delivered to the world gets </w:t>
      </w:r>
      <w:r w:rsidR="00E656FD" w:rsidRPr="00016EA3">
        <w:rPr>
          <w:i/>
        </w:rPr>
        <w:t>entangled</w:t>
      </w:r>
      <w:r w:rsidR="00E656FD" w:rsidRPr="00016EA3">
        <w:t xml:space="preserve"> in</w:t>
      </w:r>
      <w:r w:rsidR="001A1ACC" w:rsidRPr="00016EA3">
        <w:t xml:space="preserve"> its own concern</w:t>
      </w:r>
      <w:r w:rsidR="005049AB" w:rsidRPr="00016EA3">
        <w:t>’</w:t>
      </w:r>
      <w:r w:rsidR="009B3ACF" w:rsidRPr="00016EA3">
        <w:t>.</w:t>
      </w:r>
      <w:r w:rsidR="005049AB" w:rsidRPr="00016EA3">
        <w:t xml:space="preserve"> </w:t>
      </w:r>
      <w:r w:rsidR="001A1ACC" w:rsidRPr="00016EA3">
        <w:t>To this end, p</w:t>
      </w:r>
      <w:r w:rsidR="005049AB" w:rsidRPr="00016EA3">
        <w:t xml:space="preserve">rominent male role models </w:t>
      </w:r>
      <w:r w:rsidR="008D1086" w:rsidRPr="00016EA3">
        <w:t xml:space="preserve">were influential in </w:t>
      </w:r>
      <w:r w:rsidR="005049AB" w:rsidRPr="00016EA3">
        <w:t>shap</w:t>
      </w:r>
      <w:r w:rsidR="008D1086" w:rsidRPr="00016EA3">
        <w:t>ing</w:t>
      </w:r>
      <w:r w:rsidR="005049AB" w:rsidRPr="00016EA3">
        <w:t xml:space="preserve"> the participants </w:t>
      </w:r>
      <w:r w:rsidR="00235D00" w:rsidRPr="00016EA3">
        <w:t xml:space="preserve">specific </w:t>
      </w:r>
      <w:r w:rsidR="005049AB" w:rsidRPr="00016EA3">
        <w:t xml:space="preserve">concerns </w:t>
      </w:r>
      <w:r w:rsidR="008D1086" w:rsidRPr="00016EA3">
        <w:t>by imparting technical know-how about how</w:t>
      </w:r>
      <w:r w:rsidR="008143BE" w:rsidRPr="00016EA3">
        <w:t xml:space="preserve"> </w:t>
      </w:r>
      <w:r w:rsidR="008D1086" w:rsidRPr="00016EA3">
        <w:t xml:space="preserve">‘things’ should be </w:t>
      </w:r>
      <w:proofErr w:type="gramStart"/>
      <w:r w:rsidR="008D1086" w:rsidRPr="00016EA3">
        <w:t>handled</w:t>
      </w:r>
      <w:proofErr w:type="gramEnd"/>
      <w:r w:rsidR="008D1086" w:rsidRPr="00016EA3">
        <w:t xml:space="preserve"> and perceptual capacities honed. </w:t>
      </w:r>
      <w:r w:rsidR="005049AB" w:rsidRPr="00016EA3">
        <w:t xml:space="preserve">This </w:t>
      </w:r>
      <w:r w:rsidR="00235D00" w:rsidRPr="00016EA3">
        <w:t xml:space="preserve">socio-material </w:t>
      </w:r>
      <w:r w:rsidR="005049AB" w:rsidRPr="00016EA3">
        <w:t xml:space="preserve">entanglement </w:t>
      </w:r>
      <w:r w:rsidR="00235D00" w:rsidRPr="00016EA3">
        <w:t>was</w:t>
      </w:r>
      <w:r w:rsidR="005049AB" w:rsidRPr="00016EA3">
        <w:t xml:space="preserve"> transformational </w:t>
      </w:r>
      <w:r w:rsidR="00235D00" w:rsidRPr="00016EA3">
        <w:t>insofar as it shaped the participants concern</w:t>
      </w:r>
      <w:r w:rsidR="008143BE" w:rsidRPr="00016EA3">
        <w:t>s</w:t>
      </w:r>
      <w:r w:rsidR="00235D00" w:rsidRPr="00016EA3">
        <w:t xml:space="preserve"> </w:t>
      </w:r>
      <w:r w:rsidR="007A28FE" w:rsidRPr="00016EA3">
        <w:t>with repair work and its</w:t>
      </w:r>
      <w:r w:rsidR="00235D00" w:rsidRPr="00016EA3">
        <w:t xml:space="preserve"> tinkering pleasures. </w:t>
      </w:r>
      <w:r w:rsidR="00DA117A" w:rsidRPr="00016EA3">
        <w:t xml:space="preserve">The active role that ‘things’ play in constituting subjectivity is </w:t>
      </w:r>
      <w:r w:rsidR="007A28FE" w:rsidRPr="00016EA3">
        <w:t>illuminated</w:t>
      </w:r>
      <w:r w:rsidR="00DA117A" w:rsidRPr="00016EA3">
        <w:t xml:space="preserve"> by </w:t>
      </w:r>
      <w:r w:rsidR="005049AB" w:rsidRPr="00016EA3">
        <w:t xml:space="preserve">the body schema, </w:t>
      </w:r>
      <w:r w:rsidR="00A411AA" w:rsidRPr="00016EA3">
        <w:t>as</w:t>
      </w:r>
      <w:r w:rsidR="005049AB" w:rsidRPr="00016EA3">
        <w:t xml:space="preserve"> </w:t>
      </w:r>
      <w:r w:rsidR="00B65B34" w:rsidRPr="00016EA3">
        <w:t>analytic attention</w:t>
      </w:r>
      <w:r w:rsidR="005049AB" w:rsidRPr="00016EA3">
        <w:t xml:space="preserve"> </w:t>
      </w:r>
      <w:r w:rsidR="00A411AA" w:rsidRPr="00016EA3">
        <w:t>shift</w:t>
      </w:r>
      <w:r w:rsidR="006807E5" w:rsidRPr="00016EA3">
        <w:t>ed</w:t>
      </w:r>
      <w:r w:rsidR="00A411AA" w:rsidRPr="00016EA3">
        <w:t xml:space="preserve"> to</w:t>
      </w:r>
      <w:r w:rsidR="005049AB" w:rsidRPr="00016EA3">
        <w:t xml:space="preserve"> understand how bodies evolve </w:t>
      </w:r>
      <w:r w:rsidR="00A411AA" w:rsidRPr="00016EA3">
        <w:t xml:space="preserve">and adapt </w:t>
      </w:r>
      <w:r w:rsidR="00B65B34" w:rsidRPr="00016EA3">
        <w:t>when</w:t>
      </w:r>
      <w:r w:rsidR="005049AB" w:rsidRPr="00016EA3">
        <w:t xml:space="preserve"> learn</w:t>
      </w:r>
      <w:r w:rsidR="00A411AA" w:rsidRPr="00016EA3">
        <w:t>ing</w:t>
      </w:r>
      <w:r w:rsidR="005049AB" w:rsidRPr="00016EA3">
        <w:t xml:space="preserve"> to incorporate equipment.</w:t>
      </w:r>
      <w:r w:rsidR="00DA117A" w:rsidRPr="00016EA3">
        <w:t xml:space="preserve"> As</w:t>
      </w:r>
      <w:r w:rsidR="005049AB" w:rsidRPr="00016EA3">
        <w:t xml:space="preserve"> twin</w:t>
      </w:r>
      <w:r w:rsidR="007A28FE" w:rsidRPr="00016EA3">
        <w:t>-</w:t>
      </w:r>
      <w:r w:rsidR="005049AB" w:rsidRPr="00016EA3">
        <w:t>concepts</w:t>
      </w:r>
      <w:r w:rsidR="00DA117A" w:rsidRPr="00016EA3">
        <w:t xml:space="preserve">, the </w:t>
      </w:r>
      <w:r w:rsidR="005049AB" w:rsidRPr="00016EA3">
        <w:t>intentional arc and maximal grip</w:t>
      </w:r>
      <w:r w:rsidR="005049AB" w:rsidRPr="00016EA3">
        <w:rPr>
          <w:i/>
        </w:rPr>
        <w:t xml:space="preserve"> </w:t>
      </w:r>
      <w:r w:rsidR="005049AB" w:rsidRPr="00016EA3">
        <w:t xml:space="preserve">(Merleau-Ponty, </w:t>
      </w:r>
      <w:r w:rsidR="000472BE" w:rsidRPr="00016EA3">
        <w:t>2012</w:t>
      </w:r>
      <w:r w:rsidR="005049AB" w:rsidRPr="00016EA3">
        <w:t>)</w:t>
      </w:r>
      <w:r w:rsidR="00DA117A" w:rsidRPr="00016EA3">
        <w:t xml:space="preserve"> </w:t>
      </w:r>
      <w:r w:rsidR="007A28FE" w:rsidRPr="00016EA3">
        <w:t>captured</w:t>
      </w:r>
      <w:r w:rsidR="005049AB" w:rsidRPr="00016EA3">
        <w:t xml:space="preserve"> the active, intimate, and intricately engaged nature </w:t>
      </w:r>
      <w:r w:rsidR="00B65B34" w:rsidRPr="00016EA3">
        <w:t xml:space="preserve">of socio-material relations. </w:t>
      </w:r>
      <w:r w:rsidR="00DA117A" w:rsidRPr="00016EA3">
        <w:t>In figurative and literal ways</w:t>
      </w:r>
      <w:r w:rsidR="008143BE" w:rsidRPr="00016EA3">
        <w:t xml:space="preserve">, </w:t>
      </w:r>
      <w:r w:rsidR="00DA117A" w:rsidRPr="00016EA3">
        <w:t xml:space="preserve">respectively, </w:t>
      </w:r>
      <w:r w:rsidR="008143BE" w:rsidRPr="00016EA3">
        <w:t xml:space="preserve">the </w:t>
      </w:r>
      <w:r w:rsidR="00DA117A" w:rsidRPr="00016EA3">
        <w:t>repairer’s concerns bec</w:t>
      </w:r>
      <w:r w:rsidR="007A28FE" w:rsidRPr="00016EA3">
        <w:t>a</w:t>
      </w:r>
      <w:r w:rsidR="00DA117A" w:rsidRPr="00016EA3">
        <w:t xml:space="preserve">me entangled with those of ‘others’ and ‘things’ </w:t>
      </w:r>
      <w:r w:rsidR="007A28FE" w:rsidRPr="00016EA3">
        <w:t>while</w:t>
      </w:r>
      <w:r w:rsidR="00DA117A" w:rsidRPr="00016EA3">
        <w:t xml:space="preserve"> doing repair work. </w:t>
      </w:r>
      <w:r w:rsidR="00DF081A" w:rsidRPr="00016EA3">
        <w:t xml:space="preserve">The </w:t>
      </w:r>
      <w:r w:rsidR="00DF081A" w:rsidRPr="00016EA3">
        <w:rPr>
          <w:i/>
        </w:rPr>
        <w:t xml:space="preserve">intentional arc </w:t>
      </w:r>
      <w:r w:rsidR="00DF081A" w:rsidRPr="00016EA3">
        <w:t xml:space="preserve">animates the skilful character of socio-material </w:t>
      </w:r>
      <w:r w:rsidR="00DF081A" w:rsidRPr="00016EA3">
        <w:lastRenderedPageBreak/>
        <w:t>relations, while also demonstrating how the accumulation of embodied experience shape</w:t>
      </w:r>
      <w:r w:rsidR="00370C0C" w:rsidRPr="00016EA3">
        <w:t>s</w:t>
      </w:r>
      <w:r w:rsidR="00DF081A" w:rsidRPr="00016EA3">
        <w:t xml:space="preserve"> how ‘things’ show up in the world</w:t>
      </w:r>
      <w:r w:rsidR="000D3537" w:rsidRPr="00016EA3">
        <w:t>,</w:t>
      </w:r>
      <w:r w:rsidR="00DF081A" w:rsidRPr="00016EA3">
        <w:t xml:space="preserve"> and the affordances that they make possible. Coming to see ‘things’ as affordances</w:t>
      </w:r>
      <w:r w:rsidR="00370C0C" w:rsidRPr="00016EA3">
        <w:t xml:space="preserve"> (Gibson, 1979)</w:t>
      </w:r>
      <w:r w:rsidR="00DF081A" w:rsidRPr="00016EA3">
        <w:t xml:space="preserve">, involves time, skill acquisition and the honing of perceptual capacities. This necessity was perhaps most poignantly revealed in my own struggles with repair work. </w:t>
      </w:r>
      <w:r w:rsidR="007A28FE" w:rsidRPr="00016EA3">
        <w:t>C</w:t>
      </w:r>
      <w:r w:rsidR="005049AB" w:rsidRPr="00016EA3">
        <w:t xml:space="preserve">ontrastingly, </w:t>
      </w:r>
      <w:r w:rsidR="00C14628" w:rsidRPr="00016EA3">
        <w:t xml:space="preserve">skilled repairers </w:t>
      </w:r>
      <w:r w:rsidR="007A28FE" w:rsidRPr="00016EA3">
        <w:t>are</w:t>
      </w:r>
      <w:r w:rsidR="005049AB" w:rsidRPr="00016EA3">
        <w:t xml:space="preserve"> ‘dispositionally attuned to the situation’ (Dreyfus, 201</w:t>
      </w:r>
      <w:r w:rsidR="00A6617E" w:rsidRPr="00016EA3">
        <w:t>4:</w:t>
      </w:r>
      <w:r w:rsidR="005049AB" w:rsidRPr="00016EA3">
        <w:t xml:space="preserve"> 9)</w:t>
      </w:r>
      <w:r w:rsidR="00DF081A" w:rsidRPr="00016EA3">
        <w:t xml:space="preserve">. </w:t>
      </w:r>
      <w:r w:rsidR="007A28FE" w:rsidRPr="00016EA3">
        <w:t>Without the need for conscious thought or reflection, t</w:t>
      </w:r>
      <w:r w:rsidR="00DF081A" w:rsidRPr="00016EA3">
        <w:t>hey are</w:t>
      </w:r>
      <w:r w:rsidR="005049AB" w:rsidRPr="00016EA3">
        <w:t xml:space="preserve"> capable of intuitive, fluid responses to the solicitations of ‘</w:t>
      </w:r>
      <w:proofErr w:type="gramStart"/>
      <w:r w:rsidR="005049AB" w:rsidRPr="00016EA3">
        <w:t>things’</w:t>
      </w:r>
      <w:proofErr w:type="gramEnd"/>
      <w:r w:rsidR="005049AB" w:rsidRPr="00016EA3">
        <w:t xml:space="preserve">. </w:t>
      </w:r>
      <w:r w:rsidR="00DF081A" w:rsidRPr="00016EA3">
        <w:t xml:space="preserve">The intuitive feel, which participants commonly call “the touch”, is what supports the maximal grip on </w:t>
      </w:r>
      <w:r w:rsidR="000D3537" w:rsidRPr="00016EA3">
        <w:t>‘</w:t>
      </w:r>
      <w:r w:rsidR="00DF081A" w:rsidRPr="00016EA3">
        <w:t>things</w:t>
      </w:r>
      <w:r w:rsidR="000D3537" w:rsidRPr="00016EA3">
        <w:t>’</w:t>
      </w:r>
      <w:r w:rsidR="00DF081A" w:rsidRPr="00016EA3">
        <w:t xml:space="preserve">. </w:t>
      </w:r>
      <w:r w:rsidR="005049AB" w:rsidRPr="00016EA3">
        <w:t>In these moments of unconscious activity, when the body takes over, its gestures and stylised acts of repetition appear stable and seamless</w:t>
      </w:r>
      <w:r w:rsidR="00370C0C" w:rsidRPr="00016EA3">
        <w:t xml:space="preserve"> (Butler, 1993)</w:t>
      </w:r>
      <w:r w:rsidR="005049AB" w:rsidRPr="00016EA3">
        <w:t xml:space="preserve">. This seamless mode of socio-material entanglement, and the homosocial bonding rituals that support it, are an essential part of what it means to be a man in the world of motorcycle repair. </w:t>
      </w:r>
    </w:p>
    <w:p w14:paraId="394A6C85" w14:textId="77777777" w:rsidR="006807E5" w:rsidRPr="00016EA3" w:rsidRDefault="006807E5" w:rsidP="007F7646">
      <w:pPr>
        <w:rPr>
          <w:i/>
        </w:rPr>
      </w:pPr>
    </w:p>
    <w:p w14:paraId="4AF6E676" w14:textId="08395A3B" w:rsidR="001F3B90" w:rsidRPr="00016EA3" w:rsidRDefault="0024442F" w:rsidP="00C92132">
      <w:pPr>
        <w:pStyle w:val="Heading3"/>
      </w:pPr>
      <w:r w:rsidRPr="00016EA3">
        <w:t xml:space="preserve">Masculinity as performative </w:t>
      </w:r>
      <w:r w:rsidR="00B1668E" w:rsidRPr="00016EA3">
        <w:t xml:space="preserve">enactment </w:t>
      </w:r>
      <w:r w:rsidRPr="00016EA3">
        <w:t xml:space="preserve"> </w:t>
      </w:r>
    </w:p>
    <w:p w14:paraId="27BB4E9F" w14:textId="2CFCEF41" w:rsidR="00D70851" w:rsidRPr="00016EA3" w:rsidRDefault="007A28FE" w:rsidP="007F7646">
      <w:r w:rsidRPr="00016EA3">
        <w:t>Butler (1990 [200</w:t>
      </w:r>
      <w:r w:rsidR="0037409B">
        <w:t>6</w:t>
      </w:r>
      <w:r w:rsidRPr="00016EA3">
        <w:t>];</w:t>
      </w:r>
      <w:r w:rsidR="0037409B">
        <w:t xml:space="preserve"> 2000;</w:t>
      </w:r>
      <w:r w:rsidRPr="00016EA3">
        <w:t xml:space="preserve"> 1993)</w:t>
      </w:r>
      <w:r w:rsidR="0049244B" w:rsidRPr="00016EA3">
        <w:t xml:space="preserve"> </w:t>
      </w:r>
      <w:r w:rsidR="00D625B0" w:rsidRPr="00016EA3">
        <w:t xml:space="preserve">helped us think about how </w:t>
      </w:r>
      <w:r w:rsidR="0049244B" w:rsidRPr="00016EA3">
        <w:t xml:space="preserve">the repairer’s masculine subject position </w:t>
      </w:r>
      <w:r w:rsidR="00973E0F" w:rsidRPr="00016EA3">
        <w:t>is</w:t>
      </w:r>
      <w:r w:rsidR="0049244B" w:rsidRPr="00016EA3">
        <w:t xml:space="preserve"> </w:t>
      </w:r>
      <w:r w:rsidRPr="00016EA3">
        <w:t>performatively</w:t>
      </w:r>
      <w:r w:rsidR="003801EA" w:rsidRPr="00016EA3">
        <w:t xml:space="preserve"> </w:t>
      </w:r>
      <w:r w:rsidR="0049244B" w:rsidRPr="00016EA3">
        <w:t xml:space="preserve">constituted through the everyday doing of motorcycle repair. </w:t>
      </w:r>
      <w:r w:rsidR="00004F0B" w:rsidRPr="00016EA3">
        <w:t xml:space="preserve">Masculinity </w:t>
      </w:r>
      <w:r w:rsidR="00A21CAF" w:rsidRPr="00016EA3">
        <w:t xml:space="preserve">is </w:t>
      </w:r>
      <w:r w:rsidR="00A70E45" w:rsidRPr="00016EA3">
        <w:t xml:space="preserve">a </w:t>
      </w:r>
      <w:r w:rsidR="00A21CAF" w:rsidRPr="00016EA3">
        <w:t xml:space="preserve">performative </w:t>
      </w:r>
      <w:r w:rsidR="00B1668E" w:rsidRPr="00016EA3">
        <w:t xml:space="preserve">enactment </w:t>
      </w:r>
      <w:r w:rsidR="00A21CAF" w:rsidRPr="00016EA3">
        <w:t xml:space="preserve">insofar as its mundane activities constitute the identity that it purports to be. </w:t>
      </w:r>
      <w:r w:rsidR="003801EA" w:rsidRPr="00016EA3">
        <w:t xml:space="preserve">The </w:t>
      </w:r>
      <w:r w:rsidR="00AC5C63" w:rsidRPr="00016EA3">
        <w:t xml:space="preserve">heterosexual matrix </w:t>
      </w:r>
      <w:r w:rsidR="00653ADA" w:rsidRPr="00016EA3">
        <w:t xml:space="preserve">illuminated </w:t>
      </w:r>
      <w:r w:rsidR="00AC5C63" w:rsidRPr="00016EA3">
        <w:t xml:space="preserve">the hegemonically masculine terms </w:t>
      </w:r>
      <w:r w:rsidR="0090458E" w:rsidRPr="00016EA3">
        <w:t xml:space="preserve">that </w:t>
      </w:r>
      <w:r w:rsidR="00AC5C63" w:rsidRPr="00016EA3">
        <w:t xml:space="preserve">establish the intelligible criteria through </w:t>
      </w:r>
      <w:r w:rsidR="00E91F49" w:rsidRPr="00016EA3">
        <w:t xml:space="preserve">which </w:t>
      </w:r>
      <w:r w:rsidR="003801EA" w:rsidRPr="00016EA3">
        <w:t>masculine performativity is</w:t>
      </w:r>
      <w:r w:rsidR="00AC5C63" w:rsidRPr="00016EA3">
        <w:t xml:space="preserve"> compelled and constrained.</w:t>
      </w:r>
      <w:r w:rsidR="0090458E" w:rsidRPr="00016EA3">
        <w:t xml:space="preserve"> </w:t>
      </w:r>
      <w:r w:rsidR="003801EA" w:rsidRPr="00016EA3">
        <w:t>I</w:t>
      </w:r>
      <w:r w:rsidR="00A21CAF" w:rsidRPr="00016EA3">
        <w:t xml:space="preserve">t </w:t>
      </w:r>
      <w:r w:rsidR="003801EA" w:rsidRPr="00016EA3">
        <w:t>was</w:t>
      </w:r>
      <w:r w:rsidR="00A21CAF" w:rsidRPr="00016EA3">
        <w:t xml:space="preserve"> within the distinct significatory arena</w:t>
      </w:r>
      <w:r w:rsidR="003801EA" w:rsidRPr="00016EA3">
        <w:t xml:space="preserve"> of motorcycle repair, that</w:t>
      </w:r>
      <w:r w:rsidR="00A21CAF" w:rsidRPr="00016EA3">
        <w:t xml:space="preserve"> self-performances </w:t>
      </w:r>
      <w:r w:rsidR="003801EA" w:rsidRPr="00016EA3">
        <w:t>were</w:t>
      </w:r>
      <w:r w:rsidR="00A21CAF" w:rsidRPr="00016EA3">
        <w:t xml:space="preserve"> awarded and denied recognition. </w:t>
      </w:r>
      <w:r w:rsidR="00653ADA" w:rsidRPr="00016EA3">
        <w:t xml:space="preserve">Amongst </w:t>
      </w:r>
      <w:r w:rsidR="00DC0BCA" w:rsidRPr="00016EA3">
        <w:t>motorcycle repairers</w:t>
      </w:r>
      <w:r w:rsidR="00D22B71" w:rsidRPr="00016EA3">
        <w:t>,</w:t>
      </w:r>
      <w:r w:rsidR="00653ADA" w:rsidRPr="00016EA3">
        <w:t xml:space="preserve"> technical skills and know-how </w:t>
      </w:r>
      <w:r w:rsidR="00184727" w:rsidRPr="00016EA3">
        <w:t>are</w:t>
      </w:r>
      <w:r w:rsidR="00653ADA" w:rsidRPr="00016EA3">
        <w:t xml:space="preserve"> coveted</w:t>
      </w:r>
      <w:r w:rsidR="008B07E0" w:rsidRPr="00016EA3">
        <w:t>.</w:t>
      </w:r>
      <w:r w:rsidR="00653ADA" w:rsidRPr="00016EA3">
        <w:t xml:space="preserve"> </w:t>
      </w:r>
      <w:r w:rsidR="008B07E0" w:rsidRPr="00016EA3">
        <w:t>T</w:t>
      </w:r>
      <w:r w:rsidR="00653ADA" w:rsidRPr="00016EA3">
        <w:t xml:space="preserve">hose that possess </w:t>
      </w:r>
      <w:r w:rsidR="00BB4C80" w:rsidRPr="00016EA3">
        <w:t>“</w:t>
      </w:r>
      <w:r w:rsidR="00653ADA" w:rsidRPr="00016EA3">
        <w:t xml:space="preserve">the touch” </w:t>
      </w:r>
      <w:r w:rsidR="00184727" w:rsidRPr="00016EA3">
        <w:t>are</w:t>
      </w:r>
      <w:r w:rsidR="00653ADA" w:rsidRPr="00016EA3">
        <w:t xml:space="preserve"> valorised for their</w:t>
      </w:r>
      <w:r w:rsidR="00BC3131" w:rsidRPr="00016EA3">
        <w:t xml:space="preserve"> masculine</w:t>
      </w:r>
      <w:r w:rsidR="00653ADA" w:rsidRPr="00016EA3">
        <w:t xml:space="preserve"> prowess</w:t>
      </w:r>
      <w:r w:rsidR="008B07E0" w:rsidRPr="00016EA3">
        <w:t>, while t</w:t>
      </w:r>
      <w:r w:rsidR="002F7431" w:rsidRPr="00016EA3">
        <w:t>hose that d</w:t>
      </w:r>
      <w:r w:rsidR="008B07E0" w:rsidRPr="00016EA3">
        <w:t xml:space="preserve">o </w:t>
      </w:r>
      <w:r w:rsidR="002F7431" w:rsidRPr="00016EA3">
        <w:t xml:space="preserve">not </w:t>
      </w:r>
      <w:r w:rsidR="008143BE" w:rsidRPr="00016EA3">
        <w:t xml:space="preserve">embody this essentialized masculine ideal are </w:t>
      </w:r>
      <w:r w:rsidR="000D3537" w:rsidRPr="00016EA3">
        <w:t xml:space="preserve">commonly </w:t>
      </w:r>
      <w:r w:rsidR="008143BE" w:rsidRPr="00016EA3">
        <w:t xml:space="preserve">rendered abject. </w:t>
      </w:r>
      <w:r w:rsidR="002F7431" w:rsidRPr="00016EA3">
        <w:t xml:space="preserve">Essentializing masculinity on such restrictive terms inhibits variations amongst men, excluding those that do not meet these narrow expectations. The </w:t>
      </w:r>
      <w:r w:rsidR="002F7431" w:rsidRPr="00016EA3">
        <w:lastRenderedPageBreak/>
        <w:t>inherently exclusionary nature of these</w:t>
      </w:r>
      <w:r w:rsidR="00BC3131" w:rsidRPr="00016EA3">
        <w:t xml:space="preserve"> homosocial</w:t>
      </w:r>
      <w:r w:rsidR="002F7431" w:rsidRPr="00016EA3">
        <w:t xml:space="preserve"> rituals </w:t>
      </w:r>
      <w:r w:rsidR="00BC3131" w:rsidRPr="00016EA3">
        <w:t>underscores</w:t>
      </w:r>
      <w:r w:rsidR="002F7431" w:rsidRPr="00016EA3">
        <w:t xml:space="preserve"> their capacity to organise and privilege very particular interpretations of masculinity. </w:t>
      </w:r>
      <w:r w:rsidR="00822A11" w:rsidRPr="00016EA3">
        <w:t>On these terms, t</w:t>
      </w:r>
      <w:r w:rsidR="0090458E" w:rsidRPr="00016EA3">
        <w:t xml:space="preserve">he </w:t>
      </w:r>
      <w:r w:rsidR="0098783C" w:rsidRPr="00016EA3">
        <w:t>desire for social recognition inspired imitati</w:t>
      </w:r>
      <w:r w:rsidR="00935CF0" w:rsidRPr="00016EA3">
        <w:t xml:space="preserve">ve gender </w:t>
      </w:r>
      <w:r w:rsidR="003801EA" w:rsidRPr="00016EA3">
        <w:t>performativity</w:t>
      </w:r>
      <w:r w:rsidR="00935CF0" w:rsidRPr="00016EA3">
        <w:t xml:space="preserve"> that conform</w:t>
      </w:r>
      <w:r w:rsidR="0090458E" w:rsidRPr="00016EA3">
        <w:t>ed</w:t>
      </w:r>
      <w:r w:rsidR="0098783C" w:rsidRPr="00016EA3">
        <w:t xml:space="preserve"> to the hegemonic norms of machinic masculinity. </w:t>
      </w:r>
      <w:r w:rsidR="00CB6F1C" w:rsidRPr="00016EA3">
        <w:t xml:space="preserve">These norms are </w:t>
      </w:r>
      <w:r w:rsidR="00AC5C63" w:rsidRPr="00016EA3">
        <w:t>informed by prominent cultural discourses</w:t>
      </w:r>
      <w:r w:rsidR="00184727" w:rsidRPr="00016EA3">
        <w:t xml:space="preserve"> which propagate</w:t>
      </w:r>
      <w:r w:rsidR="00CB6F1C" w:rsidRPr="00016EA3">
        <w:t xml:space="preserve"> the </w:t>
      </w:r>
      <w:r w:rsidR="00082B0D" w:rsidRPr="00016EA3">
        <w:t xml:space="preserve">virtues </w:t>
      </w:r>
      <w:r w:rsidR="00A70E45" w:rsidRPr="00016EA3">
        <w:t>of technological</w:t>
      </w:r>
      <w:r w:rsidR="009166BD" w:rsidRPr="00016EA3">
        <w:t xml:space="preserve"> mastery, craftwork and self-reliance</w:t>
      </w:r>
      <w:r w:rsidR="00082B0D" w:rsidRPr="00016EA3">
        <w:t xml:space="preserve"> as essentialised</w:t>
      </w:r>
      <w:r w:rsidR="00A70E45" w:rsidRPr="00016EA3">
        <w:t xml:space="preserve"> masculine traits. </w:t>
      </w:r>
      <w:r w:rsidR="00822A11" w:rsidRPr="00016EA3">
        <w:t>For Butler</w:t>
      </w:r>
      <w:r w:rsidR="00184727" w:rsidRPr="00016EA3">
        <w:t xml:space="preserve"> (</w:t>
      </w:r>
      <w:r w:rsidR="00140611" w:rsidRPr="00016EA3">
        <w:t>1993</w:t>
      </w:r>
      <w:r w:rsidR="00F214C6" w:rsidRPr="00016EA3">
        <w:t>:</w:t>
      </w:r>
      <w:r w:rsidR="00140611" w:rsidRPr="00016EA3">
        <w:t xml:space="preserve"> 26</w:t>
      </w:r>
      <w:r w:rsidR="00184727" w:rsidRPr="00016EA3">
        <w:t>)</w:t>
      </w:r>
      <w:r w:rsidR="00822A11" w:rsidRPr="00016EA3">
        <w:t>, norms are not merely ‘epistemological impositions on bodies’, but rather the ‘specific social regulatory ideals by which bodies are trained, shaped and formed’.</w:t>
      </w:r>
      <w:r w:rsidR="00373E30">
        <w:t xml:space="preserve"> Moreover, Merleau-Ponty (2002: 66) enables us to see </w:t>
      </w:r>
      <w:r w:rsidR="00B86D49">
        <w:t xml:space="preserve">how </w:t>
      </w:r>
      <w:r w:rsidR="00373E30">
        <w:t>the body is shaped by ‘system of “self-others-things” as it comes into being’.</w:t>
      </w:r>
      <w:r w:rsidR="00822A11" w:rsidRPr="00016EA3">
        <w:t xml:space="preserve"> </w:t>
      </w:r>
      <w:r w:rsidR="008B07E0" w:rsidRPr="00016EA3">
        <w:t xml:space="preserve">By highlighting how the stylistic gestures of motorcycle repair become naturalized through repetition and </w:t>
      </w:r>
      <w:r w:rsidR="008143BE" w:rsidRPr="00016EA3">
        <w:t xml:space="preserve">embodied </w:t>
      </w:r>
      <w:r w:rsidR="008B07E0" w:rsidRPr="00016EA3">
        <w:t xml:space="preserve">practice, </w:t>
      </w:r>
      <w:r w:rsidR="008143BE" w:rsidRPr="00016EA3">
        <w:t xml:space="preserve">the notion of </w:t>
      </w:r>
      <w:r w:rsidR="00373E30">
        <w:t xml:space="preserve">machinic </w:t>
      </w:r>
      <w:r w:rsidR="008143BE" w:rsidRPr="00016EA3">
        <w:t xml:space="preserve">masculinity as </w:t>
      </w:r>
      <w:r w:rsidR="00DC0BCA" w:rsidRPr="00016EA3">
        <w:t xml:space="preserve">a </w:t>
      </w:r>
      <w:r w:rsidR="008143BE" w:rsidRPr="00016EA3">
        <w:t xml:space="preserve">performative </w:t>
      </w:r>
      <w:r w:rsidR="00B1668E" w:rsidRPr="00016EA3">
        <w:t xml:space="preserve">enactment </w:t>
      </w:r>
      <w:r w:rsidR="00A97016" w:rsidRPr="00016EA3">
        <w:t>extend</w:t>
      </w:r>
      <w:r w:rsidR="008143BE" w:rsidRPr="00016EA3">
        <w:t>s</w:t>
      </w:r>
      <w:r w:rsidR="00A97016" w:rsidRPr="00016EA3">
        <w:t xml:space="preserve"> Merleau-Ponty’s work by demonstrating </w:t>
      </w:r>
      <w:r w:rsidR="008B07E0" w:rsidRPr="00016EA3">
        <w:t xml:space="preserve">that </w:t>
      </w:r>
      <w:r w:rsidR="00AF278D" w:rsidRPr="00016EA3">
        <w:t xml:space="preserve">the </w:t>
      </w:r>
      <w:r w:rsidR="008B07E0" w:rsidRPr="00016EA3">
        <w:t xml:space="preserve">body schema is also </w:t>
      </w:r>
      <w:r w:rsidR="008B07E0" w:rsidRPr="00016EA3">
        <w:rPr>
          <w:i/>
        </w:rPr>
        <w:t>regulated</w:t>
      </w:r>
      <w:r w:rsidR="00A97016" w:rsidRPr="00016EA3">
        <w:t xml:space="preserve">, in </w:t>
      </w:r>
      <w:r w:rsidR="000D3537" w:rsidRPr="00016EA3">
        <w:t xml:space="preserve">highly </w:t>
      </w:r>
      <w:r w:rsidR="00A97016" w:rsidRPr="00016EA3">
        <w:t xml:space="preserve">gendered ways, </w:t>
      </w:r>
      <w:r w:rsidR="008B07E0" w:rsidRPr="00016EA3">
        <w:t xml:space="preserve">through skill acquisition. </w:t>
      </w:r>
    </w:p>
    <w:p w14:paraId="58B2D95E" w14:textId="77777777" w:rsidR="00231C7A" w:rsidRPr="00016EA3" w:rsidRDefault="00231C7A" w:rsidP="007F7646"/>
    <w:p w14:paraId="06A2A389" w14:textId="416B9EAB" w:rsidR="00D70851" w:rsidRPr="00016EA3" w:rsidRDefault="00D70851" w:rsidP="00C92132">
      <w:pPr>
        <w:pStyle w:val="Heading2"/>
      </w:pPr>
      <w:r w:rsidRPr="00016EA3">
        <w:t xml:space="preserve">Conclusion </w:t>
      </w:r>
    </w:p>
    <w:p w14:paraId="4FF92496" w14:textId="525399E6" w:rsidR="00AA7392" w:rsidRPr="00016EA3" w:rsidRDefault="001E493E" w:rsidP="007F7646">
      <w:r w:rsidRPr="00016EA3">
        <w:t xml:space="preserve">CCT </w:t>
      </w:r>
      <w:r w:rsidR="00176BB8" w:rsidRPr="00016EA3">
        <w:t>research animates the lived experience of embodiment as it surfaces through intense sensory immersion (Goulding et al., 2009; Scott et al., 2017) and emotive bodily expressions (Hewer and Hamilton, 2010). Recent studies broaden the scope of multi-sensory enquiry, by establishing a basis for consumer research that attends to the olfactory (Canniford et al., 2018) and sonic (Patterson and Larsen, 201</w:t>
      </w:r>
      <w:r w:rsidR="00BB1391">
        <w:t>9</w:t>
      </w:r>
      <w:r w:rsidR="00176BB8" w:rsidRPr="00016EA3">
        <w:t xml:space="preserve">). Notwithstanding these significant contributions, a deep understanding of embodiment cannot be reached through recourse to the senses alone. This </w:t>
      </w:r>
      <w:r w:rsidRPr="00016EA3">
        <w:t>paper</w:t>
      </w:r>
      <w:r w:rsidR="00176BB8" w:rsidRPr="00016EA3">
        <w:t xml:space="preserve"> contributes to </w:t>
      </w:r>
      <w:r w:rsidR="00231C7A" w:rsidRPr="00016EA3">
        <w:t xml:space="preserve">CCT’s </w:t>
      </w:r>
      <w:r w:rsidR="00176BB8" w:rsidRPr="00016EA3">
        <w:t xml:space="preserve">embodied turn by </w:t>
      </w:r>
      <w:r w:rsidR="00231C7A" w:rsidRPr="00016EA3">
        <w:t>cogently demonstrating that embodiment develops in socio-material relations involving ‘self-others-things’.</w:t>
      </w:r>
      <w:r w:rsidR="00621057" w:rsidRPr="00016EA3">
        <w:t xml:space="preserve"> </w:t>
      </w:r>
      <w:r w:rsidR="00EE31DA" w:rsidRPr="00016EA3">
        <w:t>A</w:t>
      </w:r>
      <w:r w:rsidR="00176BB8" w:rsidRPr="00016EA3">
        <w:t xml:space="preserve">s an emergent theme, embodied emplacement situates </w:t>
      </w:r>
      <w:r w:rsidR="00621057" w:rsidRPr="00016EA3">
        <w:t>‘</w:t>
      </w:r>
      <w:r w:rsidR="00176BB8" w:rsidRPr="00016EA3">
        <w:t>the body in the world’ (Pink</w:t>
      </w:r>
      <w:r w:rsidR="00E55A46" w:rsidRPr="00016EA3">
        <w:t>,</w:t>
      </w:r>
      <w:r w:rsidR="00176BB8" w:rsidRPr="00016EA3">
        <w:t xml:space="preserve"> </w:t>
      </w:r>
      <w:r w:rsidR="00E55A46" w:rsidRPr="00016EA3">
        <w:t>2011: 346</w:t>
      </w:r>
      <w:r w:rsidR="00176BB8" w:rsidRPr="00016EA3">
        <w:t xml:space="preserve">), drawing analytic attention </w:t>
      </w:r>
      <w:r w:rsidR="004136B1" w:rsidRPr="00016EA3">
        <w:t xml:space="preserve">to the significance of the practical know-how and skills that </w:t>
      </w:r>
      <w:r w:rsidR="00AF2AC9" w:rsidRPr="00016EA3">
        <w:t xml:space="preserve">embodied </w:t>
      </w:r>
      <w:r w:rsidR="004136B1" w:rsidRPr="00016EA3">
        <w:t xml:space="preserve">consumers </w:t>
      </w:r>
      <w:r w:rsidR="004136B1" w:rsidRPr="00016EA3">
        <w:lastRenderedPageBreak/>
        <w:t xml:space="preserve">need </w:t>
      </w:r>
      <w:r w:rsidR="00A3747B" w:rsidRPr="00016EA3">
        <w:t>to</w:t>
      </w:r>
      <w:r w:rsidR="004136B1" w:rsidRPr="00016EA3">
        <w:t xml:space="preserve"> negotiat</w:t>
      </w:r>
      <w:r w:rsidR="00A3747B" w:rsidRPr="00016EA3">
        <w:t>e</w:t>
      </w:r>
      <w:r w:rsidR="004136B1" w:rsidRPr="00016EA3">
        <w:t xml:space="preserve"> socio-material relations</w:t>
      </w:r>
      <w:r w:rsidR="00413559" w:rsidRPr="00016EA3">
        <w:t xml:space="preserve"> in place</w:t>
      </w:r>
      <w:r w:rsidR="004136B1" w:rsidRPr="00016EA3">
        <w:t>.</w:t>
      </w:r>
      <w:r w:rsidR="007B5EE2" w:rsidRPr="00016EA3">
        <w:t xml:space="preserve"> Correspondingly, this paper reminds </w:t>
      </w:r>
      <w:r w:rsidR="00B45AAA" w:rsidRPr="00016EA3">
        <w:t>us</w:t>
      </w:r>
      <w:r w:rsidR="00BD348D" w:rsidRPr="00016EA3">
        <w:t xml:space="preserve"> how</w:t>
      </w:r>
      <w:r w:rsidR="007B5EE2" w:rsidRPr="00016EA3">
        <w:t xml:space="preserve"> </w:t>
      </w:r>
      <w:r w:rsidR="00BD348D" w:rsidRPr="00016EA3">
        <w:t xml:space="preserve">embodied consumers </w:t>
      </w:r>
      <w:r w:rsidR="007B5EE2" w:rsidRPr="00016EA3">
        <w:t xml:space="preserve">are </w:t>
      </w:r>
      <w:r w:rsidR="007B5EE2" w:rsidRPr="00016EA3">
        <w:rPr>
          <w:i/>
        </w:rPr>
        <w:t>thrown</w:t>
      </w:r>
      <w:r w:rsidR="007B5EE2" w:rsidRPr="00016EA3">
        <w:t xml:space="preserve"> into </w:t>
      </w:r>
      <w:r w:rsidR="00A3747B" w:rsidRPr="00016EA3">
        <w:t xml:space="preserve">a </w:t>
      </w:r>
      <w:r w:rsidR="007B5EE2" w:rsidRPr="00016EA3">
        <w:t>world</w:t>
      </w:r>
      <w:r w:rsidR="00A3747B" w:rsidRPr="00016EA3">
        <w:t xml:space="preserve">, </w:t>
      </w:r>
      <w:r w:rsidR="00B45AAA" w:rsidRPr="00016EA3">
        <w:t>where</w:t>
      </w:r>
      <w:r w:rsidR="007B5EE2" w:rsidRPr="00016EA3">
        <w:t xml:space="preserve"> things already matter in specific ways</w:t>
      </w:r>
      <w:r w:rsidR="00B45AAA" w:rsidRPr="00016EA3">
        <w:t>.</w:t>
      </w:r>
      <w:r w:rsidR="007B5EE2" w:rsidRPr="00016EA3">
        <w:t xml:space="preserve"> </w:t>
      </w:r>
      <w:r w:rsidR="00A3747B" w:rsidRPr="00016EA3">
        <w:t>As such</w:t>
      </w:r>
      <w:r w:rsidR="00B45AAA" w:rsidRPr="00016EA3">
        <w:t xml:space="preserve">, </w:t>
      </w:r>
      <w:r w:rsidR="00A3747B" w:rsidRPr="00016EA3">
        <w:t>we</w:t>
      </w:r>
      <w:r w:rsidR="007B5EE2" w:rsidRPr="00016EA3">
        <w:t xml:space="preserve"> </w:t>
      </w:r>
      <w:r w:rsidR="00B45AAA" w:rsidRPr="00016EA3">
        <w:t>become</w:t>
      </w:r>
      <w:r w:rsidR="007B5EE2" w:rsidRPr="00016EA3">
        <w:t xml:space="preserve"> entangled in concerns that are </w:t>
      </w:r>
      <w:r w:rsidR="00A3747B" w:rsidRPr="00016EA3">
        <w:t xml:space="preserve">oftentimes </w:t>
      </w:r>
      <w:r w:rsidR="007B5EE2" w:rsidRPr="00016EA3">
        <w:t xml:space="preserve">beyond </w:t>
      </w:r>
      <w:r w:rsidR="00A3747B" w:rsidRPr="00016EA3">
        <w:t xml:space="preserve">our </w:t>
      </w:r>
      <w:r w:rsidR="007B5EE2" w:rsidRPr="00016EA3">
        <w:t xml:space="preserve">conscious choosing. By tracing connections between phenomenological experiences and </w:t>
      </w:r>
      <w:r w:rsidR="00AA7392" w:rsidRPr="00016EA3">
        <w:t xml:space="preserve">the </w:t>
      </w:r>
      <w:r w:rsidR="00223DB1" w:rsidRPr="00016EA3">
        <w:t>structur</w:t>
      </w:r>
      <w:r w:rsidR="00AA7392" w:rsidRPr="00016EA3">
        <w:t>ing</w:t>
      </w:r>
      <w:r w:rsidR="00223DB1" w:rsidRPr="00016EA3">
        <w:t xml:space="preserve"> </w:t>
      </w:r>
      <w:r w:rsidR="00AA7392" w:rsidRPr="00016EA3">
        <w:t>of the</w:t>
      </w:r>
      <w:r w:rsidR="00223DB1" w:rsidRPr="00016EA3">
        <w:t xml:space="preserve"> body schema</w:t>
      </w:r>
      <w:r w:rsidR="00AA7392" w:rsidRPr="00016EA3">
        <w:t xml:space="preserve"> </w:t>
      </w:r>
      <w:r w:rsidR="00413559" w:rsidRPr="00016EA3">
        <w:t xml:space="preserve">in </w:t>
      </w:r>
      <w:r w:rsidR="00AA7392" w:rsidRPr="00016EA3">
        <w:t>socio-material relations</w:t>
      </w:r>
      <w:r w:rsidR="007B5EE2" w:rsidRPr="00016EA3">
        <w:t xml:space="preserve">, this </w:t>
      </w:r>
      <w:r w:rsidR="00FD4DA9" w:rsidRPr="00016EA3">
        <w:t xml:space="preserve">paper </w:t>
      </w:r>
      <w:r w:rsidR="007B5EE2" w:rsidRPr="00016EA3">
        <w:t xml:space="preserve">connects embodiment research to Askegaard and Linnet’s (2011: 381) call for greater consideration of the ‘structuring influence of market and social systems’ in CCT. </w:t>
      </w:r>
      <w:r w:rsidR="00AA7392" w:rsidRPr="00016EA3">
        <w:t>T</w:t>
      </w:r>
      <w:r w:rsidR="00AF2AC9" w:rsidRPr="00016EA3">
        <w:t xml:space="preserve">he </w:t>
      </w:r>
      <w:r w:rsidR="007B5EE2" w:rsidRPr="00016EA3">
        <w:t xml:space="preserve">phenomenological, post-dualist perspective </w:t>
      </w:r>
      <w:r w:rsidR="00AF2AC9" w:rsidRPr="00016EA3">
        <w:t>extended in this research gains access to facets of embodiment that are ‘not necessarily discursively expressed’ by consumers (</w:t>
      </w:r>
      <w:r w:rsidR="00AF2AC9" w:rsidRPr="00016EA3">
        <w:rPr>
          <w:i/>
        </w:rPr>
        <w:t>ibid</w:t>
      </w:r>
      <w:r w:rsidR="00AF2AC9" w:rsidRPr="00016EA3">
        <w:t>)</w:t>
      </w:r>
      <w:r w:rsidR="00AA7392" w:rsidRPr="00016EA3">
        <w:t xml:space="preserve">, while also tracing how socio-material relations regulate embodiment, in ways that are not necessarily consciously understood by consumers. </w:t>
      </w:r>
    </w:p>
    <w:p w14:paraId="5EA1DFB4" w14:textId="097A0259" w:rsidR="007B5EE2" w:rsidRPr="00016EA3" w:rsidRDefault="009532C4" w:rsidP="009F61EF">
      <w:pPr>
        <w:ind w:firstLine="720"/>
      </w:pPr>
      <w:r w:rsidRPr="00016EA3">
        <w:t xml:space="preserve">Recognising that the body schema </w:t>
      </w:r>
      <w:r w:rsidR="009F61EF">
        <w:t xml:space="preserve">is </w:t>
      </w:r>
      <w:r w:rsidRPr="00016EA3">
        <w:t>form</w:t>
      </w:r>
      <w:r w:rsidR="009F61EF">
        <w:t xml:space="preserve">ed </w:t>
      </w:r>
      <w:r w:rsidRPr="00016EA3">
        <w:t xml:space="preserve">in socio-material relations, supports us in returning to CCT’s embodiment research cognisant </w:t>
      </w:r>
      <w:r w:rsidR="00E55A46" w:rsidRPr="00016EA3">
        <w:t>of how its</w:t>
      </w:r>
      <w:r w:rsidR="00621057" w:rsidRPr="00016EA3">
        <w:t xml:space="preserve"> </w:t>
      </w:r>
      <w:r w:rsidRPr="00016EA3">
        <w:t xml:space="preserve">implicit dualism separates ‘self’ from ‘others’ and ‘things’. </w:t>
      </w:r>
      <w:r w:rsidR="00621057" w:rsidRPr="00016EA3">
        <w:t xml:space="preserve">Eschewing this obfuscatory dualism, the phenomenological, post-dualistic perspective extended </w:t>
      </w:r>
      <w:r w:rsidR="00CB3A02" w:rsidRPr="00016EA3">
        <w:t xml:space="preserve">in this paper, </w:t>
      </w:r>
      <w:r w:rsidR="001B2C6A" w:rsidRPr="00016EA3">
        <w:t xml:space="preserve">offers a </w:t>
      </w:r>
      <w:r w:rsidR="00621057" w:rsidRPr="00016EA3">
        <w:t>deeply relational</w:t>
      </w:r>
      <w:r w:rsidR="001B2C6A" w:rsidRPr="00016EA3">
        <w:t xml:space="preserve"> ontology of the embodied subject</w:t>
      </w:r>
      <w:r w:rsidR="009F61EF" w:rsidRPr="008430EF">
        <w:t>, that enables us to ‘grasp’ to borrow from Merleau-Ponty, how machinic masculinity comes into being, and is lived and experienced through embodiment.</w:t>
      </w:r>
      <w:r w:rsidR="00FC2C8F" w:rsidRPr="008430EF">
        <w:t xml:space="preserve"> </w:t>
      </w:r>
      <w:r w:rsidR="00EC5BF9" w:rsidRPr="008430EF">
        <w:t>T</w:t>
      </w:r>
      <w:r w:rsidR="00561EDA" w:rsidRPr="008430EF">
        <w:t>he</w:t>
      </w:r>
      <w:r w:rsidR="00561EDA" w:rsidRPr="00016EA3">
        <w:t xml:space="preserve"> delicate task for embodiment research remains </w:t>
      </w:r>
      <w:r w:rsidR="00CB3A02" w:rsidRPr="00016EA3">
        <w:t>continu</w:t>
      </w:r>
      <w:r w:rsidR="00E55A46" w:rsidRPr="00016EA3">
        <w:t>ing</w:t>
      </w:r>
      <w:r w:rsidR="00CB3A02" w:rsidRPr="00016EA3">
        <w:t xml:space="preserve"> to </w:t>
      </w:r>
      <w:r w:rsidR="00561EDA" w:rsidRPr="00016EA3">
        <w:t xml:space="preserve">look beyond the </w:t>
      </w:r>
      <w:r w:rsidR="00CB3A02" w:rsidRPr="00016EA3">
        <w:t xml:space="preserve">purely </w:t>
      </w:r>
      <w:r w:rsidR="00561EDA" w:rsidRPr="00016EA3">
        <w:t>symbolic order of what is done to bodies</w:t>
      </w:r>
      <w:r w:rsidR="00CB3A02" w:rsidRPr="00016EA3">
        <w:t xml:space="preserve"> (Schouten, 1991; Thompson and Hirschman</w:t>
      </w:r>
      <w:r w:rsidR="00031613" w:rsidRPr="00016EA3">
        <w:t>,</w:t>
      </w:r>
      <w:r w:rsidR="00CB3A02" w:rsidRPr="00016EA3">
        <w:t xml:space="preserve"> 1995; Askegaard et al., 2002), </w:t>
      </w:r>
      <w:r w:rsidR="00561EDA" w:rsidRPr="00016EA3">
        <w:t xml:space="preserve">while simultaneously refusing to </w:t>
      </w:r>
      <w:r w:rsidR="00031613" w:rsidRPr="00016EA3">
        <w:t xml:space="preserve">fetishize the senses or </w:t>
      </w:r>
      <w:r w:rsidR="00561EDA" w:rsidRPr="00016EA3">
        <w:t xml:space="preserve">valorise the agency of </w:t>
      </w:r>
      <w:r w:rsidR="00031613" w:rsidRPr="00016EA3">
        <w:t xml:space="preserve">individual </w:t>
      </w:r>
      <w:r w:rsidR="00561EDA" w:rsidRPr="00016EA3">
        <w:t>bod</w:t>
      </w:r>
      <w:r w:rsidR="00031613" w:rsidRPr="00016EA3">
        <w:t>ies</w:t>
      </w:r>
      <w:r w:rsidR="00F963AF" w:rsidRPr="00016EA3">
        <w:t>.</w:t>
      </w:r>
      <w:r w:rsidR="00561EDA" w:rsidRPr="00016EA3">
        <w:t xml:space="preserve"> </w:t>
      </w:r>
      <w:r w:rsidR="00E55A46" w:rsidRPr="00016EA3">
        <w:t>Recognising that the body is always emplaced somewhere</w:t>
      </w:r>
      <w:r w:rsidR="00413559" w:rsidRPr="00016EA3">
        <w:t xml:space="preserve">, </w:t>
      </w:r>
      <w:r w:rsidR="00E55A46" w:rsidRPr="00016EA3">
        <w:t>amidst ‘others’ and ‘things’</w:t>
      </w:r>
      <w:r w:rsidR="00AA7392" w:rsidRPr="00016EA3">
        <w:t xml:space="preserve">, </w:t>
      </w:r>
      <w:r w:rsidR="00E55A46" w:rsidRPr="00016EA3">
        <w:t xml:space="preserve">and thus entangled in some specific socio-material concern, is a useful first step in this endeavour. </w:t>
      </w:r>
    </w:p>
    <w:p w14:paraId="2D08597A" w14:textId="334DFF92" w:rsidR="006367C0" w:rsidRPr="00016EA3" w:rsidRDefault="006367C0" w:rsidP="006367C0">
      <w:pPr>
        <w:ind w:firstLine="720"/>
      </w:pPr>
      <w:r w:rsidRPr="00016EA3">
        <w:t xml:space="preserve">Masculinity research in CCT is </w:t>
      </w:r>
      <w:r w:rsidR="00BD348D" w:rsidRPr="00016EA3">
        <w:t xml:space="preserve">also </w:t>
      </w:r>
      <w:r w:rsidRPr="00016EA3">
        <w:t xml:space="preserve">shaped by an implicit dualism that privileges minds over bodies and subjects over objects (Holt and Thompson, 2004; Mosio et al., 2013). The explanatory shortcomings arising from this dualistic stance are twofold. Firstly, by privileging </w:t>
      </w:r>
      <w:r w:rsidRPr="00016EA3">
        <w:lastRenderedPageBreak/>
        <w:t>the subject’s capacities to know and master objects, masculinity research overlooks the generative potential of socio-material relations, and thus fail to consider how ‘others’ and ‘things’ constitute masculine subject positions. Tracing the development of the body schema as it forms in relations between ‘self-others-things’ underscores the shortcomings associated with separating mind/body and subject/object in examinations of masculinity. This paper illustrates that becoming always involves a doing (Butler, 1993), and all social practices necessitate embodied know-how. The prediscursive knowledge that informs masculinity is oftentimes overlooked because it is difficult for participants to express. Through a combination of observant participation and reflexive field-notes, th</w:t>
      </w:r>
      <w:r w:rsidR="008430EF">
        <w:t>e</w:t>
      </w:r>
      <w:r w:rsidRPr="00016EA3">
        <w:t xml:space="preserve"> paper </w:t>
      </w:r>
      <w:r w:rsidR="008430EF">
        <w:t xml:space="preserve">show how </w:t>
      </w:r>
      <w:r w:rsidRPr="00016EA3">
        <w:t xml:space="preserve">masculinity </w:t>
      </w:r>
      <w:r w:rsidR="008430EF">
        <w:t xml:space="preserve">is constituted </w:t>
      </w:r>
      <w:r w:rsidRPr="00016EA3">
        <w:t>as the body schema becomes regulated in intimate and intricate relations between ‘self-others-things’.</w:t>
      </w:r>
    </w:p>
    <w:p w14:paraId="5D91AA85" w14:textId="71CF0091" w:rsidR="001B2C6A" w:rsidRPr="00016EA3" w:rsidRDefault="00DB7528" w:rsidP="00DF50A6">
      <w:pPr>
        <w:ind w:firstLine="720"/>
      </w:pPr>
      <w:r w:rsidRPr="00016EA3">
        <w:t xml:space="preserve">Secondly, previous research on masculinity overemphasises the subject’s capacities to reflexively self-constitute through discursive negotiation. By prioritising the mind in this manner, </w:t>
      </w:r>
      <w:r w:rsidR="009C4C29" w:rsidRPr="00016EA3">
        <w:t>previous studies</w:t>
      </w:r>
      <w:r w:rsidRPr="00016EA3">
        <w:t xml:space="preserve"> ha</w:t>
      </w:r>
      <w:r w:rsidR="009C4C29" w:rsidRPr="00016EA3">
        <w:t xml:space="preserve">ve </w:t>
      </w:r>
      <w:r w:rsidRPr="00016EA3">
        <w:t xml:space="preserve">failed to account for the ‘interweaving of embodiment and social context’ in the constitution of </w:t>
      </w:r>
      <w:r w:rsidR="00413559" w:rsidRPr="00016EA3">
        <w:t xml:space="preserve">subjective possibilities </w:t>
      </w:r>
      <w:r w:rsidRPr="00016EA3">
        <w:t xml:space="preserve">(Connell and Messerschmidt, 2005: 851). The phenomenological, post-dualistic perspective </w:t>
      </w:r>
      <w:r w:rsidR="00DF50A6" w:rsidRPr="00016EA3">
        <w:t xml:space="preserve">illustrates that </w:t>
      </w:r>
      <w:r w:rsidRPr="00016EA3">
        <w:t xml:space="preserve">discourse becomes inscribed on the body through repetitious, imitative performances that conform to essentialised hegemonic norms. Crucially, this insight underscores the performative capacity of discourse in terms of producing the effect that it names. For Butler, the subject is ‘not a self-evident entity, but is retroactively installed by and in discourse; in other words, the subject is the result of its deeds rather than the initiator of them’ (Salih, 2004: 27). Recognising masculinity as performative </w:t>
      </w:r>
      <w:r w:rsidR="005E6789" w:rsidRPr="00016EA3">
        <w:t>enactment</w:t>
      </w:r>
      <w:r w:rsidRPr="00016EA3">
        <w:t xml:space="preserve"> marks a significant departure from the pervasive view of reflexive subjects who pick and choose from masculine discourses to ‘continually craft themselves’ (Holt and Thompson, 2004: 426). As this paper illustrates ‘discourse is itself a fleshy process ... It is produced through the work of the body’ (Crossley, 1995: 51). </w:t>
      </w:r>
      <w:r w:rsidR="001C2ACE" w:rsidRPr="00016EA3">
        <w:t xml:space="preserve">Importantly, future studies </w:t>
      </w:r>
      <w:r w:rsidR="001C2ACE" w:rsidRPr="00016EA3">
        <w:lastRenderedPageBreak/>
        <w:t xml:space="preserve">on masculinity </w:t>
      </w:r>
      <w:r w:rsidR="00DF50A6" w:rsidRPr="00016EA3">
        <w:t>need</w:t>
      </w:r>
      <w:r w:rsidR="001C2ACE" w:rsidRPr="00016EA3">
        <w:t xml:space="preserve"> not choose between competing conceptualisations that frame masculinity </w:t>
      </w:r>
      <w:r w:rsidR="001C2ACE" w:rsidRPr="00016EA3">
        <w:rPr>
          <w:i/>
        </w:rPr>
        <w:t>either</w:t>
      </w:r>
      <w:r w:rsidR="001C2ACE" w:rsidRPr="00016EA3">
        <w:t xml:space="preserve"> in terms of reflexive</w:t>
      </w:r>
      <w:r w:rsidR="005E6789" w:rsidRPr="00016EA3">
        <w:t xml:space="preserve"> disc</w:t>
      </w:r>
      <w:r w:rsidR="00DF50A6" w:rsidRPr="00016EA3">
        <w:t>ourse negotiation</w:t>
      </w:r>
      <w:r w:rsidR="001C2ACE" w:rsidRPr="00016EA3">
        <w:t xml:space="preserve"> </w:t>
      </w:r>
      <w:r w:rsidR="001C2ACE" w:rsidRPr="00016EA3">
        <w:rPr>
          <w:i/>
        </w:rPr>
        <w:t xml:space="preserve">or </w:t>
      </w:r>
      <w:r w:rsidR="001C2ACE" w:rsidRPr="00016EA3">
        <w:t xml:space="preserve">embodied activity. </w:t>
      </w:r>
      <w:r w:rsidR="00EE31DA" w:rsidRPr="00016EA3">
        <w:t xml:space="preserve">Masculinity researchers </w:t>
      </w:r>
      <w:r w:rsidR="007577CB" w:rsidRPr="00016EA3">
        <w:t xml:space="preserve">must contend with </w:t>
      </w:r>
      <w:r w:rsidR="001C2ACE" w:rsidRPr="00016EA3">
        <w:t xml:space="preserve">both of these perspectives, understanding them </w:t>
      </w:r>
      <w:r w:rsidR="009F61EF">
        <w:t xml:space="preserve">as </w:t>
      </w:r>
      <w:r w:rsidR="001C2ACE" w:rsidRPr="00016EA3">
        <w:t xml:space="preserve">twin aspects of the same phenomenon: the masculinisation of the embodied subject. </w:t>
      </w:r>
    </w:p>
    <w:p w14:paraId="22C5A7C7" w14:textId="77777777" w:rsidR="001764A1" w:rsidRPr="00016EA3" w:rsidRDefault="001764A1" w:rsidP="00B33B6A">
      <w:pPr>
        <w:pStyle w:val="Heading2"/>
      </w:pPr>
    </w:p>
    <w:p w14:paraId="1C62A0E7" w14:textId="2A6C5D47" w:rsidR="001764A1" w:rsidRPr="00016EA3" w:rsidRDefault="001764A1" w:rsidP="001764A1">
      <w:pPr>
        <w:pStyle w:val="Heading2"/>
      </w:pPr>
      <w:r w:rsidRPr="00016EA3">
        <w:t xml:space="preserve">Notes </w:t>
      </w:r>
    </w:p>
    <w:p w14:paraId="5139CA36" w14:textId="56625E25" w:rsidR="00AE74D5" w:rsidRPr="00016EA3" w:rsidRDefault="008C10AB" w:rsidP="00B33B6A">
      <w:pPr>
        <w:pStyle w:val="Heading2"/>
        <w:rPr>
          <w:b w:val="0"/>
        </w:rPr>
      </w:pPr>
      <w:r w:rsidRPr="00016EA3">
        <w:rPr>
          <w:rStyle w:val="EndnoteReference"/>
        </w:rPr>
        <w:footnoteRef/>
      </w:r>
      <w:r w:rsidR="00AE74D5" w:rsidRPr="00016EA3">
        <w:rPr>
          <w:b w:val="0"/>
        </w:rPr>
        <w:t xml:space="preserve"> While Merleau-Ponty’s ‘system of self-others-things’ has</w:t>
      </w:r>
      <w:r w:rsidR="003E0695">
        <w:rPr>
          <w:b w:val="0"/>
        </w:rPr>
        <w:t xml:space="preserve"> not yet made </w:t>
      </w:r>
      <w:r w:rsidR="00AE74D5" w:rsidRPr="00016EA3">
        <w:rPr>
          <w:b w:val="0"/>
        </w:rPr>
        <w:t>an influence within the</w:t>
      </w:r>
      <w:r w:rsidR="003E0695">
        <w:rPr>
          <w:b w:val="0"/>
        </w:rPr>
        <w:t xml:space="preserve"> </w:t>
      </w:r>
      <w:r w:rsidR="00AE74D5" w:rsidRPr="00016EA3">
        <w:rPr>
          <w:b w:val="0"/>
        </w:rPr>
        <w:t>marketing literature, th</w:t>
      </w:r>
      <w:r w:rsidR="00950F8C" w:rsidRPr="00016EA3">
        <w:rPr>
          <w:b w:val="0"/>
        </w:rPr>
        <w:t>e</w:t>
      </w:r>
      <w:r w:rsidR="00AE74D5" w:rsidRPr="00016EA3">
        <w:rPr>
          <w:b w:val="0"/>
        </w:rPr>
        <w:t xml:space="preserve"> concept has </w:t>
      </w:r>
      <w:r w:rsidR="003E0695">
        <w:rPr>
          <w:b w:val="0"/>
        </w:rPr>
        <w:t xml:space="preserve">recently </w:t>
      </w:r>
      <w:r w:rsidR="00AE74D5" w:rsidRPr="00016EA3">
        <w:rPr>
          <w:b w:val="0"/>
        </w:rPr>
        <w:t>received some significant attention from organisational scholars. Hancock (2015) and Hales et al., (2019)</w:t>
      </w:r>
      <w:r w:rsidR="00412B7D">
        <w:rPr>
          <w:b w:val="0"/>
        </w:rPr>
        <w:t xml:space="preserve"> in particular,</w:t>
      </w:r>
      <w:r w:rsidR="00AE74D5" w:rsidRPr="00016EA3">
        <w:rPr>
          <w:b w:val="0"/>
        </w:rPr>
        <w:t xml:space="preserve"> offer noteworthy conceptual and </w:t>
      </w:r>
      <w:r w:rsidR="00412B7D">
        <w:rPr>
          <w:b w:val="0"/>
        </w:rPr>
        <w:t xml:space="preserve">analytic </w:t>
      </w:r>
      <w:r w:rsidR="00AE74D5" w:rsidRPr="00016EA3">
        <w:rPr>
          <w:b w:val="0"/>
        </w:rPr>
        <w:t>advancements</w:t>
      </w:r>
      <w:r w:rsidR="00B92FC9" w:rsidRPr="00016EA3">
        <w:rPr>
          <w:b w:val="0"/>
        </w:rPr>
        <w:t xml:space="preserve"> of</w:t>
      </w:r>
      <w:r w:rsidR="003E0695">
        <w:rPr>
          <w:b w:val="0"/>
        </w:rPr>
        <w:t xml:space="preserve"> </w:t>
      </w:r>
      <w:r w:rsidR="00412B7D">
        <w:rPr>
          <w:b w:val="0"/>
        </w:rPr>
        <w:t>this concept</w:t>
      </w:r>
      <w:r w:rsidR="00B92FC9" w:rsidRPr="00016EA3">
        <w:rPr>
          <w:b w:val="0"/>
        </w:rPr>
        <w:t xml:space="preserve">. </w:t>
      </w:r>
      <w:r w:rsidR="00AE74D5" w:rsidRPr="00016EA3">
        <w:rPr>
          <w:b w:val="0"/>
        </w:rPr>
        <w:t xml:space="preserve"> </w:t>
      </w:r>
    </w:p>
    <w:p w14:paraId="7151D5FB" w14:textId="77777777" w:rsidR="001764A1" w:rsidRPr="00016EA3" w:rsidRDefault="001764A1" w:rsidP="001764A1"/>
    <w:p w14:paraId="7EA43AD6" w14:textId="42BBA30D" w:rsidR="00121BDE" w:rsidRPr="00016EA3" w:rsidRDefault="009F64BD" w:rsidP="001764A1">
      <w:pPr>
        <w:pStyle w:val="Heading2"/>
      </w:pPr>
      <w:r w:rsidRPr="00016EA3">
        <w:t xml:space="preserve">References </w:t>
      </w:r>
    </w:p>
    <w:p w14:paraId="696517B3" w14:textId="33305CBE" w:rsidR="00CD1DF9" w:rsidRPr="00E153B6" w:rsidRDefault="00CD1DF9" w:rsidP="00C92132">
      <w:pPr>
        <w:spacing w:line="240" w:lineRule="auto"/>
        <w:jc w:val="left"/>
      </w:pPr>
      <w:r w:rsidRPr="00E153B6">
        <w:t xml:space="preserve">Anderson, L. (2006) Analytical autoethnography. </w:t>
      </w:r>
      <w:r w:rsidRPr="00E153B6">
        <w:rPr>
          <w:i/>
        </w:rPr>
        <w:t>Journal of Contemporary Ethnography</w:t>
      </w:r>
      <w:r w:rsidRPr="00E153B6">
        <w:t>,</w:t>
      </w:r>
    </w:p>
    <w:p w14:paraId="1E563B98" w14:textId="217DD5C6" w:rsidR="00CD1DF9" w:rsidRPr="00E153B6" w:rsidRDefault="00CD1DF9" w:rsidP="00C92132">
      <w:pPr>
        <w:spacing w:line="240" w:lineRule="auto"/>
        <w:jc w:val="left"/>
      </w:pPr>
      <w:r w:rsidRPr="00E153B6">
        <w:t>35: 373–395.</w:t>
      </w:r>
    </w:p>
    <w:p w14:paraId="5C6471FA" w14:textId="7BF95D65" w:rsidR="00E12BE1" w:rsidRPr="00E153B6" w:rsidRDefault="00E12BE1" w:rsidP="00C92132">
      <w:pPr>
        <w:spacing w:line="240" w:lineRule="auto"/>
        <w:jc w:val="left"/>
      </w:pPr>
    </w:p>
    <w:p w14:paraId="2880D784" w14:textId="7E9B4B5B" w:rsidR="00BE09E6" w:rsidRPr="00E153B6" w:rsidRDefault="00BE09E6" w:rsidP="00C92132">
      <w:pPr>
        <w:spacing w:line="240" w:lineRule="auto"/>
        <w:jc w:val="left"/>
      </w:pPr>
      <w:r w:rsidRPr="00E153B6">
        <w:t xml:space="preserve">Askegaard, S., and Linnet, J. (2011) ‘Towards an epistemology of consumer culture theory: Phenomenology and the context of context’, </w:t>
      </w:r>
      <w:r w:rsidRPr="00E153B6">
        <w:rPr>
          <w:i/>
        </w:rPr>
        <w:t xml:space="preserve">Marketing Theory </w:t>
      </w:r>
      <w:r w:rsidRPr="00E153B6">
        <w:t>11(4): 381</w:t>
      </w:r>
      <w:r w:rsidR="00AC397E" w:rsidRPr="00E153B6">
        <w:t>–</w:t>
      </w:r>
      <w:r w:rsidRPr="00E153B6">
        <w:t xml:space="preserve">404. </w:t>
      </w:r>
    </w:p>
    <w:p w14:paraId="6AAD2484" w14:textId="77777777" w:rsidR="00BE09E6" w:rsidRPr="00E153B6" w:rsidRDefault="00BE09E6" w:rsidP="00C92132">
      <w:pPr>
        <w:spacing w:line="240" w:lineRule="auto"/>
        <w:jc w:val="left"/>
      </w:pPr>
    </w:p>
    <w:p w14:paraId="7235916A" w14:textId="67E77CAE" w:rsidR="00606C9C" w:rsidRPr="00E153B6" w:rsidRDefault="00606C9C" w:rsidP="00C92132">
      <w:pPr>
        <w:spacing w:line="240" w:lineRule="auto"/>
        <w:jc w:val="left"/>
      </w:pPr>
      <w:r w:rsidRPr="00E153B6">
        <w:t>Askegaard, S</w:t>
      </w:r>
      <w:r w:rsidR="000D421D" w:rsidRPr="00E153B6">
        <w:t>.</w:t>
      </w:r>
      <w:r w:rsidRPr="00E153B6">
        <w:t xml:space="preserve">, </w:t>
      </w:r>
      <w:proofErr w:type="spellStart"/>
      <w:r w:rsidRPr="00E153B6">
        <w:t>Gertsen</w:t>
      </w:r>
      <w:proofErr w:type="spellEnd"/>
      <w:r w:rsidRPr="00E153B6">
        <w:t>, M. C</w:t>
      </w:r>
      <w:r w:rsidR="000D421D" w:rsidRPr="00E153B6">
        <w:t>.</w:t>
      </w:r>
      <w:r w:rsidRPr="00E153B6">
        <w:t xml:space="preserve"> and Langer, R</w:t>
      </w:r>
      <w:r w:rsidR="000D421D" w:rsidRPr="00E153B6">
        <w:t>.</w:t>
      </w:r>
      <w:r w:rsidRPr="00E153B6">
        <w:t xml:space="preserve"> (2002) </w:t>
      </w:r>
      <w:r w:rsidR="000D421D" w:rsidRPr="00E153B6">
        <w:t>‘</w:t>
      </w:r>
      <w:r w:rsidRPr="00E153B6">
        <w:t>The body consumed: Reflexivity and cosmetic surgery</w:t>
      </w:r>
      <w:r w:rsidR="000D421D" w:rsidRPr="00E153B6">
        <w:t>’</w:t>
      </w:r>
      <w:r w:rsidR="000922D5" w:rsidRPr="00E153B6">
        <w:t>,</w:t>
      </w:r>
      <w:r w:rsidRPr="00E153B6">
        <w:t> </w:t>
      </w:r>
      <w:r w:rsidRPr="00E153B6">
        <w:rPr>
          <w:i/>
          <w:iCs/>
        </w:rPr>
        <w:t>Psychology &amp; Marketing</w:t>
      </w:r>
      <w:r w:rsidRPr="00E153B6">
        <w:t> </w:t>
      </w:r>
      <w:r w:rsidRPr="00E153B6">
        <w:rPr>
          <w:iCs/>
        </w:rPr>
        <w:t>19</w:t>
      </w:r>
      <w:r w:rsidRPr="00E153B6">
        <w:t>(10)</w:t>
      </w:r>
      <w:r w:rsidR="00D215CB" w:rsidRPr="00E153B6">
        <w:t>:</w:t>
      </w:r>
      <w:r w:rsidRPr="00E153B6">
        <w:t xml:space="preserve"> 793</w:t>
      </w:r>
      <w:r w:rsidR="00AC397E" w:rsidRPr="00E153B6">
        <w:t>–</w:t>
      </w:r>
      <w:r w:rsidRPr="00E153B6">
        <w:t>812.</w:t>
      </w:r>
    </w:p>
    <w:p w14:paraId="1E691755" w14:textId="77777777" w:rsidR="00E12BE1" w:rsidRPr="00E153B6" w:rsidRDefault="00E12BE1" w:rsidP="00C92132">
      <w:pPr>
        <w:spacing w:line="240" w:lineRule="auto"/>
        <w:jc w:val="left"/>
      </w:pPr>
    </w:p>
    <w:p w14:paraId="20DF9F5A" w14:textId="3CD6FB07" w:rsidR="00F50E53" w:rsidRPr="00E153B6" w:rsidRDefault="00F50E53" w:rsidP="00C92132">
      <w:pPr>
        <w:spacing w:line="240" w:lineRule="auto"/>
        <w:jc w:val="left"/>
      </w:pPr>
      <w:r w:rsidRPr="00E153B6">
        <w:t>Bajde, D. (2013) ‘Consumer culture theory (re)visits actor–network theory: Flattening consumption studies’, </w:t>
      </w:r>
      <w:r w:rsidRPr="00E153B6">
        <w:rPr>
          <w:i/>
          <w:iCs/>
        </w:rPr>
        <w:t>Marketing Theory</w:t>
      </w:r>
      <w:r w:rsidRPr="00E153B6">
        <w:t> </w:t>
      </w:r>
      <w:r w:rsidRPr="00E153B6">
        <w:rPr>
          <w:iCs/>
        </w:rPr>
        <w:t>13</w:t>
      </w:r>
      <w:r w:rsidRPr="00E153B6">
        <w:t xml:space="preserve">(2): 227–242.  </w:t>
      </w:r>
    </w:p>
    <w:p w14:paraId="1B6640F7" w14:textId="77777777" w:rsidR="00E12BE1" w:rsidRPr="00E153B6" w:rsidRDefault="00E12BE1" w:rsidP="00C92132">
      <w:pPr>
        <w:spacing w:line="240" w:lineRule="auto"/>
        <w:jc w:val="left"/>
      </w:pPr>
    </w:p>
    <w:p w14:paraId="0D11F019" w14:textId="2D0B0908" w:rsidR="00E12BE1" w:rsidRPr="00E153B6" w:rsidRDefault="00E52075" w:rsidP="00C92132">
      <w:pPr>
        <w:spacing w:line="240" w:lineRule="auto"/>
        <w:jc w:val="left"/>
      </w:pPr>
      <w:r w:rsidRPr="00E153B6">
        <w:t xml:space="preserve">Bettany, S. (2007) ‘The Material-Semiotics of Consumption, or, </w:t>
      </w:r>
      <w:proofErr w:type="gramStart"/>
      <w:r w:rsidRPr="00E153B6">
        <w:t>Where</w:t>
      </w:r>
      <w:proofErr w:type="gramEnd"/>
      <w:r w:rsidRPr="00E153B6">
        <w:t xml:space="preserve"> (and what) are the </w:t>
      </w:r>
    </w:p>
    <w:p w14:paraId="3B3ED3B4" w14:textId="15A8F028" w:rsidR="00D9202E" w:rsidRPr="00E153B6" w:rsidRDefault="00E52075" w:rsidP="00C92132">
      <w:pPr>
        <w:spacing w:line="240" w:lineRule="auto"/>
        <w:jc w:val="left"/>
      </w:pPr>
      <w:r w:rsidRPr="00E153B6">
        <w:t xml:space="preserve">Objects in Consumer Culture Theory? in R.W. Belk and J.F. Sherry (eds) Consumer Culture Theory (Research in Consumer </w:t>
      </w:r>
      <w:proofErr w:type="spellStart"/>
      <w:r w:rsidRPr="00E153B6">
        <w:t>Behavior</w:t>
      </w:r>
      <w:proofErr w:type="spellEnd"/>
      <w:r w:rsidRPr="00E153B6">
        <w:t>. Vol. 11). Oxford, UK: JAI Press.</w:t>
      </w:r>
    </w:p>
    <w:p w14:paraId="6E9CEFD0" w14:textId="77777777" w:rsidR="00E12BE1" w:rsidRPr="00E153B6" w:rsidRDefault="00E12BE1" w:rsidP="00C92132">
      <w:pPr>
        <w:spacing w:line="240" w:lineRule="auto"/>
        <w:jc w:val="left"/>
      </w:pPr>
    </w:p>
    <w:p w14:paraId="66CFE8BF" w14:textId="21FE91C7" w:rsidR="00B04188" w:rsidRPr="00E153B6" w:rsidRDefault="00B04188" w:rsidP="00C92132">
      <w:pPr>
        <w:spacing w:line="240" w:lineRule="auto"/>
        <w:jc w:val="left"/>
      </w:pPr>
      <w:r w:rsidRPr="00E153B6">
        <w:t xml:space="preserve">Bettany, S. and </w:t>
      </w:r>
      <w:proofErr w:type="spellStart"/>
      <w:r w:rsidRPr="00E153B6">
        <w:t>Kerrane</w:t>
      </w:r>
      <w:proofErr w:type="spellEnd"/>
      <w:r w:rsidRPr="00E153B6">
        <w:t>, B. (201</w:t>
      </w:r>
      <w:r w:rsidR="00CE6234" w:rsidRPr="00E153B6">
        <w:t>1</w:t>
      </w:r>
      <w:r w:rsidRPr="00E153B6">
        <w:t>) ‘The (post-human) Consumer, the (post-avian) Chicken and the (post</w:t>
      </w:r>
      <w:r w:rsidR="00F92063" w:rsidRPr="00E153B6">
        <w:t xml:space="preserve"> </w:t>
      </w:r>
      <w:r w:rsidRPr="00E153B6">
        <w:t xml:space="preserve">object) </w:t>
      </w:r>
      <w:proofErr w:type="spellStart"/>
      <w:r w:rsidRPr="00E153B6">
        <w:t>Eglu</w:t>
      </w:r>
      <w:proofErr w:type="spellEnd"/>
      <w:r w:rsidRPr="00E153B6">
        <w:t xml:space="preserve">’, </w:t>
      </w:r>
      <w:r w:rsidRPr="00E153B6">
        <w:rPr>
          <w:i/>
        </w:rPr>
        <w:t>European Journal of Marketing</w:t>
      </w:r>
      <w:r w:rsidRPr="00E153B6">
        <w:t xml:space="preserve"> 45(11): 1746</w:t>
      </w:r>
      <w:r w:rsidR="00AC397E" w:rsidRPr="00E153B6">
        <w:t>–</w:t>
      </w:r>
      <w:r w:rsidRPr="00E153B6">
        <w:t>56.</w:t>
      </w:r>
    </w:p>
    <w:p w14:paraId="1F1CE924" w14:textId="3328C400" w:rsidR="007241C7" w:rsidRPr="00E153B6" w:rsidRDefault="007241C7" w:rsidP="00C92132">
      <w:pPr>
        <w:spacing w:line="240" w:lineRule="auto"/>
        <w:jc w:val="left"/>
      </w:pPr>
    </w:p>
    <w:p w14:paraId="3DF3F723" w14:textId="70E753C9" w:rsidR="007241C7" w:rsidRPr="00E153B6" w:rsidRDefault="007241C7" w:rsidP="00C92132">
      <w:pPr>
        <w:spacing w:line="240" w:lineRule="auto"/>
        <w:jc w:val="left"/>
      </w:pPr>
      <w:r w:rsidRPr="00E153B6">
        <w:t xml:space="preserve">Bettany, S., </w:t>
      </w:r>
      <w:proofErr w:type="spellStart"/>
      <w:r w:rsidRPr="00E153B6">
        <w:t>Kerrane</w:t>
      </w:r>
      <w:proofErr w:type="spellEnd"/>
      <w:r w:rsidRPr="00E153B6">
        <w:t>, B.</w:t>
      </w:r>
      <w:r w:rsidR="00BC498B" w:rsidRPr="00E153B6">
        <w:t xml:space="preserve"> and Hogg, M.</w:t>
      </w:r>
      <w:r w:rsidRPr="00E153B6">
        <w:t xml:space="preserve"> (201</w:t>
      </w:r>
      <w:r w:rsidR="00BC498B" w:rsidRPr="00E153B6">
        <w:t>4</w:t>
      </w:r>
      <w:r w:rsidRPr="00E153B6">
        <w:t xml:space="preserve">) ‘The </w:t>
      </w:r>
      <w:r w:rsidR="00BC498B" w:rsidRPr="00E153B6">
        <w:t>material semiotics of fatherhood: The co-emergence of technology and contemporary fatherhood</w:t>
      </w:r>
      <w:r w:rsidRPr="00E153B6">
        <w:t xml:space="preserve">’, </w:t>
      </w:r>
      <w:r w:rsidR="00BC498B" w:rsidRPr="00E153B6">
        <w:rPr>
          <w:i/>
        </w:rPr>
        <w:t>Journal of Business Research</w:t>
      </w:r>
      <w:r w:rsidRPr="00E153B6">
        <w:t xml:space="preserve"> </w:t>
      </w:r>
      <w:r w:rsidR="00BC498B" w:rsidRPr="00E153B6">
        <w:t>67</w:t>
      </w:r>
      <w:r w:rsidRPr="00E153B6">
        <w:t>: 1</w:t>
      </w:r>
      <w:r w:rsidR="00BC498B" w:rsidRPr="00E153B6">
        <w:t>544</w:t>
      </w:r>
      <w:r w:rsidR="00AC397E" w:rsidRPr="00E153B6">
        <w:t>–</w:t>
      </w:r>
      <w:r w:rsidR="00BC498B" w:rsidRPr="00E153B6">
        <w:t>51</w:t>
      </w:r>
      <w:r w:rsidRPr="00E153B6">
        <w:t>.</w:t>
      </w:r>
    </w:p>
    <w:p w14:paraId="34B67B21" w14:textId="579E762E" w:rsidR="00053631" w:rsidRPr="00E153B6" w:rsidRDefault="00053631" w:rsidP="00C92132">
      <w:pPr>
        <w:spacing w:line="240" w:lineRule="auto"/>
        <w:jc w:val="left"/>
      </w:pPr>
    </w:p>
    <w:p w14:paraId="5921F8BE" w14:textId="45DB443A" w:rsidR="009F704B" w:rsidRPr="00E153B6" w:rsidRDefault="009F704B" w:rsidP="00C92132">
      <w:pPr>
        <w:spacing w:line="240" w:lineRule="auto"/>
        <w:jc w:val="left"/>
      </w:pPr>
      <w:r w:rsidRPr="00E153B6">
        <w:t>Belk, R.  (1988) ‘Possessions and the extended self’, </w:t>
      </w:r>
      <w:r w:rsidRPr="00E153B6">
        <w:rPr>
          <w:i/>
          <w:iCs/>
        </w:rPr>
        <w:t xml:space="preserve">Journal of </w:t>
      </w:r>
      <w:r w:rsidR="008A5870" w:rsidRPr="00E153B6">
        <w:rPr>
          <w:i/>
          <w:iCs/>
        </w:rPr>
        <w:t>C</w:t>
      </w:r>
      <w:r w:rsidRPr="00E153B6">
        <w:rPr>
          <w:i/>
          <w:iCs/>
        </w:rPr>
        <w:t xml:space="preserve">onsumer </w:t>
      </w:r>
      <w:r w:rsidR="008A5870" w:rsidRPr="00E153B6">
        <w:rPr>
          <w:i/>
          <w:iCs/>
        </w:rPr>
        <w:t>R</w:t>
      </w:r>
      <w:r w:rsidRPr="00E153B6">
        <w:rPr>
          <w:i/>
          <w:iCs/>
        </w:rPr>
        <w:t>esearch</w:t>
      </w:r>
      <w:r w:rsidRPr="00E153B6">
        <w:t> </w:t>
      </w:r>
      <w:r w:rsidRPr="00E153B6">
        <w:rPr>
          <w:iCs/>
        </w:rPr>
        <w:t>15</w:t>
      </w:r>
      <w:r w:rsidRPr="00E153B6">
        <w:t>(2): 139</w:t>
      </w:r>
      <w:r w:rsidR="00AC397E" w:rsidRPr="00E153B6">
        <w:t>–</w:t>
      </w:r>
      <w:r w:rsidRPr="00E153B6">
        <w:t>168.</w:t>
      </w:r>
    </w:p>
    <w:p w14:paraId="1823C78E" w14:textId="77777777" w:rsidR="00280E0C" w:rsidRPr="00E153B6" w:rsidRDefault="00280E0C" w:rsidP="00C92132">
      <w:pPr>
        <w:spacing w:line="240" w:lineRule="auto"/>
        <w:jc w:val="left"/>
      </w:pPr>
    </w:p>
    <w:p w14:paraId="6DDA9EDD" w14:textId="74E89905" w:rsidR="005B5906" w:rsidRPr="00E153B6" w:rsidRDefault="005B5906" w:rsidP="00C92132">
      <w:pPr>
        <w:spacing w:line="240" w:lineRule="auto"/>
        <w:jc w:val="left"/>
      </w:pPr>
      <w:r w:rsidRPr="00E153B6">
        <w:lastRenderedPageBreak/>
        <w:t>Belk</w:t>
      </w:r>
      <w:r w:rsidR="000922D5" w:rsidRPr="00E153B6">
        <w:t>,</w:t>
      </w:r>
      <w:r w:rsidRPr="00E153B6">
        <w:t xml:space="preserve"> R</w:t>
      </w:r>
      <w:r w:rsidR="000922D5" w:rsidRPr="00E153B6">
        <w:t>.</w:t>
      </w:r>
      <w:r w:rsidRPr="00E153B6">
        <w:t xml:space="preserve"> and Costa</w:t>
      </w:r>
      <w:r w:rsidR="000922D5" w:rsidRPr="00E153B6">
        <w:t>,</w:t>
      </w:r>
      <w:r w:rsidRPr="00E153B6">
        <w:t xml:space="preserve"> J</w:t>
      </w:r>
      <w:r w:rsidR="000922D5" w:rsidRPr="00E153B6">
        <w:t>.</w:t>
      </w:r>
      <w:r w:rsidRPr="00E153B6">
        <w:t xml:space="preserve"> (1998) </w:t>
      </w:r>
      <w:r w:rsidR="000922D5" w:rsidRPr="00E153B6">
        <w:t>‘</w:t>
      </w:r>
      <w:r w:rsidRPr="00E153B6">
        <w:t>The mountain man myth: A contemporary consuming fantasy</w:t>
      </w:r>
      <w:r w:rsidR="000922D5" w:rsidRPr="00E153B6">
        <w:t>’,</w:t>
      </w:r>
      <w:r w:rsidRPr="00E153B6">
        <w:t xml:space="preserve"> </w:t>
      </w:r>
      <w:r w:rsidRPr="00E153B6">
        <w:rPr>
          <w:i/>
        </w:rPr>
        <w:t>Journal of Consumer Research</w:t>
      </w:r>
      <w:r w:rsidRPr="00E153B6">
        <w:t xml:space="preserve"> 25(3): 218</w:t>
      </w:r>
      <w:r w:rsidR="00AC397E" w:rsidRPr="00E153B6">
        <w:t>–</w:t>
      </w:r>
      <w:r w:rsidRPr="00E153B6">
        <w:t>240.</w:t>
      </w:r>
    </w:p>
    <w:p w14:paraId="33690A0A" w14:textId="5FB2DF72" w:rsidR="00431483" w:rsidRPr="00E153B6" w:rsidRDefault="00431483" w:rsidP="00C92132">
      <w:pPr>
        <w:spacing w:line="240" w:lineRule="auto"/>
        <w:jc w:val="left"/>
      </w:pPr>
    </w:p>
    <w:p w14:paraId="6D296568" w14:textId="1239F3A8" w:rsidR="00431483" w:rsidRPr="00E153B6" w:rsidRDefault="00431483" w:rsidP="00C92132">
      <w:pPr>
        <w:spacing w:line="240" w:lineRule="auto"/>
        <w:jc w:val="left"/>
      </w:pPr>
      <w:r w:rsidRPr="00E153B6">
        <w:t>Borgmann, A. (1987) </w:t>
      </w:r>
      <w:r w:rsidR="00D61E9F" w:rsidRPr="00E153B6">
        <w:t>‘</w:t>
      </w:r>
      <w:r w:rsidRPr="00E153B6">
        <w:rPr>
          <w:i/>
          <w:iCs/>
        </w:rPr>
        <w:t>Technology and the character of contemporary life: A philosophical inquiry</w:t>
      </w:r>
      <w:r w:rsidR="00AA7C0D" w:rsidRPr="00E153B6">
        <w:rPr>
          <w:i/>
          <w:iCs/>
        </w:rPr>
        <w:t>.</w:t>
      </w:r>
      <w:r w:rsidRPr="00E153B6">
        <w:t xml:space="preserve"> </w:t>
      </w:r>
      <w:r w:rsidR="00E12BE1" w:rsidRPr="00E153B6">
        <w:t xml:space="preserve">Chicago: </w:t>
      </w:r>
      <w:r w:rsidRPr="00E153B6">
        <w:t>University of Chicago Press.</w:t>
      </w:r>
    </w:p>
    <w:p w14:paraId="1B7F0442" w14:textId="72D328E5" w:rsidR="003F01F0" w:rsidRPr="00E153B6" w:rsidRDefault="003F01F0" w:rsidP="00C92132">
      <w:pPr>
        <w:spacing w:line="240" w:lineRule="auto"/>
        <w:jc w:val="left"/>
      </w:pPr>
    </w:p>
    <w:p w14:paraId="29D4DFFD" w14:textId="7AB6A9F5" w:rsidR="003F01F0" w:rsidRPr="00E153B6" w:rsidRDefault="003F01F0" w:rsidP="00C92132">
      <w:pPr>
        <w:spacing w:line="240" w:lineRule="auto"/>
        <w:jc w:val="left"/>
      </w:pPr>
      <w:r w:rsidRPr="00E153B6">
        <w:t>Butler, J. (1990</w:t>
      </w:r>
      <w:r w:rsidR="0021701E" w:rsidRPr="00E153B6">
        <w:t xml:space="preserve"> [2006]</w:t>
      </w:r>
      <w:r w:rsidRPr="00E153B6">
        <w:t xml:space="preserve">) </w:t>
      </w:r>
      <w:r w:rsidRPr="00E153B6">
        <w:rPr>
          <w:i/>
        </w:rPr>
        <w:t>Gender Trouble: Feminism and the Subversion of Identity</w:t>
      </w:r>
      <w:r w:rsidR="00AA7C0D" w:rsidRPr="00E153B6">
        <w:t>.</w:t>
      </w:r>
      <w:r w:rsidRPr="00E153B6">
        <w:t xml:space="preserve"> London: Routledge.</w:t>
      </w:r>
    </w:p>
    <w:p w14:paraId="1E8B3F36" w14:textId="5F04C744" w:rsidR="003F01F0" w:rsidRPr="00E153B6" w:rsidRDefault="003F01F0" w:rsidP="00C92132">
      <w:pPr>
        <w:spacing w:line="240" w:lineRule="auto"/>
        <w:jc w:val="left"/>
      </w:pPr>
    </w:p>
    <w:p w14:paraId="32814EDD" w14:textId="7E343EEF" w:rsidR="003F01F0" w:rsidRPr="00E153B6" w:rsidRDefault="003F01F0" w:rsidP="00C92132">
      <w:pPr>
        <w:spacing w:line="240" w:lineRule="auto"/>
        <w:jc w:val="left"/>
      </w:pPr>
      <w:r w:rsidRPr="00E153B6">
        <w:t xml:space="preserve">Butler, J. (1993) </w:t>
      </w:r>
      <w:r w:rsidRPr="00E153B6">
        <w:rPr>
          <w:i/>
        </w:rPr>
        <w:t>Bodies that Matter: On the Discursive Limits of Sex</w:t>
      </w:r>
      <w:r w:rsidR="00AA7C0D" w:rsidRPr="00E153B6">
        <w:t>.</w:t>
      </w:r>
      <w:r w:rsidRPr="00E153B6">
        <w:t xml:space="preserve"> London: Routledge.</w:t>
      </w:r>
    </w:p>
    <w:p w14:paraId="3BB94592" w14:textId="4DAECCDA" w:rsidR="007B39E6" w:rsidRPr="00E153B6" w:rsidRDefault="007B39E6" w:rsidP="00C92132">
      <w:pPr>
        <w:spacing w:line="240" w:lineRule="auto"/>
        <w:jc w:val="left"/>
      </w:pPr>
    </w:p>
    <w:p w14:paraId="182584C9" w14:textId="5F913E9E" w:rsidR="007B39E6" w:rsidRPr="00E153B6" w:rsidRDefault="007B39E6" w:rsidP="00C92132">
      <w:pPr>
        <w:spacing w:line="240" w:lineRule="auto"/>
        <w:jc w:val="left"/>
      </w:pPr>
      <w:r w:rsidRPr="00E153B6">
        <w:t xml:space="preserve">Butler, J. (2000) </w:t>
      </w:r>
      <w:r w:rsidRPr="00E153B6">
        <w:rPr>
          <w:i/>
        </w:rPr>
        <w:t>Gender Trouble: Feminism and the Subversion of Identity</w:t>
      </w:r>
      <w:r w:rsidRPr="00E153B6">
        <w:t>, 10</w:t>
      </w:r>
      <w:r w:rsidRPr="00E153B6">
        <w:rPr>
          <w:vertAlign w:val="superscript"/>
        </w:rPr>
        <w:t>th</w:t>
      </w:r>
      <w:r w:rsidRPr="00E153B6">
        <w:t xml:space="preserve"> anniversary edition. London: Routledge.</w:t>
      </w:r>
    </w:p>
    <w:p w14:paraId="18470489" w14:textId="7785C652" w:rsidR="003F01F0" w:rsidRPr="00E153B6" w:rsidRDefault="003F01F0" w:rsidP="00C92132">
      <w:pPr>
        <w:spacing w:line="240" w:lineRule="auto"/>
        <w:jc w:val="left"/>
      </w:pPr>
    </w:p>
    <w:p w14:paraId="1E352D5A" w14:textId="2713086D" w:rsidR="003F01F0" w:rsidRPr="00E153B6" w:rsidRDefault="003F01F0" w:rsidP="00C92132">
      <w:pPr>
        <w:spacing w:line="240" w:lineRule="auto"/>
        <w:jc w:val="left"/>
      </w:pPr>
      <w:r w:rsidRPr="00E153B6">
        <w:t>Butler, J. (2004)</w:t>
      </w:r>
      <w:r w:rsidR="007B39E6" w:rsidRPr="00E153B6">
        <w:t xml:space="preserve"> </w:t>
      </w:r>
      <w:r w:rsidRPr="00E153B6">
        <w:rPr>
          <w:i/>
        </w:rPr>
        <w:t>Undoing Gender</w:t>
      </w:r>
      <w:r w:rsidR="00AA7C0D" w:rsidRPr="00E153B6">
        <w:t>.</w:t>
      </w:r>
      <w:r w:rsidRPr="00E153B6">
        <w:t xml:space="preserve"> London: Routledge.</w:t>
      </w:r>
    </w:p>
    <w:p w14:paraId="7D7057A5" w14:textId="59DF4136" w:rsidR="000472BE" w:rsidRPr="00E153B6" w:rsidRDefault="000472BE" w:rsidP="00C92132">
      <w:pPr>
        <w:spacing w:line="240" w:lineRule="auto"/>
        <w:jc w:val="left"/>
      </w:pPr>
    </w:p>
    <w:p w14:paraId="64D5A096" w14:textId="284C7738" w:rsidR="000472BE" w:rsidRPr="00E153B6" w:rsidRDefault="000472BE" w:rsidP="00C92132">
      <w:pPr>
        <w:spacing w:line="240" w:lineRule="auto"/>
        <w:jc w:val="left"/>
      </w:pPr>
      <w:r w:rsidRPr="00E153B6">
        <w:t xml:space="preserve">Carmen, T. (2008) </w:t>
      </w:r>
      <w:r w:rsidRPr="00E153B6">
        <w:rPr>
          <w:i/>
        </w:rPr>
        <w:t>Merleau-Ponty</w:t>
      </w:r>
      <w:r w:rsidR="00AA7C0D" w:rsidRPr="00E153B6">
        <w:t xml:space="preserve">. </w:t>
      </w:r>
      <w:r w:rsidR="003F01F0" w:rsidRPr="00E153B6">
        <w:t xml:space="preserve">Oxford: </w:t>
      </w:r>
      <w:r w:rsidRPr="00E153B6">
        <w:t>Routledge</w:t>
      </w:r>
      <w:r w:rsidR="003F01F0" w:rsidRPr="00E153B6">
        <w:t>.</w:t>
      </w:r>
    </w:p>
    <w:p w14:paraId="6C3312FF" w14:textId="77777777" w:rsidR="00431483" w:rsidRPr="00E153B6" w:rsidRDefault="00431483" w:rsidP="00C92132">
      <w:pPr>
        <w:spacing w:line="240" w:lineRule="auto"/>
        <w:jc w:val="left"/>
      </w:pPr>
    </w:p>
    <w:p w14:paraId="7E1F255A" w14:textId="36E50EEA" w:rsidR="00AE5325" w:rsidRPr="00E153B6" w:rsidRDefault="00AE5325" w:rsidP="00C92132">
      <w:pPr>
        <w:pStyle w:val="References"/>
        <w:jc w:val="left"/>
        <w:rPr>
          <w:lang w:val="en-GB"/>
        </w:rPr>
      </w:pPr>
      <w:r w:rsidRPr="00E153B6">
        <w:rPr>
          <w:lang w:val="en-GB"/>
        </w:rPr>
        <w:t>Canniford, R</w:t>
      </w:r>
      <w:r w:rsidR="000922D5" w:rsidRPr="00E153B6">
        <w:rPr>
          <w:lang w:val="en-GB"/>
        </w:rPr>
        <w:t>.</w:t>
      </w:r>
      <w:r w:rsidRPr="00E153B6">
        <w:rPr>
          <w:lang w:val="en-GB"/>
        </w:rPr>
        <w:t xml:space="preserve"> and Shankar</w:t>
      </w:r>
      <w:r w:rsidR="000922D5" w:rsidRPr="00E153B6">
        <w:rPr>
          <w:lang w:val="en-GB"/>
        </w:rPr>
        <w:t>,</w:t>
      </w:r>
      <w:r w:rsidRPr="00E153B6">
        <w:rPr>
          <w:lang w:val="en-GB"/>
        </w:rPr>
        <w:t xml:space="preserve"> A</w:t>
      </w:r>
      <w:r w:rsidR="000922D5" w:rsidRPr="00E153B6">
        <w:rPr>
          <w:lang w:val="en-GB"/>
        </w:rPr>
        <w:t>.</w:t>
      </w:r>
      <w:r w:rsidRPr="00E153B6">
        <w:rPr>
          <w:lang w:val="en-GB"/>
        </w:rPr>
        <w:t xml:space="preserve"> (201</w:t>
      </w:r>
      <w:r w:rsidR="002B7443" w:rsidRPr="00E153B6">
        <w:rPr>
          <w:lang w:val="en-GB"/>
        </w:rPr>
        <w:t>3</w:t>
      </w:r>
      <w:r w:rsidRPr="00E153B6">
        <w:rPr>
          <w:lang w:val="en-GB"/>
        </w:rPr>
        <w:t xml:space="preserve">) </w:t>
      </w:r>
      <w:r w:rsidR="000922D5" w:rsidRPr="00E153B6">
        <w:rPr>
          <w:lang w:val="en-GB"/>
        </w:rPr>
        <w:t>‘</w:t>
      </w:r>
      <w:r w:rsidRPr="00E153B6">
        <w:rPr>
          <w:lang w:val="en-GB"/>
        </w:rPr>
        <w:t>Purifying practices: How consumers assemble romantic experiences of nature</w:t>
      </w:r>
      <w:r w:rsidR="000922D5" w:rsidRPr="00E153B6">
        <w:rPr>
          <w:lang w:val="en-GB"/>
        </w:rPr>
        <w:t>’,</w:t>
      </w:r>
      <w:r w:rsidRPr="00E153B6">
        <w:rPr>
          <w:lang w:val="en-GB"/>
        </w:rPr>
        <w:t> </w:t>
      </w:r>
      <w:r w:rsidRPr="00E153B6">
        <w:rPr>
          <w:i/>
          <w:iCs/>
          <w:lang w:val="en-GB"/>
        </w:rPr>
        <w:t>Journal of Consumer Research</w:t>
      </w:r>
      <w:r w:rsidRPr="00E153B6">
        <w:rPr>
          <w:lang w:val="en-GB"/>
        </w:rPr>
        <w:t> </w:t>
      </w:r>
      <w:r w:rsidRPr="00E153B6">
        <w:rPr>
          <w:iCs/>
          <w:lang w:val="en-GB"/>
        </w:rPr>
        <w:t>39</w:t>
      </w:r>
      <w:r w:rsidRPr="00E153B6">
        <w:rPr>
          <w:lang w:val="en-GB"/>
        </w:rPr>
        <w:t>(5): 1051</w:t>
      </w:r>
      <w:r w:rsidR="00AC397E" w:rsidRPr="00E153B6">
        <w:rPr>
          <w:lang w:val="en-GB"/>
        </w:rPr>
        <w:t>–</w:t>
      </w:r>
      <w:r w:rsidRPr="00E153B6">
        <w:rPr>
          <w:lang w:val="en-GB"/>
        </w:rPr>
        <w:t>1069.</w:t>
      </w:r>
    </w:p>
    <w:p w14:paraId="1089436F" w14:textId="686A86B8" w:rsidR="00767636" w:rsidRPr="00E153B6" w:rsidRDefault="00CE6234" w:rsidP="00E153B6">
      <w:pPr>
        <w:pStyle w:val="References"/>
        <w:jc w:val="left"/>
        <w:rPr>
          <w:lang w:val="en-GB"/>
        </w:rPr>
      </w:pPr>
      <w:r w:rsidRPr="00E153B6">
        <w:rPr>
          <w:lang w:val="en-GB"/>
        </w:rPr>
        <w:t xml:space="preserve">Canniford, R. and </w:t>
      </w:r>
      <w:proofErr w:type="spellStart"/>
      <w:r w:rsidRPr="00E153B6">
        <w:rPr>
          <w:lang w:val="en-GB"/>
        </w:rPr>
        <w:t>Baj</w:t>
      </w:r>
      <w:r w:rsidR="00E153B6" w:rsidRPr="00E153B6">
        <w:rPr>
          <w:lang w:val="en-GB"/>
        </w:rPr>
        <w:t>d</w:t>
      </w:r>
      <w:r w:rsidRPr="00E153B6">
        <w:rPr>
          <w:lang w:val="en-GB"/>
        </w:rPr>
        <w:t>e</w:t>
      </w:r>
      <w:proofErr w:type="spellEnd"/>
      <w:r w:rsidRPr="00E153B6">
        <w:rPr>
          <w:lang w:val="en-GB"/>
        </w:rPr>
        <w:t xml:space="preserve">, D. (2016) </w:t>
      </w:r>
      <w:r w:rsidRPr="00E153B6">
        <w:rPr>
          <w:i/>
          <w:iCs/>
          <w:lang w:val="en-GB"/>
        </w:rPr>
        <w:t xml:space="preserve">Assembling Consumption, </w:t>
      </w:r>
      <w:r w:rsidRPr="00E153B6">
        <w:t>London: Routledge.</w:t>
      </w:r>
    </w:p>
    <w:p w14:paraId="5C3843F6" w14:textId="47C7A94E" w:rsidR="00767636" w:rsidRPr="00E153B6" w:rsidRDefault="00767636" w:rsidP="00C92132">
      <w:pPr>
        <w:spacing w:line="240" w:lineRule="auto"/>
        <w:jc w:val="left"/>
      </w:pPr>
      <w:r w:rsidRPr="00E153B6">
        <w:t xml:space="preserve">Canniford, R., </w:t>
      </w:r>
      <w:proofErr w:type="spellStart"/>
      <w:r w:rsidRPr="00E153B6">
        <w:t>Riach</w:t>
      </w:r>
      <w:proofErr w:type="spellEnd"/>
      <w:r w:rsidRPr="00E153B6">
        <w:t>, K., and Hill, T. (2018) ‘</w:t>
      </w:r>
      <w:proofErr w:type="spellStart"/>
      <w:r w:rsidRPr="00E153B6">
        <w:t>Nosenography</w:t>
      </w:r>
      <w:proofErr w:type="spellEnd"/>
      <w:r w:rsidRPr="00E153B6">
        <w:t>: How smell constitutes meaning, identity and temporal experience in spatial assemblages’, </w:t>
      </w:r>
      <w:r w:rsidRPr="00E153B6">
        <w:rPr>
          <w:i/>
          <w:iCs/>
        </w:rPr>
        <w:t>Marketing Theory</w:t>
      </w:r>
      <w:r w:rsidRPr="00E153B6">
        <w:t> </w:t>
      </w:r>
      <w:r w:rsidRPr="00E153B6">
        <w:rPr>
          <w:iCs/>
        </w:rPr>
        <w:t>18</w:t>
      </w:r>
      <w:r w:rsidRPr="00E153B6">
        <w:t>(2): 234–248. </w:t>
      </w:r>
    </w:p>
    <w:p w14:paraId="51B6E668" w14:textId="70B21226" w:rsidR="00C0573A" w:rsidRPr="00E153B6" w:rsidRDefault="00C0573A" w:rsidP="00C92132">
      <w:pPr>
        <w:spacing w:line="240" w:lineRule="auto"/>
        <w:jc w:val="left"/>
      </w:pPr>
    </w:p>
    <w:p w14:paraId="7A6F2AFF" w14:textId="72D349ED" w:rsidR="00C0573A" w:rsidRPr="00E153B6" w:rsidRDefault="00C0573A" w:rsidP="00C92132">
      <w:pPr>
        <w:spacing w:line="240" w:lineRule="auto"/>
        <w:jc w:val="left"/>
      </w:pPr>
      <w:r w:rsidRPr="00E153B6">
        <w:t>Connell, R. W.</w:t>
      </w:r>
      <w:r w:rsidR="00B032EF" w:rsidRPr="00E153B6">
        <w:t xml:space="preserve"> and</w:t>
      </w:r>
      <w:r w:rsidRPr="00E153B6">
        <w:t xml:space="preserve"> Messerschmidt, J. W. (2005) ‘Hegemonic masculinity: Rethinking the concept’, </w:t>
      </w:r>
      <w:r w:rsidRPr="00E153B6">
        <w:rPr>
          <w:i/>
        </w:rPr>
        <w:t>Gender and Society</w:t>
      </w:r>
      <w:r w:rsidRPr="00E153B6">
        <w:t xml:space="preserve"> 19: 829</w:t>
      </w:r>
      <w:r w:rsidR="00AC397E" w:rsidRPr="00E153B6">
        <w:t>–</w:t>
      </w:r>
      <w:r w:rsidRPr="00E153B6">
        <w:t>859.</w:t>
      </w:r>
    </w:p>
    <w:p w14:paraId="67A5202B" w14:textId="44D012CC" w:rsidR="00C0573A" w:rsidRPr="00E153B6" w:rsidRDefault="00C0573A" w:rsidP="00C92132">
      <w:pPr>
        <w:spacing w:line="240" w:lineRule="auto"/>
        <w:jc w:val="left"/>
      </w:pPr>
    </w:p>
    <w:p w14:paraId="7F5BB31E" w14:textId="64ECEEF1" w:rsidR="00C0573A" w:rsidRPr="00E153B6" w:rsidRDefault="00C0573A" w:rsidP="00C92132">
      <w:pPr>
        <w:spacing w:line="240" w:lineRule="auto"/>
        <w:jc w:val="left"/>
      </w:pPr>
      <w:r w:rsidRPr="00E153B6">
        <w:t>Connell, R. W. (20</w:t>
      </w:r>
      <w:r w:rsidR="00AE5728" w:rsidRPr="00E153B6">
        <w:t>19</w:t>
      </w:r>
      <w:r w:rsidRPr="00E153B6">
        <w:t>) ‘New maps of struggle for gender justice: Rethin</w:t>
      </w:r>
      <w:r w:rsidR="00AE5728" w:rsidRPr="00E153B6">
        <w:t>k</w:t>
      </w:r>
      <w:r w:rsidRPr="00E153B6">
        <w:t>ing</w:t>
      </w:r>
      <w:r w:rsidR="00AE5728" w:rsidRPr="00E153B6">
        <w:t xml:space="preserve"> feminist research on organizations and work’</w:t>
      </w:r>
      <w:r w:rsidRPr="00E153B6">
        <w:t xml:space="preserve">, </w:t>
      </w:r>
      <w:r w:rsidR="00AE5728" w:rsidRPr="00E153B6">
        <w:rPr>
          <w:i/>
        </w:rPr>
        <w:t xml:space="preserve">Feminist Frontiers </w:t>
      </w:r>
      <w:r w:rsidR="00AE5728" w:rsidRPr="00E153B6">
        <w:t>26</w:t>
      </w:r>
      <w:r w:rsidRPr="00E153B6">
        <w:t xml:space="preserve">: </w:t>
      </w:r>
      <w:r w:rsidR="00AE5728" w:rsidRPr="00E153B6">
        <w:t>54</w:t>
      </w:r>
      <w:r w:rsidR="00AC397E" w:rsidRPr="00E153B6">
        <w:t>–</w:t>
      </w:r>
      <w:r w:rsidR="00AE5728" w:rsidRPr="00E153B6">
        <w:t>63</w:t>
      </w:r>
      <w:r w:rsidRPr="00E153B6">
        <w:t>.</w:t>
      </w:r>
    </w:p>
    <w:p w14:paraId="347DF4A2" w14:textId="77777777" w:rsidR="00E97916" w:rsidRPr="00E153B6" w:rsidRDefault="00E97916" w:rsidP="00C92132">
      <w:pPr>
        <w:spacing w:line="240" w:lineRule="auto"/>
        <w:jc w:val="left"/>
      </w:pPr>
    </w:p>
    <w:p w14:paraId="73D10F7C" w14:textId="2D4E3969" w:rsidR="00431483" w:rsidRPr="00E153B6" w:rsidRDefault="00431483" w:rsidP="00C92132">
      <w:pPr>
        <w:spacing w:line="240" w:lineRule="auto"/>
        <w:jc w:val="left"/>
      </w:pPr>
      <w:r w:rsidRPr="00E153B6">
        <w:t xml:space="preserve">Crawford, M. (2010) </w:t>
      </w:r>
      <w:r w:rsidRPr="00E153B6">
        <w:rPr>
          <w:i/>
          <w:iCs/>
        </w:rPr>
        <w:t>The Case for Working with Your Hands: Or why office work is bad for us and fixing things feels good</w:t>
      </w:r>
      <w:r w:rsidRPr="00E153B6">
        <w:t xml:space="preserve">. </w:t>
      </w:r>
      <w:r w:rsidR="004E756C" w:rsidRPr="00E153B6">
        <w:t xml:space="preserve">London: </w:t>
      </w:r>
      <w:r w:rsidRPr="00E153B6">
        <w:t>Penguin.</w:t>
      </w:r>
    </w:p>
    <w:p w14:paraId="2CFD4A3C" w14:textId="0C15B884" w:rsidR="00AA7C0D" w:rsidRPr="00E153B6" w:rsidRDefault="00AA7C0D" w:rsidP="00C92132">
      <w:pPr>
        <w:spacing w:line="240" w:lineRule="auto"/>
        <w:jc w:val="left"/>
      </w:pPr>
    </w:p>
    <w:p w14:paraId="385455D4" w14:textId="00FE07F3" w:rsidR="00AA7C0D" w:rsidRPr="00E153B6" w:rsidRDefault="00AA7C0D" w:rsidP="00C92132">
      <w:pPr>
        <w:spacing w:line="240" w:lineRule="auto"/>
        <w:jc w:val="left"/>
      </w:pPr>
      <w:r w:rsidRPr="00E153B6">
        <w:t xml:space="preserve">Crossley, N. (1995) ‘Merleau-Ponty, the Elusive Body and Carnal Sociology’, </w:t>
      </w:r>
      <w:r w:rsidRPr="00E153B6">
        <w:rPr>
          <w:i/>
        </w:rPr>
        <w:t xml:space="preserve">Body &amp; Society </w:t>
      </w:r>
      <w:r w:rsidRPr="00E153B6">
        <w:t>1(1): 43</w:t>
      </w:r>
      <w:r w:rsidR="00AC397E" w:rsidRPr="00E153B6">
        <w:t>–</w:t>
      </w:r>
      <w:r w:rsidRPr="00E153B6">
        <w:t>63.</w:t>
      </w:r>
    </w:p>
    <w:p w14:paraId="79CCC72B" w14:textId="77777777" w:rsidR="00CD1DF9" w:rsidRPr="00E153B6" w:rsidRDefault="00CD1DF9" w:rsidP="00C92132">
      <w:pPr>
        <w:spacing w:line="240" w:lineRule="auto"/>
        <w:jc w:val="left"/>
      </w:pPr>
    </w:p>
    <w:p w14:paraId="0BDF0E2E" w14:textId="51134F9D" w:rsidR="00CD1DF9" w:rsidRPr="00E153B6" w:rsidRDefault="00CD1DF9" w:rsidP="00C92132">
      <w:pPr>
        <w:pStyle w:val="References"/>
        <w:rPr>
          <w:lang w:val="en-GB"/>
        </w:rPr>
      </w:pPr>
      <w:r w:rsidRPr="00E153B6">
        <w:rPr>
          <w:lang w:val="en-GB"/>
        </w:rPr>
        <w:t xml:space="preserve">Downey, G., </w:t>
      </w:r>
      <w:proofErr w:type="spellStart"/>
      <w:r w:rsidRPr="00E153B6">
        <w:rPr>
          <w:lang w:val="en-GB"/>
        </w:rPr>
        <w:t>Dalidowicz</w:t>
      </w:r>
      <w:proofErr w:type="spellEnd"/>
      <w:r w:rsidRPr="00E153B6">
        <w:rPr>
          <w:lang w:val="en-GB"/>
        </w:rPr>
        <w:t>, M. and Mason, P. (2015) Apprenticeship as method: Embodied learning in ethnographic practice. </w:t>
      </w:r>
      <w:r w:rsidRPr="00E153B6">
        <w:rPr>
          <w:i/>
          <w:iCs/>
          <w:lang w:val="en-GB"/>
        </w:rPr>
        <w:t>Qualitative Research</w:t>
      </w:r>
      <w:r w:rsidRPr="00E153B6">
        <w:rPr>
          <w:lang w:val="en-GB"/>
        </w:rPr>
        <w:t> </w:t>
      </w:r>
      <w:r w:rsidRPr="00E153B6">
        <w:rPr>
          <w:iCs/>
          <w:lang w:val="en-GB"/>
        </w:rPr>
        <w:t>15</w:t>
      </w:r>
      <w:r w:rsidRPr="00E153B6">
        <w:rPr>
          <w:lang w:val="en-GB"/>
        </w:rPr>
        <w:t>(2): 183</w:t>
      </w:r>
      <w:r w:rsidR="00AC397E" w:rsidRPr="00E153B6">
        <w:rPr>
          <w:lang w:val="en-GB"/>
        </w:rPr>
        <w:t>–</w:t>
      </w:r>
      <w:r w:rsidRPr="00E153B6">
        <w:rPr>
          <w:lang w:val="en-GB"/>
        </w:rPr>
        <w:t>200.</w:t>
      </w:r>
    </w:p>
    <w:p w14:paraId="1E23A917" w14:textId="28BA12E3" w:rsidR="00031C68" w:rsidRPr="00E153B6" w:rsidRDefault="00031C68" w:rsidP="00C92132">
      <w:pPr>
        <w:pStyle w:val="References"/>
        <w:jc w:val="left"/>
        <w:rPr>
          <w:lang w:val="en-GB"/>
        </w:rPr>
      </w:pPr>
      <w:r w:rsidRPr="00E153B6">
        <w:rPr>
          <w:lang w:val="en-GB"/>
        </w:rPr>
        <w:t xml:space="preserve">Dreyfus, H. (2014) </w:t>
      </w:r>
      <w:r w:rsidR="0037409B" w:rsidRPr="00E153B6">
        <w:rPr>
          <w:lang w:val="en-GB"/>
        </w:rPr>
        <w:t>Skilful</w:t>
      </w:r>
      <w:r w:rsidRPr="00E153B6">
        <w:rPr>
          <w:lang w:val="en-GB"/>
        </w:rPr>
        <w:t xml:space="preserve"> Coping: Essays on the Phenomenology of Everyday Perception and Action. Oxford: Oxford University Press. </w:t>
      </w:r>
    </w:p>
    <w:p w14:paraId="4F6ACA73" w14:textId="04059005" w:rsidR="008275B4" w:rsidRPr="00E153B6" w:rsidRDefault="00832783" w:rsidP="00E153B6">
      <w:pPr>
        <w:pStyle w:val="References"/>
        <w:jc w:val="left"/>
        <w:rPr>
          <w:lang w:val="en-GB"/>
        </w:rPr>
      </w:pPr>
      <w:r w:rsidRPr="00E153B6">
        <w:rPr>
          <w:lang w:val="en-GB"/>
        </w:rPr>
        <w:t xml:space="preserve">Epp, A.M. and Price, L.L. (2010) ‘The Storied Life of Singularized Objects: Forces of Agency and Network Transformation’, </w:t>
      </w:r>
      <w:r w:rsidRPr="00E153B6">
        <w:rPr>
          <w:i/>
          <w:lang w:val="en-GB"/>
        </w:rPr>
        <w:t>Journal of Consumer Research</w:t>
      </w:r>
      <w:r w:rsidRPr="00E153B6">
        <w:rPr>
          <w:lang w:val="en-GB"/>
        </w:rPr>
        <w:t xml:space="preserve"> 36(5): 820–37.</w:t>
      </w:r>
    </w:p>
    <w:p w14:paraId="56FAC9A3" w14:textId="5B98D30F" w:rsidR="008275B4" w:rsidRPr="00E153B6" w:rsidRDefault="008275B4" w:rsidP="00C92132">
      <w:pPr>
        <w:spacing w:line="240" w:lineRule="auto"/>
        <w:jc w:val="left"/>
      </w:pPr>
      <w:r w:rsidRPr="00E153B6">
        <w:t xml:space="preserve">Gibson, J. (1979) </w:t>
      </w:r>
      <w:r w:rsidRPr="00E153B6">
        <w:rPr>
          <w:i/>
        </w:rPr>
        <w:t xml:space="preserve">The Ecological Approach to Visual Perception, </w:t>
      </w:r>
      <w:r w:rsidRPr="00E153B6">
        <w:t xml:space="preserve">New Jersey: Lawrence Erlbaum Associates. </w:t>
      </w:r>
    </w:p>
    <w:p w14:paraId="4272B476" w14:textId="77777777" w:rsidR="002B7443" w:rsidRPr="00E153B6" w:rsidRDefault="002B7443" w:rsidP="00C92132">
      <w:pPr>
        <w:spacing w:line="240" w:lineRule="auto"/>
        <w:jc w:val="left"/>
      </w:pPr>
    </w:p>
    <w:p w14:paraId="0985522D" w14:textId="3ABABC25" w:rsidR="00552B75" w:rsidRPr="00E153B6" w:rsidRDefault="00552B75" w:rsidP="00C92132">
      <w:pPr>
        <w:spacing w:line="240" w:lineRule="auto"/>
        <w:jc w:val="left"/>
      </w:pPr>
      <w:r w:rsidRPr="00E153B6">
        <w:lastRenderedPageBreak/>
        <w:t>Goulding</w:t>
      </w:r>
      <w:r w:rsidR="000922D5" w:rsidRPr="00E153B6">
        <w:t>,</w:t>
      </w:r>
      <w:r w:rsidRPr="00E153B6">
        <w:t xml:space="preserve"> C</w:t>
      </w:r>
      <w:r w:rsidR="000922D5" w:rsidRPr="00E153B6">
        <w:t>.</w:t>
      </w:r>
      <w:r w:rsidRPr="00E153B6">
        <w:t>, Shankar</w:t>
      </w:r>
      <w:r w:rsidR="000922D5" w:rsidRPr="00E153B6">
        <w:t>,</w:t>
      </w:r>
      <w:r w:rsidRPr="00E153B6">
        <w:t xml:space="preserve"> A</w:t>
      </w:r>
      <w:r w:rsidR="000922D5" w:rsidRPr="00E153B6">
        <w:t>.</w:t>
      </w:r>
      <w:r w:rsidRPr="00E153B6">
        <w:t>, Elliott</w:t>
      </w:r>
      <w:r w:rsidR="000922D5" w:rsidRPr="00E153B6">
        <w:t>,</w:t>
      </w:r>
      <w:r w:rsidRPr="00E153B6">
        <w:t xml:space="preserve"> R</w:t>
      </w:r>
      <w:r w:rsidR="000922D5" w:rsidRPr="00E153B6">
        <w:t xml:space="preserve">. </w:t>
      </w:r>
      <w:r w:rsidRPr="00E153B6">
        <w:t>and Canniford</w:t>
      </w:r>
      <w:r w:rsidR="000922D5" w:rsidRPr="00E153B6">
        <w:t>,</w:t>
      </w:r>
      <w:r w:rsidRPr="00E153B6">
        <w:t xml:space="preserve"> R</w:t>
      </w:r>
      <w:r w:rsidR="000922D5" w:rsidRPr="00E153B6">
        <w:t>.</w:t>
      </w:r>
      <w:r w:rsidRPr="00E153B6">
        <w:t xml:space="preserve"> (2009) </w:t>
      </w:r>
      <w:r w:rsidR="000922D5" w:rsidRPr="00E153B6">
        <w:t>‘</w:t>
      </w:r>
      <w:r w:rsidRPr="00E153B6">
        <w:t>The marketplace management of illicit pleasure</w:t>
      </w:r>
      <w:r w:rsidR="000922D5" w:rsidRPr="00E153B6">
        <w:t>’,</w:t>
      </w:r>
      <w:r w:rsidRPr="00E153B6">
        <w:t xml:space="preserve"> </w:t>
      </w:r>
      <w:r w:rsidRPr="00E153B6">
        <w:rPr>
          <w:i/>
        </w:rPr>
        <w:t>Journal of Consumer Research</w:t>
      </w:r>
      <w:r w:rsidRPr="00E153B6">
        <w:t xml:space="preserve"> 35(5): 759</w:t>
      </w:r>
      <w:r w:rsidR="00AC397E" w:rsidRPr="00E153B6">
        <w:t>–</w:t>
      </w:r>
      <w:r w:rsidRPr="00E153B6">
        <w:t>771.</w:t>
      </w:r>
    </w:p>
    <w:p w14:paraId="19DE387D" w14:textId="77777777" w:rsidR="00461A58" w:rsidRPr="00E153B6" w:rsidRDefault="00461A58" w:rsidP="00461A58">
      <w:pPr>
        <w:spacing w:line="240" w:lineRule="auto"/>
        <w:jc w:val="left"/>
      </w:pPr>
    </w:p>
    <w:p w14:paraId="5EC3D0F1" w14:textId="4F007979" w:rsidR="00B110B1" w:rsidRPr="00E153B6" w:rsidRDefault="00461A58" w:rsidP="00B110B1">
      <w:pPr>
        <w:spacing w:line="240" w:lineRule="auto"/>
        <w:jc w:val="left"/>
      </w:pPr>
      <w:r w:rsidRPr="00E153B6">
        <w:t xml:space="preserve">Hales, S., </w:t>
      </w:r>
      <w:proofErr w:type="spellStart"/>
      <w:r w:rsidRPr="00E153B6">
        <w:t>Riach</w:t>
      </w:r>
      <w:proofErr w:type="spellEnd"/>
      <w:r w:rsidRPr="00E153B6">
        <w:t xml:space="preserve">, K. and Tyler, M. (2019) </w:t>
      </w:r>
      <w:r w:rsidR="007B6287">
        <w:t>‘</w:t>
      </w:r>
      <w:r w:rsidRPr="00E153B6">
        <w:t xml:space="preserve">Close Encounters: Intimate service interactions in lap dancing work as a nexus of </w:t>
      </w:r>
      <w:r w:rsidR="007B6287">
        <w:t>“</w:t>
      </w:r>
      <w:r w:rsidRPr="00E153B6">
        <w:t>self-others-things</w:t>
      </w:r>
      <w:proofErr w:type="gramStart"/>
      <w:r w:rsidR="007B6287">
        <w:t>” ’</w:t>
      </w:r>
      <w:proofErr w:type="gramEnd"/>
      <w:r w:rsidR="00B110B1" w:rsidRPr="00E153B6">
        <w:t xml:space="preserve"> ,</w:t>
      </w:r>
      <w:r w:rsidRPr="00E153B6">
        <w:t> </w:t>
      </w:r>
      <w:r w:rsidRPr="00E153B6">
        <w:rPr>
          <w:i/>
          <w:iCs/>
        </w:rPr>
        <w:t>Organization Studies</w:t>
      </w:r>
      <w:r w:rsidRPr="00E153B6">
        <w:t>,</w:t>
      </w:r>
      <w:r w:rsidR="003B7C84" w:rsidRPr="00E153B6">
        <w:t xml:space="preserve"> </w:t>
      </w:r>
      <w:r w:rsidR="00665F98" w:rsidRPr="00E153B6">
        <w:t>42(4): 555–574.</w:t>
      </w:r>
    </w:p>
    <w:p w14:paraId="6E536BDB" w14:textId="77777777" w:rsidR="00461A58" w:rsidRPr="00E153B6" w:rsidRDefault="00461A58" w:rsidP="00461A58">
      <w:pPr>
        <w:spacing w:line="240" w:lineRule="auto"/>
        <w:jc w:val="left"/>
      </w:pPr>
    </w:p>
    <w:p w14:paraId="670E37A9" w14:textId="0E82B559" w:rsidR="00461A58" w:rsidRPr="00E153B6" w:rsidRDefault="00461A58" w:rsidP="00461A58">
      <w:pPr>
        <w:spacing w:line="240" w:lineRule="auto"/>
        <w:jc w:val="left"/>
      </w:pPr>
      <w:r w:rsidRPr="00E153B6">
        <w:t>Hancock, P., Sullivan, K. and Tyler, M. (2015) ‘A touch too much: Negotiating masculinity, propriety and proximity in intimate labour’, </w:t>
      </w:r>
      <w:r w:rsidRPr="00E153B6">
        <w:rPr>
          <w:i/>
          <w:iCs/>
        </w:rPr>
        <w:t>Organization Studies</w:t>
      </w:r>
      <w:r w:rsidRPr="00E153B6">
        <w:t> </w:t>
      </w:r>
      <w:r w:rsidRPr="00E153B6">
        <w:rPr>
          <w:iCs/>
        </w:rPr>
        <w:t>36</w:t>
      </w:r>
      <w:r w:rsidRPr="00E153B6">
        <w:t>(12)</w:t>
      </w:r>
      <w:r w:rsidR="00665F98" w:rsidRPr="00E153B6">
        <w:t>:</w:t>
      </w:r>
      <w:r w:rsidRPr="00E153B6">
        <w:t xml:space="preserve"> 1715</w:t>
      </w:r>
      <w:r w:rsidR="00665F98" w:rsidRPr="00E153B6">
        <w:t>–</w:t>
      </w:r>
      <w:r w:rsidRPr="00E153B6">
        <w:t>1739.</w:t>
      </w:r>
    </w:p>
    <w:p w14:paraId="4041B248" w14:textId="33614288" w:rsidR="00357B14" w:rsidRPr="00E153B6" w:rsidRDefault="00357B14" w:rsidP="00C92132">
      <w:pPr>
        <w:spacing w:line="240" w:lineRule="auto"/>
        <w:jc w:val="left"/>
      </w:pPr>
    </w:p>
    <w:p w14:paraId="35423519" w14:textId="1B98F9C9" w:rsidR="00357B14" w:rsidRPr="00E153B6" w:rsidRDefault="00357B14" w:rsidP="00C92132">
      <w:pPr>
        <w:spacing w:line="240" w:lineRule="auto"/>
        <w:jc w:val="left"/>
      </w:pPr>
      <w:r w:rsidRPr="00E153B6">
        <w:t xml:space="preserve">Haraway, D. J. (1991) </w:t>
      </w:r>
      <w:r w:rsidRPr="00E153B6">
        <w:rPr>
          <w:i/>
          <w:iCs/>
        </w:rPr>
        <w:t>Simians, Cyborgs and Women: The Reinvention of Nature</w:t>
      </w:r>
      <w:r w:rsidRPr="00E153B6">
        <w:t xml:space="preserve">, London: Free Association. </w:t>
      </w:r>
    </w:p>
    <w:p w14:paraId="424EB1C7" w14:textId="77777777" w:rsidR="00D61E9F" w:rsidRPr="00E153B6" w:rsidRDefault="00D61E9F" w:rsidP="00C92132">
      <w:pPr>
        <w:spacing w:line="240" w:lineRule="auto"/>
        <w:jc w:val="left"/>
      </w:pPr>
    </w:p>
    <w:p w14:paraId="792948C4" w14:textId="3AD4E47A" w:rsidR="00552B75" w:rsidRPr="00E153B6" w:rsidRDefault="00552B75" w:rsidP="00C92132">
      <w:pPr>
        <w:spacing w:line="240" w:lineRule="auto"/>
        <w:jc w:val="left"/>
      </w:pPr>
      <w:r w:rsidRPr="00E153B6">
        <w:t>Hewer</w:t>
      </w:r>
      <w:r w:rsidR="000922D5" w:rsidRPr="00E153B6">
        <w:t>,</w:t>
      </w:r>
      <w:r w:rsidRPr="00E153B6">
        <w:t xml:space="preserve"> P</w:t>
      </w:r>
      <w:r w:rsidR="000922D5" w:rsidRPr="00E153B6">
        <w:t>.</w:t>
      </w:r>
      <w:r w:rsidRPr="00E153B6">
        <w:t xml:space="preserve"> and Hamilton</w:t>
      </w:r>
      <w:r w:rsidR="000922D5" w:rsidRPr="00E153B6">
        <w:t>,</w:t>
      </w:r>
      <w:r w:rsidRPr="00E153B6">
        <w:t xml:space="preserve"> K</w:t>
      </w:r>
      <w:r w:rsidR="000922D5" w:rsidRPr="00E153B6">
        <w:t>.</w:t>
      </w:r>
      <w:r w:rsidRPr="00E153B6">
        <w:t xml:space="preserve"> (2010) </w:t>
      </w:r>
      <w:r w:rsidR="000922D5" w:rsidRPr="00E153B6">
        <w:t>‘</w:t>
      </w:r>
      <w:r w:rsidRPr="00E153B6">
        <w:t>On emotions and salsa: Some thoughts on dancing to rethink consumers</w:t>
      </w:r>
      <w:r w:rsidR="000922D5" w:rsidRPr="00E153B6">
        <w:t>’,</w:t>
      </w:r>
      <w:r w:rsidRPr="00E153B6">
        <w:t xml:space="preserve"> </w:t>
      </w:r>
      <w:r w:rsidRPr="00E153B6">
        <w:rPr>
          <w:i/>
        </w:rPr>
        <w:t>Journal of Consumer Behaviour</w:t>
      </w:r>
      <w:r w:rsidRPr="00E153B6">
        <w:t xml:space="preserve"> 9(2): 113</w:t>
      </w:r>
      <w:r w:rsidR="00665F98" w:rsidRPr="00E153B6">
        <w:t>–</w:t>
      </w:r>
      <w:r w:rsidRPr="00E153B6">
        <w:t>125.</w:t>
      </w:r>
    </w:p>
    <w:p w14:paraId="54DED0C2" w14:textId="77777777" w:rsidR="00B56620" w:rsidRPr="00E153B6" w:rsidRDefault="00B56620" w:rsidP="00B56620">
      <w:pPr>
        <w:spacing w:line="240" w:lineRule="auto"/>
        <w:jc w:val="left"/>
      </w:pPr>
    </w:p>
    <w:p w14:paraId="0CEF3FD2" w14:textId="51701B94" w:rsidR="00B56620" w:rsidRPr="00E153B6" w:rsidRDefault="00B56620" w:rsidP="00B56620">
      <w:pPr>
        <w:spacing w:line="240" w:lineRule="auto"/>
        <w:jc w:val="left"/>
      </w:pPr>
      <w:r w:rsidRPr="00E153B6">
        <w:t xml:space="preserve">Heidegger, M. (1962 [2001]) </w:t>
      </w:r>
      <w:r w:rsidRPr="00E153B6">
        <w:rPr>
          <w:i/>
        </w:rPr>
        <w:t xml:space="preserve">Being and Time, </w:t>
      </w:r>
      <w:r w:rsidRPr="00E153B6">
        <w:t xml:space="preserve">Oxford: Blackwell. </w:t>
      </w:r>
    </w:p>
    <w:p w14:paraId="71A95296" w14:textId="77777777" w:rsidR="00343CBB" w:rsidRPr="00E153B6" w:rsidRDefault="00343CBB" w:rsidP="00343CBB">
      <w:pPr>
        <w:spacing w:line="240" w:lineRule="auto"/>
        <w:jc w:val="left"/>
      </w:pPr>
    </w:p>
    <w:p w14:paraId="53DE0D05" w14:textId="5C71BD12" w:rsidR="00343CBB" w:rsidRPr="00E153B6" w:rsidRDefault="00343CBB" w:rsidP="00343CBB">
      <w:pPr>
        <w:spacing w:line="240" w:lineRule="auto"/>
        <w:jc w:val="left"/>
      </w:pPr>
      <w:r w:rsidRPr="00E153B6">
        <w:t xml:space="preserve">Heidegger, M. (1985) </w:t>
      </w:r>
      <w:r w:rsidRPr="00E153B6">
        <w:rPr>
          <w:i/>
          <w:iCs/>
        </w:rPr>
        <w:t xml:space="preserve">History of the Concept of Time, </w:t>
      </w:r>
      <w:r w:rsidRPr="00E153B6">
        <w:t xml:space="preserve">Indiana University Press: Bloomington. </w:t>
      </w:r>
    </w:p>
    <w:p w14:paraId="36B281C6" w14:textId="77777777" w:rsidR="00552B75" w:rsidRPr="00E153B6" w:rsidRDefault="00552B75" w:rsidP="00C92132">
      <w:pPr>
        <w:spacing w:line="240" w:lineRule="auto"/>
        <w:jc w:val="left"/>
      </w:pPr>
    </w:p>
    <w:p w14:paraId="0A916004" w14:textId="0F9420CD" w:rsidR="00983E65" w:rsidRPr="00E153B6" w:rsidRDefault="00983E65" w:rsidP="00C92132">
      <w:pPr>
        <w:spacing w:line="240" w:lineRule="auto"/>
        <w:jc w:val="left"/>
      </w:pPr>
      <w:r w:rsidRPr="00E153B6">
        <w:t xml:space="preserve">Hill, T., Canniford, R. and </w:t>
      </w:r>
      <w:proofErr w:type="spellStart"/>
      <w:r w:rsidRPr="00E153B6">
        <w:t>Joeri</w:t>
      </w:r>
      <w:proofErr w:type="spellEnd"/>
      <w:r w:rsidRPr="00E153B6">
        <w:t>, M. (2014) ‘Non-representational marketing theory’, </w:t>
      </w:r>
      <w:r w:rsidRPr="00E153B6">
        <w:rPr>
          <w:i/>
          <w:iCs/>
        </w:rPr>
        <w:t>Marketing Theory</w:t>
      </w:r>
      <w:r w:rsidRPr="00E153B6">
        <w:t> 14(4): 377</w:t>
      </w:r>
      <w:r w:rsidR="00665F98" w:rsidRPr="00E153B6">
        <w:t>–</w:t>
      </w:r>
      <w:r w:rsidRPr="00E153B6">
        <w:t>394.</w:t>
      </w:r>
    </w:p>
    <w:p w14:paraId="3FBDF6C9" w14:textId="77777777" w:rsidR="00983E65" w:rsidRPr="00E153B6" w:rsidRDefault="00983E65" w:rsidP="00C92132">
      <w:pPr>
        <w:spacing w:line="240" w:lineRule="auto"/>
        <w:jc w:val="left"/>
      </w:pPr>
    </w:p>
    <w:p w14:paraId="604D5573" w14:textId="388A7AF4" w:rsidR="00AE5325" w:rsidRPr="00E153B6" w:rsidRDefault="00AE5325" w:rsidP="00C92132">
      <w:pPr>
        <w:spacing w:line="240" w:lineRule="auto"/>
        <w:jc w:val="left"/>
      </w:pPr>
      <w:r w:rsidRPr="00E153B6">
        <w:t>Holt, D.</w:t>
      </w:r>
      <w:r w:rsidR="000922D5" w:rsidRPr="00E153B6">
        <w:t>,</w:t>
      </w:r>
      <w:r w:rsidRPr="00E153B6">
        <w:t xml:space="preserve"> B</w:t>
      </w:r>
      <w:r w:rsidR="000922D5" w:rsidRPr="00E153B6">
        <w:t>.</w:t>
      </w:r>
      <w:r w:rsidRPr="00E153B6">
        <w:t xml:space="preserve"> and Thompson, C. J</w:t>
      </w:r>
      <w:r w:rsidR="000922D5" w:rsidRPr="00E153B6">
        <w:t>.</w:t>
      </w:r>
      <w:r w:rsidRPr="00E153B6">
        <w:t xml:space="preserve"> (2004) </w:t>
      </w:r>
      <w:r w:rsidR="000922D5" w:rsidRPr="00E153B6">
        <w:t>‘</w:t>
      </w:r>
      <w:r w:rsidRPr="00E153B6">
        <w:t>Man-of-action heroes: The pursuit of heroic masculinity in everyday consumption</w:t>
      </w:r>
      <w:r w:rsidR="000922D5" w:rsidRPr="00E153B6">
        <w:t>’,</w:t>
      </w:r>
      <w:r w:rsidRPr="00E153B6">
        <w:t> </w:t>
      </w:r>
      <w:r w:rsidRPr="00E153B6">
        <w:rPr>
          <w:i/>
          <w:iCs/>
        </w:rPr>
        <w:t xml:space="preserve">Journal of Consumer </w:t>
      </w:r>
      <w:r w:rsidR="007B6287">
        <w:rPr>
          <w:i/>
          <w:iCs/>
        </w:rPr>
        <w:t>R</w:t>
      </w:r>
      <w:r w:rsidRPr="00E153B6">
        <w:rPr>
          <w:i/>
          <w:iCs/>
        </w:rPr>
        <w:t>esearch</w:t>
      </w:r>
      <w:r w:rsidRPr="00E153B6">
        <w:t> </w:t>
      </w:r>
      <w:r w:rsidRPr="00E153B6">
        <w:rPr>
          <w:iCs/>
        </w:rPr>
        <w:t>31</w:t>
      </w:r>
      <w:r w:rsidRPr="00E153B6">
        <w:t>(2)</w:t>
      </w:r>
      <w:r w:rsidR="00552B75" w:rsidRPr="00E153B6">
        <w:t>:</w:t>
      </w:r>
      <w:r w:rsidRPr="00E153B6">
        <w:t xml:space="preserve"> 425</w:t>
      </w:r>
      <w:r w:rsidR="00665F98" w:rsidRPr="00E153B6">
        <w:t>–</w:t>
      </w:r>
      <w:r w:rsidRPr="00E153B6">
        <w:t>440.</w:t>
      </w:r>
    </w:p>
    <w:p w14:paraId="62A961C2" w14:textId="77777777" w:rsidR="00BB1391" w:rsidRPr="00E153B6" w:rsidRDefault="00BB1391" w:rsidP="00C92132">
      <w:pPr>
        <w:spacing w:line="240" w:lineRule="auto"/>
        <w:jc w:val="left"/>
      </w:pPr>
    </w:p>
    <w:p w14:paraId="7B6D379A" w14:textId="286CC3A9" w:rsidR="0003240A" w:rsidRPr="00E153B6" w:rsidRDefault="0003240A" w:rsidP="00C92132">
      <w:pPr>
        <w:spacing w:line="240" w:lineRule="auto"/>
        <w:jc w:val="left"/>
        <w:rPr>
          <w:i/>
        </w:rPr>
      </w:pPr>
      <w:r w:rsidRPr="00E153B6">
        <w:t xml:space="preserve">Howes, D. </w:t>
      </w:r>
      <w:r w:rsidR="00A6617E" w:rsidRPr="00E153B6">
        <w:t xml:space="preserve">(2005) </w:t>
      </w:r>
      <w:r w:rsidR="00A6617E" w:rsidRPr="00E153B6">
        <w:rPr>
          <w:i/>
        </w:rPr>
        <w:t>Empire of the Senses</w:t>
      </w:r>
      <w:r w:rsidR="00BB1391" w:rsidRPr="00E153B6">
        <w:rPr>
          <w:i/>
        </w:rPr>
        <w:t>:</w:t>
      </w:r>
      <w:r w:rsidR="00BB1391" w:rsidRPr="00E153B6">
        <w:rPr>
          <w:iCs/>
        </w:rPr>
        <w:t xml:space="preserve"> </w:t>
      </w:r>
      <w:r w:rsidR="00BB1391" w:rsidRPr="00E153B6">
        <w:rPr>
          <w:i/>
        </w:rPr>
        <w:t>the sensory culture reader</w:t>
      </w:r>
      <w:r w:rsidR="00A6617E" w:rsidRPr="00E153B6">
        <w:rPr>
          <w:i/>
        </w:rPr>
        <w:t xml:space="preserve">, </w:t>
      </w:r>
      <w:r w:rsidR="00A6617E" w:rsidRPr="00E153B6">
        <w:t>Oxford: Berg Publishers.</w:t>
      </w:r>
      <w:r w:rsidR="00A6617E" w:rsidRPr="00E153B6">
        <w:rPr>
          <w:i/>
        </w:rPr>
        <w:t xml:space="preserve"> </w:t>
      </w:r>
    </w:p>
    <w:p w14:paraId="4CE92D2B" w14:textId="4794D145" w:rsidR="00AE5325" w:rsidRPr="00E153B6" w:rsidRDefault="00AE5325" w:rsidP="00C92132">
      <w:pPr>
        <w:spacing w:line="240" w:lineRule="auto"/>
        <w:jc w:val="left"/>
      </w:pPr>
    </w:p>
    <w:p w14:paraId="05EBEB97" w14:textId="412D6C78" w:rsidR="009C11D9" w:rsidRPr="00E153B6" w:rsidRDefault="009C11D9" w:rsidP="00C92132">
      <w:pPr>
        <w:spacing w:line="240" w:lineRule="auto"/>
        <w:jc w:val="left"/>
      </w:pPr>
      <w:r w:rsidRPr="00E153B6">
        <w:t>Joy, A</w:t>
      </w:r>
      <w:r w:rsidR="000922D5" w:rsidRPr="00E153B6">
        <w:t>.</w:t>
      </w:r>
      <w:r w:rsidRPr="00E153B6">
        <w:t xml:space="preserve"> and Venkatesh, A</w:t>
      </w:r>
      <w:r w:rsidR="000922D5" w:rsidRPr="00E153B6">
        <w:t>.</w:t>
      </w:r>
      <w:r w:rsidRPr="00E153B6">
        <w:t xml:space="preserve"> (1994) </w:t>
      </w:r>
      <w:r w:rsidR="000922D5" w:rsidRPr="00E153B6">
        <w:t>‘</w:t>
      </w:r>
      <w:r w:rsidRPr="00E153B6">
        <w:t>Postmodernism, feminism, and the body: The visible and the invisible in consumer research</w:t>
      </w:r>
      <w:r w:rsidR="000922D5" w:rsidRPr="00E153B6">
        <w:t>’,</w:t>
      </w:r>
      <w:r w:rsidRPr="00E153B6">
        <w:t> </w:t>
      </w:r>
      <w:r w:rsidRPr="00E153B6">
        <w:rPr>
          <w:i/>
          <w:iCs/>
        </w:rPr>
        <w:t>International Journal of Research in Marketing</w:t>
      </w:r>
      <w:r w:rsidRPr="00E153B6">
        <w:t> </w:t>
      </w:r>
      <w:r w:rsidRPr="00E153B6">
        <w:rPr>
          <w:iCs/>
        </w:rPr>
        <w:t>11</w:t>
      </w:r>
      <w:r w:rsidRPr="00E153B6">
        <w:t>(4): 333</w:t>
      </w:r>
      <w:r w:rsidR="00665F98" w:rsidRPr="00E153B6">
        <w:t>–</w:t>
      </w:r>
      <w:r w:rsidRPr="00E153B6">
        <w:t>357.</w:t>
      </w:r>
    </w:p>
    <w:p w14:paraId="3DC16821" w14:textId="77777777" w:rsidR="009C11D9" w:rsidRPr="00E153B6" w:rsidRDefault="009C11D9" w:rsidP="00C92132">
      <w:pPr>
        <w:spacing w:line="240" w:lineRule="auto"/>
        <w:jc w:val="left"/>
      </w:pPr>
    </w:p>
    <w:p w14:paraId="5EB6CEB3" w14:textId="087E544E" w:rsidR="00C0573A" w:rsidRPr="00E153B6" w:rsidRDefault="00CB4A6A" w:rsidP="00C92132">
      <w:pPr>
        <w:spacing w:line="240" w:lineRule="auto"/>
        <w:jc w:val="left"/>
      </w:pPr>
      <w:proofErr w:type="spellStart"/>
      <w:r w:rsidRPr="00E153B6">
        <w:t>Judovitz</w:t>
      </w:r>
      <w:proofErr w:type="spellEnd"/>
      <w:r w:rsidRPr="00E153B6">
        <w:t>, D</w:t>
      </w:r>
      <w:r w:rsidR="000922D5" w:rsidRPr="00E153B6">
        <w:t>.</w:t>
      </w:r>
      <w:r w:rsidRPr="00E153B6">
        <w:t xml:space="preserve"> (2001) </w:t>
      </w:r>
      <w:r w:rsidRPr="00E153B6">
        <w:rPr>
          <w:i/>
        </w:rPr>
        <w:t xml:space="preserve">The </w:t>
      </w:r>
      <w:r w:rsidR="001F70B6" w:rsidRPr="00E153B6">
        <w:rPr>
          <w:i/>
        </w:rPr>
        <w:t>C</w:t>
      </w:r>
      <w:r w:rsidRPr="00E153B6">
        <w:rPr>
          <w:i/>
        </w:rPr>
        <w:t xml:space="preserve">ulture of the </w:t>
      </w:r>
      <w:r w:rsidR="001F70B6" w:rsidRPr="00E153B6">
        <w:rPr>
          <w:i/>
        </w:rPr>
        <w:t>B</w:t>
      </w:r>
      <w:r w:rsidRPr="00E153B6">
        <w:rPr>
          <w:i/>
        </w:rPr>
        <w:t>ody: Genealogies of modernity</w:t>
      </w:r>
      <w:r w:rsidRPr="00E153B6">
        <w:t xml:space="preserve">. </w:t>
      </w:r>
      <w:r w:rsidR="001F70B6" w:rsidRPr="00E153B6">
        <w:t xml:space="preserve">Ann Arbor, MI: </w:t>
      </w:r>
      <w:r w:rsidRPr="00E153B6">
        <w:t>University of Michigan Press.</w:t>
      </w:r>
    </w:p>
    <w:p w14:paraId="6CA53CC9" w14:textId="77777777" w:rsidR="0079142D" w:rsidRPr="00E153B6" w:rsidRDefault="0079142D" w:rsidP="00C92132">
      <w:pPr>
        <w:spacing w:line="240" w:lineRule="auto"/>
        <w:jc w:val="left"/>
      </w:pPr>
    </w:p>
    <w:p w14:paraId="356CAED4" w14:textId="54C18510" w:rsidR="00CB4A6A" w:rsidRPr="00E153B6" w:rsidRDefault="00CB4A6A" w:rsidP="00C92132">
      <w:pPr>
        <w:pStyle w:val="References"/>
        <w:jc w:val="left"/>
        <w:rPr>
          <w:lang w:val="en-GB"/>
        </w:rPr>
      </w:pPr>
      <w:r w:rsidRPr="00E153B6">
        <w:rPr>
          <w:lang w:val="en-GB"/>
        </w:rPr>
        <w:t>Knights, D</w:t>
      </w:r>
      <w:r w:rsidR="000922D5" w:rsidRPr="00E153B6">
        <w:rPr>
          <w:lang w:val="en-GB"/>
        </w:rPr>
        <w:t>.</w:t>
      </w:r>
      <w:r w:rsidRPr="00E153B6">
        <w:rPr>
          <w:lang w:val="en-GB"/>
        </w:rPr>
        <w:t xml:space="preserve"> (2015)</w:t>
      </w:r>
      <w:r w:rsidR="00C207A9" w:rsidRPr="00E153B6">
        <w:rPr>
          <w:lang w:val="en-GB"/>
        </w:rPr>
        <w:t xml:space="preserve"> ‘</w:t>
      </w:r>
      <w:r w:rsidRPr="00E153B6">
        <w:rPr>
          <w:lang w:val="en-GB"/>
        </w:rPr>
        <w:t>Binaries need to shatter for bodies to matter: Do disembodied masculinities undermine organizational ethics?</w:t>
      </w:r>
      <w:r w:rsidR="000922D5" w:rsidRPr="00E153B6">
        <w:rPr>
          <w:lang w:val="en-GB"/>
        </w:rPr>
        <w:t>’,</w:t>
      </w:r>
      <w:r w:rsidRPr="00E153B6">
        <w:rPr>
          <w:lang w:val="en-GB"/>
        </w:rPr>
        <w:t> </w:t>
      </w:r>
      <w:r w:rsidRPr="00E153B6">
        <w:rPr>
          <w:i/>
          <w:iCs/>
          <w:lang w:val="en-GB"/>
        </w:rPr>
        <w:t>Organization</w:t>
      </w:r>
      <w:r w:rsidRPr="00E153B6">
        <w:rPr>
          <w:lang w:val="en-GB"/>
        </w:rPr>
        <w:t> </w:t>
      </w:r>
      <w:r w:rsidRPr="00E153B6">
        <w:rPr>
          <w:iCs/>
          <w:lang w:val="en-GB"/>
        </w:rPr>
        <w:t>22</w:t>
      </w:r>
      <w:r w:rsidRPr="00E153B6">
        <w:rPr>
          <w:lang w:val="en-GB"/>
        </w:rPr>
        <w:t>(2): 200</w:t>
      </w:r>
      <w:r w:rsidR="00665F98" w:rsidRPr="00E153B6">
        <w:rPr>
          <w:lang w:val="en-GB"/>
        </w:rPr>
        <w:t>–</w:t>
      </w:r>
      <w:r w:rsidRPr="00E153B6">
        <w:rPr>
          <w:lang w:val="en-GB"/>
        </w:rPr>
        <w:t>216.</w:t>
      </w:r>
    </w:p>
    <w:p w14:paraId="32E0459D" w14:textId="0F421E20" w:rsidR="003A1A7B" w:rsidRPr="00E153B6" w:rsidRDefault="003A1A7B" w:rsidP="00C92132">
      <w:pPr>
        <w:pStyle w:val="References"/>
        <w:rPr>
          <w:lang w:val="en-GB"/>
        </w:rPr>
      </w:pPr>
      <w:r w:rsidRPr="00E153B6">
        <w:rPr>
          <w:lang w:val="en-GB"/>
        </w:rPr>
        <w:t xml:space="preserve">Lave, J., and Wenger, E. (1991) </w:t>
      </w:r>
      <w:r w:rsidRPr="00E153B6">
        <w:rPr>
          <w:i/>
          <w:iCs/>
          <w:lang w:val="en-GB"/>
        </w:rPr>
        <w:t>Situated learning: Legitimate peripheral participation</w:t>
      </w:r>
      <w:r w:rsidRPr="00E153B6">
        <w:rPr>
          <w:lang w:val="en-GB"/>
        </w:rPr>
        <w:t xml:space="preserve">. Cambridge: Cambridge </w:t>
      </w:r>
      <w:r w:rsidR="00B032EF" w:rsidRPr="00E153B6">
        <w:rPr>
          <w:lang w:val="en-GB"/>
        </w:rPr>
        <w:t>U</w:t>
      </w:r>
      <w:r w:rsidRPr="00E153B6">
        <w:rPr>
          <w:lang w:val="en-GB"/>
        </w:rPr>
        <w:t xml:space="preserve">niversity </w:t>
      </w:r>
      <w:r w:rsidR="00B032EF" w:rsidRPr="00E153B6">
        <w:rPr>
          <w:lang w:val="en-GB"/>
        </w:rPr>
        <w:t>P</w:t>
      </w:r>
      <w:r w:rsidRPr="00E153B6">
        <w:rPr>
          <w:lang w:val="en-GB"/>
        </w:rPr>
        <w:t>ress.</w:t>
      </w:r>
    </w:p>
    <w:p w14:paraId="5C04A4F5" w14:textId="57EFF691" w:rsidR="003A1A7B" w:rsidRPr="00E153B6" w:rsidRDefault="003A1A7B" w:rsidP="00C92132">
      <w:pPr>
        <w:pStyle w:val="References"/>
        <w:rPr>
          <w:lang w:val="en-GB"/>
        </w:rPr>
      </w:pPr>
      <w:r w:rsidRPr="00E153B6">
        <w:rPr>
          <w:lang w:val="en-GB"/>
        </w:rPr>
        <w:t>Larsen, J. (2014) (Auto)Ethnography and cycling. </w:t>
      </w:r>
      <w:r w:rsidRPr="00E153B6">
        <w:rPr>
          <w:i/>
          <w:iCs/>
          <w:lang w:val="en-GB"/>
        </w:rPr>
        <w:t>International Journal of Social Research Methodology</w:t>
      </w:r>
      <w:r w:rsidRPr="00E153B6">
        <w:rPr>
          <w:lang w:val="en-GB"/>
        </w:rPr>
        <w:t> </w:t>
      </w:r>
      <w:r w:rsidRPr="00E153B6">
        <w:rPr>
          <w:iCs/>
          <w:lang w:val="en-GB"/>
        </w:rPr>
        <w:t>17</w:t>
      </w:r>
      <w:r w:rsidRPr="00E153B6">
        <w:rPr>
          <w:lang w:val="en-GB"/>
        </w:rPr>
        <w:t>(1): 59</w:t>
      </w:r>
      <w:r w:rsidR="00665F98" w:rsidRPr="00E153B6">
        <w:rPr>
          <w:lang w:val="en-GB"/>
        </w:rPr>
        <w:t>–</w:t>
      </w:r>
      <w:r w:rsidRPr="00E153B6">
        <w:rPr>
          <w:lang w:val="en-GB"/>
        </w:rPr>
        <w:t>71.</w:t>
      </w:r>
    </w:p>
    <w:p w14:paraId="1234A4D1" w14:textId="7F5C09D8" w:rsidR="007D60EA" w:rsidRPr="00E153B6" w:rsidRDefault="006D3B55" w:rsidP="00C92132">
      <w:pPr>
        <w:pStyle w:val="References"/>
        <w:jc w:val="left"/>
        <w:rPr>
          <w:lang w:val="en-GB"/>
        </w:rPr>
      </w:pPr>
      <w:r w:rsidRPr="00E153B6">
        <w:rPr>
          <w:lang w:val="en-GB"/>
        </w:rPr>
        <w:t xml:space="preserve">Mellström, U. (2003) ‘Masculinity, Power and Technology: A Malaysian Ethnography, Hampshire: Ashgate. </w:t>
      </w:r>
    </w:p>
    <w:p w14:paraId="08F2986F" w14:textId="43812DE5" w:rsidR="0038695D" w:rsidRPr="00E153B6" w:rsidRDefault="0038695D" w:rsidP="00C92132">
      <w:pPr>
        <w:pStyle w:val="References"/>
        <w:jc w:val="left"/>
        <w:rPr>
          <w:lang w:val="en-GB"/>
        </w:rPr>
      </w:pPr>
      <w:r w:rsidRPr="00E153B6">
        <w:rPr>
          <w:lang w:val="en-GB"/>
        </w:rPr>
        <w:t>Merleau-Ponty, M. (194</w:t>
      </w:r>
      <w:r w:rsidR="003754EE" w:rsidRPr="00E153B6">
        <w:rPr>
          <w:lang w:val="en-GB"/>
        </w:rPr>
        <w:t>5</w:t>
      </w:r>
      <w:r w:rsidRPr="00E153B6">
        <w:rPr>
          <w:lang w:val="en-GB"/>
        </w:rPr>
        <w:t xml:space="preserve"> [2002]) </w:t>
      </w:r>
      <w:r w:rsidRPr="00E153B6">
        <w:rPr>
          <w:i/>
          <w:lang w:val="en-GB"/>
        </w:rPr>
        <w:t>Phenomenology of Perception</w:t>
      </w:r>
      <w:r w:rsidRPr="00E153B6">
        <w:rPr>
          <w:lang w:val="en-GB"/>
        </w:rPr>
        <w:t xml:space="preserve">. </w:t>
      </w:r>
      <w:r w:rsidR="00510797" w:rsidRPr="00E153B6">
        <w:rPr>
          <w:lang w:val="en-GB"/>
        </w:rPr>
        <w:t xml:space="preserve">Translated by K. Paul. </w:t>
      </w:r>
      <w:r w:rsidRPr="00E153B6">
        <w:rPr>
          <w:lang w:val="en-GB"/>
        </w:rPr>
        <w:t>London: Routledge.</w:t>
      </w:r>
    </w:p>
    <w:p w14:paraId="124515A5" w14:textId="50EB29A2" w:rsidR="0038695D" w:rsidRPr="00E153B6" w:rsidRDefault="00510416" w:rsidP="00C92132">
      <w:pPr>
        <w:pStyle w:val="References"/>
        <w:jc w:val="left"/>
        <w:rPr>
          <w:lang w:val="en-GB"/>
        </w:rPr>
      </w:pPr>
      <w:r w:rsidRPr="00E153B6">
        <w:rPr>
          <w:lang w:val="en-GB"/>
        </w:rPr>
        <w:lastRenderedPageBreak/>
        <w:t>Merleau-Ponty, M. (19</w:t>
      </w:r>
      <w:r w:rsidR="00AE5728" w:rsidRPr="00E153B6">
        <w:rPr>
          <w:lang w:val="en-GB"/>
        </w:rPr>
        <w:t>4</w:t>
      </w:r>
      <w:r w:rsidR="003754EE" w:rsidRPr="00E153B6">
        <w:rPr>
          <w:lang w:val="en-GB"/>
        </w:rPr>
        <w:t>5</w:t>
      </w:r>
      <w:r w:rsidR="00B56620" w:rsidRPr="00E153B6">
        <w:rPr>
          <w:lang w:val="en-GB"/>
        </w:rPr>
        <w:t xml:space="preserve"> </w:t>
      </w:r>
      <w:r w:rsidR="00AE5728" w:rsidRPr="00E153B6">
        <w:rPr>
          <w:lang w:val="en-GB"/>
        </w:rPr>
        <w:t>[2012]</w:t>
      </w:r>
      <w:r w:rsidRPr="00E153B6">
        <w:rPr>
          <w:lang w:val="en-GB"/>
        </w:rPr>
        <w:t xml:space="preserve">) </w:t>
      </w:r>
      <w:r w:rsidRPr="00E153B6">
        <w:rPr>
          <w:i/>
          <w:lang w:val="en-GB"/>
        </w:rPr>
        <w:t>Phenomenology of Perception</w:t>
      </w:r>
      <w:r w:rsidRPr="00E153B6">
        <w:rPr>
          <w:lang w:val="en-GB"/>
        </w:rPr>
        <w:t>.</w:t>
      </w:r>
      <w:r w:rsidR="00510797" w:rsidRPr="00E153B6">
        <w:rPr>
          <w:lang w:val="en-GB"/>
        </w:rPr>
        <w:t xml:space="preserve"> Translated by D. </w:t>
      </w:r>
      <w:proofErr w:type="spellStart"/>
      <w:r w:rsidR="00510797" w:rsidRPr="00E153B6">
        <w:rPr>
          <w:lang w:val="en-GB"/>
        </w:rPr>
        <w:t>Landes</w:t>
      </w:r>
      <w:proofErr w:type="spellEnd"/>
      <w:r w:rsidR="00510797" w:rsidRPr="00E153B6">
        <w:rPr>
          <w:lang w:val="en-GB"/>
        </w:rPr>
        <w:t>.</w:t>
      </w:r>
      <w:r w:rsidRPr="00E153B6">
        <w:rPr>
          <w:lang w:val="en-GB"/>
        </w:rPr>
        <w:t xml:space="preserve"> London: Routledge.</w:t>
      </w:r>
    </w:p>
    <w:p w14:paraId="6362F020" w14:textId="3CFDE621" w:rsidR="00E22C33" w:rsidRPr="00E153B6" w:rsidRDefault="00E22C33" w:rsidP="00C92132">
      <w:pPr>
        <w:pStyle w:val="References"/>
        <w:jc w:val="left"/>
        <w:rPr>
          <w:lang w:val="en-GB"/>
        </w:rPr>
      </w:pPr>
      <w:r w:rsidRPr="00E153B6">
        <w:rPr>
          <w:lang w:val="en-GB"/>
        </w:rPr>
        <w:t xml:space="preserve">Merleau-Ponty, M. (1968) </w:t>
      </w:r>
      <w:r w:rsidRPr="00E153B6">
        <w:rPr>
          <w:i/>
          <w:lang w:val="en-GB"/>
        </w:rPr>
        <w:t>The Visible and the Invisible</w:t>
      </w:r>
      <w:r w:rsidRPr="00E153B6">
        <w:rPr>
          <w:lang w:val="en-GB"/>
        </w:rPr>
        <w:t xml:space="preserve">. </w:t>
      </w:r>
      <w:proofErr w:type="spellStart"/>
      <w:r w:rsidRPr="00E153B6">
        <w:rPr>
          <w:lang w:val="en-GB"/>
        </w:rPr>
        <w:t>Northwestern</w:t>
      </w:r>
      <w:proofErr w:type="spellEnd"/>
      <w:r w:rsidRPr="00E153B6">
        <w:rPr>
          <w:lang w:val="en-GB"/>
        </w:rPr>
        <w:t xml:space="preserve"> U</w:t>
      </w:r>
      <w:r w:rsidR="003754EE" w:rsidRPr="00E153B6">
        <w:rPr>
          <w:lang w:val="en-GB"/>
        </w:rPr>
        <w:t xml:space="preserve">niversity </w:t>
      </w:r>
      <w:r w:rsidRPr="00E153B6">
        <w:rPr>
          <w:lang w:val="en-GB"/>
        </w:rPr>
        <w:t>P</w:t>
      </w:r>
      <w:r w:rsidR="003754EE" w:rsidRPr="00E153B6">
        <w:rPr>
          <w:lang w:val="en-GB"/>
        </w:rPr>
        <w:t>ress</w:t>
      </w:r>
      <w:r w:rsidRPr="00E153B6">
        <w:rPr>
          <w:lang w:val="en-GB"/>
        </w:rPr>
        <w:t>: Evanston.</w:t>
      </w:r>
    </w:p>
    <w:p w14:paraId="1F6D10EB" w14:textId="182ECA21" w:rsidR="00CD1DF9" w:rsidRPr="00E153B6" w:rsidRDefault="00CD1DF9" w:rsidP="00C92132">
      <w:pPr>
        <w:spacing w:line="240" w:lineRule="auto"/>
        <w:jc w:val="left"/>
      </w:pPr>
      <w:r w:rsidRPr="00E153B6">
        <w:t xml:space="preserve">Miles M., and Huberman, A. (1994) </w:t>
      </w:r>
      <w:r w:rsidRPr="00E153B6">
        <w:rPr>
          <w:i/>
        </w:rPr>
        <w:t>An Expanded Source Book: Qualitative Data Analysis</w:t>
      </w:r>
      <w:r w:rsidRPr="00E153B6">
        <w:t xml:space="preserve">. (2nd ed.). London: Sage. </w:t>
      </w:r>
    </w:p>
    <w:p w14:paraId="2BB3A8AB" w14:textId="77777777" w:rsidR="00CD1DF9" w:rsidRPr="00E153B6" w:rsidRDefault="00CD1DF9" w:rsidP="00C92132">
      <w:pPr>
        <w:spacing w:line="240" w:lineRule="auto"/>
        <w:jc w:val="left"/>
      </w:pPr>
    </w:p>
    <w:p w14:paraId="12B51695" w14:textId="558F108E" w:rsidR="009B725F" w:rsidRPr="00E153B6" w:rsidRDefault="009B725F" w:rsidP="00C92132">
      <w:pPr>
        <w:pStyle w:val="References"/>
        <w:jc w:val="left"/>
        <w:rPr>
          <w:lang w:val="en-GB"/>
        </w:rPr>
      </w:pPr>
      <w:r w:rsidRPr="00E153B6">
        <w:rPr>
          <w:lang w:val="en-GB"/>
        </w:rPr>
        <w:t>Moisio, R</w:t>
      </w:r>
      <w:r w:rsidR="000922D5" w:rsidRPr="00E153B6">
        <w:rPr>
          <w:lang w:val="en-GB"/>
        </w:rPr>
        <w:t>.,</w:t>
      </w:r>
      <w:r w:rsidRPr="00E153B6">
        <w:rPr>
          <w:lang w:val="en-GB"/>
        </w:rPr>
        <w:t xml:space="preserve"> Arnould, E. J</w:t>
      </w:r>
      <w:r w:rsidR="000922D5" w:rsidRPr="00E153B6">
        <w:rPr>
          <w:lang w:val="en-GB"/>
        </w:rPr>
        <w:t>.</w:t>
      </w:r>
      <w:r w:rsidRPr="00E153B6">
        <w:rPr>
          <w:lang w:val="en-GB"/>
        </w:rPr>
        <w:t xml:space="preserve"> and Gentry, J. W</w:t>
      </w:r>
      <w:r w:rsidR="000922D5" w:rsidRPr="00E153B6">
        <w:rPr>
          <w:lang w:val="en-GB"/>
        </w:rPr>
        <w:t>.</w:t>
      </w:r>
      <w:r w:rsidRPr="00E153B6">
        <w:rPr>
          <w:lang w:val="en-GB"/>
        </w:rPr>
        <w:t xml:space="preserve"> (2013) </w:t>
      </w:r>
      <w:r w:rsidR="003E04E3" w:rsidRPr="00E153B6">
        <w:rPr>
          <w:lang w:val="en-GB"/>
        </w:rPr>
        <w:t>‘</w:t>
      </w:r>
      <w:r w:rsidRPr="00E153B6">
        <w:rPr>
          <w:lang w:val="en-GB"/>
        </w:rPr>
        <w:t>Productive consumption in the class-mediated construction of domestic masculinity: Do-it-yourself (DIY) home improvement in men's identity work</w:t>
      </w:r>
      <w:r w:rsidR="000922D5" w:rsidRPr="00E153B6">
        <w:rPr>
          <w:lang w:val="en-GB"/>
        </w:rPr>
        <w:t>’</w:t>
      </w:r>
      <w:r w:rsidR="00A02648" w:rsidRPr="00E153B6">
        <w:rPr>
          <w:lang w:val="en-GB"/>
        </w:rPr>
        <w:t>,</w:t>
      </w:r>
      <w:r w:rsidRPr="00E153B6">
        <w:rPr>
          <w:lang w:val="en-GB"/>
        </w:rPr>
        <w:t> </w:t>
      </w:r>
      <w:r w:rsidRPr="00E153B6">
        <w:rPr>
          <w:i/>
          <w:iCs/>
          <w:lang w:val="en-GB"/>
        </w:rPr>
        <w:t>Journal of Consumer Research</w:t>
      </w:r>
      <w:r w:rsidRPr="00E153B6">
        <w:rPr>
          <w:lang w:val="en-GB"/>
        </w:rPr>
        <w:t> </w:t>
      </w:r>
      <w:r w:rsidRPr="00E153B6">
        <w:rPr>
          <w:iCs/>
          <w:lang w:val="en-GB"/>
        </w:rPr>
        <w:t>40</w:t>
      </w:r>
      <w:r w:rsidRPr="00E153B6">
        <w:rPr>
          <w:lang w:val="en-GB"/>
        </w:rPr>
        <w:t>(2)</w:t>
      </w:r>
      <w:r w:rsidR="003E04E3" w:rsidRPr="00E153B6">
        <w:rPr>
          <w:lang w:val="en-GB"/>
        </w:rPr>
        <w:t>:</w:t>
      </w:r>
      <w:r w:rsidRPr="00E153B6">
        <w:rPr>
          <w:lang w:val="en-GB"/>
        </w:rPr>
        <w:t xml:space="preserve"> 298</w:t>
      </w:r>
      <w:r w:rsidR="00665F98" w:rsidRPr="00E153B6">
        <w:rPr>
          <w:lang w:val="en-GB"/>
        </w:rPr>
        <w:t>–</w:t>
      </w:r>
      <w:r w:rsidRPr="00E153B6">
        <w:rPr>
          <w:lang w:val="en-GB"/>
        </w:rPr>
        <w:t>316.</w:t>
      </w:r>
    </w:p>
    <w:p w14:paraId="5832D8A3" w14:textId="2A962872" w:rsidR="00AC397E" w:rsidRPr="00E153B6" w:rsidRDefault="00AC397E" w:rsidP="00C92132">
      <w:pPr>
        <w:pStyle w:val="References"/>
        <w:jc w:val="left"/>
        <w:rPr>
          <w:lang w:val="en-GB"/>
        </w:rPr>
      </w:pPr>
      <w:r w:rsidRPr="00E153B6">
        <w:rPr>
          <w:lang w:val="en-GB"/>
        </w:rPr>
        <w:t xml:space="preserve">Murphy, S. and Patterson, M. (2011) ‘Motorcycling Edgework: A Practice Theory Perspective’, </w:t>
      </w:r>
      <w:r w:rsidRPr="00E153B6">
        <w:rPr>
          <w:i/>
          <w:iCs/>
          <w:lang w:val="en-GB"/>
        </w:rPr>
        <w:t xml:space="preserve">Journal of Marketing Management </w:t>
      </w:r>
      <w:r w:rsidRPr="00E153B6">
        <w:rPr>
          <w:lang w:val="en-GB"/>
        </w:rPr>
        <w:t>27(13–14): 1322–1340.</w:t>
      </w:r>
    </w:p>
    <w:p w14:paraId="610B2BF4" w14:textId="2C18D625" w:rsidR="00AC397E" w:rsidRPr="00E153B6" w:rsidRDefault="00AC397E" w:rsidP="00C92132">
      <w:pPr>
        <w:pStyle w:val="References"/>
        <w:jc w:val="left"/>
        <w:rPr>
          <w:lang w:val="en-GB"/>
        </w:rPr>
      </w:pPr>
      <w:r w:rsidRPr="00E153B6">
        <w:rPr>
          <w:lang w:val="en-GB"/>
        </w:rPr>
        <w:t xml:space="preserve">Murphy, S., Patterson, M., O’Malley, L (2019) ‘Learning How: Body </w:t>
      </w:r>
      <w:r w:rsidR="008A5870" w:rsidRPr="00E153B6">
        <w:rPr>
          <w:lang w:val="en-GB"/>
        </w:rPr>
        <w:t>t</w:t>
      </w:r>
      <w:r w:rsidRPr="00E153B6">
        <w:rPr>
          <w:lang w:val="en-GB"/>
        </w:rPr>
        <w:t xml:space="preserve">echniques, skill acquisition and the consumption of experience’, </w:t>
      </w:r>
      <w:r w:rsidRPr="00E153B6">
        <w:rPr>
          <w:i/>
          <w:iCs/>
          <w:lang w:val="en-GB"/>
        </w:rPr>
        <w:t xml:space="preserve">Marketing Theory </w:t>
      </w:r>
      <w:r w:rsidRPr="00E153B6">
        <w:rPr>
          <w:lang w:val="en-GB"/>
        </w:rPr>
        <w:t>19(4): 425–445.</w:t>
      </w:r>
    </w:p>
    <w:p w14:paraId="28A11821" w14:textId="47BFC3E7" w:rsidR="005F29AA" w:rsidRPr="00E153B6" w:rsidRDefault="005F29AA" w:rsidP="00C92132">
      <w:pPr>
        <w:spacing w:line="240" w:lineRule="auto"/>
      </w:pPr>
      <w:r w:rsidRPr="00E153B6">
        <w:t>Patterson, M. and Larsen, G. (2019) ‘</w:t>
      </w:r>
      <w:r w:rsidRPr="00E153B6">
        <w:rPr>
          <w:rFonts w:ascii="Courier New" w:hAnsi="Courier New" w:cs="Courier New"/>
        </w:rPr>
        <w:t>﻿</w:t>
      </w:r>
      <w:r w:rsidRPr="00E153B6">
        <w:t xml:space="preserve">Listening to consumption: Towards a sonic turn in consumer research’, </w:t>
      </w:r>
      <w:r w:rsidRPr="00E153B6">
        <w:rPr>
          <w:i/>
        </w:rPr>
        <w:t>Marketing Theory</w:t>
      </w:r>
      <w:r w:rsidRPr="00E153B6">
        <w:t xml:space="preserve"> 19(2): 1</w:t>
      </w:r>
      <w:r w:rsidR="00665F98" w:rsidRPr="00E153B6">
        <w:t>–</w:t>
      </w:r>
      <w:r w:rsidRPr="00E153B6">
        <w:t>23.</w:t>
      </w:r>
    </w:p>
    <w:p w14:paraId="4472A706" w14:textId="77777777" w:rsidR="005F29AA" w:rsidRPr="00E153B6" w:rsidRDefault="005F29AA" w:rsidP="00C92132">
      <w:pPr>
        <w:spacing w:line="240" w:lineRule="auto"/>
      </w:pPr>
    </w:p>
    <w:p w14:paraId="63C5E54E" w14:textId="6B854690" w:rsidR="003A1A7B" w:rsidRPr="00E153B6" w:rsidRDefault="00F26FF1" w:rsidP="00C92132">
      <w:pPr>
        <w:pStyle w:val="References"/>
        <w:jc w:val="left"/>
        <w:rPr>
          <w:lang w:val="en-GB"/>
        </w:rPr>
      </w:pPr>
      <w:proofErr w:type="spellStart"/>
      <w:r w:rsidRPr="00E153B6">
        <w:rPr>
          <w:lang w:val="en-GB"/>
        </w:rPr>
        <w:t>Paechter</w:t>
      </w:r>
      <w:proofErr w:type="spellEnd"/>
      <w:r w:rsidRPr="00E153B6">
        <w:rPr>
          <w:lang w:val="en-GB"/>
        </w:rPr>
        <w:t xml:space="preserve">, C. (2006) ‘Power, knowledge and embodiment in communities of sex/gender practice’, </w:t>
      </w:r>
      <w:r w:rsidRPr="00E153B6">
        <w:rPr>
          <w:i/>
          <w:iCs/>
          <w:lang w:val="en-GB"/>
        </w:rPr>
        <w:t>Women's Studies International Forum</w:t>
      </w:r>
      <w:r w:rsidRPr="00E153B6">
        <w:rPr>
          <w:lang w:val="en-GB"/>
        </w:rPr>
        <w:t> 29(1)</w:t>
      </w:r>
      <w:r w:rsidR="00CD1DF9" w:rsidRPr="00E153B6">
        <w:rPr>
          <w:lang w:val="en-GB"/>
        </w:rPr>
        <w:t>:</w:t>
      </w:r>
      <w:r w:rsidRPr="00E153B6">
        <w:rPr>
          <w:lang w:val="en-GB"/>
        </w:rPr>
        <w:t xml:space="preserve"> 13</w:t>
      </w:r>
      <w:r w:rsidR="00665F98" w:rsidRPr="00E153B6">
        <w:rPr>
          <w:lang w:val="en-GB"/>
        </w:rPr>
        <w:t>–</w:t>
      </w:r>
      <w:r w:rsidRPr="00E153B6">
        <w:rPr>
          <w:lang w:val="en-GB"/>
        </w:rPr>
        <w:t>26.</w:t>
      </w:r>
    </w:p>
    <w:p w14:paraId="307AA180" w14:textId="1EF54200" w:rsidR="00F214C6" w:rsidRPr="00E153B6" w:rsidRDefault="00F214C6" w:rsidP="00C92132">
      <w:pPr>
        <w:pStyle w:val="References"/>
        <w:jc w:val="left"/>
        <w:rPr>
          <w:lang w:val="en-GB"/>
        </w:rPr>
      </w:pPr>
      <w:r w:rsidRPr="00E153B6">
        <w:rPr>
          <w:lang w:val="en-GB"/>
        </w:rPr>
        <w:t xml:space="preserve">Pink, S. (2011) ‘From embodiment to emplacement: re-thinking competing bodies, senses and spatialities’, </w:t>
      </w:r>
      <w:r w:rsidRPr="00E153B6">
        <w:rPr>
          <w:i/>
          <w:lang w:val="en-GB"/>
        </w:rPr>
        <w:t xml:space="preserve">Sport Education and Science </w:t>
      </w:r>
      <w:r w:rsidRPr="00E153B6">
        <w:rPr>
          <w:lang w:val="en-GB"/>
        </w:rPr>
        <w:t>16(3): 343</w:t>
      </w:r>
      <w:r w:rsidR="00665F98" w:rsidRPr="00E153B6">
        <w:rPr>
          <w:lang w:val="en-GB"/>
        </w:rPr>
        <w:t>–</w:t>
      </w:r>
      <w:r w:rsidRPr="00E153B6">
        <w:rPr>
          <w:lang w:val="en-GB"/>
        </w:rPr>
        <w:t>355.</w:t>
      </w:r>
      <w:r w:rsidRPr="00E153B6">
        <w:rPr>
          <w:i/>
          <w:lang w:val="en-GB"/>
        </w:rPr>
        <w:t xml:space="preserve"> </w:t>
      </w:r>
      <w:r w:rsidRPr="00E153B6">
        <w:rPr>
          <w:lang w:val="en-GB"/>
        </w:rPr>
        <w:t xml:space="preserve"> </w:t>
      </w:r>
    </w:p>
    <w:p w14:paraId="669774BA" w14:textId="03DD6EAE" w:rsidR="003A1A7B" w:rsidRPr="00E153B6" w:rsidRDefault="003A1A7B" w:rsidP="00C92132">
      <w:pPr>
        <w:spacing w:line="240" w:lineRule="auto"/>
        <w:jc w:val="left"/>
      </w:pPr>
      <w:r w:rsidRPr="00E153B6">
        <w:t xml:space="preserve">Pink, S. (2009) </w:t>
      </w:r>
      <w:r w:rsidRPr="00E153B6">
        <w:rPr>
          <w:i/>
        </w:rPr>
        <w:t>Doing sensory ethnography</w:t>
      </w:r>
      <w:r w:rsidRPr="00E153B6">
        <w:t>. London: SAGE.</w:t>
      </w:r>
    </w:p>
    <w:p w14:paraId="040BF6D0" w14:textId="1F14AFA7" w:rsidR="00C0573A" w:rsidRPr="00E153B6" w:rsidRDefault="00C02066" w:rsidP="00C92132">
      <w:pPr>
        <w:pStyle w:val="NoSpacing"/>
        <w:ind w:left="0"/>
      </w:pPr>
      <w:proofErr w:type="spellStart"/>
      <w:r w:rsidRPr="00E153B6">
        <w:t>P</w:t>
      </w:r>
      <w:r w:rsidR="001B56D1" w:rsidRPr="00E153B6">
        <w:t>irsig</w:t>
      </w:r>
      <w:proofErr w:type="spellEnd"/>
      <w:r w:rsidR="001B56D1" w:rsidRPr="00E153B6">
        <w:t xml:space="preserve">, </w:t>
      </w:r>
      <w:proofErr w:type="gramStart"/>
      <w:r w:rsidR="001B56D1" w:rsidRPr="00E153B6">
        <w:t>R</w:t>
      </w:r>
      <w:r w:rsidRPr="00E153B6">
        <w:t>,</w:t>
      </w:r>
      <w:r w:rsidR="001B56D1" w:rsidRPr="00E153B6">
        <w:t>.</w:t>
      </w:r>
      <w:proofErr w:type="gramEnd"/>
      <w:r w:rsidR="001B56D1" w:rsidRPr="00E153B6">
        <w:t xml:space="preserve"> M</w:t>
      </w:r>
      <w:r w:rsidRPr="00E153B6">
        <w:t>.</w:t>
      </w:r>
      <w:r w:rsidR="001B56D1" w:rsidRPr="00E153B6">
        <w:t xml:space="preserve"> </w:t>
      </w:r>
      <w:r w:rsidR="00CB4A6A" w:rsidRPr="00E153B6">
        <w:t>(1</w:t>
      </w:r>
      <w:r w:rsidR="001B56D1" w:rsidRPr="00E153B6">
        <w:t>974</w:t>
      </w:r>
      <w:r w:rsidR="00CB4A6A" w:rsidRPr="00E153B6">
        <w:t>)</w:t>
      </w:r>
      <w:r w:rsidR="001B56D1" w:rsidRPr="00E153B6">
        <w:t xml:space="preserve"> </w:t>
      </w:r>
      <w:r w:rsidR="001B56D1" w:rsidRPr="00E153B6">
        <w:rPr>
          <w:i/>
        </w:rPr>
        <w:t>Zen and the art of motorcycle maintenance: An inquiry into values</w:t>
      </w:r>
      <w:r w:rsidR="001B56D1" w:rsidRPr="00E153B6">
        <w:t>. New</w:t>
      </w:r>
      <w:r w:rsidR="00CB4A6A" w:rsidRPr="00E153B6">
        <w:t xml:space="preserve"> </w:t>
      </w:r>
      <w:r w:rsidR="001B56D1" w:rsidRPr="00E153B6">
        <w:t>York: William Morrow</w:t>
      </w:r>
      <w:r w:rsidR="00CB4A6A" w:rsidRPr="00E153B6">
        <w:t>.</w:t>
      </w:r>
    </w:p>
    <w:p w14:paraId="77A35E60" w14:textId="5168785E" w:rsidR="00AA7C0D" w:rsidRPr="00E153B6" w:rsidRDefault="00AA7C0D" w:rsidP="00C92132">
      <w:pPr>
        <w:spacing w:line="240" w:lineRule="auto"/>
      </w:pPr>
    </w:p>
    <w:p w14:paraId="26D611B8" w14:textId="77777777" w:rsidR="00AA7C0D" w:rsidRPr="00E153B6" w:rsidRDefault="00AA7C0D" w:rsidP="00C92132">
      <w:pPr>
        <w:spacing w:line="240" w:lineRule="auto"/>
      </w:pPr>
      <w:r w:rsidRPr="00E153B6">
        <w:t xml:space="preserve">Salih, S., (2004) </w:t>
      </w:r>
      <w:r w:rsidRPr="00E153B6">
        <w:rPr>
          <w:i/>
        </w:rPr>
        <w:t xml:space="preserve">The Judith Butler Reader. </w:t>
      </w:r>
      <w:r w:rsidRPr="00E153B6">
        <w:t xml:space="preserve">Oxford: Blackwell Publishing. </w:t>
      </w:r>
    </w:p>
    <w:p w14:paraId="58DDF8B9" w14:textId="77777777" w:rsidR="00AA7C0D" w:rsidRPr="00E153B6" w:rsidRDefault="00AA7C0D" w:rsidP="00C92132">
      <w:pPr>
        <w:spacing w:line="240" w:lineRule="auto"/>
      </w:pPr>
    </w:p>
    <w:p w14:paraId="378C5E91" w14:textId="0EA46706" w:rsidR="00AA7C0D" w:rsidRPr="00E153B6" w:rsidRDefault="00E34E51" w:rsidP="00C92132">
      <w:pPr>
        <w:spacing w:line="240" w:lineRule="auto"/>
      </w:pPr>
      <w:r w:rsidRPr="00E153B6">
        <w:t>Schouten, J. W</w:t>
      </w:r>
      <w:r w:rsidR="00C02066" w:rsidRPr="00E153B6">
        <w:t>.</w:t>
      </w:r>
      <w:r w:rsidRPr="00E153B6">
        <w:t xml:space="preserve"> (1991) </w:t>
      </w:r>
      <w:r w:rsidR="00665F98" w:rsidRPr="00E153B6">
        <w:t>‘</w:t>
      </w:r>
      <w:r w:rsidRPr="00E153B6">
        <w:t>Selves in transition: Symbolic consumption in personal rites of passage and identity reconstruction</w:t>
      </w:r>
      <w:r w:rsidR="00C02066" w:rsidRPr="00E153B6">
        <w:t>’</w:t>
      </w:r>
      <w:r w:rsidR="00665F98" w:rsidRPr="00E153B6">
        <w:t>,</w:t>
      </w:r>
      <w:r w:rsidRPr="00E153B6">
        <w:t> </w:t>
      </w:r>
      <w:r w:rsidRPr="00E153B6">
        <w:rPr>
          <w:i/>
          <w:iCs/>
        </w:rPr>
        <w:t xml:space="preserve">Journal of </w:t>
      </w:r>
      <w:r w:rsidR="00C02066" w:rsidRPr="00E153B6">
        <w:rPr>
          <w:i/>
          <w:iCs/>
        </w:rPr>
        <w:t>C</w:t>
      </w:r>
      <w:r w:rsidRPr="00E153B6">
        <w:rPr>
          <w:i/>
          <w:iCs/>
        </w:rPr>
        <w:t>onsumer research</w:t>
      </w:r>
      <w:r w:rsidRPr="00E153B6">
        <w:t> </w:t>
      </w:r>
      <w:r w:rsidRPr="00E153B6">
        <w:rPr>
          <w:iCs/>
        </w:rPr>
        <w:t>17</w:t>
      </w:r>
      <w:r w:rsidRPr="00E153B6">
        <w:t>(4): 412</w:t>
      </w:r>
      <w:r w:rsidR="00665F98" w:rsidRPr="00E153B6">
        <w:t>–</w:t>
      </w:r>
      <w:r w:rsidRPr="00E153B6">
        <w:t>425.</w:t>
      </w:r>
    </w:p>
    <w:p w14:paraId="587D48AF" w14:textId="77777777" w:rsidR="00C92132" w:rsidRPr="00E153B6" w:rsidRDefault="00C92132" w:rsidP="00C92132">
      <w:pPr>
        <w:spacing w:line="240" w:lineRule="auto"/>
      </w:pPr>
    </w:p>
    <w:p w14:paraId="4DD9B818" w14:textId="504239E9" w:rsidR="00AE5325" w:rsidRPr="00E153B6" w:rsidRDefault="00AE5325" w:rsidP="00C92132">
      <w:pPr>
        <w:pStyle w:val="References"/>
        <w:jc w:val="left"/>
        <w:rPr>
          <w:lang w:val="en-GB"/>
        </w:rPr>
      </w:pPr>
      <w:r w:rsidRPr="00E153B6">
        <w:rPr>
          <w:lang w:val="en-GB"/>
        </w:rPr>
        <w:t>Schouten</w:t>
      </w:r>
      <w:r w:rsidR="00C02066" w:rsidRPr="00E153B6">
        <w:rPr>
          <w:lang w:val="en-GB"/>
        </w:rPr>
        <w:t>,</w:t>
      </w:r>
      <w:r w:rsidRPr="00E153B6">
        <w:rPr>
          <w:lang w:val="en-GB"/>
        </w:rPr>
        <w:t xml:space="preserve"> J</w:t>
      </w:r>
      <w:r w:rsidR="00C02066" w:rsidRPr="00E153B6">
        <w:rPr>
          <w:lang w:val="en-GB"/>
        </w:rPr>
        <w:t>.</w:t>
      </w:r>
      <w:r w:rsidR="001F70B6" w:rsidRPr="00E153B6">
        <w:rPr>
          <w:lang w:val="en-GB"/>
        </w:rPr>
        <w:t xml:space="preserve"> W.,</w:t>
      </w:r>
      <w:r w:rsidRPr="00E153B6">
        <w:rPr>
          <w:lang w:val="en-GB"/>
        </w:rPr>
        <w:t xml:space="preserve"> and McAlexander</w:t>
      </w:r>
      <w:r w:rsidR="00C02066" w:rsidRPr="00E153B6">
        <w:rPr>
          <w:lang w:val="en-GB"/>
        </w:rPr>
        <w:t>,</w:t>
      </w:r>
      <w:r w:rsidRPr="00E153B6">
        <w:rPr>
          <w:lang w:val="en-GB"/>
        </w:rPr>
        <w:t xml:space="preserve"> J</w:t>
      </w:r>
      <w:r w:rsidR="00C02066" w:rsidRPr="00E153B6">
        <w:rPr>
          <w:lang w:val="en-GB"/>
        </w:rPr>
        <w:t>.</w:t>
      </w:r>
      <w:r w:rsidRPr="00E153B6">
        <w:rPr>
          <w:lang w:val="en-GB"/>
        </w:rPr>
        <w:t xml:space="preserve"> (1995) </w:t>
      </w:r>
      <w:r w:rsidR="00C02066" w:rsidRPr="00E153B6">
        <w:rPr>
          <w:lang w:val="en-GB"/>
        </w:rPr>
        <w:t>‘</w:t>
      </w:r>
      <w:r w:rsidRPr="00E153B6">
        <w:rPr>
          <w:lang w:val="en-GB"/>
        </w:rPr>
        <w:t>Subcultures of consumption: An ethnography of the new bikers</w:t>
      </w:r>
      <w:r w:rsidR="00C02066" w:rsidRPr="00E153B6">
        <w:rPr>
          <w:lang w:val="en-GB"/>
        </w:rPr>
        <w:t>’,</w:t>
      </w:r>
      <w:r w:rsidRPr="00E153B6">
        <w:rPr>
          <w:lang w:val="en-GB"/>
        </w:rPr>
        <w:t xml:space="preserve"> </w:t>
      </w:r>
      <w:r w:rsidRPr="00E153B6">
        <w:rPr>
          <w:i/>
          <w:lang w:val="en-GB"/>
        </w:rPr>
        <w:t>Journal of Consumer Research</w:t>
      </w:r>
      <w:r w:rsidRPr="00E153B6">
        <w:rPr>
          <w:lang w:val="en-GB"/>
        </w:rPr>
        <w:t xml:space="preserve"> 22(1): 43</w:t>
      </w:r>
      <w:r w:rsidR="00665F98" w:rsidRPr="00E153B6">
        <w:rPr>
          <w:lang w:val="en-GB"/>
        </w:rPr>
        <w:t>–</w:t>
      </w:r>
      <w:r w:rsidRPr="00E153B6">
        <w:rPr>
          <w:lang w:val="en-GB"/>
        </w:rPr>
        <w:t>61.</w:t>
      </w:r>
    </w:p>
    <w:p w14:paraId="681FE18B" w14:textId="7E5301F0" w:rsidR="00C85221" w:rsidRPr="00E153B6" w:rsidRDefault="00C85221" w:rsidP="00C92132">
      <w:pPr>
        <w:spacing w:line="240" w:lineRule="auto"/>
        <w:jc w:val="left"/>
      </w:pPr>
      <w:r w:rsidRPr="00E153B6">
        <w:t>Scott</w:t>
      </w:r>
      <w:r w:rsidR="00C02066" w:rsidRPr="00E153B6">
        <w:t>,</w:t>
      </w:r>
      <w:r w:rsidRPr="00E153B6">
        <w:t xml:space="preserve"> R</w:t>
      </w:r>
      <w:r w:rsidR="00C02066" w:rsidRPr="00E153B6">
        <w:t>.</w:t>
      </w:r>
      <w:r w:rsidRPr="00E153B6">
        <w:t>, Cayla</w:t>
      </w:r>
      <w:r w:rsidR="00C02066" w:rsidRPr="00E153B6">
        <w:t>,</w:t>
      </w:r>
      <w:r w:rsidRPr="00E153B6">
        <w:t xml:space="preserve"> J</w:t>
      </w:r>
      <w:r w:rsidR="00C02066" w:rsidRPr="00E153B6">
        <w:t>.</w:t>
      </w:r>
      <w:r w:rsidRPr="00E153B6">
        <w:t xml:space="preserve"> and Cova</w:t>
      </w:r>
      <w:r w:rsidR="00C02066" w:rsidRPr="00E153B6">
        <w:t>,</w:t>
      </w:r>
      <w:r w:rsidRPr="00E153B6">
        <w:t xml:space="preserve"> B</w:t>
      </w:r>
      <w:r w:rsidR="00C02066" w:rsidRPr="00E153B6">
        <w:t>.</w:t>
      </w:r>
      <w:r w:rsidRPr="00E153B6">
        <w:t xml:space="preserve"> (2017) </w:t>
      </w:r>
      <w:r w:rsidR="00C02066" w:rsidRPr="00E153B6">
        <w:t>‘</w:t>
      </w:r>
      <w:r w:rsidRPr="00E153B6">
        <w:t>Selling Pain to the Saturated Self</w:t>
      </w:r>
      <w:r w:rsidR="00C02066" w:rsidRPr="00E153B6">
        <w:t>’,</w:t>
      </w:r>
      <w:r w:rsidRPr="00E153B6">
        <w:t xml:space="preserve"> </w:t>
      </w:r>
      <w:r w:rsidRPr="00E153B6">
        <w:rPr>
          <w:i/>
        </w:rPr>
        <w:t>Journal of Consumer Research</w:t>
      </w:r>
      <w:r w:rsidRPr="00E153B6">
        <w:t xml:space="preserve"> 44(1): 22</w:t>
      </w:r>
      <w:r w:rsidR="00665F98" w:rsidRPr="00E153B6">
        <w:t>–</w:t>
      </w:r>
      <w:r w:rsidRPr="00E153B6">
        <w:t>43.</w:t>
      </w:r>
    </w:p>
    <w:p w14:paraId="587CFBEE" w14:textId="1B890E78" w:rsidR="00AE5325" w:rsidRPr="00E153B6" w:rsidRDefault="00AE5325" w:rsidP="00C92132">
      <w:pPr>
        <w:spacing w:line="240" w:lineRule="auto"/>
        <w:jc w:val="left"/>
      </w:pPr>
    </w:p>
    <w:p w14:paraId="7EED9B90" w14:textId="42C6881E" w:rsidR="003E04E3" w:rsidRPr="00E153B6" w:rsidRDefault="003E04E3" w:rsidP="00C92132">
      <w:pPr>
        <w:spacing w:line="240" w:lineRule="auto"/>
        <w:jc w:val="left"/>
      </w:pPr>
      <w:r w:rsidRPr="00E153B6">
        <w:t>Shankar, A., Elliott, R., and Fitchett.</w:t>
      </w:r>
      <w:r w:rsidR="00BE1960" w:rsidRPr="00E153B6">
        <w:t>, J.</w:t>
      </w:r>
      <w:r w:rsidRPr="00E153B6">
        <w:t xml:space="preserve"> (2009) ‘Identity, consumption and narratives of socialization’, </w:t>
      </w:r>
      <w:r w:rsidRPr="00E153B6">
        <w:rPr>
          <w:i/>
          <w:iCs/>
        </w:rPr>
        <w:t>Marketing Theory</w:t>
      </w:r>
      <w:r w:rsidRPr="00E153B6">
        <w:t> </w:t>
      </w:r>
      <w:r w:rsidRPr="00E153B6">
        <w:rPr>
          <w:iCs/>
        </w:rPr>
        <w:t>9</w:t>
      </w:r>
      <w:r w:rsidRPr="00E153B6">
        <w:t>(1): 75–94.</w:t>
      </w:r>
    </w:p>
    <w:p w14:paraId="73FCD33A" w14:textId="77777777" w:rsidR="003E04E3" w:rsidRPr="00E153B6" w:rsidRDefault="003E04E3" w:rsidP="00C92132">
      <w:pPr>
        <w:spacing w:line="240" w:lineRule="auto"/>
        <w:jc w:val="left"/>
      </w:pPr>
    </w:p>
    <w:p w14:paraId="75487F90" w14:textId="6E0B9717" w:rsidR="00876325" w:rsidRPr="00E153B6" w:rsidRDefault="00876325" w:rsidP="00C92132">
      <w:pPr>
        <w:spacing w:line="240" w:lineRule="auto"/>
        <w:jc w:val="left"/>
      </w:pPr>
      <w:r w:rsidRPr="00E153B6">
        <w:t>Sherry</w:t>
      </w:r>
      <w:r w:rsidR="00C02066" w:rsidRPr="00E153B6">
        <w:t>,</w:t>
      </w:r>
      <w:r w:rsidRPr="00E153B6">
        <w:t xml:space="preserve"> Jr, J. F</w:t>
      </w:r>
      <w:r w:rsidR="003754EE" w:rsidRPr="00E153B6">
        <w:t>.</w:t>
      </w:r>
      <w:r w:rsidRPr="00E153B6">
        <w:t xml:space="preserve">, Kozinets, R. V, Storm, D, </w:t>
      </w:r>
      <w:proofErr w:type="spellStart"/>
      <w:r w:rsidRPr="00E153B6">
        <w:t>Duhachek</w:t>
      </w:r>
      <w:proofErr w:type="spellEnd"/>
      <w:r w:rsidRPr="00E153B6">
        <w:t xml:space="preserve">, A, </w:t>
      </w:r>
      <w:proofErr w:type="spellStart"/>
      <w:r w:rsidRPr="00E153B6">
        <w:t>Nuttavuthisit</w:t>
      </w:r>
      <w:proofErr w:type="spellEnd"/>
      <w:r w:rsidRPr="00E153B6">
        <w:t>, K, and DeBerry-Spence, B</w:t>
      </w:r>
      <w:r w:rsidR="00C02066" w:rsidRPr="00E153B6">
        <w:t>.</w:t>
      </w:r>
      <w:r w:rsidRPr="00E153B6">
        <w:t xml:space="preserve"> (2001) </w:t>
      </w:r>
      <w:r w:rsidR="00C02066" w:rsidRPr="00E153B6">
        <w:t>‘</w:t>
      </w:r>
      <w:r w:rsidRPr="00E153B6">
        <w:t>Being in the zone: Staging retail theatre at ESPN Zone Chicago</w:t>
      </w:r>
      <w:r w:rsidR="00C02066" w:rsidRPr="00E153B6">
        <w:t>’,</w:t>
      </w:r>
      <w:r w:rsidRPr="00E153B6">
        <w:t> </w:t>
      </w:r>
      <w:r w:rsidRPr="00E153B6">
        <w:rPr>
          <w:i/>
          <w:iCs/>
        </w:rPr>
        <w:t>Journal of Contemporary Ethnography</w:t>
      </w:r>
      <w:r w:rsidRPr="00E153B6">
        <w:t> </w:t>
      </w:r>
      <w:r w:rsidRPr="00E153B6">
        <w:rPr>
          <w:iCs/>
        </w:rPr>
        <w:t>30</w:t>
      </w:r>
      <w:r w:rsidRPr="00E153B6">
        <w:t>(4)</w:t>
      </w:r>
      <w:r w:rsidR="003E04E3" w:rsidRPr="00E153B6">
        <w:t>:</w:t>
      </w:r>
      <w:r w:rsidRPr="00E153B6">
        <w:t xml:space="preserve"> 465</w:t>
      </w:r>
      <w:r w:rsidR="00665F98" w:rsidRPr="00E153B6">
        <w:t>–</w:t>
      </w:r>
      <w:r w:rsidRPr="00E153B6">
        <w:t>510.</w:t>
      </w:r>
    </w:p>
    <w:p w14:paraId="4C85CB62" w14:textId="43D84FDC" w:rsidR="00BE1960" w:rsidRPr="00E153B6" w:rsidRDefault="00BE1960" w:rsidP="00C92132">
      <w:pPr>
        <w:spacing w:line="240" w:lineRule="auto"/>
        <w:jc w:val="left"/>
      </w:pPr>
    </w:p>
    <w:p w14:paraId="5C7C7BEB" w14:textId="5FE9BA24" w:rsidR="00BE1960" w:rsidRPr="00E153B6" w:rsidRDefault="00BE1960" w:rsidP="00C92132">
      <w:pPr>
        <w:spacing w:line="240" w:lineRule="auto"/>
        <w:jc w:val="left"/>
      </w:pPr>
      <w:r w:rsidRPr="00E153B6">
        <w:lastRenderedPageBreak/>
        <w:t xml:space="preserve">Thompson, C., </w:t>
      </w:r>
      <w:proofErr w:type="spellStart"/>
      <w:r w:rsidRPr="00E153B6">
        <w:t>Arnould</w:t>
      </w:r>
      <w:proofErr w:type="spellEnd"/>
      <w:r w:rsidRPr="00E153B6">
        <w:t xml:space="preserve">, E., and </w:t>
      </w:r>
      <w:proofErr w:type="spellStart"/>
      <w:r w:rsidRPr="00E153B6">
        <w:t>Giesler</w:t>
      </w:r>
      <w:proofErr w:type="spellEnd"/>
      <w:r w:rsidRPr="00E153B6">
        <w:t>, M. (2013) ‘Discursivity, difference and disruption: Genealogical reflections on the consumer culture theory heteroglossia</w:t>
      </w:r>
      <w:r w:rsidR="006309E3" w:rsidRPr="00E153B6">
        <w:t xml:space="preserve">’, </w:t>
      </w:r>
      <w:r w:rsidR="006309E3" w:rsidRPr="00E153B6">
        <w:rPr>
          <w:i/>
          <w:iCs/>
        </w:rPr>
        <w:t xml:space="preserve">Marketing Theory </w:t>
      </w:r>
      <w:r w:rsidR="006309E3" w:rsidRPr="00E153B6">
        <w:t xml:space="preserve">13(2): 149–174. </w:t>
      </w:r>
    </w:p>
    <w:p w14:paraId="41C47C62" w14:textId="77777777" w:rsidR="003E04E3" w:rsidRPr="00E153B6" w:rsidRDefault="003E04E3" w:rsidP="00C92132">
      <w:pPr>
        <w:spacing w:line="240" w:lineRule="auto"/>
        <w:jc w:val="left"/>
      </w:pPr>
    </w:p>
    <w:p w14:paraId="37383785" w14:textId="485D4E34" w:rsidR="003E04E3" w:rsidRPr="00E153B6" w:rsidRDefault="003E04E3" w:rsidP="00C92132">
      <w:pPr>
        <w:spacing w:line="240" w:lineRule="auto"/>
        <w:jc w:val="left"/>
      </w:pPr>
      <w:r w:rsidRPr="00E153B6">
        <w:t>Thompson, C. (1996) ‘Caring Consumers: Gendered Consumption Meanings and the Juggling Lifestyle’, </w:t>
      </w:r>
      <w:r w:rsidRPr="00E153B6">
        <w:rPr>
          <w:i/>
          <w:iCs/>
        </w:rPr>
        <w:t>Journal of Consumer Research</w:t>
      </w:r>
      <w:r w:rsidRPr="00E153B6">
        <w:t xml:space="preserve"> 22(4): 388</w:t>
      </w:r>
      <w:r w:rsidR="00665F98" w:rsidRPr="00E153B6">
        <w:t>–</w:t>
      </w:r>
      <w:r w:rsidRPr="00E153B6">
        <w:t>407</w:t>
      </w:r>
      <w:r w:rsidR="005F4461" w:rsidRPr="00E153B6">
        <w:t>.</w:t>
      </w:r>
    </w:p>
    <w:p w14:paraId="48015568" w14:textId="77777777" w:rsidR="003E04E3" w:rsidRPr="00E153B6" w:rsidRDefault="003E04E3" w:rsidP="00C92132">
      <w:pPr>
        <w:spacing w:line="240" w:lineRule="auto"/>
        <w:jc w:val="left"/>
      </w:pPr>
    </w:p>
    <w:p w14:paraId="0290A7F0" w14:textId="210250ED" w:rsidR="00AB608A" w:rsidRPr="00E153B6" w:rsidRDefault="00AB608A" w:rsidP="00C92132">
      <w:pPr>
        <w:spacing w:line="240" w:lineRule="auto"/>
        <w:jc w:val="left"/>
      </w:pPr>
      <w:r w:rsidRPr="00E153B6">
        <w:t>Thompson, C.</w:t>
      </w:r>
      <w:r w:rsidR="002C49F7" w:rsidRPr="00E153B6">
        <w:t>,</w:t>
      </w:r>
      <w:r w:rsidRPr="00E153B6">
        <w:t xml:space="preserve"> and Hirschman, E. (1995) </w:t>
      </w:r>
      <w:r w:rsidR="002C49F7" w:rsidRPr="00E153B6">
        <w:t>‘</w:t>
      </w:r>
      <w:r w:rsidRPr="00E153B6">
        <w:t>Understanding the socialized body: A poststructuralist analysis of consumers' self-conceptions, body images, and self-care practices</w:t>
      </w:r>
      <w:r w:rsidR="002C49F7" w:rsidRPr="00E153B6">
        <w:t>’,</w:t>
      </w:r>
      <w:r w:rsidRPr="00E153B6">
        <w:t> </w:t>
      </w:r>
      <w:r w:rsidRPr="00E153B6">
        <w:rPr>
          <w:i/>
          <w:iCs/>
        </w:rPr>
        <w:t xml:space="preserve">Journal of </w:t>
      </w:r>
      <w:r w:rsidR="001F70B6" w:rsidRPr="00E153B6">
        <w:rPr>
          <w:i/>
          <w:iCs/>
        </w:rPr>
        <w:t>C</w:t>
      </w:r>
      <w:r w:rsidRPr="00E153B6">
        <w:rPr>
          <w:i/>
          <w:iCs/>
        </w:rPr>
        <w:t xml:space="preserve">onsumer </w:t>
      </w:r>
      <w:r w:rsidR="001F70B6" w:rsidRPr="00E153B6">
        <w:rPr>
          <w:i/>
          <w:iCs/>
        </w:rPr>
        <w:t>R</w:t>
      </w:r>
      <w:r w:rsidRPr="00E153B6">
        <w:rPr>
          <w:i/>
          <w:iCs/>
        </w:rPr>
        <w:t>esearch</w:t>
      </w:r>
      <w:r w:rsidRPr="00E153B6">
        <w:t> </w:t>
      </w:r>
      <w:r w:rsidRPr="00E153B6">
        <w:rPr>
          <w:iCs/>
        </w:rPr>
        <w:t>22</w:t>
      </w:r>
      <w:r w:rsidRPr="00E153B6">
        <w:t>(2): 139</w:t>
      </w:r>
      <w:r w:rsidR="00665F98" w:rsidRPr="00E153B6">
        <w:t>–</w:t>
      </w:r>
      <w:r w:rsidRPr="00E153B6">
        <w:t>153.</w:t>
      </w:r>
    </w:p>
    <w:p w14:paraId="71812DB4" w14:textId="03C349D5" w:rsidR="007B39E6" w:rsidRPr="00E153B6" w:rsidRDefault="007B39E6" w:rsidP="00C92132">
      <w:pPr>
        <w:spacing w:line="240" w:lineRule="auto"/>
        <w:jc w:val="left"/>
      </w:pPr>
    </w:p>
    <w:p w14:paraId="75F4122B" w14:textId="7D710B0C" w:rsidR="007B39E6" w:rsidRPr="00E153B6" w:rsidRDefault="007B39E6" w:rsidP="00C92132">
      <w:pPr>
        <w:spacing w:line="240" w:lineRule="auto"/>
        <w:jc w:val="left"/>
        <w:rPr>
          <w:i/>
        </w:rPr>
      </w:pPr>
      <w:r w:rsidRPr="00E153B6">
        <w:t xml:space="preserve">Tyler, M. (2020) </w:t>
      </w:r>
      <w:r w:rsidRPr="00E153B6">
        <w:rPr>
          <w:i/>
        </w:rPr>
        <w:t xml:space="preserve">Judith Butler and Organization Theory, </w:t>
      </w:r>
      <w:r w:rsidRPr="00E153B6">
        <w:t>London: Routledge.</w:t>
      </w:r>
      <w:r w:rsidRPr="00E153B6">
        <w:rPr>
          <w:i/>
        </w:rPr>
        <w:t xml:space="preserve"> </w:t>
      </w:r>
    </w:p>
    <w:p w14:paraId="2E5B99FF" w14:textId="77777777" w:rsidR="00AB608A" w:rsidRPr="00E153B6" w:rsidRDefault="00AB608A" w:rsidP="00C92132">
      <w:pPr>
        <w:spacing w:line="240" w:lineRule="auto"/>
        <w:jc w:val="left"/>
      </w:pPr>
    </w:p>
    <w:p w14:paraId="117A6221" w14:textId="1BC1C58C" w:rsidR="003A1A7B" w:rsidRPr="00E153B6" w:rsidRDefault="003A1A7B" w:rsidP="00C92132">
      <w:pPr>
        <w:pStyle w:val="References"/>
        <w:rPr>
          <w:lang w:val="en-GB"/>
        </w:rPr>
      </w:pPr>
      <w:r w:rsidRPr="00E153B6">
        <w:rPr>
          <w:lang w:val="en-GB"/>
        </w:rPr>
        <w:t xml:space="preserve">Wacquant, L. (2004) </w:t>
      </w:r>
      <w:r w:rsidRPr="00E153B6">
        <w:rPr>
          <w:i/>
          <w:lang w:val="en-GB"/>
        </w:rPr>
        <w:t>Body and Soul</w:t>
      </w:r>
      <w:r w:rsidRPr="00E153B6">
        <w:rPr>
          <w:lang w:val="en-GB"/>
        </w:rPr>
        <w:t>. Oxford: Oxford University Press.</w:t>
      </w:r>
    </w:p>
    <w:p w14:paraId="285E285F" w14:textId="5A653059" w:rsidR="00535F23" w:rsidRPr="00016EA3" w:rsidRDefault="007E4A8E" w:rsidP="00C92132">
      <w:pPr>
        <w:pStyle w:val="References"/>
        <w:rPr>
          <w:lang w:val="en-GB"/>
        </w:rPr>
      </w:pPr>
      <w:proofErr w:type="spellStart"/>
      <w:r w:rsidRPr="00E153B6">
        <w:rPr>
          <w:lang w:val="en-GB"/>
        </w:rPr>
        <w:t>Zahavi</w:t>
      </w:r>
      <w:proofErr w:type="spellEnd"/>
      <w:r w:rsidRPr="00E153B6">
        <w:rPr>
          <w:lang w:val="en-GB"/>
        </w:rPr>
        <w:t>, D</w:t>
      </w:r>
      <w:r w:rsidR="009E6DA0" w:rsidRPr="00E153B6">
        <w:rPr>
          <w:lang w:val="en-GB"/>
        </w:rPr>
        <w:t xml:space="preserve">. (2001) ‘Beyond empathy. Phenomenological approaches to intersubjectivity’, </w:t>
      </w:r>
      <w:r w:rsidR="009E6DA0" w:rsidRPr="00E153B6">
        <w:rPr>
          <w:i/>
          <w:lang w:val="en-GB"/>
        </w:rPr>
        <w:t xml:space="preserve">Journal of Consciousness Studies </w:t>
      </w:r>
      <w:r w:rsidR="009E6DA0" w:rsidRPr="00E153B6">
        <w:rPr>
          <w:lang w:val="en-GB"/>
        </w:rPr>
        <w:t>8(5-7): 151</w:t>
      </w:r>
      <w:r w:rsidR="00665F98" w:rsidRPr="00E153B6">
        <w:rPr>
          <w:lang w:val="en-GB"/>
        </w:rPr>
        <w:t>–</w:t>
      </w:r>
      <w:r w:rsidR="009E6DA0" w:rsidRPr="00E153B6">
        <w:rPr>
          <w:lang w:val="en-GB"/>
        </w:rPr>
        <w:t>167</w:t>
      </w:r>
      <w:r w:rsidR="00BF2292" w:rsidRPr="00E153B6">
        <w:rPr>
          <w:lang w:val="en-GB"/>
        </w:rPr>
        <w:t>.</w:t>
      </w:r>
    </w:p>
    <w:sectPr w:rsidR="00535F23" w:rsidRPr="00016EA3" w:rsidSect="00E25881">
      <w:footerReference w:type="even" r:id="rId8"/>
      <w:footerReference w:type="default" r:id="rId9"/>
      <w:pgSz w:w="11900" w:h="16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DD127A" w14:textId="77777777" w:rsidR="007730E4" w:rsidRDefault="007730E4" w:rsidP="00C44DCF">
      <w:pPr>
        <w:spacing w:line="240" w:lineRule="auto"/>
      </w:pPr>
      <w:r>
        <w:separator/>
      </w:r>
    </w:p>
  </w:endnote>
  <w:endnote w:type="continuationSeparator" w:id="0">
    <w:p w14:paraId="390D0EF6" w14:textId="77777777" w:rsidR="007730E4" w:rsidRDefault="007730E4" w:rsidP="00C44D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w:altName w:val="Times"/>
    <w:panose1 w:val="00000500000000020000"/>
    <w:charset w:val="00"/>
    <w:family w:val="auto"/>
    <w:pitch w:val="variable"/>
    <w:sig w:usb0="E00002FF" w:usb1="5000205A" w:usb2="00000000" w:usb3="00000000" w:csb0="0000019F" w:csb1="00000000"/>
  </w:font>
  <w:font w:name="ヒラギノ角ゴ Pro W3">
    <w:altName w:val="Yu Gothic"/>
    <w:panose1 w:val="020B0300000000000000"/>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ScalaSansPro-Regular">
    <w:altName w:val="Calibri"/>
    <w:panose1 w:val="020B0604020202020204"/>
    <w:charset w:val="00"/>
    <w:family w:val="swiss"/>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27721190"/>
      <w:docPartObj>
        <w:docPartGallery w:val="Page Numbers (Bottom of Page)"/>
        <w:docPartUnique/>
      </w:docPartObj>
    </w:sdtPr>
    <w:sdtEndPr>
      <w:rPr>
        <w:rStyle w:val="PageNumber"/>
      </w:rPr>
    </w:sdtEndPr>
    <w:sdtContent>
      <w:p w14:paraId="343ABBC9" w14:textId="3BB1EC85" w:rsidR="00D20041" w:rsidRDefault="00D20041" w:rsidP="005650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359FA7" w14:textId="77777777" w:rsidR="00D20041" w:rsidRDefault="00D20041" w:rsidP="00C44D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51382031"/>
      <w:docPartObj>
        <w:docPartGallery w:val="Page Numbers (Bottom of Page)"/>
        <w:docPartUnique/>
      </w:docPartObj>
    </w:sdtPr>
    <w:sdtEndPr>
      <w:rPr>
        <w:rStyle w:val="PageNumber"/>
      </w:rPr>
    </w:sdtEndPr>
    <w:sdtContent>
      <w:p w14:paraId="05172EC9" w14:textId="581E1CB4" w:rsidR="00D20041" w:rsidRDefault="00D20041" w:rsidP="005650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85C3982" w14:textId="77777777" w:rsidR="00D20041" w:rsidRDefault="00D20041" w:rsidP="00C44DC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E59C5E" w14:textId="77777777" w:rsidR="007730E4" w:rsidRDefault="007730E4" w:rsidP="00C44DCF">
      <w:pPr>
        <w:spacing w:line="240" w:lineRule="auto"/>
      </w:pPr>
      <w:r>
        <w:separator/>
      </w:r>
    </w:p>
  </w:footnote>
  <w:footnote w:type="continuationSeparator" w:id="0">
    <w:p w14:paraId="1880B5B1" w14:textId="77777777" w:rsidR="007730E4" w:rsidRDefault="007730E4" w:rsidP="00C44DC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537FE"/>
    <w:multiLevelType w:val="hybridMultilevel"/>
    <w:tmpl w:val="D75A35E8"/>
    <w:lvl w:ilvl="0" w:tplc="AE22D87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2CE2FB7"/>
    <w:multiLevelType w:val="hybridMultilevel"/>
    <w:tmpl w:val="92F68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E16F2F"/>
    <w:multiLevelType w:val="hybridMultilevel"/>
    <w:tmpl w:val="F8D801A2"/>
    <w:lvl w:ilvl="0" w:tplc="B88A2E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0550F4"/>
    <w:multiLevelType w:val="hybridMultilevel"/>
    <w:tmpl w:val="1AC0A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C346D"/>
    <w:multiLevelType w:val="hybridMultilevel"/>
    <w:tmpl w:val="D2FED4FC"/>
    <w:lvl w:ilvl="0" w:tplc="4EC8C300">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2C195D"/>
    <w:multiLevelType w:val="hybridMultilevel"/>
    <w:tmpl w:val="8C865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C023C5"/>
    <w:multiLevelType w:val="hybridMultilevel"/>
    <w:tmpl w:val="10421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C94FFF"/>
    <w:multiLevelType w:val="hybridMultilevel"/>
    <w:tmpl w:val="4E78ADCC"/>
    <w:lvl w:ilvl="0" w:tplc="5CB4D476">
      <w:start w:val="1"/>
      <w:numFmt w:val="decimal"/>
      <w:lvlText w:val="%1."/>
      <w:lvlJc w:val="left"/>
      <w:pPr>
        <w:ind w:left="720" w:hanging="360"/>
      </w:pPr>
      <w:rPr>
        <w:rFonts w:eastAsiaTheme="minorHAnsi" w:cstheme="min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8C09E8"/>
    <w:multiLevelType w:val="hybridMultilevel"/>
    <w:tmpl w:val="7F16D6C0"/>
    <w:lvl w:ilvl="0" w:tplc="4EC8C300">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8767B3"/>
    <w:multiLevelType w:val="hybridMultilevel"/>
    <w:tmpl w:val="90E07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A65AB"/>
    <w:multiLevelType w:val="hybridMultilevel"/>
    <w:tmpl w:val="7294FBD8"/>
    <w:lvl w:ilvl="0" w:tplc="21DC615C">
      <w:start w:val="1"/>
      <w:numFmt w:val="decimal"/>
      <w:lvlText w:val="%1."/>
      <w:lvlJc w:val="left"/>
      <w:pPr>
        <w:ind w:left="360" w:hanging="360"/>
      </w:pPr>
      <w:rPr>
        <w:rFonts w:eastAsiaTheme="minorHAnsi" w:cstheme="minorBidi"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3EB70B0"/>
    <w:multiLevelType w:val="hybridMultilevel"/>
    <w:tmpl w:val="90E07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3708A6"/>
    <w:multiLevelType w:val="hybridMultilevel"/>
    <w:tmpl w:val="D3948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1C3CFC"/>
    <w:multiLevelType w:val="hybridMultilevel"/>
    <w:tmpl w:val="7B04B8E6"/>
    <w:lvl w:ilvl="0" w:tplc="4EC8C300">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8A3CF4"/>
    <w:multiLevelType w:val="hybridMultilevel"/>
    <w:tmpl w:val="00F040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5C37E42"/>
    <w:multiLevelType w:val="hybridMultilevel"/>
    <w:tmpl w:val="FF4498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8F11B84"/>
    <w:multiLevelType w:val="hybridMultilevel"/>
    <w:tmpl w:val="B56A1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4C3FA5"/>
    <w:multiLevelType w:val="hybridMultilevel"/>
    <w:tmpl w:val="B3C40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8A4982"/>
    <w:multiLevelType w:val="hybridMultilevel"/>
    <w:tmpl w:val="10421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7D38B6"/>
    <w:multiLevelType w:val="hybridMultilevel"/>
    <w:tmpl w:val="F0080D0E"/>
    <w:lvl w:ilvl="0" w:tplc="8CD4072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E8443C5"/>
    <w:multiLevelType w:val="hybridMultilevel"/>
    <w:tmpl w:val="2E280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875590"/>
    <w:multiLevelType w:val="hybridMultilevel"/>
    <w:tmpl w:val="B7FEFA4A"/>
    <w:lvl w:ilvl="0" w:tplc="44F4CB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79325F"/>
    <w:multiLevelType w:val="hybridMultilevel"/>
    <w:tmpl w:val="57282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E73FB9"/>
    <w:multiLevelType w:val="hybridMultilevel"/>
    <w:tmpl w:val="8D78D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FB18FD"/>
    <w:multiLevelType w:val="hybridMultilevel"/>
    <w:tmpl w:val="C8F87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706AD9"/>
    <w:multiLevelType w:val="hybridMultilevel"/>
    <w:tmpl w:val="070A5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5C4DCA"/>
    <w:multiLevelType w:val="hybridMultilevel"/>
    <w:tmpl w:val="10421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2"/>
  </w:num>
  <w:num w:numId="3">
    <w:abstractNumId w:val="5"/>
  </w:num>
  <w:num w:numId="4">
    <w:abstractNumId w:val="1"/>
  </w:num>
  <w:num w:numId="5">
    <w:abstractNumId w:val="14"/>
  </w:num>
  <w:num w:numId="6">
    <w:abstractNumId w:val="15"/>
  </w:num>
  <w:num w:numId="7">
    <w:abstractNumId w:val="7"/>
  </w:num>
  <w:num w:numId="8">
    <w:abstractNumId w:val="10"/>
  </w:num>
  <w:num w:numId="9">
    <w:abstractNumId w:val="17"/>
  </w:num>
  <w:num w:numId="10">
    <w:abstractNumId w:val="3"/>
  </w:num>
  <w:num w:numId="11">
    <w:abstractNumId w:val="25"/>
  </w:num>
  <w:num w:numId="12">
    <w:abstractNumId w:val="19"/>
  </w:num>
  <w:num w:numId="13">
    <w:abstractNumId w:val="0"/>
  </w:num>
  <w:num w:numId="14">
    <w:abstractNumId w:val="2"/>
  </w:num>
  <w:num w:numId="15">
    <w:abstractNumId w:val="21"/>
  </w:num>
  <w:num w:numId="16">
    <w:abstractNumId w:val="11"/>
  </w:num>
  <w:num w:numId="17">
    <w:abstractNumId w:val="9"/>
  </w:num>
  <w:num w:numId="18">
    <w:abstractNumId w:val="23"/>
  </w:num>
  <w:num w:numId="19">
    <w:abstractNumId w:val="20"/>
  </w:num>
  <w:num w:numId="20">
    <w:abstractNumId w:val="26"/>
  </w:num>
  <w:num w:numId="21">
    <w:abstractNumId w:val="6"/>
  </w:num>
  <w:num w:numId="22">
    <w:abstractNumId w:val="13"/>
  </w:num>
  <w:num w:numId="23">
    <w:abstractNumId w:val="18"/>
  </w:num>
  <w:num w:numId="24">
    <w:abstractNumId w:val="4"/>
  </w:num>
  <w:num w:numId="25">
    <w:abstractNumId w:val="8"/>
  </w:num>
  <w:num w:numId="26">
    <w:abstractNumId w:val="12"/>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86"/>
    <w:rsid w:val="00000152"/>
    <w:rsid w:val="00000953"/>
    <w:rsid w:val="00001D52"/>
    <w:rsid w:val="000025B3"/>
    <w:rsid w:val="00002A03"/>
    <w:rsid w:val="00004048"/>
    <w:rsid w:val="000040BD"/>
    <w:rsid w:val="00004F0B"/>
    <w:rsid w:val="00005616"/>
    <w:rsid w:val="0000587B"/>
    <w:rsid w:val="00005DA7"/>
    <w:rsid w:val="00006414"/>
    <w:rsid w:val="0000649D"/>
    <w:rsid w:val="000070B5"/>
    <w:rsid w:val="000078A2"/>
    <w:rsid w:val="000078C1"/>
    <w:rsid w:val="00007A04"/>
    <w:rsid w:val="00007BF2"/>
    <w:rsid w:val="00010173"/>
    <w:rsid w:val="00010983"/>
    <w:rsid w:val="00010BAB"/>
    <w:rsid w:val="00012622"/>
    <w:rsid w:val="000136FA"/>
    <w:rsid w:val="00013BA1"/>
    <w:rsid w:val="00014346"/>
    <w:rsid w:val="00015426"/>
    <w:rsid w:val="000154BB"/>
    <w:rsid w:val="0001572C"/>
    <w:rsid w:val="000158CF"/>
    <w:rsid w:val="00016572"/>
    <w:rsid w:val="000169BE"/>
    <w:rsid w:val="00016CF0"/>
    <w:rsid w:val="00016EA3"/>
    <w:rsid w:val="00017E74"/>
    <w:rsid w:val="00020533"/>
    <w:rsid w:val="0002140F"/>
    <w:rsid w:val="00023C49"/>
    <w:rsid w:val="00023D83"/>
    <w:rsid w:val="00024613"/>
    <w:rsid w:val="00024697"/>
    <w:rsid w:val="000248D7"/>
    <w:rsid w:val="0002610D"/>
    <w:rsid w:val="000265B4"/>
    <w:rsid w:val="0002689A"/>
    <w:rsid w:val="00027F95"/>
    <w:rsid w:val="00030662"/>
    <w:rsid w:val="00031613"/>
    <w:rsid w:val="00031721"/>
    <w:rsid w:val="00031C68"/>
    <w:rsid w:val="0003240A"/>
    <w:rsid w:val="0003454C"/>
    <w:rsid w:val="000347FF"/>
    <w:rsid w:val="00035F79"/>
    <w:rsid w:val="00036614"/>
    <w:rsid w:val="000366DA"/>
    <w:rsid w:val="000376CE"/>
    <w:rsid w:val="000377A1"/>
    <w:rsid w:val="000379ED"/>
    <w:rsid w:val="000406FF"/>
    <w:rsid w:val="00040DF5"/>
    <w:rsid w:val="00041A1F"/>
    <w:rsid w:val="00041B6F"/>
    <w:rsid w:val="000420F1"/>
    <w:rsid w:val="0004283C"/>
    <w:rsid w:val="00043072"/>
    <w:rsid w:val="00043431"/>
    <w:rsid w:val="00043C3E"/>
    <w:rsid w:val="00043FA5"/>
    <w:rsid w:val="00045233"/>
    <w:rsid w:val="00045477"/>
    <w:rsid w:val="000463DE"/>
    <w:rsid w:val="00046594"/>
    <w:rsid w:val="000472BE"/>
    <w:rsid w:val="00047C20"/>
    <w:rsid w:val="00050653"/>
    <w:rsid w:val="00050A14"/>
    <w:rsid w:val="000523C6"/>
    <w:rsid w:val="0005252B"/>
    <w:rsid w:val="00053165"/>
    <w:rsid w:val="00053631"/>
    <w:rsid w:val="00054A83"/>
    <w:rsid w:val="00054BA1"/>
    <w:rsid w:val="00054EA2"/>
    <w:rsid w:val="00055CC7"/>
    <w:rsid w:val="00055D3B"/>
    <w:rsid w:val="000564A0"/>
    <w:rsid w:val="00056870"/>
    <w:rsid w:val="000568DE"/>
    <w:rsid w:val="000604BB"/>
    <w:rsid w:val="0006108C"/>
    <w:rsid w:val="00061324"/>
    <w:rsid w:val="00061A08"/>
    <w:rsid w:val="000626EB"/>
    <w:rsid w:val="00063567"/>
    <w:rsid w:val="00063924"/>
    <w:rsid w:val="000645A8"/>
    <w:rsid w:val="00064A88"/>
    <w:rsid w:val="00064FB1"/>
    <w:rsid w:val="00065614"/>
    <w:rsid w:val="00065F16"/>
    <w:rsid w:val="000661B0"/>
    <w:rsid w:val="0006663C"/>
    <w:rsid w:val="00066BB0"/>
    <w:rsid w:val="00066CB5"/>
    <w:rsid w:val="00066D3C"/>
    <w:rsid w:val="00067E0C"/>
    <w:rsid w:val="00070A60"/>
    <w:rsid w:val="00074158"/>
    <w:rsid w:val="0007419C"/>
    <w:rsid w:val="00075C0E"/>
    <w:rsid w:val="00076F58"/>
    <w:rsid w:val="00077169"/>
    <w:rsid w:val="0007722D"/>
    <w:rsid w:val="000775C9"/>
    <w:rsid w:val="00080CC7"/>
    <w:rsid w:val="00080ED3"/>
    <w:rsid w:val="00081486"/>
    <w:rsid w:val="000823B6"/>
    <w:rsid w:val="00082551"/>
    <w:rsid w:val="00082B0D"/>
    <w:rsid w:val="00082BC3"/>
    <w:rsid w:val="00082D34"/>
    <w:rsid w:val="00083350"/>
    <w:rsid w:val="00086DCB"/>
    <w:rsid w:val="00087473"/>
    <w:rsid w:val="0008761C"/>
    <w:rsid w:val="00090A29"/>
    <w:rsid w:val="00091230"/>
    <w:rsid w:val="00091A46"/>
    <w:rsid w:val="00091B11"/>
    <w:rsid w:val="000922D5"/>
    <w:rsid w:val="000928D5"/>
    <w:rsid w:val="00093312"/>
    <w:rsid w:val="00095FCA"/>
    <w:rsid w:val="00096556"/>
    <w:rsid w:val="000971EA"/>
    <w:rsid w:val="00097DDD"/>
    <w:rsid w:val="000A02DC"/>
    <w:rsid w:val="000A042D"/>
    <w:rsid w:val="000A0AD0"/>
    <w:rsid w:val="000A3871"/>
    <w:rsid w:val="000A482D"/>
    <w:rsid w:val="000A5240"/>
    <w:rsid w:val="000A54CF"/>
    <w:rsid w:val="000A582D"/>
    <w:rsid w:val="000A5A25"/>
    <w:rsid w:val="000A6067"/>
    <w:rsid w:val="000A64B7"/>
    <w:rsid w:val="000A6FD7"/>
    <w:rsid w:val="000A74CA"/>
    <w:rsid w:val="000A74FF"/>
    <w:rsid w:val="000A7D98"/>
    <w:rsid w:val="000B01EF"/>
    <w:rsid w:val="000B03E1"/>
    <w:rsid w:val="000B1237"/>
    <w:rsid w:val="000B1EC3"/>
    <w:rsid w:val="000B2F46"/>
    <w:rsid w:val="000B2FD7"/>
    <w:rsid w:val="000B41D0"/>
    <w:rsid w:val="000B5577"/>
    <w:rsid w:val="000B593F"/>
    <w:rsid w:val="000B5D3C"/>
    <w:rsid w:val="000B5FF9"/>
    <w:rsid w:val="000B6583"/>
    <w:rsid w:val="000B7D8C"/>
    <w:rsid w:val="000C031E"/>
    <w:rsid w:val="000C0F28"/>
    <w:rsid w:val="000C0F59"/>
    <w:rsid w:val="000C124D"/>
    <w:rsid w:val="000C16C2"/>
    <w:rsid w:val="000C17C5"/>
    <w:rsid w:val="000C44C7"/>
    <w:rsid w:val="000C5532"/>
    <w:rsid w:val="000C58E3"/>
    <w:rsid w:val="000C77BD"/>
    <w:rsid w:val="000D0C25"/>
    <w:rsid w:val="000D15B4"/>
    <w:rsid w:val="000D2FDD"/>
    <w:rsid w:val="000D3537"/>
    <w:rsid w:val="000D3DEF"/>
    <w:rsid w:val="000D421D"/>
    <w:rsid w:val="000D4365"/>
    <w:rsid w:val="000D45BD"/>
    <w:rsid w:val="000D47D0"/>
    <w:rsid w:val="000D4991"/>
    <w:rsid w:val="000D4C84"/>
    <w:rsid w:val="000D53DD"/>
    <w:rsid w:val="000D5E68"/>
    <w:rsid w:val="000D61CC"/>
    <w:rsid w:val="000D649E"/>
    <w:rsid w:val="000D6641"/>
    <w:rsid w:val="000D6A8E"/>
    <w:rsid w:val="000E026F"/>
    <w:rsid w:val="000E1E8E"/>
    <w:rsid w:val="000E200A"/>
    <w:rsid w:val="000E2AD5"/>
    <w:rsid w:val="000E3443"/>
    <w:rsid w:val="000E3AB9"/>
    <w:rsid w:val="000E4E63"/>
    <w:rsid w:val="000E4FB2"/>
    <w:rsid w:val="000E614F"/>
    <w:rsid w:val="000E63EA"/>
    <w:rsid w:val="000E7076"/>
    <w:rsid w:val="000E71FB"/>
    <w:rsid w:val="000E7DB7"/>
    <w:rsid w:val="000F006E"/>
    <w:rsid w:val="000F0269"/>
    <w:rsid w:val="000F08D1"/>
    <w:rsid w:val="000F17D7"/>
    <w:rsid w:val="000F278B"/>
    <w:rsid w:val="000F3D44"/>
    <w:rsid w:val="000F6A59"/>
    <w:rsid w:val="000F71BA"/>
    <w:rsid w:val="00100AFF"/>
    <w:rsid w:val="00101C57"/>
    <w:rsid w:val="00102583"/>
    <w:rsid w:val="00104137"/>
    <w:rsid w:val="00104386"/>
    <w:rsid w:val="001045CB"/>
    <w:rsid w:val="00104A8E"/>
    <w:rsid w:val="00105324"/>
    <w:rsid w:val="00105538"/>
    <w:rsid w:val="00105C33"/>
    <w:rsid w:val="00106340"/>
    <w:rsid w:val="00106389"/>
    <w:rsid w:val="00106AD9"/>
    <w:rsid w:val="00107E2B"/>
    <w:rsid w:val="00107FA4"/>
    <w:rsid w:val="0011018B"/>
    <w:rsid w:val="001109A8"/>
    <w:rsid w:val="00110A07"/>
    <w:rsid w:val="00111681"/>
    <w:rsid w:val="0011269E"/>
    <w:rsid w:val="00113FF4"/>
    <w:rsid w:val="001144D0"/>
    <w:rsid w:val="00114BCB"/>
    <w:rsid w:val="001153C5"/>
    <w:rsid w:val="00115769"/>
    <w:rsid w:val="00115C06"/>
    <w:rsid w:val="001160D4"/>
    <w:rsid w:val="00116A14"/>
    <w:rsid w:val="00116C5A"/>
    <w:rsid w:val="00116E83"/>
    <w:rsid w:val="00117324"/>
    <w:rsid w:val="00117661"/>
    <w:rsid w:val="001200F9"/>
    <w:rsid w:val="00120B48"/>
    <w:rsid w:val="00120D3D"/>
    <w:rsid w:val="00120FD3"/>
    <w:rsid w:val="00121390"/>
    <w:rsid w:val="0012160A"/>
    <w:rsid w:val="00121BDE"/>
    <w:rsid w:val="001221B2"/>
    <w:rsid w:val="0012256E"/>
    <w:rsid w:val="001229BC"/>
    <w:rsid w:val="00122AF8"/>
    <w:rsid w:val="00122FB4"/>
    <w:rsid w:val="0012338D"/>
    <w:rsid w:val="001240A1"/>
    <w:rsid w:val="00124FC5"/>
    <w:rsid w:val="00126A67"/>
    <w:rsid w:val="001271D8"/>
    <w:rsid w:val="0012756A"/>
    <w:rsid w:val="001302FD"/>
    <w:rsid w:val="00131A5F"/>
    <w:rsid w:val="00131C42"/>
    <w:rsid w:val="00132EB1"/>
    <w:rsid w:val="00133509"/>
    <w:rsid w:val="00133D28"/>
    <w:rsid w:val="00133D66"/>
    <w:rsid w:val="0013479C"/>
    <w:rsid w:val="00135199"/>
    <w:rsid w:val="00135706"/>
    <w:rsid w:val="00135A46"/>
    <w:rsid w:val="00136BE8"/>
    <w:rsid w:val="00137639"/>
    <w:rsid w:val="00137931"/>
    <w:rsid w:val="0014035C"/>
    <w:rsid w:val="00140611"/>
    <w:rsid w:val="0014186B"/>
    <w:rsid w:val="0014282F"/>
    <w:rsid w:val="0014337E"/>
    <w:rsid w:val="00143C72"/>
    <w:rsid w:val="00144752"/>
    <w:rsid w:val="0014698B"/>
    <w:rsid w:val="001476A9"/>
    <w:rsid w:val="001510FF"/>
    <w:rsid w:val="00151475"/>
    <w:rsid w:val="00151E65"/>
    <w:rsid w:val="001532A1"/>
    <w:rsid w:val="00153D10"/>
    <w:rsid w:val="00153D3A"/>
    <w:rsid w:val="00154A09"/>
    <w:rsid w:val="00154BF3"/>
    <w:rsid w:val="00154D07"/>
    <w:rsid w:val="00154D57"/>
    <w:rsid w:val="00155026"/>
    <w:rsid w:val="00155C46"/>
    <w:rsid w:val="001564AB"/>
    <w:rsid w:val="00157983"/>
    <w:rsid w:val="00157EDA"/>
    <w:rsid w:val="00160203"/>
    <w:rsid w:val="001614E1"/>
    <w:rsid w:val="001623E2"/>
    <w:rsid w:val="00167829"/>
    <w:rsid w:val="00170961"/>
    <w:rsid w:val="00171418"/>
    <w:rsid w:val="00172414"/>
    <w:rsid w:val="00172439"/>
    <w:rsid w:val="00172582"/>
    <w:rsid w:val="001731C0"/>
    <w:rsid w:val="0017330F"/>
    <w:rsid w:val="0017395D"/>
    <w:rsid w:val="001749B5"/>
    <w:rsid w:val="00175351"/>
    <w:rsid w:val="00175921"/>
    <w:rsid w:val="001762C2"/>
    <w:rsid w:val="001764A1"/>
    <w:rsid w:val="00176B6C"/>
    <w:rsid w:val="00176BB8"/>
    <w:rsid w:val="00176CC7"/>
    <w:rsid w:val="00176DBD"/>
    <w:rsid w:val="0017721C"/>
    <w:rsid w:val="001776C6"/>
    <w:rsid w:val="00177A76"/>
    <w:rsid w:val="00180019"/>
    <w:rsid w:val="00180151"/>
    <w:rsid w:val="001817C0"/>
    <w:rsid w:val="0018282E"/>
    <w:rsid w:val="00183313"/>
    <w:rsid w:val="001839B7"/>
    <w:rsid w:val="00184727"/>
    <w:rsid w:val="001855FA"/>
    <w:rsid w:val="001859A1"/>
    <w:rsid w:val="00186F52"/>
    <w:rsid w:val="001870DE"/>
    <w:rsid w:val="00191847"/>
    <w:rsid w:val="00191CF3"/>
    <w:rsid w:val="00193229"/>
    <w:rsid w:val="00193231"/>
    <w:rsid w:val="00193774"/>
    <w:rsid w:val="001937C5"/>
    <w:rsid w:val="00193E10"/>
    <w:rsid w:val="00194113"/>
    <w:rsid w:val="00194858"/>
    <w:rsid w:val="00194FF7"/>
    <w:rsid w:val="0019526B"/>
    <w:rsid w:val="001954C1"/>
    <w:rsid w:val="00195B73"/>
    <w:rsid w:val="00196373"/>
    <w:rsid w:val="0019663C"/>
    <w:rsid w:val="00196655"/>
    <w:rsid w:val="001A0CB8"/>
    <w:rsid w:val="001A130E"/>
    <w:rsid w:val="001A1408"/>
    <w:rsid w:val="001A1ACC"/>
    <w:rsid w:val="001A2026"/>
    <w:rsid w:val="001A2940"/>
    <w:rsid w:val="001A2C51"/>
    <w:rsid w:val="001A5BA0"/>
    <w:rsid w:val="001A5BE6"/>
    <w:rsid w:val="001A6480"/>
    <w:rsid w:val="001A6B94"/>
    <w:rsid w:val="001A73E7"/>
    <w:rsid w:val="001A7730"/>
    <w:rsid w:val="001A7A55"/>
    <w:rsid w:val="001B0C23"/>
    <w:rsid w:val="001B0D6C"/>
    <w:rsid w:val="001B1510"/>
    <w:rsid w:val="001B1E51"/>
    <w:rsid w:val="001B21B2"/>
    <w:rsid w:val="001B2C6A"/>
    <w:rsid w:val="001B3AB8"/>
    <w:rsid w:val="001B5075"/>
    <w:rsid w:val="001B56D1"/>
    <w:rsid w:val="001B5C93"/>
    <w:rsid w:val="001B683A"/>
    <w:rsid w:val="001B6995"/>
    <w:rsid w:val="001B6B63"/>
    <w:rsid w:val="001B78E5"/>
    <w:rsid w:val="001C083B"/>
    <w:rsid w:val="001C08C3"/>
    <w:rsid w:val="001C0A85"/>
    <w:rsid w:val="001C0AD6"/>
    <w:rsid w:val="001C138F"/>
    <w:rsid w:val="001C19C3"/>
    <w:rsid w:val="001C2ACE"/>
    <w:rsid w:val="001C33AD"/>
    <w:rsid w:val="001C346B"/>
    <w:rsid w:val="001C3C50"/>
    <w:rsid w:val="001C4235"/>
    <w:rsid w:val="001C5640"/>
    <w:rsid w:val="001C569E"/>
    <w:rsid w:val="001C5A0D"/>
    <w:rsid w:val="001C621E"/>
    <w:rsid w:val="001C6433"/>
    <w:rsid w:val="001C6BFF"/>
    <w:rsid w:val="001C6DF3"/>
    <w:rsid w:val="001C7DA8"/>
    <w:rsid w:val="001D007F"/>
    <w:rsid w:val="001D01B7"/>
    <w:rsid w:val="001D0290"/>
    <w:rsid w:val="001D04BF"/>
    <w:rsid w:val="001D0588"/>
    <w:rsid w:val="001D11CE"/>
    <w:rsid w:val="001D2262"/>
    <w:rsid w:val="001D39D5"/>
    <w:rsid w:val="001D3F13"/>
    <w:rsid w:val="001D4AC8"/>
    <w:rsid w:val="001D4D3F"/>
    <w:rsid w:val="001D53D8"/>
    <w:rsid w:val="001D549A"/>
    <w:rsid w:val="001D6562"/>
    <w:rsid w:val="001D7214"/>
    <w:rsid w:val="001D7298"/>
    <w:rsid w:val="001D7A9F"/>
    <w:rsid w:val="001E0179"/>
    <w:rsid w:val="001E0951"/>
    <w:rsid w:val="001E0967"/>
    <w:rsid w:val="001E0A3C"/>
    <w:rsid w:val="001E0D5F"/>
    <w:rsid w:val="001E1F36"/>
    <w:rsid w:val="001E2130"/>
    <w:rsid w:val="001E370B"/>
    <w:rsid w:val="001E4328"/>
    <w:rsid w:val="001E48F7"/>
    <w:rsid w:val="001E493E"/>
    <w:rsid w:val="001E4ADA"/>
    <w:rsid w:val="001E51CC"/>
    <w:rsid w:val="001E5C22"/>
    <w:rsid w:val="001E7B2E"/>
    <w:rsid w:val="001E7D85"/>
    <w:rsid w:val="001F0DFD"/>
    <w:rsid w:val="001F13D8"/>
    <w:rsid w:val="001F20A8"/>
    <w:rsid w:val="001F21D3"/>
    <w:rsid w:val="001F236F"/>
    <w:rsid w:val="001F3229"/>
    <w:rsid w:val="001F3B90"/>
    <w:rsid w:val="001F4011"/>
    <w:rsid w:val="001F431F"/>
    <w:rsid w:val="001F47BA"/>
    <w:rsid w:val="001F4CE0"/>
    <w:rsid w:val="001F4E6A"/>
    <w:rsid w:val="001F4FAA"/>
    <w:rsid w:val="001F5F95"/>
    <w:rsid w:val="001F68B8"/>
    <w:rsid w:val="001F6FD1"/>
    <w:rsid w:val="001F70B6"/>
    <w:rsid w:val="001F730D"/>
    <w:rsid w:val="001F76B7"/>
    <w:rsid w:val="001F7C66"/>
    <w:rsid w:val="0020023B"/>
    <w:rsid w:val="002008B7"/>
    <w:rsid w:val="00202A2E"/>
    <w:rsid w:val="00202B07"/>
    <w:rsid w:val="00202FB0"/>
    <w:rsid w:val="00203861"/>
    <w:rsid w:val="0020399D"/>
    <w:rsid w:val="0020477C"/>
    <w:rsid w:val="00206B8E"/>
    <w:rsid w:val="00206C1B"/>
    <w:rsid w:val="0021083D"/>
    <w:rsid w:val="002113AE"/>
    <w:rsid w:val="002138C2"/>
    <w:rsid w:val="00213BFB"/>
    <w:rsid w:val="00213E61"/>
    <w:rsid w:val="0021492D"/>
    <w:rsid w:val="00215932"/>
    <w:rsid w:val="00215FEE"/>
    <w:rsid w:val="002162BE"/>
    <w:rsid w:val="00216700"/>
    <w:rsid w:val="0021701E"/>
    <w:rsid w:val="002178C6"/>
    <w:rsid w:val="00221998"/>
    <w:rsid w:val="002236D8"/>
    <w:rsid w:val="00223DB1"/>
    <w:rsid w:val="00224169"/>
    <w:rsid w:val="00225D71"/>
    <w:rsid w:val="00225E23"/>
    <w:rsid w:val="00225E7F"/>
    <w:rsid w:val="00230127"/>
    <w:rsid w:val="00230951"/>
    <w:rsid w:val="0023131E"/>
    <w:rsid w:val="002316E1"/>
    <w:rsid w:val="00231C7A"/>
    <w:rsid w:val="00232EAC"/>
    <w:rsid w:val="0023301E"/>
    <w:rsid w:val="002334A9"/>
    <w:rsid w:val="0023367D"/>
    <w:rsid w:val="0023373E"/>
    <w:rsid w:val="00233909"/>
    <w:rsid w:val="00233DA9"/>
    <w:rsid w:val="0023564E"/>
    <w:rsid w:val="00235D00"/>
    <w:rsid w:val="00236DE2"/>
    <w:rsid w:val="002421B9"/>
    <w:rsid w:val="0024295B"/>
    <w:rsid w:val="00242A16"/>
    <w:rsid w:val="00243B92"/>
    <w:rsid w:val="00243C8E"/>
    <w:rsid w:val="0024442F"/>
    <w:rsid w:val="002454D6"/>
    <w:rsid w:val="00245C57"/>
    <w:rsid w:val="00245E59"/>
    <w:rsid w:val="00246169"/>
    <w:rsid w:val="0024696E"/>
    <w:rsid w:val="0024720B"/>
    <w:rsid w:val="002472F2"/>
    <w:rsid w:val="00247EDF"/>
    <w:rsid w:val="00250DDC"/>
    <w:rsid w:val="0025125A"/>
    <w:rsid w:val="002512E1"/>
    <w:rsid w:val="002516C5"/>
    <w:rsid w:val="00251E90"/>
    <w:rsid w:val="002520B1"/>
    <w:rsid w:val="002520BE"/>
    <w:rsid w:val="002521EB"/>
    <w:rsid w:val="00252507"/>
    <w:rsid w:val="002537ED"/>
    <w:rsid w:val="00255FC5"/>
    <w:rsid w:val="00256B9A"/>
    <w:rsid w:val="00257643"/>
    <w:rsid w:val="002577F9"/>
    <w:rsid w:val="00257AE1"/>
    <w:rsid w:val="00260334"/>
    <w:rsid w:val="002622CE"/>
    <w:rsid w:val="00262B3A"/>
    <w:rsid w:val="00262FCE"/>
    <w:rsid w:val="0026351C"/>
    <w:rsid w:val="00263739"/>
    <w:rsid w:val="00263A54"/>
    <w:rsid w:val="00263ACF"/>
    <w:rsid w:val="00263DED"/>
    <w:rsid w:val="0026502D"/>
    <w:rsid w:val="00266438"/>
    <w:rsid w:val="002666A8"/>
    <w:rsid w:val="00266772"/>
    <w:rsid w:val="00266E68"/>
    <w:rsid w:val="0026704E"/>
    <w:rsid w:val="00267B16"/>
    <w:rsid w:val="00267F1C"/>
    <w:rsid w:val="0027061B"/>
    <w:rsid w:val="0027084B"/>
    <w:rsid w:val="0027254E"/>
    <w:rsid w:val="00272618"/>
    <w:rsid w:val="0027291A"/>
    <w:rsid w:val="00272959"/>
    <w:rsid w:val="00272FAB"/>
    <w:rsid w:val="00272FE7"/>
    <w:rsid w:val="00273F9C"/>
    <w:rsid w:val="0027456F"/>
    <w:rsid w:val="002752AE"/>
    <w:rsid w:val="0027606D"/>
    <w:rsid w:val="00276268"/>
    <w:rsid w:val="002766F1"/>
    <w:rsid w:val="00276AED"/>
    <w:rsid w:val="0028021E"/>
    <w:rsid w:val="00280E0C"/>
    <w:rsid w:val="002811D3"/>
    <w:rsid w:val="00281AE1"/>
    <w:rsid w:val="002827F3"/>
    <w:rsid w:val="00282A06"/>
    <w:rsid w:val="00282EFE"/>
    <w:rsid w:val="00283043"/>
    <w:rsid w:val="0028577F"/>
    <w:rsid w:val="00285E66"/>
    <w:rsid w:val="00286AE2"/>
    <w:rsid w:val="0028753D"/>
    <w:rsid w:val="0028772C"/>
    <w:rsid w:val="002903D0"/>
    <w:rsid w:val="002906A7"/>
    <w:rsid w:val="002918F1"/>
    <w:rsid w:val="00291BCC"/>
    <w:rsid w:val="00291C39"/>
    <w:rsid w:val="00291E7C"/>
    <w:rsid w:val="00292943"/>
    <w:rsid w:val="00292B1B"/>
    <w:rsid w:val="00292E4E"/>
    <w:rsid w:val="002930CE"/>
    <w:rsid w:val="00294B9F"/>
    <w:rsid w:val="002962A2"/>
    <w:rsid w:val="0029787F"/>
    <w:rsid w:val="002A11E1"/>
    <w:rsid w:val="002A1BD4"/>
    <w:rsid w:val="002A2118"/>
    <w:rsid w:val="002A2D8A"/>
    <w:rsid w:val="002A41ED"/>
    <w:rsid w:val="002A460D"/>
    <w:rsid w:val="002A4B88"/>
    <w:rsid w:val="002A5ABB"/>
    <w:rsid w:val="002A5CC4"/>
    <w:rsid w:val="002A60CD"/>
    <w:rsid w:val="002A65E4"/>
    <w:rsid w:val="002A67EF"/>
    <w:rsid w:val="002A67F7"/>
    <w:rsid w:val="002A7E69"/>
    <w:rsid w:val="002B0567"/>
    <w:rsid w:val="002B0B67"/>
    <w:rsid w:val="002B1A98"/>
    <w:rsid w:val="002B1B87"/>
    <w:rsid w:val="002B272A"/>
    <w:rsid w:val="002B3A00"/>
    <w:rsid w:val="002B4955"/>
    <w:rsid w:val="002B4F15"/>
    <w:rsid w:val="002B624A"/>
    <w:rsid w:val="002B6999"/>
    <w:rsid w:val="002B7443"/>
    <w:rsid w:val="002B7712"/>
    <w:rsid w:val="002B77D3"/>
    <w:rsid w:val="002C0DBB"/>
    <w:rsid w:val="002C12C3"/>
    <w:rsid w:val="002C132D"/>
    <w:rsid w:val="002C1421"/>
    <w:rsid w:val="002C1999"/>
    <w:rsid w:val="002C2614"/>
    <w:rsid w:val="002C3518"/>
    <w:rsid w:val="002C470B"/>
    <w:rsid w:val="002C48AE"/>
    <w:rsid w:val="002C49D1"/>
    <w:rsid w:val="002C49F7"/>
    <w:rsid w:val="002C58F2"/>
    <w:rsid w:val="002C6788"/>
    <w:rsid w:val="002C6A08"/>
    <w:rsid w:val="002C6EDB"/>
    <w:rsid w:val="002D0900"/>
    <w:rsid w:val="002D10E1"/>
    <w:rsid w:val="002D11B2"/>
    <w:rsid w:val="002D2432"/>
    <w:rsid w:val="002D2890"/>
    <w:rsid w:val="002D3A98"/>
    <w:rsid w:val="002D405D"/>
    <w:rsid w:val="002D4326"/>
    <w:rsid w:val="002D46B2"/>
    <w:rsid w:val="002D49BA"/>
    <w:rsid w:val="002D5357"/>
    <w:rsid w:val="002D5713"/>
    <w:rsid w:val="002D58EA"/>
    <w:rsid w:val="002D6280"/>
    <w:rsid w:val="002D64A5"/>
    <w:rsid w:val="002D64AC"/>
    <w:rsid w:val="002D64C8"/>
    <w:rsid w:val="002D76E1"/>
    <w:rsid w:val="002E0908"/>
    <w:rsid w:val="002E0C96"/>
    <w:rsid w:val="002E19C1"/>
    <w:rsid w:val="002E1CF4"/>
    <w:rsid w:val="002E30BE"/>
    <w:rsid w:val="002E41A4"/>
    <w:rsid w:val="002E6ADD"/>
    <w:rsid w:val="002E735F"/>
    <w:rsid w:val="002E7664"/>
    <w:rsid w:val="002E79E5"/>
    <w:rsid w:val="002E7B1A"/>
    <w:rsid w:val="002F15EF"/>
    <w:rsid w:val="002F1862"/>
    <w:rsid w:val="002F1E12"/>
    <w:rsid w:val="002F25EC"/>
    <w:rsid w:val="002F2907"/>
    <w:rsid w:val="002F3237"/>
    <w:rsid w:val="002F3FDB"/>
    <w:rsid w:val="002F49D3"/>
    <w:rsid w:val="002F506A"/>
    <w:rsid w:val="002F5075"/>
    <w:rsid w:val="002F5F60"/>
    <w:rsid w:val="002F6029"/>
    <w:rsid w:val="002F644B"/>
    <w:rsid w:val="002F7359"/>
    <w:rsid w:val="002F7431"/>
    <w:rsid w:val="002F7740"/>
    <w:rsid w:val="003011B2"/>
    <w:rsid w:val="0030169F"/>
    <w:rsid w:val="00302258"/>
    <w:rsid w:val="003028D6"/>
    <w:rsid w:val="00302E6C"/>
    <w:rsid w:val="00303CF1"/>
    <w:rsid w:val="00304825"/>
    <w:rsid w:val="00305CEC"/>
    <w:rsid w:val="00305F25"/>
    <w:rsid w:val="00306623"/>
    <w:rsid w:val="0030753F"/>
    <w:rsid w:val="0031025E"/>
    <w:rsid w:val="003108C8"/>
    <w:rsid w:val="00310AC4"/>
    <w:rsid w:val="00310F8A"/>
    <w:rsid w:val="003115DA"/>
    <w:rsid w:val="00311C0A"/>
    <w:rsid w:val="003122B6"/>
    <w:rsid w:val="00312417"/>
    <w:rsid w:val="0031300A"/>
    <w:rsid w:val="00313878"/>
    <w:rsid w:val="00313B65"/>
    <w:rsid w:val="00314460"/>
    <w:rsid w:val="003147E0"/>
    <w:rsid w:val="00314F80"/>
    <w:rsid w:val="003152BF"/>
    <w:rsid w:val="003173FB"/>
    <w:rsid w:val="00320172"/>
    <w:rsid w:val="00320864"/>
    <w:rsid w:val="003211B8"/>
    <w:rsid w:val="00321F46"/>
    <w:rsid w:val="0032245F"/>
    <w:rsid w:val="00322992"/>
    <w:rsid w:val="00322BDE"/>
    <w:rsid w:val="00324751"/>
    <w:rsid w:val="00325315"/>
    <w:rsid w:val="00325650"/>
    <w:rsid w:val="003267B0"/>
    <w:rsid w:val="0033202F"/>
    <w:rsid w:val="003329B4"/>
    <w:rsid w:val="00332EC6"/>
    <w:rsid w:val="00334D93"/>
    <w:rsid w:val="003361A0"/>
    <w:rsid w:val="00336D3F"/>
    <w:rsid w:val="00337968"/>
    <w:rsid w:val="00337AE6"/>
    <w:rsid w:val="00340B7C"/>
    <w:rsid w:val="00341B37"/>
    <w:rsid w:val="0034207B"/>
    <w:rsid w:val="003434B5"/>
    <w:rsid w:val="00343CBB"/>
    <w:rsid w:val="00343CEA"/>
    <w:rsid w:val="0034457A"/>
    <w:rsid w:val="0034459B"/>
    <w:rsid w:val="00345761"/>
    <w:rsid w:val="00345B79"/>
    <w:rsid w:val="00346CF8"/>
    <w:rsid w:val="00347114"/>
    <w:rsid w:val="003471EF"/>
    <w:rsid w:val="00347710"/>
    <w:rsid w:val="00347E5A"/>
    <w:rsid w:val="003500C1"/>
    <w:rsid w:val="00350229"/>
    <w:rsid w:val="0035024C"/>
    <w:rsid w:val="003521F1"/>
    <w:rsid w:val="00352674"/>
    <w:rsid w:val="00353033"/>
    <w:rsid w:val="00353D04"/>
    <w:rsid w:val="00354821"/>
    <w:rsid w:val="00354A1B"/>
    <w:rsid w:val="00355164"/>
    <w:rsid w:val="0035638B"/>
    <w:rsid w:val="003566B8"/>
    <w:rsid w:val="00356C39"/>
    <w:rsid w:val="0035738D"/>
    <w:rsid w:val="00357B14"/>
    <w:rsid w:val="00357B1E"/>
    <w:rsid w:val="00357C77"/>
    <w:rsid w:val="00357C98"/>
    <w:rsid w:val="00360E88"/>
    <w:rsid w:val="003611C0"/>
    <w:rsid w:val="00361543"/>
    <w:rsid w:val="00361D60"/>
    <w:rsid w:val="003626D4"/>
    <w:rsid w:val="00363124"/>
    <w:rsid w:val="00363758"/>
    <w:rsid w:val="003648EF"/>
    <w:rsid w:val="00364A06"/>
    <w:rsid w:val="003661B6"/>
    <w:rsid w:val="00366561"/>
    <w:rsid w:val="0036674A"/>
    <w:rsid w:val="0036679C"/>
    <w:rsid w:val="003676E9"/>
    <w:rsid w:val="0036771A"/>
    <w:rsid w:val="003703BC"/>
    <w:rsid w:val="00370C0C"/>
    <w:rsid w:val="003713EA"/>
    <w:rsid w:val="00373E30"/>
    <w:rsid w:val="0037409B"/>
    <w:rsid w:val="00374CF6"/>
    <w:rsid w:val="003754EE"/>
    <w:rsid w:val="00376142"/>
    <w:rsid w:val="0037655B"/>
    <w:rsid w:val="00376809"/>
    <w:rsid w:val="00376BFC"/>
    <w:rsid w:val="00380052"/>
    <w:rsid w:val="003801EA"/>
    <w:rsid w:val="00380253"/>
    <w:rsid w:val="00380489"/>
    <w:rsid w:val="0038071B"/>
    <w:rsid w:val="00380916"/>
    <w:rsid w:val="00380B04"/>
    <w:rsid w:val="0038119B"/>
    <w:rsid w:val="003813F2"/>
    <w:rsid w:val="003816A2"/>
    <w:rsid w:val="003818F3"/>
    <w:rsid w:val="00383416"/>
    <w:rsid w:val="00384828"/>
    <w:rsid w:val="003858F2"/>
    <w:rsid w:val="0038695D"/>
    <w:rsid w:val="00386B04"/>
    <w:rsid w:val="003875C3"/>
    <w:rsid w:val="00387646"/>
    <w:rsid w:val="00387ABF"/>
    <w:rsid w:val="00390B88"/>
    <w:rsid w:val="0039102E"/>
    <w:rsid w:val="0039124A"/>
    <w:rsid w:val="003914B0"/>
    <w:rsid w:val="00391D4A"/>
    <w:rsid w:val="003924DC"/>
    <w:rsid w:val="00392C2E"/>
    <w:rsid w:val="003932D0"/>
    <w:rsid w:val="0039384F"/>
    <w:rsid w:val="00393BCB"/>
    <w:rsid w:val="00395517"/>
    <w:rsid w:val="003973CF"/>
    <w:rsid w:val="00397FE7"/>
    <w:rsid w:val="003A19B2"/>
    <w:rsid w:val="003A1A7B"/>
    <w:rsid w:val="003A1CA3"/>
    <w:rsid w:val="003A21E2"/>
    <w:rsid w:val="003A2368"/>
    <w:rsid w:val="003A243E"/>
    <w:rsid w:val="003A2F7B"/>
    <w:rsid w:val="003A38A8"/>
    <w:rsid w:val="003A4427"/>
    <w:rsid w:val="003A6605"/>
    <w:rsid w:val="003A70AD"/>
    <w:rsid w:val="003B0096"/>
    <w:rsid w:val="003B14C5"/>
    <w:rsid w:val="003B15FE"/>
    <w:rsid w:val="003B22CC"/>
    <w:rsid w:val="003B29D1"/>
    <w:rsid w:val="003B2EBB"/>
    <w:rsid w:val="003B37FB"/>
    <w:rsid w:val="003B42E4"/>
    <w:rsid w:val="003B4AF4"/>
    <w:rsid w:val="003B4DF8"/>
    <w:rsid w:val="003B5706"/>
    <w:rsid w:val="003B648D"/>
    <w:rsid w:val="003B778B"/>
    <w:rsid w:val="003B78D6"/>
    <w:rsid w:val="003B7A2F"/>
    <w:rsid w:val="003B7C84"/>
    <w:rsid w:val="003C0CDB"/>
    <w:rsid w:val="003C18E9"/>
    <w:rsid w:val="003C236D"/>
    <w:rsid w:val="003C2B4F"/>
    <w:rsid w:val="003C33F1"/>
    <w:rsid w:val="003C41F9"/>
    <w:rsid w:val="003C42AA"/>
    <w:rsid w:val="003C4599"/>
    <w:rsid w:val="003C47FB"/>
    <w:rsid w:val="003C5DAF"/>
    <w:rsid w:val="003C6CBC"/>
    <w:rsid w:val="003C7132"/>
    <w:rsid w:val="003C738C"/>
    <w:rsid w:val="003C7675"/>
    <w:rsid w:val="003C783F"/>
    <w:rsid w:val="003C7918"/>
    <w:rsid w:val="003D08D7"/>
    <w:rsid w:val="003D0D80"/>
    <w:rsid w:val="003D1DB4"/>
    <w:rsid w:val="003D1EEC"/>
    <w:rsid w:val="003D1FB8"/>
    <w:rsid w:val="003D295B"/>
    <w:rsid w:val="003D314C"/>
    <w:rsid w:val="003D3A39"/>
    <w:rsid w:val="003D3AAA"/>
    <w:rsid w:val="003D48F5"/>
    <w:rsid w:val="003D4C7C"/>
    <w:rsid w:val="003D5809"/>
    <w:rsid w:val="003D6599"/>
    <w:rsid w:val="003D6B54"/>
    <w:rsid w:val="003D6F05"/>
    <w:rsid w:val="003D7855"/>
    <w:rsid w:val="003E04E3"/>
    <w:rsid w:val="003E0695"/>
    <w:rsid w:val="003E1152"/>
    <w:rsid w:val="003E1583"/>
    <w:rsid w:val="003E259B"/>
    <w:rsid w:val="003E2C30"/>
    <w:rsid w:val="003E5F71"/>
    <w:rsid w:val="003E6FED"/>
    <w:rsid w:val="003F01F0"/>
    <w:rsid w:val="003F0238"/>
    <w:rsid w:val="003F0F4A"/>
    <w:rsid w:val="003F1FE0"/>
    <w:rsid w:val="003F275D"/>
    <w:rsid w:val="003F385D"/>
    <w:rsid w:val="003F4DCE"/>
    <w:rsid w:val="003F5E13"/>
    <w:rsid w:val="003F5FC5"/>
    <w:rsid w:val="003F6C4F"/>
    <w:rsid w:val="003F6DFE"/>
    <w:rsid w:val="0040043B"/>
    <w:rsid w:val="00400F1D"/>
    <w:rsid w:val="00401A1C"/>
    <w:rsid w:val="0040305D"/>
    <w:rsid w:val="00403F0B"/>
    <w:rsid w:val="00404216"/>
    <w:rsid w:val="004048C5"/>
    <w:rsid w:val="004048F0"/>
    <w:rsid w:val="00405756"/>
    <w:rsid w:val="004060B1"/>
    <w:rsid w:val="00406342"/>
    <w:rsid w:val="00406CA8"/>
    <w:rsid w:val="0040759B"/>
    <w:rsid w:val="0040792D"/>
    <w:rsid w:val="0041045F"/>
    <w:rsid w:val="00410523"/>
    <w:rsid w:val="00410B53"/>
    <w:rsid w:val="00411127"/>
    <w:rsid w:val="00411286"/>
    <w:rsid w:val="004113E6"/>
    <w:rsid w:val="0041152A"/>
    <w:rsid w:val="00411FED"/>
    <w:rsid w:val="00412130"/>
    <w:rsid w:val="00412234"/>
    <w:rsid w:val="00412B7D"/>
    <w:rsid w:val="00413559"/>
    <w:rsid w:val="004136B1"/>
    <w:rsid w:val="0041456F"/>
    <w:rsid w:val="00414775"/>
    <w:rsid w:val="00414799"/>
    <w:rsid w:val="00414A6F"/>
    <w:rsid w:val="00414E1E"/>
    <w:rsid w:val="00414F56"/>
    <w:rsid w:val="004158EE"/>
    <w:rsid w:val="00416032"/>
    <w:rsid w:val="0042066F"/>
    <w:rsid w:val="00421006"/>
    <w:rsid w:val="00421377"/>
    <w:rsid w:val="00424D13"/>
    <w:rsid w:val="00425204"/>
    <w:rsid w:val="004267F2"/>
    <w:rsid w:val="00426C3E"/>
    <w:rsid w:val="00430E78"/>
    <w:rsid w:val="00431418"/>
    <w:rsid w:val="00431483"/>
    <w:rsid w:val="004325B9"/>
    <w:rsid w:val="00433AC4"/>
    <w:rsid w:val="00434357"/>
    <w:rsid w:val="00434EBD"/>
    <w:rsid w:val="004356DC"/>
    <w:rsid w:val="00435CF9"/>
    <w:rsid w:val="004374F1"/>
    <w:rsid w:val="0043798F"/>
    <w:rsid w:val="00437C1F"/>
    <w:rsid w:val="004404E1"/>
    <w:rsid w:val="00440AB8"/>
    <w:rsid w:val="00440D11"/>
    <w:rsid w:val="00442C1A"/>
    <w:rsid w:val="00443117"/>
    <w:rsid w:val="00443B42"/>
    <w:rsid w:val="00444089"/>
    <w:rsid w:val="00444563"/>
    <w:rsid w:val="00444B61"/>
    <w:rsid w:val="00445B53"/>
    <w:rsid w:val="004473E0"/>
    <w:rsid w:val="004521D0"/>
    <w:rsid w:val="00452897"/>
    <w:rsid w:val="00454CB3"/>
    <w:rsid w:val="0045626A"/>
    <w:rsid w:val="00456F31"/>
    <w:rsid w:val="00457611"/>
    <w:rsid w:val="00457E78"/>
    <w:rsid w:val="00457FB1"/>
    <w:rsid w:val="0046076B"/>
    <w:rsid w:val="00460864"/>
    <w:rsid w:val="004608BF"/>
    <w:rsid w:val="00460E55"/>
    <w:rsid w:val="004618EF"/>
    <w:rsid w:val="00461A58"/>
    <w:rsid w:val="00462B4B"/>
    <w:rsid w:val="004635C9"/>
    <w:rsid w:val="004637BE"/>
    <w:rsid w:val="00463AEB"/>
    <w:rsid w:val="00463B04"/>
    <w:rsid w:val="00463CE4"/>
    <w:rsid w:val="004640E1"/>
    <w:rsid w:val="004641FE"/>
    <w:rsid w:val="00465B3F"/>
    <w:rsid w:val="00466471"/>
    <w:rsid w:val="004678D0"/>
    <w:rsid w:val="004678F9"/>
    <w:rsid w:val="004702A5"/>
    <w:rsid w:val="0047056A"/>
    <w:rsid w:val="0047099F"/>
    <w:rsid w:val="004709B1"/>
    <w:rsid w:val="00470EEF"/>
    <w:rsid w:val="004713F1"/>
    <w:rsid w:val="0047248E"/>
    <w:rsid w:val="00472F72"/>
    <w:rsid w:val="00473291"/>
    <w:rsid w:val="004732DA"/>
    <w:rsid w:val="00473F90"/>
    <w:rsid w:val="00480954"/>
    <w:rsid w:val="0048141F"/>
    <w:rsid w:val="004815D6"/>
    <w:rsid w:val="00482174"/>
    <w:rsid w:val="00482199"/>
    <w:rsid w:val="00482414"/>
    <w:rsid w:val="00482569"/>
    <w:rsid w:val="00482A55"/>
    <w:rsid w:val="00482B61"/>
    <w:rsid w:val="00484308"/>
    <w:rsid w:val="00484CBC"/>
    <w:rsid w:val="00485EE7"/>
    <w:rsid w:val="00487E75"/>
    <w:rsid w:val="0049070A"/>
    <w:rsid w:val="00490927"/>
    <w:rsid w:val="00490FE7"/>
    <w:rsid w:val="004912EE"/>
    <w:rsid w:val="0049244B"/>
    <w:rsid w:val="0049288B"/>
    <w:rsid w:val="00492E84"/>
    <w:rsid w:val="00493B86"/>
    <w:rsid w:val="00493C8F"/>
    <w:rsid w:val="00494FE9"/>
    <w:rsid w:val="00495036"/>
    <w:rsid w:val="00496050"/>
    <w:rsid w:val="004960B5"/>
    <w:rsid w:val="00496127"/>
    <w:rsid w:val="00496A46"/>
    <w:rsid w:val="0049779F"/>
    <w:rsid w:val="004A004D"/>
    <w:rsid w:val="004A0355"/>
    <w:rsid w:val="004A0E06"/>
    <w:rsid w:val="004A10CA"/>
    <w:rsid w:val="004A1B2D"/>
    <w:rsid w:val="004A3DDC"/>
    <w:rsid w:val="004A457E"/>
    <w:rsid w:val="004A4DAB"/>
    <w:rsid w:val="004A5CF1"/>
    <w:rsid w:val="004A6D86"/>
    <w:rsid w:val="004A7C67"/>
    <w:rsid w:val="004B0704"/>
    <w:rsid w:val="004B1144"/>
    <w:rsid w:val="004B1295"/>
    <w:rsid w:val="004B1F95"/>
    <w:rsid w:val="004B22E5"/>
    <w:rsid w:val="004B2ADC"/>
    <w:rsid w:val="004B2D78"/>
    <w:rsid w:val="004B32BE"/>
    <w:rsid w:val="004B3349"/>
    <w:rsid w:val="004B3E2F"/>
    <w:rsid w:val="004B46B2"/>
    <w:rsid w:val="004B4753"/>
    <w:rsid w:val="004B5F27"/>
    <w:rsid w:val="004B7229"/>
    <w:rsid w:val="004B7419"/>
    <w:rsid w:val="004B752A"/>
    <w:rsid w:val="004B79BD"/>
    <w:rsid w:val="004C0D32"/>
    <w:rsid w:val="004C0F18"/>
    <w:rsid w:val="004C2993"/>
    <w:rsid w:val="004C470D"/>
    <w:rsid w:val="004C553B"/>
    <w:rsid w:val="004C5F8B"/>
    <w:rsid w:val="004C65D8"/>
    <w:rsid w:val="004D1A0F"/>
    <w:rsid w:val="004D31AB"/>
    <w:rsid w:val="004D3FC4"/>
    <w:rsid w:val="004D65EB"/>
    <w:rsid w:val="004D6F29"/>
    <w:rsid w:val="004D6FDE"/>
    <w:rsid w:val="004D71C8"/>
    <w:rsid w:val="004D73CE"/>
    <w:rsid w:val="004D750D"/>
    <w:rsid w:val="004D768C"/>
    <w:rsid w:val="004E21F3"/>
    <w:rsid w:val="004E2492"/>
    <w:rsid w:val="004E2CDB"/>
    <w:rsid w:val="004E3D9F"/>
    <w:rsid w:val="004E446F"/>
    <w:rsid w:val="004E47DD"/>
    <w:rsid w:val="004E502C"/>
    <w:rsid w:val="004E5AC2"/>
    <w:rsid w:val="004E6721"/>
    <w:rsid w:val="004E756C"/>
    <w:rsid w:val="004E77FE"/>
    <w:rsid w:val="004E7C2A"/>
    <w:rsid w:val="004E7E33"/>
    <w:rsid w:val="004F0850"/>
    <w:rsid w:val="004F0DF0"/>
    <w:rsid w:val="004F14A0"/>
    <w:rsid w:val="004F150F"/>
    <w:rsid w:val="004F15A0"/>
    <w:rsid w:val="004F15EC"/>
    <w:rsid w:val="004F1FA0"/>
    <w:rsid w:val="004F2099"/>
    <w:rsid w:val="004F22AF"/>
    <w:rsid w:val="004F272C"/>
    <w:rsid w:val="004F3403"/>
    <w:rsid w:val="004F3C43"/>
    <w:rsid w:val="004F4226"/>
    <w:rsid w:val="004F4B12"/>
    <w:rsid w:val="004F4C4F"/>
    <w:rsid w:val="004F543D"/>
    <w:rsid w:val="004F5B61"/>
    <w:rsid w:val="004F5CAB"/>
    <w:rsid w:val="004F6676"/>
    <w:rsid w:val="004F6711"/>
    <w:rsid w:val="004F6BD4"/>
    <w:rsid w:val="004F703B"/>
    <w:rsid w:val="004F7BDE"/>
    <w:rsid w:val="00500BFF"/>
    <w:rsid w:val="00500EEA"/>
    <w:rsid w:val="005035AA"/>
    <w:rsid w:val="00503978"/>
    <w:rsid w:val="0050430E"/>
    <w:rsid w:val="0050439C"/>
    <w:rsid w:val="005049AB"/>
    <w:rsid w:val="00510416"/>
    <w:rsid w:val="00510705"/>
    <w:rsid w:val="00510797"/>
    <w:rsid w:val="00510886"/>
    <w:rsid w:val="00510DDB"/>
    <w:rsid w:val="00513C63"/>
    <w:rsid w:val="00514BB3"/>
    <w:rsid w:val="00514E76"/>
    <w:rsid w:val="005154D5"/>
    <w:rsid w:val="0051647E"/>
    <w:rsid w:val="00516EDA"/>
    <w:rsid w:val="00517A0B"/>
    <w:rsid w:val="00517F87"/>
    <w:rsid w:val="0052016D"/>
    <w:rsid w:val="00520AF2"/>
    <w:rsid w:val="00520D06"/>
    <w:rsid w:val="005218C4"/>
    <w:rsid w:val="0052480B"/>
    <w:rsid w:val="0052524B"/>
    <w:rsid w:val="0052695B"/>
    <w:rsid w:val="0052702F"/>
    <w:rsid w:val="00527183"/>
    <w:rsid w:val="005279BE"/>
    <w:rsid w:val="00530E91"/>
    <w:rsid w:val="005313EF"/>
    <w:rsid w:val="00531C6E"/>
    <w:rsid w:val="00532484"/>
    <w:rsid w:val="005330E5"/>
    <w:rsid w:val="00533DBA"/>
    <w:rsid w:val="00534DF6"/>
    <w:rsid w:val="00535CC7"/>
    <w:rsid w:val="00535F23"/>
    <w:rsid w:val="005364CD"/>
    <w:rsid w:val="00537087"/>
    <w:rsid w:val="0053724C"/>
    <w:rsid w:val="00540D6A"/>
    <w:rsid w:val="00541E37"/>
    <w:rsid w:val="00545C5D"/>
    <w:rsid w:val="00546071"/>
    <w:rsid w:val="00546615"/>
    <w:rsid w:val="00546917"/>
    <w:rsid w:val="005505E8"/>
    <w:rsid w:val="00550B77"/>
    <w:rsid w:val="00550C7B"/>
    <w:rsid w:val="00551346"/>
    <w:rsid w:val="005523BA"/>
    <w:rsid w:val="00552734"/>
    <w:rsid w:val="005528AD"/>
    <w:rsid w:val="00552B75"/>
    <w:rsid w:val="00552C32"/>
    <w:rsid w:val="005530A7"/>
    <w:rsid w:val="005530FF"/>
    <w:rsid w:val="005532F4"/>
    <w:rsid w:val="00554C7F"/>
    <w:rsid w:val="005561F0"/>
    <w:rsid w:val="00556B61"/>
    <w:rsid w:val="00557109"/>
    <w:rsid w:val="00557F38"/>
    <w:rsid w:val="00561EDA"/>
    <w:rsid w:val="00562DFF"/>
    <w:rsid w:val="005638F9"/>
    <w:rsid w:val="00564113"/>
    <w:rsid w:val="00564994"/>
    <w:rsid w:val="0056503D"/>
    <w:rsid w:val="00566C55"/>
    <w:rsid w:val="00570758"/>
    <w:rsid w:val="00570B94"/>
    <w:rsid w:val="00570D3B"/>
    <w:rsid w:val="00571879"/>
    <w:rsid w:val="005723D1"/>
    <w:rsid w:val="00572DE3"/>
    <w:rsid w:val="005738FD"/>
    <w:rsid w:val="00573B87"/>
    <w:rsid w:val="00574398"/>
    <w:rsid w:val="00574414"/>
    <w:rsid w:val="00574C55"/>
    <w:rsid w:val="00574F54"/>
    <w:rsid w:val="0057574C"/>
    <w:rsid w:val="005760FA"/>
    <w:rsid w:val="00576B1F"/>
    <w:rsid w:val="00576C69"/>
    <w:rsid w:val="00577130"/>
    <w:rsid w:val="0057718F"/>
    <w:rsid w:val="00577EE3"/>
    <w:rsid w:val="005809F2"/>
    <w:rsid w:val="00580D73"/>
    <w:rsid w:val="005817E7"/>
    <w:rsid w:val="00581E88"/>
    <w:rsid w:val="00582372"/>
    <w:rsid w:val="005836A8"/>
    <w:rsid w:val="005847D3"/>
    <w:rsid w:val="00584EFA"/>
    <w:rsid w:val="005859ED"/>
    <w:rsid w:val="0058671F"/>
    <w:rsid w:val="00586F4C"/>
    <w:rsid w:val="005872CF"/>
    <w:rsid w:val="00587D1B"/>
    <w:rsid w:val="00587D69"/>
    <w:rsid w:val="00590A95"/>
    <w:rsid w:val="00590B89"/>
    <w:rsid w:val="00591ACF"/>
    <w:rsid w:val="005936F9"/>
    <w:rsid w:val="00593B60"/>
    <w:rsid w:val="0059517E"/>
    <w:rsid w:val="00595680"/>
    <w:rsid w:val="0059577A"/>
    <w:rsid w:val="005958E7"/>
    <w:rsid w:val="00595F74"/>
    <w:rsid w:val="005971D9"/>
    <w:rsid w:val="0059775D"/>
    <w:rsid w:val="00597DBE"/>
    <w:rsid w:val="005A0833"/>
    <w:rsid w:val="005A09C8"/>
    <w:rsid w:val="005A0BEB"/>
    <w:rsid w:val="005A14E5"/>
    <w:rsid w:val="005A1832"/>
    <w:rsid w:val="005A26C7"/>
    <w:rsid w:val="005A37F9"/>
    <w:rsid w:val="005A3A9F"/>
    <w:rsid w:val="005A3C23"/>
    <w:rsid w:val="005A4805"/>
    <w:rsid w:val="005A5F89"/>
    <w:rsid w:val="005A62F6"/>
    <w:rsid w:val="005A6629"/>
    <w:rsid w:val="005A6C75"/>
    <w:rsid w:val="005A7FA5"/>
    <w:rsid w:val="005B0562"/>
    <w:rsid w:val="005B0C4D"/>
    <w:rsid w:val="005B11B7"/>
    <w:rsid w:val="005B14B0"/>
    <w:rsid w:val="005B1A28"/>
    <w:rsid w:val="005B1DB1"/>
    <w:rsid w:val="005B212F"/>
    <w:rsid w:val="005B351B"/>
    <w:rsid w:val="005B37AB"/>
    <w:rsid w:val="005B40B4"/>
    <w:rsid w:val="005B421A"/>
    <w:rsid w:val="005B4938"/>
    <w:rsid w:val="005B5906"/>
    <w:rsid w:val="005B655E"/>
    <w:rsid w:val="005B78A0"/>
    <w:rsid w:val="005B79AD"/>
    <w:rsid w:val="005C0896"/>
    <w:rsid w:val="005C0D39"/>
    <w:rsid w:val="005C0E55"/>
    <w:rsid w:val="005C1BF5"/>
    <w:rsid w:val="005C2831"/>
    <w:rsid w:val="005C2C17"/>
    <w:rsid w:val="005C32B9"/>
    <w:rsid w:val="005C41BF"/>
    <w:rsid w:val="005C46D5"/>
    <w:rsid w:val="005C52C7"/>
    <w:rsid w:val="005C6776"/>
    <w:rsid w:val="005C6BCB"/>
    <w:rsid w:val="005C7A0D"/>
    <w:rsid w:val="005C7EB6"/>
    <w:rsid w:val="005D08C4"/>
    <w:rsid w:val="005D117A"/>
    <w:rsid w:val="005D22AF"/>
    <w:rsid w:val="005D2485"/>
    <w:rsid w:val="005D2707"/>
    <w:rsid w:val="005D3556"/>
    <w:rsid w:val="005D3CC8"/>
    <w:rsid w:val="005D3CF6"/>
    <w:rsid w:val="005D3DCE"/>
    <w:rsid w:val="005D4FA3"/>
    <w:rsid w:val="005D5C65"/>
    <w:rsid w:val="005D5F17"/>
    <w:rsid w:val="005D6061"/>
    <w:rsid w:val="005D6551"/>
    <w:rsid w:val="005D67D6"/>
    <w:rsid w:val="005D71A0"/>
    <w:rsid w:val="005D7281"/>
    <w:rsid w:val="005E056F"/>
    <w:rsid w:val="005E062B"/>
    <w:rsid w:val="005E0682"/>
    <w:rsid w:val="005E13CD"/>
    <w:rsid w:val="005E1D39"/>
    <w:rsid w:val="005E2345"/>
    <w:rsid w:val="005E303C"/>
    <w:rsid w:val="005E32D0"/>
    <w:rsid w:val="005E335B"/>
    <w:rsid w:val="005E3E51"/>
    <w:rsid w:val="005E427E"/>
    <w:rsid w:val="005E4C64"/>
    <w:rsid w:val="005E4DBB"/>
    <w:rsid w:val="005E5FDF"/>
    <w:rsid w:val="005E64A9"/>
    <w:rsid w:val="005E6681"/>
    <w:rsid w:val="005E6789"/>
    <w:rsid w:val="005E7DF0"/>
    <w:rsid w:val="005F114C"/>
    <w:rsid w:val="005F1A01"/>
    <w:rsid w:val="005F2327"/>
    <w:rsid w:val="005F27CD"/>
    <w:rsid w:val="005F29AA"/>
    <w:rsid w:val="005F2F0D"/>
    <w:rsid w:val="005F338D"/>
    <w:rsid w:val="005F3462"/>
    <w:rsid w:val="005F4273"/>
    <w:rsid w:val="005F4461"/>
    <w:rsid w:val="005F5A6F"/>
    <w:rsid w:val="005F6B98"/>
    <w:rsid w:val="005F6BD1"/>
    <w:rsid w:val="005F7BAC"/>
    <w:rsid w:val="005F7D02"/>
    <w:rsid w:val="006001A6"/>
    <w:rsid w:val="006002FB"/>
    <w:rsid w:val="006004A4"/>
    <w:rsid w:val="00601409"/>
    <w:rsid w:val="00602343"/>
    <w:rsid w:val="006040A3"/>
    <w:rsid w:val="006044C6"/>
    <w:rsid w:val="00604CE1"/>
    <w:rsid w:val="00604DFA"/>
    <w:rsid w:val="00605D91"/>
    <w:rsid w:val="00606691"/>
    <w:rsid w:val="006068CB"/>
    <w:rsid w:val="006069D5"/>
    <w:rsid w:val="00606A1E"/>
    <w:rsid w:val="00606C9C"/>
    <w:rsid w:val="00607726"/>
    <w:rsid w:val="0061095C"/>
    <w:rsid w:val="00610E32"/>
    <w:rsid w:val="006129BA"/>
    <w:rsid w:val="006129E9"/>
    <w:rsid w:val="00612A4B"/>
    <w:rsid w:val="00612E7E"/>
    <w:rsid w:val="00616B3A"/>
    <w:rsid w:val="00617927"/>
    <w:rsid w:val="00621057"/>
    <w:rsid w:val="006223E8"/>
    <w:rsid w:val="006225EA"/>
    <w:rsid w:val="006228FF"/>
    <w:rsid w:val="0062340E"/>
    <w:rsid w:val="00624134"/>
    <w:rsid w:val="00624EDE"/>
    <w:rsid w:val="0062558E"/>
    <w:rsid w:val="006255BD"/>
    <w:rsid w:val="006256A5"/>
    <w:rsid w:val="00625917"/>
    <w:rsid w:val="00626218"/>
    <w:rsid w:val="00626346"/>
    <w:rsid w:val="006271F1"/>
    <w:rsid w:val="006302A5"/>
    <w:rsid w:val="006303C9"/>
    <w:rsid w:val="00630707"/>
    <w:rsid w:val="006309E3"/>
    <w:rsid w:val="00631338"/>
    <w:rsid w:val="00631626"/>
    <w:rsid w:val="00631DEA"/>
    <w:rsid w:val="0063207E"/>
    <w:rsid w:val="006335CA"/>
    <w:rsid w:val="006341B1"/>
    <w:rsid w:val="00634B51"/>
    <w:rsid w:val="00634CD6"/>
    <w:rsid w:val="0063619C"/>
    <w:rsid w:val="006363D7"/>
    <w:rsid w:val="006367C0"/>
    <w:rsid w:val="006372F1"/>
    <w:rsid w:val="00637D71"/>
    <w:rsid w:val="006404C2"/>
    <w:rsid w:val="00641415"/>
    <w:rsid w:val="00642E8F"/>
    <w:rsid w:val="006437DA"/>
    <w:rsid w:val="0064454F"/>
    <w:rsid w:val="006445F6"/>
    <w:rsid w:val="00645533"/>
    <w:rsid w:val="006457D6"/>
    <w:rsid w:val="00646029"/>
    <w:rsid w:val="00651F90"/>
    <w:rsid w:val="00653ADA"/>
    <w:rsid w:val="006558E7"/>
    <w:rsid w:val="00655979"/>
    <w:rsid w:val="006566E5"/>
    <w:rsid w:val="00657858"/>
    <w:rsid w:val="00657988"/>
    <w:rsid w:val="00661299"/>
    <w:rsid w:val="00661924"/>
    <w:rsid w:val="00662F29"/>
    <w:rsid w:val="0066331D"/>
    <w:rsid w:val="00664433"/>
    <w:rsid w:val="00664FD3"/>
    <w:rsid w:val="00664FD7"/>
    <w:rsid w:val="0066505A"/>
    <w:rsid w:val="00665516"/>
    <w:rsid w:val="0066586E"/>
    <w:rsid w:val="00665930"/>
    <w:rsid w:val="006659E2"/>
    <w:rsid w:val="00665AEC"/>
    <w:rsid w:val="00665F98"/>
    <w:rsid w:val="00666C42"/>
    <w:rsid w:val="00667004"/>
    <w:rsid w:val="0066729F"/>
    <w:rsid w:val="006707B6"/>
    <w:rsid w:val="0067092F"/>
    <w:rsid w:val="00670BA7"/>
    <w:rsid w:val="00670F8B"/>
    <w:rsid w:val="0067115D"/>
    <w:rsid w:val="006719FD"/>
    <w:rsid w:val="00671C2A"/>
    <w:rsid w:val="00672379"/>
    <w:rsid w:val="0067269E"/>
    <w:rsid w:val="00672F09"/>
    <w:rsid w:val="006730C8"/>
    <w:rsid w:val="00673C3F"/>
    <w:rsid w:val="00673D4C"/>
    <w:rsid w:val="00673E87"/>
    <w:rsid w:val="00674096"/>
    <w:rsid w:val="00674F86"/>
    <w:rsid w:val="006804A9"/>
    <w:rsid w:val="006807E5"/>
    <w:rsid w:val="00680F27"/>
    <w:rsid w:val="00682D93"/>
    <w:rsid w:val="0068362D"/>
    <w:rsid w:val="006839DB"/>
    <w:rsid w:val="006851DD"/>
    <w:rsid w:val="00685430"/>
    <w:rsid w:val="0068690A"/>
    <w:rsid w:val="00687FB0"/>
    <w:rsid w:val="006909E1"/>
    <w:rsid w:val="00690D6F"/>
    <w:rsid w:val="00691604"/>
    <w:rsid w:val="006923CD"/>
    <w:rsid w:val="00692D8C"/>
    <w:rsid w:val="00693716"/>
    <w:rsid w:val="006949AB"/>
    <w:rsid w:val="00696E81"/>
    <w:rsid w:val="00697BBF"/>
    <w:rsid w:val="006A08B3"/>
    <w:rsid w:val="006A0984"/>
    <w:rsid w:val="006A0E07"/>
    <w:rsid w:val="006A2716"/>
    <w:rsid w:val="006A3A5C"/>
    <w:rsid w:val="006A48C6"/>
    <w:rsid w:val="006A48FE"/>
    <w:rsid w:val="006A5A73"/>
    <w:rsid w:val="006A5B9F"/>
    <w:rsid w:val="006A5BC4"/>
    <w:rsid w:val="006A649F"/>
    <w:rsid w:val="006A6876"/>
    <w:rsid w:val="006A6906"/>
    <w:rsid w:val="006A6E26"/>
    <w:rsid w:val="006A7A0A"/>
    <w:rsid w:val="006A7AB9"/>
    <w:rsid w:val="006A7D39"/>
    <w:rsid w:val="006B069D"/>
    <w:rsid w:val="006B0841"/>
    <w:rsid w:val="006B0AAB"/>
    <w:rsid w:val="006B0BE9"/>
    <w:rsid w:val="006B0DBC"/>
    <w:rsid w:val="006B17CF"/>
    <w:rsid w:val="006B1910"/>
    <w:rsid w:val="006B2B74"/>
    <w:rsid w:val="006B355C"/>
    <w:rsid w:val="006B54E9"/>
    <w:rsid w:val="006B6800"/>
    <w:rsid w:val="006B6F50"/>
    <w:rsid w:val="006C02C7"/>
    <w:rsid w:val="006C055C"/>
    <w:rsid w:val="006C1764"/>
    <w:rsid w:val="006C33C3"/>
    <w:rsid w:val="006C3453"/>
    <w:rsid w:val="006C3467"/>
    <w:rsid w:val="006C348D"/>
    <w:rsid w:val="006C37A4"/>
    <w:rsid w:val="006C3BD2"/>
    <w:rsid w:val="006C4C95"/>
    <w:rsid w:val="006C4F0C"/>
    <w:rsid w:val="006C546C"/>
    <w:rsid w:val="006C67D7"/>
    <w:rsid w:val="006C7347"/>
    <w:rsid w:val="006C7657"/>
    <w:rsid w:val="006D1178"/>
    <w:rsid w:val="006D3A11"/>
    <w:rsid w:val="006D3B55"/>
    <w:rsid w:val="006D4561"/>
    <w:rsid w:val="006D5E26"/>
    <w:rsid w:val="006D6635"/>
    <w:rsid w:val="006D6EBC"/>
    <w:rsid w:val="006D74F4"/>
    <w:rsid w:val="006D7DB1"/>
    <w:rsid w:val="006E022B"/>
    <w:rsid w:val="006E03CE"/>
    <w:rsid w:val="006E04B8"/>
    <w:rsid w:val="006E0C34"/>
    <w:rsid w:val="006E261E"/>
    <w:rsid w:val="006E2AFD"/>
    <w:rsid w:val="006E38E0"/>
    <w:rsid w:val="006E4047"/>
    <w:rsid w:val="006E4DE7"/>
    <w:rsid w:val="006E5126"/>
    <w:rsid w:val="006E5283"/>
    <w:rsid w:val="006E5407"/>
    <w:rsid w:val="006E5D0A"/>
    <w:rsid w:val="006E64D6"/>
    <w:rsid w:val="006E6859"/>
    <w:rsid w:val="006E6EBD"/>
    <w:rsid w:val="006E7525"/>
    <w:rsid w:val="006E7E7D"/>
    <w:rsid w:val="006F18B0"/>
    <w:rsid w:val="006F1E86"/>
    <w:rsid w:val="006F3390"/>
    <w:rsid w:val="006F3AA3"/>
    <w:rsid w:val="006F3FB8"/>
    <w:rsid w:val="006F4690"/>
    <w:rsid w:val="006F4E97"/>
    <w:rsid w:val="006F4F4A"/>
    <w:rsid w:val="006F5885"/>
    <w:rsid w:val="006F5F6C"/>
    <w:rsid w:val="006F605F"/>
    <w:rsid w:val="006F657C"/>
    <w:rsid w:val="006F75EA"/>
    <w:rsid w:val="007000E7"/>
    <w:rsid w:val="00700386"/>
    <w:rsid w:val="007004C7"/>
    <w:rsid w:val="00701C1A"/>
    <w:rsid w:val="007025E9"/>
    <w:rsid w:val="00702E6E"/>
    <w:rsid w:val="00704190"/>
    <w:rsid w:val="00705861"/>
    <w:rsid w:val="00706FF7"/>
    <w:rsid w:val="007070B6"/>
    <w:rsid w:val="00707AAF"/>
    <w:rsid w:val="00707F31"/>
    <w:rsid w:val="0071021C"/>
    <w:rsid w:val="00710A7B"/>
    <w:rsid w:val="00710BC7"/>
    <w:rsid w:val="0071138C"/>
    <w:rsid w:val="007114FA"/>
    <w:rsid w:val="007119F6"/>
    <w:rsid w:val="00711CE3"/>
    <w:rsid w:val="007138B3"/>
    <w:rsid w:val="007151AB"/>
    <w:rsid w:val="007155D9"/>
    <w:rsid w:val="00715EA2"/>
    <w:rsid w:val="007164AB"/>
    <w:rsid w:val="00721058"/>
    <w:rsid w:val="0072170D"/>
    <w:rsid w:val="007225F5"/>
    <w:rsid w:val="00723298"/>
    <w:rsid w:val="00723654"/>
    <w:rsid w:val="007241C7"/>
    <w:rsid w:val="00724459"/>
    <w:rsid w:val="007255FE"/>
    <w:rsid w:val="00725603"/>
    <w:rsid w:val="0072683C"/>
    <w:rsid w:val="007270A9"/>
    <w:rsid w:val="0073022E"/>
    <w:rsid w:val="00730431"/>
    <w:rsid w:val="0073093D"/>
    <w:rsid w:val="00730EF9"/>
    <w:rsid w:val="00731D09"/>
    <w:rsid w:val="007336DB"/>
    <w:rsid w:val="00734C9C"/>
    <w:rsid w:val="0073594F"/>
    <w:rsid w:val="0074045F"/>
    <w:rsid w:val="00740C19"/>
    <w:rsid w:val="00741276"/>
    <w:rsid w:val="0074250F"/>
    <w:rsid w:val="007440F5"/>
    <w:rsid w:val="007442E0"/>
    <w:rsid w:val="007451E8"/>
    <w:rsid w:val="007452AB"/>
    <w:rsid w:val="00745341"/>
    <w:rsid w:val="00745FA4"/>
    <w:rsid w:val="007460A8"/>
    <w:rsid w:val="0074656A"/>
    <w:rsid w:val="007479DA"/>
    <w:rsid w:val="00747D4B"/>
    <w:rsid w:val="007505C6"/>
    <w:rsid w:val="00750F09"/>
    <w:rsid w:val="00751184"/>
    <w:rsid w:val="00751BFA"/>
    <w:rsid w:val="00751F0F"/>
    <w:rsid w:val="0075206B"/>
    <w:rsid w:val="007522B7"/>
    <w:rsid w:val="007523F6"/>
    <w:rsid w:val="00752A2E"/>
    <w:rsid w:val="00752C73"/>
    <w:rsid w:val="0075555A"/>
    <w:rsid w:val="0075555E"/>
    <w:rsid w:val="007555D9"/>
    <w:rsid w:val="00756141"/>
    <w:rsid w:val="00756BCD"/>
    <w:rsid w:val="00756FFA"/>
    <w:rsid w:val="007577CB"/>
    <w:rsid w:val="00760078"/>
    <w:rsid w:val="0076016A"/>
    <w:rsid w:val="00760696"/>
    <w:rsid w:val="00760C34"/>
    <w:rsid w:val="00761F9F"/>
    <w:rsid w:val="0076213B"/>
    <w:rsid w:val="00762952"/>
    <w:rsid w:val="0076328C"/>
    <w:rsid w:val="00763329"/>
    <w:rsid w:val="00764173"/>
    <w:rsid w:val="00764CD5"/>
    <w:rsid w:val="00765BF3"/>
    <w:rsid w:val="00766009"/>
    <w:rsid w:val="0076643D"/>
    <w:rsid w:val="007675BD"/>
    <w:rsid w:val="00767636"/>
    <w:rsid w:val="00767EB4"/>
    <w:rsid w:val="00770216"/>
    <w:rsid w:val="007702E7"/>
    <w:rsid w:val="00770969"/>
    <w:rsid w:val="00771C42"/>
    <w:rsid w:val="0077254F"/>
    <w:rsid w:val="007730E4"/>
    <w:rsid w:val="00773AAE"/>
    <w:rsid w:val="00774F61"/>
    <w:rsid w:val="00775BF1"/>
    <w:rsid w:val="00775E8A"/>
    <w:rsid w:val="00776010"/>
    <w:rsid w:val="0077771B"/>
    <w:rsid w:val="0078104C"/>
    <w:rsid w:val="00782174"/>
    <w:rsid w:val="0078267A"/>
    <w:rsid w:val="007832F0"/>
    <w:rsid w:val="00783647"/>
    <w:rsid w:val="00783EC3"/>
    <w:rsid w:val="00784543"/>
    <w:rsid w:val="00784C8C"/>
    <w:rsid w:val="00784FBA"/>
    <w:rsid w:val="00785138"/>
    <w:rsid w:val="00785443"/>
    <w:rsid w:val="00785780"/>
    <w:rsid w:val="00785C74"/>
    <w:rsid w:val="00786148"/>
    <w:rsid w:val="00786D87"/>
    <w:rsid w:val="007877CB"/>
    <w:rsid w:val="00790F8D"/>
    <w:rsid w:val="0079142D"/>
    <w:rsid w:val="00791528"/>
    <w:rsid w:val="0079201F"/>
    <w:rsid w:val="007929FD"/>
    <w:rsid w:val="007932DE"/>
    <w:rsid w:val="00793ADD"/>
    <w:rsid w:val="00793B82"/>
    <w:rsid w:val="00794530"/>
    <w:rsid w:val="00794A94"/>
    <w:rsid w:val="0079510C"/>
    <w:rsid w:val="00795303"/>
    <w:rsid w:val="007958DC"/>
    <w:rsid w:val="007960ED"/>
    <w:rsid w:val="007A0364"/>
    <w:rsid w:val="007A1AB2"/>
    <w:rsid w:val="007A28FE"/>
    <w:rsid w:val="007A3E9B"/>
    <w:rsid w:val="007A434A"/>
    <w:rsid w:val="007A746E"/>
    <w:rsid w:val="007A7D80"/>
    <w:rsid w:val="007A7DEF"/>
    <w:rsid w:val="007B06D3"/>
    <w:rsid w:val="007B1C86"/>
    <w:rsid w:val="007B1E93"/>
    <w:rsid w:val="007B2305"/>
    <w:rsid w:val="007B35D8"/>
    <w:rsid w:val="007B39E6"/>
    <w:rsid w:val="007B3EC4"/>
    <w:rsid w:val="007B46BE"/>
    <w:rsid w:val="007B5180"/>
    <w:rsid w:val="007B5890"/>
    <w:rsid w:val="007B5EE2"/>
    <w:rsid w:val="007B6287"/>
    <w:rsid w:val="007B6381"/>
    <w:rsid w:val="007B73DC"/>
    <w:rsid w:val="007B790C"/>
    <w:rsid w:val="007B7C84"/>
    <w:rsid w:val="007C0582"/>
    <w:rsid w:val="007C0981"/>
    <w:rsid w:val="007C127D"/>
    <w:rsid w:val="007C1FE3"/>
    <w:rsid w:val="007C27A2"/>
    <w:rsid w:val="007C3326"/>
    <w:rsid w:val="007C47E4"/>
    <w:rsid w:val="007C4969"/>
    <w:rsid w:val="007C4C1E"/>
    <w:rsid w:val="007C52B7"/>
    <w:rsid w:val="007C531D"/>
    <w:rsid w:val="007C6189"/>
    <w:rsid w:val="007C6F10"/>
    <w:rsid w:val="007C7400"/>
    <w:rsid w:val="007D07BB"/>
    <w:rsid w:val="007D1601"/>
    <w:rsid w:val="007D1E1C"/>
    <w:rsid w:val="007D2836"/>
    <w:rsid w:val="007D2C10"/>
    <w:rsid w:val="007D3EE5"/>
    <w:rsid w:val="007D3F6D"/>
    <w:rsid w:val="007D3FAF"/>
    <w:rsid w:val="007D425D"/>
    <w:rsid w:val="007D485B"/>
    <w:rsid w:val="007D4CF3"/>
    <w:rsid w:val="007D4F52"/>
    <w:rsid w:val="007D4F9B"/>
    <w:rsid w:val="007D5760"/>
    <w:rsid w:val="007D606A"/>
    <w:rsid w:val="007D60EA"/>
    <w:rsid w:val="007D7BDA"/>
    <w:rsid w:val="007E0960"/>
    <w:rsid w:val="007E15D4"/>
    <w:rsid w:val="007E2B7A"/>
    <w:rsid w:val="007E2F72"/>
    <w:rsid w:val="007E35CD"/>
    <w:rsid w:val="007E38D8"/>
    <w:rsid w:val="007E409E"/>
    <w:rsid w:val="007E4A8E"/>
    <w:rsid w:val="007E4CC3"/>
    <w:rsid w:val="007E4D7A"/>
    <w:rsid w:val="007E4E13"/>
    <w:rsid w:val="007E5102"/>
    <w:rsid w:val="007E5161"/>
    <w:rsid w:val="007E59BF"/>
    <w:rsid w:val="007E5BE5"/>
    <w:rsid w:val="007E5C8C"/>
    <w:rsid w:val="007E6B92"/>
    <w:rsid w:val="007E758D"/>
    <w:rsid w:val="007F00B5"/>
    <w:rsid w:val="007F0639"/>
    <w:rsid w:val="007F07F4"/>
    <w:rsid w:val="007F0AC5"/>
    <w:rsid w:val="007F0CD0"/>
    <w:rsid w:val="007F10CF"/>
    <w:rsid w:val="007F210A"/>
    <w:rsid w:val="007F2C48"/>
    <w:rsid w:val="007F2F53"/>
    <w:rsid w:val="007F3EEB"/>
    <w:rsid w:val="007F4F4D"/>
    <w:rsid w:val="007F5168"/>
    <w:rsid w:val="007F604A"/>
    <w:rsid w:val="007F64DD"/>
    <w:rsid w:val="007F6CA3"/>
    <w:rsid w:val="007F6E52"/>
    <w:rsid w:val="007F7646"/>
    <w:rsid w:val="007F7A5D"/>
    <w:rsid w:val="007F7BCA"/>
    <w:rsid w:val="0080014D"/>
    <w:rsid w:val="0080015B"/>
    <w:rsid w:val="00800EE7"/>
    <w:rsid w:val="00801328"/>
    <w:rsid w:val="00801A0C"/>
    <w:rsid w:val="00801AC0"/>
    <w:rsid w:val="00801BE7"/>
    <w:rsid w:val="00801DDC"/>
    <w:rsid w:val="00804817"/>
    <w:rsid w:val="00804AD8"/>
    <w:rsid w:val="00804E9B"/>
    <w:rsid w:val="00805AB9"/>
    <w:rsid w:val="00805E44"/>
    <w:rsid w:val="00805F12"/>
    <w:rsid w:val="00806BEB"/>
    <w:rsid w:val="00806CBF"/>
    <w:rsid w:val="008078FE"/>
    <w:rsid w:val="008116B1"/>
    <w:rsid w:val="00812411"/>
    <w:rsid w:val="00812AA3"/>
    <w:rsid w:val="00812BD8"/>
    <w:rsid w:val="00813DEE"/>
    <w:rsid w:val="00813F29"/>
    <w:rsid w:val="0081429A"/>
    <w:rsid w:val="0081438A"/>
    <w:rsid w:val="008143BE"/>
    <w:rsid w:val="00814432"/>
    <w:rsid w:val="00814505"/>
    <w:rsid w:val="00814A4D"/>
    <w:rsid w:val="008150C6"/>
    <w:rsid w:val="00815107"/>
    <w:rsid w:val="0081580B"/>
    <w:rsid w:val="00817E01"/>
    <w:rsid w:val="00817FDB"/>
    <w:rsid w:val="00820396"/>
    <w:rsid w:val="00820F37"/>
    <w:rsid w:val="00821648"/>
    <w:rsid w:val="00822063"/>
    <w:rsid w:val="00822A11"/>
    <w:rsid w:val="00822D5F"/>
    <w:rsid w:val="008238E3"/>
    <w:rsid w:val="00825204"/>
    <w:rsid w:val="00826BFC"/>
    <w:rsid w:val="00826DB1"/>
    <w:rsid w:val="00826FD3"/>
    <w:rsid w:val="0082706D"/>
    <w:rsid w:val="008272CE"/>
    <w:rsid w:val="008275B4"/>
    <w:rsid w:val="00827985"/>
    <w:rsid w:val="0083017A"/>
    <w:rsid w:val="00830C85"/>
    <w:rsid w:val="00832783"/>
    <w:rsid w:val="00832C57"/>
    <w:rsid w:val="0083368F"/>
    <w:rsid w:val="00833FE2"/>
    <w:rsid w:val="00836373"/>
    <w:rsid w:val="0083653F"/>
    <w:rsid w:val="00836FB7"/>
    <w:rsid w:val="00837BEB"/>
    <w:rsid w:val="0084048E"/>
    <w:rsid w:val="00840660"/>
    <w:rsid w:val="00840693"/>
    <w:rsid w:val="00840DCB"/>
    <w:rsid w:val="00841369"/>
    <w:rsid w:val="008424AB"/>
    <w:rsid w:val="008430EF"/>
    <w:rsid w:val="0084363A"/>
    <w:rsid w:val="00844321"/>
    <w:rsid w:val="008451FB"/>
    <w:rsid w:val="008456F8"/>
    <w:rsid w:val="00845AA2"/>
    <w:rsid w:val="00847B36"/>
    <w:rsid w:val="00850951"/>
    <w:rsid w:val="00851287"/>
    <w:rsid w:val="008512AA"/>
    <w:rsid w:val="00852EC1"/>
    <w:rsid w:val="00853142"/>
    <w:rsid w:val="00853307"/>
    <w:rsid w:val="00853CBA"/>
    <w:rsid w:val="0085419C"/>
    <w:rsid w:val="008543F9"/>
    <w:rsid w:val="0085450A"/>
    <w:rsid w:val="0085605B"/>
    <w:rsid w:val="00856574"/>
    <w:rsid w:val="00856799"/>
    <w:rsid w:val="00856B3A"/>
    <w:rsid w:val="00856E35"/>
    <w:rsid w:val="00857ACE"/>
    <w:rsid w:val="008607B3"/>
    <w:rsid w:val="0086096E"/>
    <w:rsid w:val="00860B19"/>
    <w:rsid w:val="00860DA0"/>
    <w:rsid w:val="00860FB6"/>
    <w:rsid w:val="00862BA8"/>
    <w:rsid w:val="00863CA1"/>
    <w:rsid w:val="00864E93"/>
    <w:rsid w:val="0086537A"/>
    <w:rsid w:val="008665D5"/>
    <w:rsid w:val="008666B6"/>
    <w:rsid w:val="008668C7"/>
    <w:rsid w:val="00866C0A"/>
    <w:rsid w:val="00866C29"/>
    <w:rsid w:val="00867FB6"/>
    <w:rsid w:val="008711C8"/>
    <w:rsid w:val="00871E89"/>
    <w:rsid w:val="00873262"/>
    <w:rsid w:val="0087352F"/>
    <w:rsid w:val="00875227"/>
    <w:rsid w:val="00875964"/>
    <w:rsid w:val="00875D34"/>
    <w:rsid w:val="00876325"/>
    <w:rsid w:val="008770ED"/>
    <w:rsid w:val="008771F2"/>
    <w:rsid w:val="0088079D"/>
    <w:rsid w:val="00880D14"/>
    <w:rsid w:val="008811D0"/>
    <w:rsid w:val="00881F65"/>
    <w:rsid w:val="00883921"/>
    <w:rsid w:val="00883A96"/>
    <w:rsid w:val="00883D73"/>
    <w:rsid w:val="00883F20"/>
    <w:rsid w:val="00884AA8"/>
    <w:rsid w:val="00885712"/>
    <w:rsid w:val="00885EC3"/>
    <w:rsid w:val="008870AB"/>
    <w:rsid w:val="0089052E"/>
    <w:rsid w:val="00891D36"/>
    <w:rsid w:val="0089204D"/>
    <w:rsid w:val="00892541"/>
    <w:rsid w:val="008954EB"/>
    <w:rsid w:val="0089584E"/>
    <w:rsid w:val="00895F0F"/>
    <w:rsid w:val="00896056"/>
    <w:rsid w:val="0089654C"/>
    <w:rsid w:val="008965F2"/>
    <w:rsid w:val="00896C99"/>
    <w:rsid w:val="00896EB4"/>
    <w:rsid w:val="008976EB"/>
    <w:rsid w:val="00897A25"/>
    <w:rsid w:val="00897BEE"/>
    <w:rsid w:val="008A066A"/>
    <w:rsid w:val="008A1C2C"/>
    <w:rsid w:val="008A24CB"/>
    <w:rsid w:val="008A24E8"/>
    <w:rsid w:val="008A290D"/>
    <w:rsid w:val="008A2928"/>
    <w:rsid w:val="008A32D9"/>
    <w:rsid w:val="008A4EC3"/>
    <w:rsid w:val="008A5586"/>
    <w:rsid w:val="008A57C9"/>
    <w:rsid w:val="008A5870"/>
    <w:rsid w:val="008A589A"/>
    <w:rsid w:val="008A5AD3"/>
    <w:rsid w:val="008A5C2E"/>
    <w:rsid w:val="008A5E36"/>
    <w:rsid w:val="008A6599"/>
    <w:rsid w:val="008A6A1B"/>
    <w:rsid w:val="008A6AA0"/>
    <w:rsid w:val="008A7290"/>
    <w:rsid w:val="008A7409"/>
    <w:rsid w:val="008A750D"/>
    <w:rsid w:val="008A764D"/>
    <w:rsid w:val="008A77FB"/>
    <w:rsid w:val="008A7942"/>
    <w:rsid w:val="008A7A71"/>
    <w:rsid w:val="008B07E0"/>
    <w:rsid w:val="008B15E6"/>
    <w:rsid w:val="008B2151"/>
    <w:rsid w:val="008B21C8"/>
    <w:rsid w:val="008B2999"/>
    <w:rsid w:val="008B37FE"/>
    <w:rsid w:val="008B517B"/>
    <w:rsid w:val="008B6DB4"/>
    <w:rsid w:val="008B77F2"/>
    <w:rsid w:val="008B7A98"/>
    <w:rsid w:val="008B7D60"/>
    <w:rsid w:val="008B7EFB"/>
    <w:rsid w:val="008C10AB"/>
    <w:rsid w:val="008C11EF"/>
    <w:rsid w:val="008C2417"/>
    <w:rsid w:val="008C2430"/>
    <w:rsid w:val="008C29AB"/>
    <w:rsid w:val="008C3036"/>
    <w:rsid w:val="008C30EA"/>
    <w:rsid w:val="008C5367"/>
    <w:rsid w:val="008C58D5"/>
    <w:rsid w:val="008C64E3"/>
    <w:rsid w:val="008D039E"/>
    <w:rsid w:val="008D051F"/>
    <w:rsid w:val="008D1086"/>
    <w:rsid w:val="008D129A"/>
    <w:rsid w:val="008D3278"/>
    <w:rsid w:val="008D409E"/>
    <w:rsid w:val="008D50F0"/>
    <w:rsid w:val="008D6768"/>
    <w:rsid w:val="008D6987"/>
    <w:rsid w:val="008D7147"/>
    <w:rsid w:val="008D74AC"/>
    <w:rsid w:val="008D7765"/>
    <w:rsid w:val="008D77FB"/>
    <w:rsid w:val="008E097C"/>
    <w:rsid w:val="008E1B3B"/>
    <w:rsid w:val="008E1FCC"/>
    <w:rsid w:val="008E2CD1"/>
    <w:rsid w:val="008E3717"/>
    <w:rsid w:val="008E4E44"/>
    <w:rsid w:val="008E6424"/>
    <w:rsid w:val="008E675B"/>
    <w:rsid w:val="008E6E78"/>
    <w:rsid w:val="008E788C"/>
    <w:rsid w:val="008E78CF"/>
    <w:rsid w:val="008E7A3F"/>
    <w:rsid w:val="008F004C"/>
    <w:rsid w:val="008F16BC"/>
    <w:rsid w:val="008F187A"/>
    <w:rsid w:val="008F1B29"/>
    <w:rsid w:val="008F214C"/>
    <w:rsid w:val="008F3F95"/>
    <w:rsid w:val="008F4895"/>
    <w:rsid w:val="008F495E"/>
    <w:rsid w:val="008F4BA4"/>
    <w:rsid w:val="008F6C1C"/>
    <w:rsid w:val="008F6DAD"/>
    <w:rsid w:val="008F72BB"/>
    <w:rsid w:val="0090018B"/>
    <w:rsid w:val="009003B9"/>
    <w:rsid w:val="00901CB1"/>
    <w:rsid w:val="00901CCC"/>
    <w:rsid w:val="009022C7"/>
    <w:rsid w:val="00902E89"/>
    <w:rsid w:val="009034BD"/>
    <w:rsid w:val="0090392B"/>
    <w:rsid w:val="00903CD3"/>
    <w:rsid w:val="00903D05"/>
    <w:rsid w:val="00904331"/>
    <w:rsid w:val="0090458E"/>
    <w:rsid w:val="009048FB"/>
    <w:rsid w:val="009056EA"/>
    <w:rsid w:val="00905D05"/>
    <w:rsid w:val="00906803"/>
    <w:rsid w:val="0091148B"/>
    <w:rsid w:val="00911F7E"/>
    <w:rsid w:val="00912600"/>
    <w:rsid w:val="009133B8"/>
    <w:rsid w:val="00914000"/>
    <w:rsid w:val="0091457C"/>
    <w:rsid w:val="0091490B"/>
    <w:rsid w:val="00914D08"/>
    <w:rsid w:val="00914ED3"/>
    <w:rsid w:val="009152AA"/>
    <w:rsid w:val="00915655"/>
    <w:rsid w:val="00915712"/>
    <w:rsid w:val="009159D1"/>
    <w:rsid w:val="00916467"/>
    <w:rsid w:val="009166BD"/>
    <w:rsid w:val="00917507"/>
    <w:rsid w:val="00920366"/>
    <w:rsid w:val="00920A79"/>
    <w:rsid w:val="00920EF6"/>
    <w:rsid w:val="00921360"/>
    <w:rsid w:val="00921E9F"/>
    <w:rsid w:val="00921F83"/>
    <w:rsid w:val="00922782"/>
    <w:rsid w:val="00922FC3"/>
    <w:rsid w:val="00923B8D"/>
    <w:rsid w:val="00923D45"/>
    <w:rsid w:val="00923F6C"/>
    <w:rsid w:val="009242DC"/>
    <w:rsid w:val="00925732"/>
    <w:rsid w:val="00925C47"/>
    <w:rsid w:val="009260C9"/>
    <w:rsid w:val="0092729D"/>
    <w:rsid w:val="00927B8E"/>
    <w:rsid w:val="00927F8D"/>
    <w:rsid w:val="00930516"/>
    <w:rsid w:val="009309CF"/>
    <w:rsid w:val="00930BB5"/>
    <w:rsid w:val="00931419"/>
    <w:rsid w:val="009316E1"/>
    <w:rsid w:val="009318EB"/>
    <w:rsid w:val="00931A8B"/>
    <w:rsid w:val="00932ACE"/>
    <w:rsid w:val="00933938"/>
    <w:rsid w:val="00935CF0"/>
    <w:rsid w:val="00936163"/>
    <w:rsid w:val="00937830"/>
    <w:rsid w:val="00940732"/>
    <w:rsid w:val="00940D8E"/>
    <w:rsid w:val="00941576"/>
    <w:rsid w:val="00941932"/>
    <w:rsid w:val="00942863"/>
    <w:rsid w:val="00942DDE"/>
    <w:rsid w:val="00943358"/>
    <w:rsid w:val="00944410"/>
    <w:rsid w:val="009446E8"/>
    <w:rsid w:val="00945437"/>
    <w:rsid w:val="00945AE4"/>
    <w:rsid w:val="00946121"/>
    <w:rsid w:val="009468FA"/>
    <w:rsid w:val="0094690B"/>
    <w:rsid w:val="0094692C"/>
    <w:rsid w:val="00946CCC"/>
    <w:rsid w:val="0094785B"/>
    <w:rsid w:val="00950F8C"/>
    <w:rsid w:val="00951886"/>
    <w:rsid w:val="00951F33"/>
    <w:rsid w:val="0095282F"/>
    <w:rsid w:val="00952AC8"/>
    <w:rsid w:val="009532C4"/>
    <w:rsid w:val="00953B08"/>
    <w:rsid w:val="0095446D"/>
    <w:rsid w:val="00954A8F"/>
    <w:rsid w:val="009561BF"/>
    <w:rsid w:val="00956DE5"/>
    <w:rsid w:val="00957F60"/>
    <w:rsid w:val="0096094F"/>
    <w:rsid w:val="009610C1"/>
    <w:rsid w:val="00962B93"/>
    <w:rsid w:val="00962E45"/>
    <w:rsid w:val="00962F6C"/>
    <w:rsid w:val="009630C8"/>
    <w:rsid w:val="009633A6"/>
    <w:rsid w:val="009644DD"/>
    <w:rsid w:val="00964DAC"/>
    <w:rsid w:val="00965D67"/>
    <w:rsid w:val="00966F2D"/>
    <w:rsid w:val="00966F9B"/>
    <w:rsid w:val="00967461"/>
    <w:rsid w:val="00967BD2"/>
    <w:rsid w:val="00967D25"/>
    <w:rsid w:val="009710D6"/>
    <w:rsid w:val="00971992"/>
    <w:rsid w:val="0097285F"/>
    <w:rsid w:val="00972D77"/>
    <w:rsid w:val="00972E8C"/>
    <w:rsid w:val="00973A9F"/>
    <w:rsid w:val="00973E0F"/>
    <w:rsid w:val="00973EDB"/>
    <w:rsid w:val="009746B6"/>
    <w:rsid w:val="00974CAF"/>
    <w:rsid w:val="0097510E"/>
    <w:rsid w:val="009766D7"/>
    <w:rsid w:val="00976B57"/>
    <w:rsid w:val="00977986"/>
    <w:rsid w:val="00980A3A"/>
    <w:rsid w:val="00981D6A"/>
    <w:rsid w:val="009820BA"/>
    <w:rsid w:val="00983E65"/>
    <w:rsid w:val="00985480"/>
    <w:rsid w:val="00985F6F"/>
    <w:rsid w:val="0098783C"/>
    <w:rsid w:val="00987CE1"/>
    <w:rsid w:val="00987EEB"/>
    <w:rsid w:val="00987FA7"/>
    <w:rsid w:val="00990556"/>
    <w:rsid w:val="00992AA5"/>
    <w:rsid w:val="00992BBE"/>
    <w:rsid w:val="00993E5B"/>
    <w:rsid w:val="0099428A"/>
    <w:rsid w:val="0099444C"/>
    <w:rsid w:val="00994E05"/>
    <w:rsid w:val="0099569F"/>
    <w:rsid w:val="0099580A"/>
    <w:rsid w:val="009958F4"/>
    <w:rsid w:val="00997B05"/>
    <w:rsid w:val="009A0C5E"/>
    <w:rsid w:val="009A13E4"/>
    <w:rsid w:val="009A173E"/>
    <w:rsid w:val="009A2721"/>
    <w:rsid w:val="009A425C"/>
    <w:rsid w:val="009A4A62"/>
    <w:rsid w:val="009A4D8B"/>
    <w:rsid w:val="009A5BDA"/>
    <w:rsid w:val="009A69AE"/>
    <w:rsid w:val="009A69FA"/>
    <w:rsid w:val="009B10DA"/>
    <w:rsid w:val="009B27B0"/>
    <w:rsid w:val="009B2AD9"/>
    <w:rsid w:val="009B2B6A"/>
    <w:rsid w:val="009B34B2"/>
    <w:rsid w:val="009B3599"/>
    <w:rsid w:val="009B3ACF"/>
    <w:rsid w:val="009B4564"/>
    <w:rsid w:val="009B4CD0"/>
    <w:rsid w:val="009B4E85"/>
    <w:rsid w:val="009B50AF"/>
    <w:rsid w:val="009B50D8"/>
    <w:rsid w:val="009B52BC"/>
    <w:rsid w:val="009B725F"/>
    <w:rsid w:val="009B759E"/>
    <w:rsid w:val="009C11D9"/>
    <w:rsid w:val="009C168D"/>
    <w:rsid w:val="009C4558"/>
    <w:rsid w:val="009C4C24"/>
    <w:rsid w:val="009C4C29"/>
    <w:rsid w:val="009C668C"/>
    <w:rsid w:val="009C6753"/>
    <w:rsid w:val="009C6FC6"/>
    <w:rsid w:val="009C7953"/>
    <w:rsid w:val="009C7990"/>
    <w:rsid w:val="009D010B"/>
    <w:rsid w:val="009D2B49"/>
    <w:rsid w:val="009D4CDB"/>
    <w:rsid w:val="009D4E57"/>
    <w:rsid w:val="009D4EC5"/>
    <w:rsid w:val="009D50CB"/>
    <w:rsid w:val="009D6449"/>
    <w:rsid w:val="009D66EC"/>
    <w:rsid w:val="009D676F"/>
    <w:rsid w:val="009D716E"/>
    <w:rsid w:val="009E0705"/>
    <w:rsid w:val="009E0779"/>
    <w:rsid w:val="009E0D86"/>
    <w:rsid w:val="009E15A7"/>
    <w:rsid w:val="009E169B"/>
    <w:rsid w:val="009E283F"/>
    <w:rsid w:val="009E2F28"/>
    <w:rsid w:val="009E3385"/>
    <w:rsid w:val="009E33B7"/>
    <w:rsid w:val="009E3542"/>
    <w:rsid w:val="009E3E82"/>
    <w:rsid w:val="009E6459"/>
    <w:rsid w:val="009E64A4"/>
    <w:rsid w:val="009E6DA0"/>
    <w:rsid w:val="009E7C03"/>
    <w:rsid w:val="009E7EE6"/>
    <w:rsid w:val="009F02BA"/>
    <w:rsid w:val="009F08B2"/>
    <w:rsid w:val="009F0979"/>
    <w:rsid w:val="009F11BB"/>
    <w:rsid w:val="009F234A"/>
    <w:rsid w:val="009F463E"/>
    <w:rsid w:val="009F511E"/>
    <w:rsid w:val="009F5B6C"/>
    <w:rsid w:val="009F61EF"/>
    <w:rsid w:val="009F64BD"/>
    <w:rsid w:val="009F696C"/>
    <w:rsid w:val="009F6D96"/>
    <w:rsid w:val="009F704B"/>
    <w:rsid w:val="009F78E3"/>
    <w:rsid w:val="009F7C25"/>
    <w:rsid w:val="00A00C5F"/>
    <w:rsid w:val="00A02648"/>
    <w:rsid w:val="00A0290A"/>
    <w:rsid w:val="00A02C2C"/>
    <w:rsid w:val="00A04482"/>
    <w:rsid w:val="00A044EF"/>
    <w:rsid w:val="00A0568F"/>
    <w:rsid w:val="00A05DEA"/>
    <w:rsid w:val="00A0676D"/>
    <w:rsid w:val="00A06ACB"/>
    <w:rsid w:val="00A06C83"/>
    <w:rsid w:val="00A100D4"/>
    <w:rsid w:val="00A1015C"/>
    <w:rsid w:val="00A103D2"/>
    <w:rsid w:val="00A10D13"/>
    <w:rsid w:val="00A11146"/>
    <w:rsid w:val="00A117F8"/>
    <w:rsid w:val="00A11C8E"/>
    <w:rsid w:val="00A1260D"/>
    <w:rsid w:val="00A12E21"/>
    <w:rsid w:val="00A13EE2"/>
    <w:rsid w:val="00A14D8C"/>
    <w:rsid w:val="00A1619D"/>
    <w:rsid w:val="00A162B1"/>
    <w:rsid w:val="00A17666"/>
    <w:rsid w:val="00A209A2"/>
    <w:rsid w:val="00A21CAF"/>
    <w:rsid w:val="00A22CC0"/>
    <w:rsid w:val="00A2379E"/>
    <w:rsid w:val="00A24D0E"/>
    <w:rsid w:val="00A25297"/>
    <w:rsid w:val="00A2541B"/>
    <w:rsid w:val="00A25761"/>
    <w:rsid w:val="00A25CAB"/>
    <w:rsid w:val="00A25F1B"/>
    <w:rsid w:val="00A26921"/>
    <w:rsid w:val="00A26AAF"/>
    <w:rsid w:val="00A26CE6"/>
    <w:rsid w:val="00A27174"/>
    <w:rsid w:val="00A27587"/>
    <w:rsid w:val="00A300C8"/>
    <w:rsid w:val="00A30381"/>
    <w:rsid w:val="00A303F4"/>
    <w:rsid w:val="00A30CFA"/>
    <w:rsid w:val="00A3318B"/>
    <w:rsid w:val="00A35F9D"/>
    <w:rsid w:val="00A36870"/>
    <w:rsid w:val="00A3747B"/>
    <w:rsid w:val="00A40AEB"/>
    <w:rsid w:val="00A411AA"/>
    <w:rsid w:val="00A412E2"/>
    <w:rsid w:val="00A415E4"/>
    <w:rsid w:val="00A41D63"/>
    <w:rsid w:val="00A424D0"/>
    <w:rsid w:val="00A43ADD"/>
    <w:rsid w:val="00A44BC2"/>
    <w:rsid w:val="00A44F09"/>
    <w:rsid w:val="00A45BA1"/>
    <w:rsid w:val="00A467A6"/>
    <w:rsid w:val="00A4792F"/>
    <w:rsid w:val="00A5072D"/>
    <w:rsid w:val="00A50903"/>
    <w:rsid w:val="00A50F0C"/>
    <w:rsid w:val="00A50FA4"/>
    <w:rsid w:val="00A51D68"/>
    <w:rsid w:val="00A51E35"/>
    <w:rsid w:val="00A521E9"/>
    <w:rsid w:val="00A53217"/>
    <w:rsid w:val="00A5362C"/>
    <w:rsid w:val="00A537E5"/>
    <w:rsid w:val="00A5388A"/>
    <w:rsid w:val="00A54AA2"/>
    <w:rsid w:val="00A5526A"/>
    <w:rsid w:val="00A55334"/>
    <w:rsid w:val="00A56708"/>
    <w:rsid w:val="00A567C6"/>
    <w:rsid w:val="00A56907"/>
    <w:rsid w:val="00A56F36"/>
    <w:rsid w:val="00A57579"/>
    <w:rsid w:val="00A57ADD"/>
    <w:rsid w:val="00A57D68"/>
    <w:rsid w:val="00A57DCB"/>
    <w:rsid w:val="00A604EC"/>
    <w:rsid w:val="00A61075"/>
    <w:rsid w:val="00A61414"/>
    <w:rsid w:val="00A61EB3"/>
    <w:rsid w:val="00A623D8"/>
    <w:rsid w:val="00A63C1A"/>
    <w:rsid w:val="00A63D1E"/>
    <w:rsid w:val="00A63E5B"/>
    <w:rsid w:val="00A649AE"/>
    <w:rsid w:val="00A65AE2"/>
    <w:rsid w:val="00A6617E"/>
    <w:rsid w:val="00A665ED"/>
    <w:rsid w:val="00A66F97"/>
    <w:rsid w:val="00A6786D"/>
    <w:rsid w:val="00A6793B"/>
    <w:rsid w:val="00A67A09"/>
    <w:rsid w:val="00A70B18"/>
    <w:rsid w:val="00A70BBD"/>
    <w:rsid w:val="00A70E45"/>
    <w:rsid w:val="00A71FA5"/>
    <w:rsid w:val="00A731AE"/>
    <w:rsid w:val="00A75BB6"/>
    <w:rsid w:val="00A75D1E"/>
    <w:rsid w:val="00A75EBA"/>
    <w:rsid w:val="00A76AE4"/>
    <w:rsid w:val="00A7743C"/>
    <w:rsid w:val="00A7747A"/>
    <w:rsid w:val="00A779EE"/>
    <w:rsid w:val="00A77AD6"/>
    <w:rsid w:val="00A80077"/>
    <w:rsid w:val="00A815C4"/>
    <w:rsid w:val="00A81C35"/>
    <w:rsid w:val="00A828E4"/>
    <w:rsid w:val="00A835D7"/>
    <w:rsid w:val="00A83683"/>
    <w:rsid w:val="00A84359"/>
    <w:rsid w:val="00A84663"/>
    <w:rsid w:val="00A84BFA"/>
    <w:rsid w:val="00A858E4"/>
    <w:rsid w:val="00A86B35"/>
    <w:rsid w:val="00A87338"/>
    <w:rsid w:val="00A87480"/>
    <w:rsid w:val="00A90004"/>
    <w:rsid w:val="00A91ADE"/>
    <w:rsid w:val="00A92006"/>
    <w:rsid w:val="00A92202"/>
    <w:rsid w:val="00A922BB"/>
    <w:rsid w:val="00A92829"/>
    <w:rsid w:val="00A92AF6"/>
    <w:rsid w:val="00A93317"/>
    <w:rsid w:val="00A935CD"/>
    <w:rsid w:val="00A936ED"/>
    <w:rsid w:val="00A93D4E"/>
    <w:rsid w:val="00A93EA6"/>
    <w:rsid w:val="00A93F3E"/>
    <w:rsid w:val="00A93F88"/>
    <w:rsid w:val="00A955DF"/>
    <w:rsid w:val="00A95958"/>
    <w:rsid w:val="00A95F2C"/>
    <w:rsid w:val="00A964B0"/>
    <w:rsid w:val="00A97016"/>
    <w:rsid w:val="00A9781C"/>
    <w:rsid w:val="00A978C2"/>
    <w:rsid w:val="00AA0210"/>
    <w:rsid w:val="00AA098E"/>
    <w:rsid w:val="00AA204F"/>
    <w:rsid w:val="00AA208F"/>
    <w:rsid w:val="00AA5346"/>
    <w:rsid w:val="00AA5769"/>
    <w:rsid w:val="00AA6F1D"/>
    <w:rsid w:val="00AA7392"/>
    <w:rsid w:val="00AA75D4"/>
    <w:rsid w:val="00AA7C0D"/>
    <w:rsid w:val="00AA7EB3"/>
    <w:rsid w:val="00AB033B"/>
    <w:rsid w:val="00AB0529"/>
    <w:rsid w:val="00AB07A0"/>
    <w:rsid w:val="00AB301F"/>
    <w:rsid w:val="00AB37F1"/>
    <w:rsid w:val="00AB385D"/>
    <w:rsid w:val="00AB39BB"/>
    <w:rsid w:val="00AB40B5"/>
    <w:rsid w:val="00AB466D"/>
    <w:rsid w:val="00AB49B4"/>
    <w:rsid w:val="00AB4B7F"/>
    <w:rsid w:val="00AB608A"/>
    <w:rsid w:val="00AB73D2"/>
    <w:rsid w:val="00AB7949"/>
    <w:rsid w:val="00AC1E88"/>
    <w:rsid w:val="00AC249C"/>
    <w:rsid w:val="00AC254C"/>
    <w:rsid w:val="00AC261E"/>
    <w:rsid w:val="00AC3817"/>
    <w:rsid w:val="00AC3831"/>
    <w:rsid w:val="00AC397E"/>
    <w:rsid w:val="00AC397F"/>
    <w:rsid w:val="00AC50AE"/>
    <w:rsid w:val="00AC5491"/>
    <w:rsid w:val="00AC58B0"/>
    <w:rsid w:val="00AC59E2"/>
    <w:rsid w:val="00AC5C63"/>
    <w:rsid w:val="00AC69B3"/>
    <w:rsid w:val="00AC6E0B"/>
    <w:rsid w:val="00AC7312"/>
    <w:rsid w:val="00AD356F"/>
    <w:rsid w:val="00AD3E09"/>
    <w:rsid w:val="00AD3EBA"/>
    <w:rsid w:val="00AD52A2"/>
    <w:rsid w:val="00AD5E65"/>
    <w:rsid w:val="00AD6963"/>
    <w:rsid w:val="00AD7A56"/>
    <w:rsid w:val="00AE0464"/>
    <w:rsid w:val="00AE0499"/>
    <w:rsid w:val="00AE0B4C"/>
    <w:rsid w:val="00AE0E31"/>
    <w:rsid w:val="00AE2008"/>
    <w:rsid w:val="00AE2460"/>
    <w:rsid w:val="00AE2477"/>
    <w:rsid w:val="00AE340A"/>
    <w:rsid w:val="00AE38F5"/>
    <w:rsid w:val="00AE5325"/>
    <w:rsid w:val="00AE5728"/>
    <w:rsid w:val="00AE5EF9"/>
    <w:rsid w:val="00AE64DF"/>
    <w:rsid w:val="00AE658E"/>
    <w:rsid w:val="00AE71F4"/>
    <w:rsid w:val="00AE74D5"/>
    <w:rsid w:val="00AE76F4"/>
    <w:rsid w:val="00AE7C57"/>
    <w:rsid w:val="00AE7CCA"/>
    <w:rsid w:val="00AF04B0"/>
    <w:rsid w:val="00AF16FC"/>
    <w:rsid w:val="00AF278D"/>
    <w:rsid w:val="00AF2AB3"/>
    <w:rsid w:val="00AF2AC9"/>
    <w:rsid w:val="00AF2CA4"/>
    <w:rsid w:val="00AF33EA"/>
    <w:rsid w:val="00AF35D1"/>
    <w:rsid w:val="00AF3D59"/>
    <w:rsid w:val="00AF4153"/>
    <w:rsid w:val="00AF4848"/>
    <w:rsid w:val="00AF72BA"/>
    <w:rsid w:val="00AF7B81"/>
    <w:rsid w:val="00AF7CBD"/>
    <w:rsid w:val="00AF7CCF"/>
    <w:rsid w:val="00B01680"/>
    <w:rsid w:val="00B02155"/>
    <w:rsid w:val="00B026DB"/>
    <w:rsid w:val="00B02C83"/>
    <w:rsid w:val="00B03235"/>
    <w:rsid w:val="00B032EF"/>
    <w:rsid w:val="00B04188"/>
    <w:rsid w:val="00B04EFA"/>
    <w:rsid w:val="00B06DFE"/>
    <w:rsid w:val="00B06EB1"/>
    <w:rsid w:val="00B07562"/>
    <w:rsid w:val="00B07629"/>
    <w:rsid w:val="00B07E8B"/>
    <w:rsid w:val="00B1097D"/>
    <w:rsid w:val="00B110B1"/>
    <w:rsid w:val="00B119F5"/>
    <w:rsid w:val="00B11C60"/>
    <w:rsid w:val="00B13796"/>
    <w:rsid w:val="00B14ABC"/>
    <w:rsid w:val="00B15075"/>
    <w:rsid w:val="00B15658"/>
    <w:rsid w:val="00B15FD2"/>
    <w:rsid w:val="00B164AD"/>
    <w:rsid w:val="00B1668E"/>
    <w:rsid w:val="00B169DC"/>
    <w:rsid w:val="00B16AB3"/>
    <w:rsid w:val="00B2016E"/>
    <w:rsid w:val="00B2028B"/>
    <w:rsid w:val="00B2140B"/>
    <w:rsid w:val="00B219E5"/>
    <w:rsid w:val="00B226B9"/>
    <w:rsid w:val="00B2272B"/>
    <w:rsid w:val="00B22762"/>
    <w:rsid w:val="00B24302"/>
    <w:rsid w:val="00B24583"/>
    <w:rsid w:val="00B250BA"/>
    <w:rsid w:val="00B2614D"/>
    <w:rsid w:val="00B26367"/>
    <w:rsid w:val="00B26462"/>
    <w:rsid w:val="00B26EBD"/>
    <w:rsid w:val="00B27587"/>
    <w:rsid w:val="00B27F29"/>
    <w:rsid w:val="00B30D49"/>
    <w:rsid w:val="00B32411"/>
    <w:rsid w:val="00B33817"/>
    <w:rsid w:val="00B33B6A"/>
    <w:rsid w:val="00B343D9"/>
    <w:rsid w:val="00B348B8"/>
    <w:rsid w:val="00B35458"/>
    <w:rsid w:val="00B355B4"/>
    <w:rsid w:val="00B357D0"/>
    <w:rsid w:val="00B36DE5"/>
    <w:rsid w:val="00B37984"/>
    <w:rsid w:val="00B37EDD"/>
    <w:rsid w:val="00B408E8"/>
    <w:rsid w:val="00B40AF8"/>
    <w:rsid w:val="00B4326B"/>
    <w:rsid w:val="00B43C86"/>
    <w:rsid w:val="00B440AE"/>
    <w:rsid w:val="00B441DE"/>
    <w:rsid w:val="00B44DB0"/>
    <w:rsid w:val="00B45AAA"/>
    <w:rsid w:val="00B46179"/>
    <w:rsid w:val="00B46BC3"/>
    <w:rsid w:val="00B50551"/>
    <w:rsid w:val="00B50671"/>
    <w:rsid w:val="00B507F9"/>
    <w:rsid w:val="00B50BA3"/>
    <w:rsid w:val="00B50F38"/>
    <w:rsid w:val="00B50FBF"/>
    <w:rsid w:val="00B53541"/>
    <w:rsid w:val="00B54354"/>
    <w:rsid w:val="00B54484"/>
    <w:rsid w:val="00B54AEA"/>
    <w:rsid w:val="00B55FE6"/>
    <w:rsid w:val="00B563E3"/>
    <w:rsid w:val="00B56620"/>
    <w:rsid w:val="00B5664D"/>
    <w:rsid w:val="00B576D0"/>
    <w:rsid w:val="00B60BE9"/>
    <w:rsid w:val="00B60F1F"/>
    <w:rsid w:val="00B625E1"/>
    <w:rsid w:val="00B62A3C"/>
    <w:rsid w:val="00B62C3C"/>
    <w:rsid w:val="00B63202"/>
    <w:rsid w:val="00B639EB"/>
    <w:rsid w:val="00B64C87"/>
    <w:rsid w:val="00B64D35"/>
    <w:rsid w:val="00B6502D"/>
    <w:rsid w:val="00B65375"/>
    <w:rsid w:val="00B65B34"/>
    <w:rsid w:val="00B6667F"/>
    <w:rsid w:val="00B67865"/>
    <w:rsid w:val="00B700BA"/>
    <w:rsid w:val="00B70CE2"/>
    <w:rsid w:val="00B71905"/>
    <w:rsid w:val="00B72062"/>
    <w:rsid w:val="00B7227D"/>
    <w:rsid w:val="00B72330"/>
    <w:rsid w:val="00B72854"/>
    <w:rsid w:val="00B72DEF"/>
    <w:rsid w:val="00B73687"/>
    <w:rsid w:val="00B73D1F"/>
    <w:rsid w:val="00B742A8"/>
    <w:rsid w:val="00B74E9B"/>
    <w:rsid w:val="00B75975"/>
    <w:rsid w:val="00B76806"/>
    <w:rsid w:val="00B76B57"/>
    <w:rsid w:val="00B76CC4"/>
    <w:rsid w:val="00B76ED1"/>
    <w:rsid w:val="00B77A38"/>
    <w:rsid w:val="00B80494"/>
    <w:rsid w:val="00B80DEE"/>
    <w:rsid w:val="00B81570"/>
    <w:rsid w:val="00B81D97"/>
    <w:rsid w:val="00B82273"/>
    <w:rsid w:val="00B8479E"/>
    <w:rsid w:val="00B85A29"/>
    <w:rsid w:val="00B85E39"/>
    <w:rsid w:val="00B8602D"/>
    <w:rsid w:val="00B86569"/>
    <w:rsid w:val="00B86D49"/>
    <w:rsid w:val="00B901C2"/>
    <w:rsid w:val="00B91189"/>
    <w:rsid w:val="00B9174B"/>
    <w:rsid w:val="00B91EF8"/>
    <w:rsid w:val="00B91EFF"/>
    <w:rsid w:val="00B922A0"/>
    <w:rsid w:val="00B92469"/>
    <w:rsid w:val="00B9288E"/>
    <w:rsid w:val="00B92CC8"/>
    <w:rsid w:val="00B92FC9"/>
    <w:rsid w:val="00B94212"/>
    <w:rsid w:val="00B9436D"/>
    <w:rsid w:val="00B94588"/>
    <w:rsid w:val="00B94606"/>
    <w:rsid w:val="00B95DD8"/>
    <w:rsid w:val="00B96F0D"/>
    <w:rsid w:val="00BA12D7"/>
    <w:rsid w:val="00BA1568"/>
    <w:rsid w:val="00BA178B"/>
    <w:rsid w:val="00BA253C"/>
    <w:rsid w:val="00BA309E"/>
    <w:rsid w:val="00BA3C2D"/>
    <w:rsid w:val="00BA3C83"/>
    <w:rsid w:val="00BA47A8"/>
    <w:rsid w:val="00BA519C"/>
    <w:rsid w:val="00BA57D9"/>
    <w:rsid w:val="00BA77CA"/>
    <w:rsid w:val="00BB1391"/>
    <w:rsid w:val="00BB1506"/>
    <w:rsid w:val="00BB19BF"/>
    <w:rsid w:val="00BB1A87"/>
    <w:rsid w:val="00BB2FD0"/>
    <w:rsid w:val="00BB36F4"/>
    <w:rsid w:val="00BB4180"/>
    <w:rsid w:val="00BB4C80"/>
    <w:rsid w:val="00BB516E"/>
    <w:rsid w:val="00BB566D"/>
    <w:rsid w:val="00BC0A4F"/>
    <w:rsid w:val="00BC125F"/>
    <w:rsid w:val="00BC13BA"/>
    <w:rsid w:val="00BC2D9C"/>
    <w:rsid w:val="00BC3131"/>
    <w:rsid w:val="00BC3164"/>
    <w:rsid w:val="00BC36C8"/>
    <w:rsid w:val="00BC3A43"/>
    <w:rsid w:val="00BC3E5B"/>
    <w:rsid w:val="00BC439B"/>
    <w:rsid w:val="00BC4977"/>
    <w:rsid w:val="00BC498B"/>
    <w:rsid w:val="00BC5700"/>
    <w:rsid w:val="00BC5B9A"/>
    <w:rsid w:val="00BC604D"/>
    <w:rsid w:val="00BC68F7"/>
    <w:rsid w:val="00BC6E34"/>
    <w:rsid w:val="00BC6EDE"/>
    <w:rsid w:val="00BC7177"/>
    <w:rsid w:val="00BD0128"/>
    <w:rsid w:val="00BD028D"/>
    <w:rsid w:val="00BD03AD"/>
    <w:rsid w:val="00BD058A"/>
    <w:rsid w:val="00BD0F0E"/>
    <w:rsid w:val="00BD239E"/>
    <w:rsid w:val="00BD264C"/>
    <w:rsid w:val="00BD348D"/>
    <w:rsid w:val="00BD4CD1"/>
    <w:rsid w:val="00BD4E08"/>
    <w:rsid w:val="00BD5D57"/>
    <w:rsid w:val="00BD6731"/>
    <w:rsid w:val="00BD7026"/>
    <w:rsid w:val="00BD795A"/>
    <w:rsid w:val="00BD7CAA"/>
    <w:rsid w:val="00BE0208"/>
    <w:rsid w:val="00BE09E6"/>
    <w:rsid w:val="00BE0DCB"/>
    <w:rsid w:val="00BE1960"/>
    <w:rsid w:val="00BE1E6C"/>
    <w:rsid w:val="00BE286E"/>
    <w:rsid w:val="00BE2B97"/>
    <w:rsid w:val="00BE35BE"/>
    <w:rsid w:val="00BE5976"/>
    <w:rsid w:val="00BE5F68"/>
    <w:rsid w:val="00BE64BC"/>
    <w:rsid w:val="00BE6861"/>
    <w:rsid w:val="00BE6CAF"/>
    <w:rsid w:val="00BE6E61"/>
    <w:rsid w:val="00BE730A"/>
    <w:rsid w:val="00BE75FC"/>
    <w:rsid w:val="00BF0DF3"/>
    <w:rsid w:val="00BF2292"/>
    <w:rsid w:val="00BF3E93"/>
    <w:rsid w:val="00BF49E8"/>
    <w:rsid w:val="00BF5729"/>
    <w:rsid w:val="00C00711"/>
    <w:rsid w:val="00C00DF9"/>
    <w:rsid w:val="00C01C5D"/>
    <w:rsid w:val="00C01E75"/>
    <w:rsid w:val="00C02066"/>
    <w:rsid w:val="00C02F3A"/>
    <w:rsid w:val="00C04AA1"/>
    <w:rsid w:val="00C04B64"/>
    <w:rsid w:val="00C0510F"/>
    <w:rsid w:val="00C05528"/>
    <w:rsid w:val="00C0573A"/>
    <w:rsid w:val="00C06143"/>
    <w:rsid w:val="00C07738"/>
    <w:rsid w:val="00C07755"/>
    <w:rsid w:val="00C103C5"/>
    <w:rsid w:val="00C110F7"/>
    <w:rsid w:val="00C11C0E"/>
    <w:rsid w:val="00C12278"/>
    <w:rsid w:val="00C1350E"/>
    <w:rsid w:val="00C144D5"/>
    <w:rsid w:val="00C14628"/>
    <w:rsid w:val="00C14AB2"/>
    <w:rsid w:val="00C17ECF"/>
    <w:rsid w:val="00C2009B"/>
    <w:rsid w:val="00C207A9"/>
    <w:rsid w:val="00C20CBF"/>
    <w:rsid w:val="00C20E24"/>
    <w:rsid w:val="00C2164D"/>
    <w:rsid w:val="00C24C20"/>
    <w:rsid w:val="00C2668E"/>
    <w:rsid w:val="00C26767"/>
    <w:rsid w:val="00C26BA1"/>
    <w:rsid w:val="00C27404"/>
    <w:rsid w:val="00C278A1"/>
    <w:rsid w:val="00C335BE"/>
    <w:rsid w:val="00C33ACF"/>
    <w:rsid w:val="00C3483A"/>
    <w:rsid w:val="00C35A7C"/>
    <w:rsid w:val="00C36674"/>
    <w:rsid w:val="00C37E94"/>
    <w:rsid w:val="00C400A8"/>
    <w:rsid w:val="00C40225"/>
    <w:rsid w:val="00C40378"/>
    <w:rsid w:val="00C41613"/>
    <w:rsid w:val="00C43504"/>
    <w:rsid w:val="00C43629"/>
    <w:rsid w:val="00C436F9"/>
    <w:rsid w:val="00C43849"/>
    <w:rsid w:val="00C44127"/>
    <w:rsid w:val="00C44DCF"/>
    <w:rsid w:val="00C4524F"/>
    <w:rsid w:val="00C4555D"/>
    <w:rsid w:val="00C4588A"/>
    <w:rsid w:val="00C46030"/>
    <w:rsid w:val="00C464E3"/>
    <w:rsid w:val="00C46B10"/>
    <w:rsid w:val="00C46D11"/>
    <w:rsid w:val="00C4744C"/>
    <w:rsid w:val="00C50DF7"/>
    <w:rsid w:val="00C51335"/>
    <w:rsid w:val="00C51538"/>
    <w:rsid w:val="00C51F2B"/>
    <w:rsid w:val="00C52DE6"/>
    <w:rsid w:val="00C544DB"/>
    <w:rsid w:val="00C54911"/>
    <w:rsid w:val="00C54C27"/>
    <w:rsid w:val="00C560B2"/>
    <w:rsid w:val="00C563AA"/>
    <w:rsid w:val="00C56FA0"/>
    <w:rsid w:val="00C57B37"/>
    <w:rsid w:val="00C57CE9"/>
    <w:rsid w:val="00C604A0"/>
    <w:rsid w:val="00C610D7"/>
    <w:rsid w:val="00C6140B"/>
    <w:rsid w:val="00C61A9B"/>
    <w:rsid w:val="00C627D0"/>
    <w:rsid w:val="00C63195"/>
    <w:rsid w:val="00C639E2"/>
    <w:rsid w:val="00C63EF5"/>
    <w:rsid w:val="00C640A1"/>
    <w:rsid w:val="00C6477E"/>
    <w:rsid w:val="00C6561A"/>
    <w:rsid w:val="00C65717"/>
    <w:rsid w:val="00C660EA"/>
    <w:rsid w:val="00C66B53"/>
    <w:rsid w:val="00C67424"/>
    <w:rsid w:val="00C67DA5"/>
    <w:rsid w:val="00C7019A"/>
    <w:rsid w:val="00C704DB"/>
    <w:rsid w:val="00C70522"/>
    <w:rsid w:val="00C70684"/>
    <w:rsid w:val="00C706F4"/>
    <w:rsid w:val="00C70846"/>
    <w:rsid w:val="00C719F4"/>
    <w:rsid w:val="00C72430"/>
    <w:rsid w:val="00C72EAE"/>
    <w:rsid w:val="00C7320F"/>
    <w:rsid w:val="00C738FB"/>
    <w:rsid w:val="00C74DE3"/>
    <w:rsid w:val="00C751B6"/>
    <w:rsid w:val="00C75FB3"/>
    <w:rsid w:val="00C77466"/>
    <w:rsid w:val="00C77DB4"/>
    <w:rsid w:val="00C80D18"/>
    <w:rsid w:val="00C81146"/>
    <w:rsid w:val="00C818A7"/>
    <w:rsid w:val="00C81DFC"/>
    <w:rsid w:val="00C828AD"/>
    <w:rsid w:val="00C83246"/>
    <w:rsid w:val="00C84040"/>
    <w:rsid w:val="00C85221"/>
    <w:rsid w:val="00C85646"/>
    <w:rsid w:val="00C862AA"/>
    <w:rsid w:val="00C873FB"/>
    <w:rsid w:val="00C87FB8"/>
    <w:rsid w:val="00C90A85"/>
    <w:rsid w:val="00C90F79"/>
    <w:rsid w:val="00C918FC"/>
    <w:rsid w:val="00C92132"/>
    <w:rsid w:val="00C92E75"/>
    <w:rsid w:val="00C936E8"/>
    <w:rsid w:val="00C93F00"/>
    <w:rsid w:val="00C94BF8"/>
    <w:rsid w:val="00C953E6"/>
    <w:rsid w:val="00C960C8"/>
    <w:rsid w:val="00C961F5"/>
    <w:rsid w:val="00C96A8B"/>
    <w:rsid w:val="00C96CD1"/>
    <w:rsid w:val="00C96DD8"/>
    <w:rsid w:val="00C9701C"/>
    <w:rsid w:val="00CA0334"/>
    <w:rsid w:val="00CA23AE"/>
    <w:rsid w:val="00CA2F84"/>
    <w:rsid w:val="00CA4B77"/>
    <w:rsid w:val="00CA4F1E"/>
    <w:rsid w:val="00CA51C7"/>
    <w:rsid w:val="00CA58F9"/>
    <w:rsid w:val="00CA5E50"/>
    <w:rsid w:val="00CA65C4"/>
    <w:rsid w:val="00CA7BE1"/>
    <w:rsid w:val="00CA7C37"/>
    <w:rsid w:val="00CB0F99"/>
    <w:rsid w:val="00CB1A0F"/>
    <w:rsid w:val="00CB1E27"/>
    <w:rsid w:val="00CB2097"/>
    <w:rsid w:val="00CB25C4"/>
    <w:rsid w:val="00CB3A02"/>
    <w:rsid w:val="00CB4A6A"/>
    <w:rsid w:val="00CB50E4"/>
    <w:rsid w:val="00CB6788"/>
    <w:rsid w:val="00CB68C7"/>
    <w:rsid w:val="00CB6CE0"/>
    <w:rsid w:val="00CB6F1C"/>
    <w:rsid w:val="00CC06FB"/>
    <w:rsid w:val="00CC07A4"/>
    <w:rsid w:val="00CC09B9"/>
    <w:rsid w:val="00CC12AD"/>
    <w:rsid w:val="00CC1FE5"/>
    <w:rsid w:val="00CC34B2"/>
    <w:rsid w:val="00CC6267"/>
    <w:rsid w:val="00CC62EC"/>
    <w:rsid w:val="00CD02DC"/>
    <w:rsid w:val="00CD0612"/>
    <w:rsid w:val="00CD1DF9"/>
    <w:rsid w:val="00CD2432"/>
    <w:rsid w:val="00CD413F"/>
    <w:rsid w:val="00CD4628"/>
    <w:rsid w:val="00CD48B8"/>
    <w:rsid w:val="00CD4922"/>
    <w:rsid w:val="00CD4CED"/>
    <w:rsid w:val="00CD561A"/>
    <w:rsid w:val="00CD62E5"/>
    <w:rsid w:val="00CD6A98"/>
    <w:rsid w:val="00CD7325"/>
    <w:rsid w:val="00CE0258"/>
    <w:rsid w:val="00CE0580"/>
    <w:rsid w:val="00CE1CAA"/>
    <w:rsid w:val="00CE23F9"/>
    <w:rsid w:val="00CE26B3"/>
    <w:rsid w:val="00CE4737"/>
    <w:rsid w:val="00CE5677"/>
    <w:rsid w:val="00CE5BCF"/>
    <w:rsid w:val="00CE5DE3"/>
    <w:rsid w:val="00CE5F8D"/>
    <w:rsid w:val="00CE6234"/>
    <w:rsid w:val="00CE64B4"/>
    <w:rsid w:val="00CE7098"/>
    <w:rsid w:val="00CE7D54"/>
    <w:rsid w:val="00CF0D1B"/>
    <w:rsid w:val="00CF121F"/>
    <w:rsid w:val="00CF1857"/>
    <w:rsid w:val="00CF190B"/>
    <w:rsid w:val="00CF24E5"/>
    <w:rsid w:val="00CF2635"/>
    <w:rsid w:val="00CF3D86"/>
    <w:rsid w:val="00CF551B"/>
    <w:rsid w:val="00CF5B79"/>
    <w:rsid w:val="00CF5BE3"/>
    <w:rsid w:val="00CF5CC5"/>
    <w:rsid w:val="00CF5FA7"/>
    <w:rsid w:val="00CF727C"/>
    <w:rsid w:val="00CF7406"/>
    <w:rsid w:val="00CF76AE"/>
    <w:rsid w:val="00D003E6"/>
    <w:rsid w:val="00D00E5A"/>
    <w:rsid w:val="00D01BF1"/>
    <w:rsid w:val="00D028C5"/>
    <w:rsid w:val="00D02A07"/>
    <w:rsid w:val="00D02C49"/>
    <w:rsid w:val="00D0388A"/>
    <w:rsid w:val="00D03F3F"/>
    <w:rsid w:val="00D044A5"/>
    <w:rsid w:val="00D0455D"/>
    <w:rsid w:val="00D048C1"/>
    <w:rsid w:val="00D04DEA"/>
    <w:rsid w:val="00D04E66"/>
    <w:rsid w:val="00D04F94"/>
    <w:rsid w:val="00D05C30"/>
    <w:rsid w:val="00D06B3A"/>
    <w:rsid w:val="00D06C98"/>
    <w:rsid w:val="00D06D52"/>
    <w:rsid w:val="00D077FE"/>
    <w:rsid w:val="00D13411"/>
    <w:rsid w:val="00D13DA6"/>
    <w:rsid w:val="00D13F4E"/>
    <w:rsid w:val="00D1491B"/>
    <w:rsid w:val="00D16965"/>
    <w:rsid w:val="00D17A78"/>
    <w:rsid w:val="00D20041"/>
    <w:rsid w:val="00D20E2C"/>
    <w:rsid w:val="00D215CB"/>
    <w:rsid w:val="00D218C1"/>
    <w:rsid w:val="00D22B71"/>
    <w:rsid w:val="00D22C30"/>
    <w:rsid w:val="00D22F51"/>
    <w:rsid w:val="00D23B41"/>
    <w:rsid w:val="00D243E0"/>
    <w:rsid w:val="00D246D0"/>
    <w:rsid w:val="00D26177"/>
    <w:rsid w:val="00D261C1"/>
    <w:rsid w:val="00D272B9"/>
    <w:rsid w:val="00D27A3A"/>
    <w:rsid w:val="00D308ED"/>
    <w:rsid w:val="00D310D9"/>
    <w:rsid w:val="00D32BD8"/>
    <w:rsid w:val="00D337A8"/>
    <w:rsid w:val="00D34C7B"/>
    <w:rsid w:val="00D352F1"/>
    <w:rsid w:val="00D354C8"/>
    <w:rsid w:val="00D36AC1"/>
    <w:rsid w:val="00D40270"/>
    <w:rsid w:val="00D4054E"/>
    <w:rsid w:val="00D420AE"/>
    <w:rsid w:val="00D43752"/>
    <w:rsid w:val="00D44578"/>
    <w:rsid w:val="00D44EE5"/>
    <w:rsid w:val="00D46A64"/>
    <w:rsid w:val="00D46AAE"/>
    <w:rsid w:val="00D47790"/>
    <w:rsid w:val="00D50F11"/>
    <w:rsid w:val="00D51867"/>
    <w:rsid w:val="00D51BA4"/>
    <w:rsid w:val="00D52288"/>
    <w:rsid w:val="00D54493"/>
    <w:rsid w:val="00D577E1"/>
    <w:rsid w:val="00D601CA"/>
    <w:rsid w:val="00D602CE"/>
    <w:rsid w:val="00D604FD"/>
    <w:rsid w:val="00D606AC"/>
    <w:rsid w:val="00D60878"/>
    <w:rsid w:val="00D61D15"/>
    <w:rsid w:val="00D61E9F"/>
    <w:rsid w:val="00D625B0"/>
    <w:rsid w:val="00D633DA"/>
    <w:rsid w:val="00D64D45"/>
    <w:rsid w:val="00D655BE"/>
    <w:rsid w:val="00D658B6"/>
    <w:rsid w:val="00D6669E"/>
    <w:rsid w:val="00D66A8A"/>
    <w:rsid w:val="00D66B6C"/>
    <w:rsid w:val="00D66B7C"/>
    <w:rsid w:val="00D6756A"/>
    <w:rsid w:val="00D70851"/>
    <w:rsid w:val="00D70B09"/>
    <w:rsid w:val="00D711ED"/>
    <w:rsid w:val="00D71DFE"/>
    <w:rsid w:val="00D721A6"/>
    <w:rsid w:val="00D73329"/>
    <w:rsid w:val="00D7466B"/>
    <w:rsid w:val="00D75D18"/>
    <w:rsid w:val="00D76401"/>
    <w:rsid w:val="00D76F18"/>
    <w:rsid w:val="00D77954"/>
    <w:rsid w:val="00D806A9"/>
    <w:rsid w:val="00D80A02"/>
    <w:rsid w:val="00D80F24"/>
    <w:rsid w:val="00D8316E"/>
    <w:rsid w:val="00D837E6"/>
    <w:rsid w:val="00D83868"/>
    <w:rsid w:val="00D83A17"/>
    <w:rsid w:val="00D84BC8"/>
    <w:rsid w:val="00D84FE6"/>
    <w:rsid w:val="00D8524A"/>
    <w:rsid w:val="00D852E2"/>
    <w:rsid w:val="00D85728"/>
    <w:rsid w:val="00D87AEC"/>
    <w:rsid w:val="00D900F7"/>
    <w:rsid w:val="00D9080A"/>
    <w:rsid w:val="00D910A3"/>
    <w:rsid w:val="00D9202E"/>
    <w:rsid w:val="00D928B9"/>
    <w:rsid w:val="00D95391"/>
    <w:rsid w:val="00D95D29"/>
    <w:rsid w:val="00D96402"/>
    <w:rsid w:val="00D969EE"/>
    <w:rsid w:val="00D96DFA"/>
    <w:rsid w:val="00D9709A"/>
    <w:rsid w:val="00D97A66"/>
    <w:rsid w:val="00DA016F"/>
    <w:rsid w:val="00DA06B5"/>
    <w:rsid w:val="00DA0DF9"/>
    <w:rsid w:val="00DA10FD"/>
    <w:rsid w:val="00DA117A"/>
    <w:rsid w:val="00DA23F4"/>
    <w:rsid w:val="00DA2595"/>
    <w:rsid w:val="00DA2E0B"/>
    <w:rsid w:val="00DA3D88"/>
    <w:rsid w:val="00DA4556"/>
    <w:rsid w:val="00DA49BE"/>
    <w:rsid w:val="00DA53D6"/>
    <w:rsid w:val="00DA5A85"/>
    <w:rsid w:val="00DA5CB1"/>
    <w:rsid w:val="00DA681B"/>
    <w:rsid w:val="00DB1264"/>
    <w:rsid w:val="00DB2212"/>
    <w:rsid w:val="00DB24B2"/>
    <w:rsid w:val="00DB4A98"/>
    <w:rsid w:val="00DB529C"/>
    <w:rsid w:val="00DB5ADE"/>
    <w:rsid w:val="00DB6806"/>
    <w:rsid w:val="00DB7528"/>
    <w:rsid w:val="00DB76B4"/>
    <w:rsid w:val="00DB7800"/>
    <w:rsid w:val="00DB7E78"/>
    <w:rsid w:val="00DC035C"/>
    <w:rsid w:val="00DC09CF"/>
    <w:rsid w:val="00DC0BCA"/>
    <w:rsid w:val="00DC0EBA"/>
    <w:rsid w:val="00DC16B9"/>
    <w:rsid w:val="00DC1BD8"/>
    <w:rsid w:val="00DC331E"/>
    <w:rsid w:val="00DC4CDA"/>
    <w:rsid w:val="00DC57D6"/>
    <w:rsid w:val="00DC5958"/>
    <w:rsid w:val="00DC62A7"/>
    <w:rsid w:val="00DC76DA"/>
    <w:rsid w:val="00DC77DF"/>
    <w:rsid w:val="00DC7F0F"/>
    <w:rsid w:val="00DC7F36"/>
    <w:rsid w:val="00DD3474"/>
    <w:rsid w:val="00DD3882"/>
    <w:rsid w:val="00DD5316"/>
    <w:rsid w:val="00DD601E"/>
    <w:rsid w:val="00DE0232"/>
    <w:rsid w:val="00DE0F50"/>
    <w:rsid w:val="00DE1C97"/>
    <w:rsid w:val="00DE1CD8"/>
    <w:rsid w:val="00DE23DC"/>
    <w:rsid w:val="00DE2F5E"/>
    <w:rsid w:val="00DE30BF"/>
    <w:rsid w:val="00DE39A2"/>
    <w:rsid w:val="00DE4B0C"/>
    <w:rsid w:val="00DE4DF2"/>
    <w:rsid w:val="00DE51CC"/>
    <w:rsid w:val="00DE5CC3"/>
    <w:rsid w:val="00DE7768"/>
    <w:rsid w:val="00DF06B7"/>
    <w:rsid w:val="00DF081A"/>
    <w:rsid w:val="00DF0A0D"/>
    <w:rsid w:val="00DF11EE"/>
    <w:rsid w:val="00DF19B3"/>
    <w:rsid w:val="00DF3A08"/>
    <w:rsid w:val="00DF41F7"/>
    <w:rsid w:val="00DF4D59"/>
    <w:rsid w:val="00DF50A6"/>
    <w:rsid w:val="00DF582F"/>
    <w:rsid w:val="00DF63B3"/>
    <w:rsid w:val="00E002CE"/>
    <w:rsid w:val="00E00E7A"/>
    <w:rsid w:val="00E00FDE"/>
    <w:rsid w:val="00E013B0"/>
    <w:rsid w:val="00E0153D"/>
    <w:rsid w:val="00E0212C"/>
    <w:rsid w:val="00E0316D"/>
    <w:rsid w:val="00E035E5"/>
    <w:rsid w:val="00E03C35"/>
    <w:rsid w:val="00E05935"/>
    <w:rsid w:val="00E06E68"/>
    <w:rsid w:val="00E07724"/>
    <w:rsid w:val="00E07878"/>
    <w:rsid w:val="00E07F39"/>
    <w:rsid w:val="00E1025B"/>
    <w:rsid w:val="00E10471"/>
    <w:rsid w:val="00E112FF"/>
    <w:rsid w:val="00E1153A"/>
    <w:rsid w:val="00E119DD"/>
    <w:rsid w:val="00E123CF"/>
    <w:rsid w:val="00E12BE1"/>
    <w:rsid w:val="00E130C2"/>
    <w:rsid w:val="00E1358B"/>
    <w:rsid w:val="00E14802"/>
    <w:rsid w:val="00E14822"/>
    <w:rsid w:val="00E14BCF"/>
    <w:rsid w:val="00E153B6"/>
    <w:rsid w:val="00E159D7"/>
    <w:rsid w:val="00E1657E"/>
    <w:rsid w:val="00E20AD2"/>
    <w:rsid w:val="00E2230A"/>
    <w:rsid w:val="00E22551"/>
    <w:rsid w:val="00E22BDA"/>
    <w:rsid w:val="00E22C33"/>
    <w:rsid w:val="00E22C49"/>
    <w:rsid w:val="00E22DF7"/>
    <w:rsid w:val="00E23EF8"/>
    <w:rsid w:val="00E240BE"/>
    <w:rsid w:val="00E243C4"/>
    <w:rsid w:val="00E24501"/>
    <w:rsid w:val="00E246CB"/>
    <w:rsid w:val="00E24F1B"/>
    <w:rsid w:val="00E250D2"/>
    <w:rsid w:val="00E25881"/>
    <w:rsid w:val="00E25B7C"/>
    <w:rsid w:val="00E263DA"/>
    <w:rsid w:val="00E274F8"/>
    <w:rsid w:val="00E27D54"/>
    <w:rsid w:val="00E30B55"/>
    <w:rsid w:val="00E31466"/>
    <w:rsid w:val="00E32A3C"/>
    <w:rsid w:val="00E32F73"/>
    <w:rsid w:val="00E3303B"/>
    <w:rsid w:val="00E342E0"/>
    <w:rsid w:val="00E34A39"/>
    <w:rsid w:val="00E34E51"/>
    <w:rsid w:val="00E35486"/>
    <w:rsid w:val="00E358D6"/>
    <w:rsid w:val="00E35BDC"/>
    <w:rsid w:val="00E36EB0"/>
    <w:rsid w:val="00E3767E"/>
    <w:rsid w:val="00E37FE2"/>
    <w:rsid w:val="00E403AF"/>
    <w:rsid w:val="00E40858"/>
    <w:rsid w:val="00E40B66"/>
    <w:rsid w:val="00E40FD2"/>
    <w:rsid w:val="00E4132F"/>
    <w:rsid w:val="00E416F3"/>
    <w:rsid w:val="00E41A20"/>
    <w:rsid w:val="00E42BCD"/>
    <w:rsid w:val="00E4314A"/>
    <w:rsid w:val="00E444F2"/>
    <w:rsid w:val="00E44FD0"/>
    <w:rsid w:val="00E452DC"/>
    <w:rsid w:val="00E454B8"/>
    <w:rsid w:val="00E46CCE"/>
    <w:rsid w:val="00E50815"/>
    <w:rsid w:val="00E51399"/>
    <w:rsid w:val="00E5162E"/>
    <w:rsid w:val="00E52043"/>
    <w:rsid w:val="00E52075"/>
    <w:rsid w:val="00E525D6"/>
    <w:rsid w:val="00E53C86"/>
    <w:rsid w:val="00E54755"/>
    <w:rsid w:val="00E551BF"/>
    <w:rsid w:val="00E555F9"/>
    <w:rsid w:val="00E55926"/>
    <w:rsid w:val="00E55A46"/>
    <w:rsid w:val="00E55ED1"/>
    <w:rsid w:val="00E55F55"/>
    <w:rsid w:val="00E568A5"/>
    <w:rsid w:val="00E57003"/>
    <w:rsid w:val="00E5795D"/>
    <w:rsid w:val="00E57E46"/>
    <w:rsid w:val="00E60654"/>
    <w:rsid w:val="00E6371D"/>
    <w:rsid w:val="00E63A93"/>
    <w:rsid w:val="00E63C9C"/>
    <w:rsid w:val="00E64214"/>
    <w:rsid w:val="00E642D4"/>
    <w:rsid w:val="00E64A4C"/>
    <w:rsid w:val="00E65104"/>
    <w:rsid w:val="00E652B8"/>
    <w:rsid w:val="00E656FD"/>
    <w:rsid w:val="00E65BED"/>
    <w:rsid w:val="00E662DC"/>
    <w:rsid w:val="00E706AB"/>
    <w:rsid w:val="00E706B6"/>
    <w:rsid w:val="00E71008"/>
    <w:rsid w:val="00E71493"/>
    <w:rsid w:val="00E72A78"/>
    <w:rsid w:val="00E73551"/>
    <w:rsid w:val="00E738EF"/>
    <w:rsid w:val="00E74C4E"/>
    <w:rsid w:val="00E75051"/>
    <w:rsid w:val="00E7514A"/>
    <w:rsid w:val="00E758C1"/>
    <w:rsid w:val="00E75F7F"/>
    <w:rsid w:val="00E76B0D"/>
    <w:rsid w:val="00E76EE9"/>
    <w:rsid w:val="00E77086"/>
    <w:rsid w:val="00E77A0D"/>
    <w:rsid w:val="00E80010"/>
    <w:rsid w:val="00E803D7"/>
    <w:rsid w:val="00E807D5"/>
    <w:rsid w:val="00E80CBD"/>
    <w:rsid w:val="00E81176"/>
    <w:rsid w:val="00E81A44"/>
    <w:rsid w:val="00E84BDC"/>
    <w:rsid w:val="00E84D42"/>
    <w:rsid w:val="00E852C3"/>
    <w:rsid w:val="00E85A35"/>
    <w:rsid w:val="00E869D5"/>
    <w:rsid w:val="00E872EC"/>
    <w:rsid w:val="00E87496"/>
    <w:rsid w:val="00E87FE4"/>
    <w:rsid w:val="00E908AA"/>
    <w:rsid w:val="00E90B59"/>
    <w:rsid w:val="00E91098"/>
    <w:rsid w:val="00E91848"/>
    <w:rsid w:val="00E91F49"/>
    <w:rsid w:val="00E921D1"/>
    <w:rsid w:val="00E92356"/>
    <w:rsid w:val="00E92E40"/>
    <w:rsid w:val="00E93D9A"/>
    <w:rsid w:val="00E94FDA"/>
    <w:rsid w:val="00E94FEC"/>
    <w:rsid w:val="00E958FA"/>
    <w:rsid w:val="00E96F3B"/>
    <w:rsid w:val="00E97916"/>
    <w:rsid w:val="00E97AED"/>
    <w:rsid w:val="00E97DD9"/>
    <w:rsid w:val="00EA0385"/>
    <w:rsid w:val="00EA167C"/>
    <w:rsid w:val="00EA332F"/>
    <w:rsid w:val="00EA3B4A"/>
    <w:rsid w:val="00EA40AD"/>
    <w:rsid w:val="00EA42E0"/>
    <w:rsid w:val="00EA45C0"/>
    <w:rsid w:val="00EA48CF"/>
    <w:rsid w:val="00EA712C"/>
    <w:rsid w:val="00EA73AE"/>
    <w:rsid w:val="00EA78F6"/>
    <w:rsid w:val="00EB0879"/>
    <w:rsid w:val="00EB0DCF"/>
    <w:rsid w:val="00EB114D"/>
    <w:rsid w:val="00EB1858"/>
    <w:rsid w:val="00EB1D81"/>
    <w:rsid w:val="00EB21FF"/>
    <w:rsid w:val="00EB37A0"/>
    <w:rsid w:val="00EB37D9"/>
    <w:rsid w:val="00EB393C"/>
    <w:rsid w:val="00EB3E9A"/>
    <w:rsid w:val="00EB4974"/>
    <w:rsid w:val="00EB6FAA"/>
    <w:rsid w:val="00EB7013"/>
    <w:rsid w:val="00EB720A"/>
    <w:rsid w:val="00EB73A0"/>
    <w:rsid w:val="00EB7970"/>
    <w:rsid w:val="00EB79E7"/>
    <w:rsid w:val="00EC0362"/>
    <w:rsid w:val="00EC05C7"/>
    <w:rsid w:val="00EC07DE"/>
    <w:rsid w:val="00EC080E"/>
    <w:rsid w:val="00EC096A"/>
    <w:rsid w:val="00EC0B17"/>
    <w:rsid w:val="00EC0C04"/>
    <w:rsid w:val="00EC1921"/>
    <w:rsid w:val="00EC225D"/>
    <w:rsid w:val="00EC416E"/>
    <w:rsid w:val="00EC425C"/>
    <w:rsid w:val="00EC4510"/>
    <w:rsid w:val="00EC5BF9"/>
    <w:rsid w:val="00EC6259"/>
    <w:rsid w:val="00EC6273"/>
    <w:rsid w:val="00EC6579"/>
    <w:rsid w:val="00ED0619"/>
    <w:rsid w:val="00ED1972"/>
    <w:rsid w:val="00ED36AA"/>
    <w:rsid w:val="00ED3B7E"/>
    <w:rsid w:val="00ED3ECC"/>
    <w:rsid w:val="00ED40E9"/>
    <w:rsid w:val="00ED4814"/>
    <w:rsid w:val="00ED4947"/>
    <w:rsid w:val="00ED4F61"/>
    <w:rsid w:val="00ED5F24"/>
    <w:rsid w:val="00ED5F8E"/>
    <w:rsid w:val="00ED67B3"/>
    <w:rsid w:val="00ED7C38"/>
    <w:rsid w:val="00EE12E9"/>
    <w:rsid w:val="00EE2479"/>
    <w:rsid w:val="00EE2825"/>
    <w:rsid w:val="00EE3092"/>
    <w:rsid w:val="00EE31DA"/>
    <w:rsid w:val="00EE328D"/>
    <w:rsid w:val="00EE335A"/>
    <w:rsid w:val="00EE3AF3"/>
    <w:rsid w:val="00EE3E61"/>
    <w:rsid w:val="00EE4121"/>
    <w:rsid w:val="00EE6053"/>
    <w:rsid w:val="00EE6AD4"/>
    <w:rsid w:val="00EF1871"/>
    <w:rsid w:val="00EF2AF5"/>
    <w:rsid w:val="00EF3C9A"/>
    <w:rsid w:val="00EF46A9"/>
    <w:rsid w:val="00EF620A"/>
    <w:rsid w:val="00EF6462"/>
    <w:rsid w:val="00EF6DAE"/>
    <w:rsid w:val="00F001B2"/>
    <w:rsid w:val="00F0056D"/>
    <w:rsid w:val="00F00C60"/>
    <w:rsid w:val="00F03720"/>
    <w:rsid w:val="00F044B5"/>
    <w:rsid w:val="00F053FC"/>
    <w:rsid w:val="00F05607"/>
    <w:rsid w:val="00F05B3E"/>
    <w:rsid w:val="00F06348"/>
    <w:rsid w:val="00F074F3"/>
    <w:rsid w:val="00F11C3B"/>
    <w:rsid w:val="00F11E55"/>
    <w:rsid w:val="00F12FB7"/>
    <w:rsid w:val="00F1372A"/>
    <w:rsid w:val="00F14801"/>
    <w:rsid w:val="00F1515B"/>
    <w:rsid w:val="00F17E7E"/>
    <w:rsid w:val="00F2081C"/>
    <w:rsid w:val="00F21320"/>
    <w:rsid w:val="00F214C6"/>
    <w:rsid w:val="00F215EA"/>
    <w:rsid w:val="00F224AD"/>
    <w:rsid w:val="00F224F6"/>
    <w:rsid w:val="00F228DF"/>
    <w:rsid w:val="00F2445F"/>
    <w:rsid w:val="00F247E8"/>
    <w:rsid w:val="00F26FF1"/>
    <w:rsid w:val="00F270AD"/>
    <w:rsid w:val="00F278BD"/>
    <w:rsid w:val="00F30BCA"/>
    <w:rsid w:val="00F319E2"/>
    <w:rsid w:val="00F32138"/>
    <w:rsid w:val="00F358E1"/>
    <w:rsid w:val="00F35BF2"/>
    <w:rsid w:val="00F35F95"/>
    <w:rsid w:val="00F36277"/>
    <w:rsid w:val="00F3702C"/>
    <w:rsid w:val="00F372BB"/>
    <w:rsid w:val="00F372C0"/>
    <w:rsid w:val="00F376F5"/>
    <w:rsid w:val="00F37C5A"/>
    <w:rsid w:val="00F40860"/>
    <w:rsid w:val="00F42179"/>
    <w:rsid w:val="00F43D10"/>
    <w:rsid w:val="00F442B8"/>
    <w:rsid w:val="00F45900"/>
    <w:rsid w:val="00F45A45"/>
    <w:rsid w:val="00F4628D"/>
    <w:rsid w:val="00F46ED4"/>
    <w:rsid w:val="00F47F42"/>
    <w:rsid w:val="00F5077E"/>
    <w:rsid w:val="00F50E53"/>
    <w:rsid w:val="00F51683"/>
    <w:rsid w:val="00F53752"/>
    <w:rsid w:val="00F544AA"/>
    <w:rsid w:val="00F54B97"/>
    <w:rsid w:val="00F55E74"/>
    <w:rsid w:val="00F5610F"/>
    <w:rsid w:val="00F5738F"/>
    <w:rsid w:val="00F57B9F"/>
    <w:rsid w:val="00F57F13"/>
    <w:rsid w:val="00F60AFC"/>
    <w:rsid w:val="00F6229B"/>
    <w:rsid w:val="00F6229D"/>
    <w:rsid w:val="00F63245"/>
    <w:rsid w:val="00F632BD"/>
    <w:rsid w:val="00F64825"/>
    <w:rsid w:val="00F65B11"/>
    <w:rsid w:val="00F65E44"/>
    <w:rsid w:val="00F66BD9"/>
    <w:rsid w:val="00F67260"/>
    <w:rsid w:val="00F6743D"/>
    <w:rsid w:val="00F70C09"/>
    <w:rsid w:val="00F70F3D"/>
    <w:rsid w:val="00F71949"/>
    <w:rsid w:val="00F71B91"/>
    <w:rsid w:val="00F72335"/>
    <w:rsid w:val="00F73287"/>
    <w:rsid w:val="00F73444"/>
    <w:rsid w:val="00F739D3"/>
    <w:rsid w:val="00F73D2D"/>
    <w:rsid w:val="00F7473C"/>
    <w:rsid w:val="00F75B03"/>
    <w:rsid w:val="00F7637A"/>
    <w:rsid w:val="00F768D0"/>
    <w:rsid w:val="00F76D5A"/>
    <w:rsid w:val="00F8090F"/>
    <w:rsid w:val="00F81162"/>
    <w:rsid w:val="00F81A94"/>
    <w:rsid w:val="00F82418"/>
    <w:rsid w:val="00F8242C"/>
    <w:rsid w:val="00F828D9"/>
    <w:rsid w:val="00F83B92"/>
    <w:rsid w:val="00F83BB8"/>
    <w:rsid w:val="00F83C39"/>
    <w:rsid w:val="00F83C3C"/>
    <w:rsid w:val="00F83FB9"/>
    <w:rsid w:val="00F8437A"/>
    <w:rsid w:val="00F84FF2"/>
    <w:rsid w:val="00F8537C"/>
    <w:rsid w:val="00F85524"/>
    <w:rsid w:val="00F8589B"/>
    <w:rsid w:val="00F8633C"/>
    <w:rsid w:val="00F86DF9"/>
    <w:rsid w:val="00F87EBC"/>
    <w:rsid w:val="00F87FC2"/>
    <w:rsid w:val="00F9169E"/>
    <w:rsid w:val="00F92063"/>
    <w:rsid w:val="00F924FA"/>
    <w:rsid w:val="00F92CEA"/>
    <w:rsid w:val="00F933F4"/>
    <w:rsid w:val="00F93791"/>
    <w:rsid w:val="00F939BA"/>
    <w:rsid w:val="00F948F5"/>
    <w:rsid w:val="00F94CDA"/>
    <w:rsid w:val="00F95F1A"/>
    <w:rsid w:val="00F960F1"/>
    <w:rsid w:val="00F963AF"/>
    <w:rsid w:val="00F96925"/>
    <w:rsid w:val="00F96CCD"/>
    <w:rsid w:val="00F97F45"/>
    <w:rsid w:val="00FA0117"/>
    <w:rsid w:val="00FA1045"/>
    <w:rsid w:val="00FA18D9"/>
    <w:rsid w:val="00FA1E50"/>
    <w:rsid w:val="00FA3C75"/>
    <w:rsid w:val="00FA4ABC"/>
    <w:rsid w:val="00FA51DB"/>
    <w:rsid w:val="00FA56EA"/>
    <w:rsid w:val="00FA79CC"/>
    <w:rsid w:val="00FB05C0"/>
    <w:rsid w:val="00FB0828"/>
    <w:rsid w:val="00FB0D60"/>
    <w:rsid w:val="00FB0E1C"/>
    <w:rsid w:val="00FB214A"/>
    <w:rsid w:val="00FB262B"/>
    <w:rsid w:val="00FB3254"/>
    <w:rsid w:val="00FB332D"/>
    <w:rsid w:val="00FB4E69"/>
    <w:rsid w:val="00FB55E4"/>
    <w:rsid w:val="00FB646C"/>
    <w:rsid w:val="00FB6C77"/>
    <w:rsid w:val="00FB72ED"/>
    <w:rsid w:val="00FB7B81"/>
    <w:rsid w:val="00FB7C4B"/>
    <w:rsid w:val="00FC06DE"/>
    <w:rsid w:val="00FC0A67"/>
    <w:rsid w:val="00FC1976"/>
    <w:rsid w:val="00FC20FD"/>
    <w:rsid w:val="00FC29F5"/>
    <w:rsid w:val="00FC2C8F"/>
    <w:rsid w:val="00FC3690"/>
    <w:rsid w:val="00FC36BB"/>
    <w:rsid w:val="00FC37B8"/>
    <w:rsid w:val="00FC39F1"/>
    <w:rsid w:val="00FC4202"/>
    <w:rsid w:val="00FC4508"/>
    <w:rsid w:val="00FC4B3B"/>
    <w:rsid w:val="00FC5E85"/>
    <w:rsid w:val="00FC5FCD"/>
    <w:rsid w:val="00FC6B87"/>
    <w:rsid w:val="00FC74B8"/>
    <w:rsid w:val="00FC7C6B"/>
    <w:rsid w:val="00FD044C"/>
    <w:rsid w:val="00FD04E1"/>
    <w:rsid w:val="00FD0A9A"/>
    <w:rsid w:val="00FD133D"/>
    <w:rsid w:val="00FD15AD"/>
    <w:rsid w:val="00FD27DB"/>
    <w:rsid w:val="00FD2ABF"/>
    <w:rsid w:val="00FD4ACC"/>
    <w:rsid w:val="00FD4D29"/>
    <w:rsid w:val="00FD4DA9"/>
    <w:rsid w:val="00FD5707"/>
    <w:rsid w:val="00FD60AE"/>
    <w:rsid w:val="00FD6132"/>
    <w:rsid w:val="00FD6A60"/>
    <w:rsid w:val="00FE0358"/>
    <w:rsid w:val="00FE0C16"/>
    <w:rsid w:val="00FE1790"/>
    <w:rsid w:val="00FE21C0"/>
    <w:rsid w:val="00FE362A"/>
    <w:rsid w:val="00FE3EE8"/>
    <w:rsid w:val="00FE405D"/>
    <w:rsid w:val="00FE49B0"/>
    <w:rsid w:val="00FE6180"/>
    <w:rsid w:val="00FE62D5"/>
    <w:rsid w:val="00FE743D"/>
    <w:rsid w:val="00FF05C1"/>
    <w:rsid w:val="00FF07C4"/>
    <w:rsid w:val="00FF0C9A"/>
    <w:rsid w:val="00FF503F"/>
    <w:rsid w:val="00FF6A7D"/>
    <w:rsid w:val="00FF6CA2"/>
    <w:rsid w:val="00FF759E"/>
    <w:rsid w:val="00FF7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31CE1E"/>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646"/>
    <w:pPr>
      <w:spacing w:line="480" w:lineRule="auto"/>
      <w:jc w:val="both"/>
    </w:pPr>
    <w:rPr>
      <w:rFonts w:ascii="Times New Roman" w:eastAsia="Times New Roman" w:hAnsi="Times New Roman" w:cs="Times New Roman"/>
    </w:rPr>
  </w:style>
  <w:style w:type="paragraph" w:styleId="Heading1">
    <w:name w:val="heading 1"/>
    <w:basedOn w:val="Normal"/>
    <w:next w:val="Normal"/>
    <w:link w:val="Heading1Char"/>
    <w:uiPriority w:val="9"/>
    <w:qFormat/>
    <w:rsid w:val="00291BCC"/>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8B21C8"/>
    <w:pPr>
      <w:keepNext/>
      <w:keepLines/>
      <w:spacing w:before="4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704190"/>
    <w:pPr>
      <w:outlineLvl w:val="2"/>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BCC"/>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8B21C8"/>
    <w:rPr>
      <w:rFonts w:ascii="Times New Roman" w:eastAsiaTheme="majorEastAsia" w:hAnsi="Times New Roman" w:cstheme="majorBidi"/>
      <w:b/>
      <w:color w:val="000000" w:themeColor="text1"/>
      <w:szCs w:val="26"/>
    </w:rPr>
  </w:style>
  <w:style w:type="paragraph" w:styleId="NoSpacing">
    <w:name w:val="No Spacing"/>
    <w:aliases w:val="Data Quote"/>
    <w:next w:val="Normal"/>
    <w:uiPriority w:val="1"/>
    <w:qFormat/>
    <w:rsid w:val="006F4690"/>
    <w:pPr>
      <w:spacing w:before="100" w:beforeAutospacing="1"/>
      <w:ind w:left="720" w:right="680"/>
    </w:pPr>
    <w:rPr>
      <w:rFonts w:ascii="Times New Roman" w:hAnsi="Times New Roman"/>
    </w:rPr>
  </w:style>
  <w:style w:type="paragraph" w:styleId="Quote">
    <w:name w:val="Quote"/>
    <w:basedOn w:val="Normal"/>
    <w:next w:val="Normal"/>
    <w:link w:val="QuoteChar"/>
    <w:uiPriority w:val="29"/>
    <w:qFormat/>
    <w:rsid w:val="00531C6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31C6E"/>
    <w:rPr>
      <w:rFonts w:ascii="Times New Roman" w:hAnsi="Times New Roman"/>
      <w:i/>
      <w:iCs/>
      <w:color w:val="404040" w:themeColor="text1" w:themeTint="BF"/>
    </w:rPr>
  </w:style>
  <w:style w:type="paragraph" w:customStyle="1" w:styleId="p1">
    <w:name w:val="p1"/>
    <w:basedOn w:val="Normal"/>
    <w:rsid w:val="009F64BD"/>
    <w:pPr>
      <w:spacing w:line="240" w:lineRule="auto"/>
      <w:jc w:val="left"/>
    </w:pPr>
    <w:rPr>
      <w:rFonts w:ascii="Times" w:hAnsi="Times"/>
      <w:sz w:val="12"/>
      <w:szCs w:val="12"/>
      <w:lang w:eastAsia="en-GB"/>
    </w:rPr>
  </w:style>
  <w:style w:type="paragraph" w:styleId="DocumentMap">
    <w:name w:val="Document Map"/>
    <w:basedOn w:val="Normal"/>
    <w:link w:val="DocumentMapChar"/>
    <w:uiPriority w:val="99"/>
    <w:semiHidden/>
    <w:unhideWhenUsed/>
    <w:rsid w:val="00AC249C"/>
    <w:pPr>
      <w:spacing w:line="240" w:lineRule="auto"/>
    </w:pPr>
  </w:style>
  <w:style w:type="character" w:customStyle="1" w:styleId="DocumentMapChar">
    <w:name w:val="Document Map Char"/>
    <w:basedOn w:val="DefaultParagraphFont"/>
    <w:link w:val="DocumentMap"/>
    <w:uiPriority w:val="99"/>
    <w:semiHidden/>
    <w:rsid w:val="00AC249C"/>
    <w:rPr>
      <w:rFonts w:ascii="Times New Roman" w:hAnsi="Times New Roman" w:cs="Times New Roman"/>
    </w:rPr>
  </w:style>
  <w:style w:type="character" w:customStyle="1" w:styleId="Heading3Char">
    <w:name w:val="Heading 3 Char"/>
    <w:basedOn w:val="DefaultParagraphFont"/>
    <w:link w:val="Heading3"/>
    <w:uiPriority w:val="9"/>
    <w:rsid w:val="00704190"/>
    <w:rPr>
      <w:rFonts w:ascii="Times New Roman" w:hAnsi="Times New Roman"/>
      <w:i/>
    </w:rPr>
  </w:style>
  <w:style w:type="character" w:styleId="CommentReference">
    <w:name w:val="annotation reference"/>
    <w:basedOn w:val="DefaultParagraphFont"/>
    <w:uiPriority w:val="99"/>
    <w:semiHidden/>
    <w:unhideWhenUsed/>
    <w:rsid w:val="00096556"/>
    <w:rPr>
      <w:sz w:val="18"/>
      <w:szCs w:val="18"/>
    </w:rPr>
  </w:style>
  <w:style w:type="paragraph" w:styleId="CommentText">
    <w:name w:val="annotation text"/>
    <w:basedOn w:val="Normal"/>
    <w:link w:val="CommentTextChar"/>
    <w:uiPriority w:val="99"/>
    <w:unhideWhenUsed/>
    <w:rsid w:val="00096556"/>
    <w:pPr>
      <w:spacing w:line="240" w:lineRule="auto"/>
    </w:pPr>
  </w:style>
  <w:style w:type="character" w:customStyle="1" w:styleId="CommentTextChar">
    <w:name w:val="Comment Text Char"/>
    <w:basedOn w:val="DefaultParagraphFont"/>
    <w:link w:val="CommentText"/>
    <w:uiPriority w:val="99"/>
    <w:rsid w:val="00096556"/>
    <w:rPr>
      <w:rFonts w:ascii="Times New Roman" w:hAnsi="Times New Roman"/>
    </w:rPr>
  </w:style>
  <w:style w:type="paragraph" w:customStyle="1" w:styleId="ParticipantQuote">
    <w:name w:val="Participant Quote"/>
    <w:basedOn w:val="Normal"/>
    <w:next w:val="Normal"/>
    <w:autoRedefine/>
    <w:qFormat/>
    <w:rsid w:val="00E97DD9"/>
    <w:pPr>
      <w:spacing w:line="240" w:lineRule="auto"/>
      <w:ind w:left="720" w:right="720"/>
    </w:pPr>
    <w:rPr>
      <w:rFonts w:eastAsia="ヒラギノ角ゴ Pro W3"/>
      <w:noProof/>
      <w:lang w:val="en-US"/>
    </w:rPr>
  </w:style>
  <w:style w:type="paragraph" w:styleId="BalloonText">
    <w:name w:val="Balloon Text"/>
    <w:basedOn w:val="Normal"/>
    <w:link w:val="BalloonTextChar"/>
    <w:uiPriority w:val="99"/>
    <w:semiHidden/>
    <w:unhideWhenUsed/>
    <w:rsid w:val="00096556"/>
    <w:pPr>
      <w:spacing w:line="240" w:lineRule="auto"/>
    </w:pPr>
    <w:rPr>
      <w:sz w:val="18"/>
      <w:szCs w:val="18"/>
    </w:rPr>
  </w:style>
  <w:style w:type="character" w:customStyle="1" w:styleId="BalloonTextChar">
    <w:name w:val="Balloon Text Char"/>
    <w:basedOn w:val="DefaultParagraphFont"/>
    <w:link w:val="BalloonText"/>
    <w:uiPriority w:val="99"/>
    <w:semiHidden/>
    <w:rsid w:val="00096556"/>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193E10"/>
    <w:rPr>
      <w:b/>
      <w:bCs/>
      <w:sz w:val="20"/>
      <w:szCs w:val="20"/>
    </w:rPr>
  </w:style>
  <w:style w:type="character" w:customStyle="1" w:styleId="CommentSubjectChar">
    <w:name w:val="Comment Subject Char"/>
    <w:basedOn w:val="CommentTextChar"/>
    <w:link w:val="CommentSubject"/>
    <w:uiPriority w:val="99"/>
    <w:semiHidden/>
    <w:rsid w:val="00193E10"/>
    <w:rPr>
      <w:rFonts w:ascii="Times New Roman" w:hAnsi="Times New Roman"/>
      <w:b/>
      <w:bCs/>
      <w:sz w:val="20"/>
      <w:szCs w:val="20"/>
    </w:rPr>
  </w:style>
  <w:style w:type="paragraph" w:styleId="Footer">
    <w:name w:val="footer"/>
    <w:basedOn w:val="Normal"/>
    <w:link w:val="FooterChar"/>
    <w:uiPriority w:val="99"/>
    <w:unhideWhenUsed/>
    <w:rsid w:val="00C44DCF"/>
    <w:pPr>
      <w:tabs>
        <w:tab w:val="center" w:pos="4680"/>
        <w:tab w:val="right" w:pos="9360"/>
      </w:tabs>
      <w:spacing w:line="240" w:lineRule="auto"/>
    </w:pPr>
  </w:style>
  <w:style w:type="character" w:customStyle="1" w:styleId="FooterChar">
    <w:name w:val="Footer Char"/>
    <w:basedOn w:val="DefaultParagraphFont"/>
    <w:link w:val="Footer"/>
    <w:uiPriority w:val="99"/>
    <w:rsid w:val="00C44DCF"/>
    <w:rPr>
      <w:rFonts w:ascii="Times New Roman" w:hAnsi="Times New Roman"/>
    </w:rPr>
  </w:style>
  <w:style w:type="character" w:styleId="PageNumber">
    <w:name w:val="page number"/>
    <w:basedOn w:val="DefaultParagraphFont"/>
    <w:uiPriority w:val="99"/>
    <w:semiHidden/>
    <w:unhideWhenUsed/>
    <w:rsid w:val="00C44DCF"/>
  </w:style>
  <w:style w:type="paragraph" w:styleId="NormalWeb">
    <w:name w:val="Normal (Web)"/>
    <w:basedOn w:val="Normal"/>
    <w:uiPriority w:val="99"/>
    <w:semiHidden/>
    <w:unhideWhenUsed/>
    <w:rsid w:val="006F4690"/>
    <w:pPr>
      <w:spacing w:before="100" w:beforeAutospacing="1" w:after="100" w:afterAutospacing="1" w:line="240" w:lineRule="auto"/>
      <w:jc w:val="left"/>
    </w:pPr>
  </w:style>
  <w:style w:type="paragraph" w:styleId="ListParagraph">
    <w:name w:val="List Paragraph"/>
    <w:basedOn w:val="Normal"/>
    <w:uiPriority w:val="34"/>
    <w:qFormat/>
    <w:rsid w:val="00263A54"/>
    <w:pPr>
      <w:ind w:left="720"/>
      <w:contextualSpacing/>
    </w:pPr>
  </w:style>
  <w:style w:type="paragraph" w:styleId="Header">
    <w:name w:val="header"/>
    <w:basedOn w:val="Normal"/>
    <w:link w:val="HeaderChar"/>
    <w:uiPriority w:val="99"/>
    <w:unhideWhenUsed/>
    <w:rsid w:val="00035F79"/>
    <w:pPr>
      <w:tabs>
        <w:tab w:val="center" w:pos="4680"/>
        <w:tab w:val="right" w:pos="9360"/>
      </w:tabs>
      <w:spacing w:line="240" w:lineRule="auto"/>
    </w:pPr>
  </w:style>
  <w:style w:type="character" w:customStyle="1" w:styleId="HeaderChar">
    <w:name w:val="Header Char"/>
    <w:basedOn w:val="DefaultParagraphFont"/>
    <w:link w:val="Header"/>
    <w:uiPriority w:val="99"/>
    <w:rsid w:val="00035F79"/>
    <w:rPr>
      <w:rFonts w:ascii="Times New Roman" w:hAnsi="Times New Roman"/>
    </w:rPr>
  </w:style>
  <w:style w:type="character" w:styleId="Emphasis">
    <w:name w:val="Emphasis"/>
    <w:basedOn w:val="DefaultParagraphFont"/>
    <w:uiPriority w:val="20"/>
    <w:qFormat/>
    <w:rsid w:val="006069D5"/>
    <w:rPr>
      <w:i/>
      <w:iCs/>
    </w:rPr>
  </w:style>
  <w:style w:type="paragraph" w:customStyle="1" w:styleId="References">
    <w:name w:val="References"/>
    <w:rsid w:val="00AE5325"/>
    <w:pPr>
      <w:pBdr>
        <w:top w:val="nil"/>
        <w:left w:val="nil"/>
        <w:bottom w:val="nil"/>
        <w:right w:val="nil"/>
        <w:between w:val="nil"/>
        <w:bar w:val="nil"/>
      </w:pBdr>
      <w:spacing w:after="240"/>
      <w:jc w:val="both"/>
    </w:pPr>
    <w:rPr>
      <w:rFonts w:ascii="Times New Roman" w:eastAsia="Arial Unicode MS" w:hAnsi="Times New Roman" w:cs="Arial Unicode MS"/>
      <w:color w:val="000000"/>
      <w:u w:color="000000"/>
      <w:bdr w:val="nil"/>
      <w:lang w:val="sv-SE" w:eastAsia="en-GB"/>
    </w:rPr>
  </w:style>
  <w:style w:type="character" w:styleId="Hyperlink">
    <w:name w:val="Hyperlink"/>
    <w:basedOn w:val="DefaultParagraphFont"/>
    <w:uiPriority w:val="99"/>
    <w:unhideWhenUsed/>
    <w:rsid w:val="00D9202E"/>
    <w:rPr>
      <w:color w:val="0563C1" w:themeColor="hyperlink"/>
      <w:u w:val="single"/>
    </w:rPr>
  </w:style>
  <w:style w:type="character" w:styleId="UnresolvedMention">
    <w:name w:val="Unresolved Mention"/>
    <w:basedOn w:val="DefaultParagraphFont"/>
    <w:uiPriority w:val="99"/>
    <w:semiHidden/>
    <w:unhideWhenUsed/>
    <w:rsid w:val="00D9202E"/>
    <w:rPr>
      <w:color w:val="605E5C"/>
      <w:shd w:val="clear" w:color="auto" w:fill="E1DFDD"/>
    </w:rPr>
  </w:style>
  <w:style w:type="paragraph" w:styleId="Bibliography">
    <w:name w:val="Bibliography"/>
    <w:basedOn w:val="Normal"/>
    <w:next w:val="Normal"/>
    <w:uiPriority w:val="37"/>
    <w:unhideWhenUsed/>
    <w:rsid w:val="009E6459"/>
    <w:pPr>
      <w:spacing w:line="240" w:lineRule="auto"/>
      <w:ind w:left="720" w:hanging="720"/>
    </w:pPr>
  </w:style>
  <w:style w:type="paragraph" w:styleId="Revision">
    <w:name w:val="Revision"/>
    <w:hidden/>
    <w:uiPriority w:val="99"/>
    <w:semiHidden/>
    <w:rsid w:val="00FC5FCD"/>
    <w:rPr>
      <w:rFonts w:ascii="Times New Roman" w:hAnsi="Times New Roman"/>
    </w:rPr>
  </w:style>
  <w:style w:type="paragraph" w:customStyle="1" w:styleId="Default">
    <w:name w:val="Default"/>
    <w:rsid w:val="00E84D42"/>
    <w:pPr>
      <w:autoSpaceDE w:val="0"/>
      <w:autoSpaceDN w:val="0"/>
      <w:adjustRightInd w:val="0"/>
    </w:pPr>
    <w:rPr>
      <w:rFonts w:ascii="ScalaSansPro-Regular" w:hAnsi="ScalaSansPro-Regular" w:cs="ScalaSansPro-Regular"/>
      <w:color w:val="000000"/>
      <w:lang w:val="en-US"/>
    </w:rPr>
  </w:style>
  <w:style w:type="paragraph" w:customStyle="1" w:styleId="Pa7">
    <w:name w:val="Pa7"/>
    <w:basedOn w:val="Default"/>
    <w:next w:val="Default"/>
    <w:uiPriority w:val="99"/>
    <w:rsid w:val="00E84D42"/>
    <w:pPr>
      <w:spacing w:line="251" w:lineRule="atLeast"/>
    </w:pPr>
    <w:rPr>
      <w:rFonts w:cstheme="minorBidi"/>
      <w:color w:val="auto"/>
    </w:rPr>
  </w:style>
  <w:style w:type="paragraph" w:styleId="EndnoteText">
    <w:name w:val="endnote text"/>
    <w:basedOn w:val="Normal"/>
    <w:link w:val="EndnoteTextChar"/>
    <w:uiPriority w:val="99"/>
    <w:semiHidden/>
    <w:unhideWhenUsed/>
    <w:rsid w:val="008C10AB"/>
    <w:pPr>
      <w:spacing w:line="240" w:lineRule="auto"/>
    </w:pPr>
    <w:rPr>
      <w:sz w:val="20"/>
      <w:szCs w:val="20"/>
    </w:rPr>
  </w:style>
  <w:style w:type="character" w:customStyle="1" w:styleId="EndnoteTextChar">
    <w:name w:val="Endnote Text Char"/>
    <w:basedOn w:val="DefaultParagraphFont"/>
    <w:link w:val="EndnoteText"/>
    <w:uiPriority w:val="99"/>
    <w:semiHidden/>
    <w:rsid w:val="008C10AB"/>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8C10AB"/>
    <w:rPr>
      <w:vertAlign w:val="superscript"/>
    </w:rPr>
  </w:style>
  <w:style w:type="paragraph" w:styleId="FootnoteText">
    <w:name w:val="footnote text"/>
    <w:basedOn w:val="Normal"/>
    <w:link w:val="FootnoteTextChar"/>
    <w:uiPriority w:val="99"/>
    <w:semiHidden/>
    <w:unhideWhenUsed/>
    <w:rsid w:val="00E90B59"/>
    <w:pPr>
      <w:spacing w:line="240" w:lineRule="auto"/>
    </w:pPr>
    <w:rPr>
      <w:sz w:val="20"/>
      <w:szCs w:val="20"/>
    </w:rPr>
  </w:style>
  <w:style w:type="character" w:customStyle="1" w:styleId="FootnoteTextChar">
    <w:name w:val="Footnote Text Char"/>
    <w:basedOn w:val="DefaultParagraphFont"/>
    <w:link w:val="FootnoteText"/>
    <w:uiPriority w:val="99"/>
    <w:semiHidden/>
    <w:rsid w:val="00E90B5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90B59"/>
    <w:rPr>
      <w:vertAlign w:val="superscript"/>
    </w:rPr>
  </w:style>
  <w:style w:type="character" w:styleId="FollowedHyperlink">
    <w:name w:val="FollowedHyperlink"/>
    <w:basedOn w:val="DefaultParagraphFont"/>
    <w:uiPriority w:val="99"/>
    <w:semiHidden/>
    <w:unhideWhenUsed/>
    <w:rsid w:val="00665F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11871">
      <w:bodyDiv w:val="1"/>
      <w:marLeft w:val="0"/>
      <w:marRight w:val="0"/>
      <w:marTop w:val="0"/>
      <w:marBottom w:val="0"/>
      <w:divBdr>
        <w:top w:val="none" w:sz="0" w:space="0" w:color="auto"/>
        <w:left w:val="none" w:sz="0" w:space="0" w:color="auto"/>
        <w:bottom w:val="none" w:sz="0" w:space="0" w:color="auto"/>
        <w:right w:val="none" w:sz="0" w:space="0" w:color="auto"/>
      </w:divBdr>
    </w:div>
    <w:div w:id="94986226">
      <w:bodyDiv w:val="1"/>
      <w:marLeft w:val="0"/>
      <w:marRight w:val="0"/>
      <w:marTop w:val="0"/>
      <w:marBottom w:val="0"/>
      <w:divBdr>
        <w:top w:val="none" w:sz="0" w:space="0" w:color="auto"/>
        <w:left w:val="none" w:sz="0" w:space="0" w:color="auto"/>
        <w:bottom w:val="none" w:sz="0" w:space="0" w:color="auto"/>
        <w:right w:val="none" w:sz="0" w:space="0" w:color="auto"/>
      </w:divBdr>
    </w:div>
    <w:div w:id="185825309">
      <w:bodyDiv w:val="1"/>
      <w:marLeft w:val="0"/>
      <w:marRight w:val="0"/>
      <w:marTop w:val="0"/>
      <w:marBottom w:val="0"/>
      <w:divBdr>
        <w:top w:val="none" w:sz="0" w:space="0" w:color="auto"/>
        <w:left w:val="none" w:sz="0" w:space="0" w:color="auto"/>
        <w:bottom w:val="none" w:sz="0" w:space="0" w:color="auto"/>
        <w:right w:val="none" w:sz="0" w:space="0" w:color="auto"/>
      </w:divBdr>
    </w:div>
    <w:div w:id="199440570">
      <w:bodyDiv w:val="1"/>
      <w:marLeft w:val="0"/>
      <w:marRight w:val="0"/>
      <w:marTop w:val="0"/>
      <w:marBottom w:val="0"/>
      <w:divBdr>
        <w:top w:val="none" w:sz="0" w:space="0" w:color="auto"/>
        <w:left w:val="none" w:sz="0" w:space="0" w:color="auto"/>
        <w:bottom w:val="none" w:sz="0" w:space="0" w:color="auto"/>
        <w:right w:val="none" w:sz="0" w:space="0" w:color="auto"/>
      </w:divBdr>
    </w:div>
    <w:div w:id="246154241">
      <w:bodyDiv w:val="1"/>
      <w:marLeft w:val="0"/>
      <w:marRight w:val="0"/>
      <w:marTop w:val="0"/>
      <w:marBottom w:val="0"/>
      <w:divBdr>
        <w:top w:val="none" w:sz="0" w:space="0" w:color="auto"/>
        <w:left w:val="none" w:sz="0" w:space="0" w:color="auto"/>
        <w:bottom w:val="none" w:sz="0" w:space="0" w:color="auto"/>
        <w:right w:val="none" w:sz="0" w:space="0" w:color="auto"/>
      </w:divBdr>
    </w:div>
    <w:div w:id="275478985">
      <w:bodyDiv w:val="1"/>
      <w:marLeft w:val="0"/>
      <w:marRight w:val="0"/>
      <w:marTop w:val="0"/>
      <w:marBottom w:val="0"/>
      <w:divBdr>
        <w:top w:val="none" w:sz="0" w:space="0" w:color="auto"/>
        <w:left w:val="none" w:sz="0" w:space="0" w:color="auto"/>
        <w:bottom w:val="none" w:sz="0" w:space="0" w:color="auto"/>
        <w:right w:val="none" w:sz="0" w:space="0" w:color="auto"/>
      </w:divBdr>
    </w:div>
    <w:div w:id="279380098">
      <w:bodyDiv w:val="1"/>
      <w:marLeft w:val="0"/>
      <w:marRight w:val="0"/>
      <w:marTop w:val="0"/>
      <w:marBottom w:val="0"/>
      <w:divBdr>
        <w:top w:val="none" w:sz="0" w:space="0" w:color="auto"/>
        <w:left w:val="none" w:sz="0" w:space="0" w:color="auto"/>
        <w:bottom w:val="none" w:sz="0" w:space="0" w:color="auto"/>
        <w:right w:val="none" w:sz="0" w:space="0" w:color="auto"/>
      </w:divBdr>
    </w:div>
    <w:div w:id="283855112">
      <w:bodyDiv w:val="1"/>
      <w:marLeft w:val="0"/>
      <w:marRight w:val="0"/>
      <w:marTop w:val="0"/>
      <w:marBottom w:val="0"/>
      <w:divBdr>
        <w:top w:val="none" w:sz="0" w:space="0" w:color="auto"/>
        <w:left w:val="none" w:sz="0" w:space="0" w:color="auto"/>
        <w:bottom w:val="none" w:sz="0" w:space="0" w:color="auto"/>
        <w:right w:val="none" w:sz="0" w:space="0" w:color="auto"/>
      </w:divBdr>
    </w:div>
    <w:div w:id="303776502">
      <w:bodyDiv w:val="1"/>
      <w:marLeft w:val="0"/>
      <w:marRight w:val="0"/>
      <w:marTop w:val="0"/>
      <w:marBottom w:val="0"/>
      <w:divBdr>
        <w:top w:val="none" w:sz="0" w:space="0" w:color="auto"/>
        <w:left w:val="none" w:sz="0" w:space="0" w:color="auto"/>
        <w:bottom w:val="none" w:sz="0" w:space="0" w:color="auto"/>
        <w:right w:val="none" w:sz="0" w:space="0" w:color="auto"/>
      </w:divBdr>
    </w:div>
    <w:div w:id="344749813">
      <w:bodyDiv w:val="1"/>
      <w:marLeft w:val="0"/>
      <w:marRight w:val="0"/>
      <w:marTop w:val="0"/>
      <w:marBottom w:val="0"/>
      <w:divBdr>
        <w:top w:val="none" w:sz="0" w:space="0" w:color="auto"/>
        <w:left w:val="none" w:sz="0" w:space="0" w:color="auto"/>
        <w:bottom w:val="none" w:sz="0" w:space="0" w:color="auto"/>
        <w:right w:val="none" w:sz="0" w:space="0" w:color="auto"/>
      </w:divBdr>
    </w:div>
    <w:div w:id="347028090">
      <w:bodyDiv w:val="1"/>
      <w:marLeft w:val="0"/>
      <w:marRight w:val="0"/>
      <w:marTop w:val="0"/>
      <w:marBottom w:val="0"/>
      <w:divBdr>
        <w:top w:val="none" w:sz="0" w:space="0" w:color="auto"/>
        <w:left w:val="none" w:sz="0" w:space="0" w:color="auto"/>
        <w:bottom w:val="none" w:sz="0" w:space="0" w:color="auto"/>
        <w:right w:val="none" w:sz="0" w:space="0" w:color="auto"/>
      </w:divBdr>
    </w:div>
    <w:div w:id="355040265">
      <w:bodyDiv w:val="1"/>
      <w:marLeft w:val="0"/>
      <w:marRight w:val="0"/>
      <w:marTop w:val="0"/>
      <w:marBottom w:val="0"/>
      <w:divBdr>
        <w:top w:val="none" w:sz="0" w:space="0" w:color="auto"/>
        <w:left w:val="none" w:sz="0" w:space="0" w:color="auto"/>
        <w:bottom w:val="none" w:sz="0" w:space="0" w:color="auto"/>
        <w:right w:val="none" w:sz="0" w:space="0" w:color="auto"/>
      </w:divBdr>
    </w:div>
    <w:div w:id="360786012">
      <w:bodyDiv w:val="1"/>
      <w:marLeft w:val="0"/>
      <w:marRight w:val="0"/>
      <w:marTop w:val="0"/>
      <w:marBottom w:val="0"/>
      <w:divBdr>
        <w:top w:val="none" w:sz="0" w:space="0" w:color="auto"/>
        <w:left w:val="none" w:sz="0" w:space="0" w:color="auto"/>
        <w:bottom w:val="none" w:sz="0" w:space="0" w:color="auto"/>
        <w:right w:val="none" w:sz="0" w:space="0" w:color="auto"/>
      </w:divBdr>
    </w:div>
    <w:div w:id="383987316">
      <w:bodyDiv w:val="1"/>
      <w:marLeft w:val="0"/>
      <w:marRight w:val="0"/>
      <w:marTop w:val="0"/>
      <w:marBottom w:val="0"/>
      <w:divBdr>
        <w:top w:val="none" w:sz="0" w:space="0" w:color="auto"/>
        <w:left w:val="none" w:sz="0" w:space="0" w:color="auto"/>
        <w:bottom w:val="none" w:sz="0" w:space="0" w:color="auto"/>
        <w:right w:val="none" w:sz="0" w:space="0" w:color="auto"/>
      </w:divBdr>
    </w:div>
    <w:div w:id="417943953">
      <w:bodyDiv w:val="1"/>
      <w:marLeft w:val="0"/>
      <w:marRight w:val="0"/>
      <w:marTop w:val="0"/>
      <w:marBottom w:val="0"/>
      <w:divBdr>
        <w:top w:val="none" w:sz="0" w:space="0" w:color="auto"/>
        <w:left w:val="none" w:sz="0" w:space="0" w:color="auto"/>
        <w:bottom w:val="none" w:sz="0" w:space="0" w:color="auto"/>
        <w:right w:val="none" w:sz="0" w:space="0" w:color="auto"/>
      </w:divBdr>
    </w:div>
    <w:div w:id="424228061">
      <w:bodyDiv w:val="1"/>
      <w:marLeft w:val="0"/>
      <w:marRight w:val="0"/>
      <w:marTop w:val="0"/>
      <w:marBottom w:val="0"/>
      <w:divBdr>
        <w:top w:val="none" w:sz="0" w:space="0" w:color="auto"/>
        <w:left w:val="none" w:sz="0" w:space="0" w:color="auto"/>
        <w:bottom w:val="none" w:sz="0" w:space="0" w:color="auto"/>
        <w:right w:val="none" w:sz="0" w:space="0" w:color="auto"/>
      </w:divBdr>
    </w:div>
    <w:div w:id="485977977">
      <w:bodyDiv w:val="1"/>
      <w:marLeft w:val="0"/>
      <w:marRight w:val="0"/>
      <w:marTop w:val="0"/>
      <w:marBottom w:val="0"/>
      <w:divBdr>
        <w:top w:val="none" w:sz="0" w:space="0" w:color="auto"/>
        <w:left w:val="none" w:sz="0" w:space="0" w:color="auto"/>
        <w:bottom w:val="none" w:sz="0" w:space="0" w:color="auto"/>
        <w:right w:val="none" w:sz="0" w:space="0" w:color="auto"/>
      </w:divBdr>
    </w:div>
    <w:div w:id="496504216">
      <w:bodyDiv w:val="1"/>
      <w:marLeft w:val="0"/>
      <w:marRight w:val="0"/>
      <w:marTop w:val="0"/>
      <w:marBottom w:val="0"/>
      <w:divBdr>
        <w:top w:val="none" w:sz="0" w:space="0" w:color="auto"/>
        <w:left w:val="none" w:sz="0" w:space="0" w:color="auto"/>
        <w:bottom w:val="none" w:sz="0" w:space="0" w:color="auto"/>
        <w:right w:val="none" w:sz="0" w:space="0" w:color="auto"/>
      </w:divBdr>
    </w:div>
    <w:div w:id="498426977">
      <w:bodyDiv w:val="1"/>
      <w:marLeft w:val="0"/>
      <w:marRight w:val="0"/>
      <w:marTop w:val="0"/>
      <w:marBottom w:val="0"/>
      <w:divBdr>
        <w:top w:val="none" w:sz="0" w:space="0" w:color="auto"/>
        <w:left w:val="none" w:sz="0" w:space="0" w:color="auto"/>
        <w:bottom w:val="none" w:sz="0" w:space="0" w:color="auto"/>
        <w:right w:val="none" w:sz="0" w:space="0" w:color="auto"/>
      </w:divBdr>
    </w:div>
    <w:div w:id="562377433">
      <w:bodyDiv w:val="1"/>
      <w:marLeft w:val="0"/>
      <w:marRight w:val="0"/>
      <w:marTop w:val="0"/>
      <w:marBottom w:val="0"/>
      <w:divBdr>
        <w:top w:val="none" w:sz="0" w:space="0" w:color="auto"/>
        <w:left w:val="none" w:sz="0" w:space="0" w:color="auto"/>
        <w:bottom w:val="none" w:sz="0" w:space="0" w:color="auto"/>
        <w:right w:val="none" w:sz="0" w:space="0" w:color="auto"/>
      </w:divBdr>
    </w:div>
    <w:div w:id="596401351">
      <w:bodyDiv w:val="1"/>
      <w:marLeft w:val="0"/>
      <w:marRight w:val="0"/>
      <w:marTop w:val="0"/>
      <w:marBottom w:val="0"/>
      <w:divBdr>
        <w:top w:val="none" w:sz="0" w:space="0" w:color="auto"/>
        <w:left w:val="none" w:sz="0" w:space="0" w:color="auto"/>
        <w:bottom w:val="none" w:sz="0" w:space="0" w:color="auto"/>
        <w:right w:val="none" w:sz="0" w:space="0" w:color="auto"/>
      </w:divBdr>
    </w:div>
    <w:div w:id="653604424">
      <w:bodyDiv w:val="1"/>
      <w:marLeft w:val="0"/>
      <w:marRight w:val="0"/>
      <w:marTop w:val="0"/>
      <w:marBottom w:val="0"/>
      <w:divBdr>
        <w:top w:val="none" w:sz="0" w:space="0" w:color="auto"/>
        <w:left w:val="none" w:sz="0" w:space="0" w:color="auto"/>
        <w:bottom w:val="none" w:sz="0" w:space="0" w:color="auto"/>
        <w:right w:val="none" w:sz="0" w:space="0" w:color="auto"/>
      </w:divBdr>
    </w:div>
    <w:div w:id="681665968">
      <w:bodyDiv w:val="1"/>
      <w:marLeft w:val="0"/>
      <w:marRight w:val="0"/>
      <w:marTop w:val="0"/>
      <w:marBottom w:val="0"/>
      <w:divBdr>
        <w:top w:val="none" w:sz="0" w:space="0" w:color="auto"/>
        <w:left w:val="none" w:sz="0" w:space="0" w:color="auto"/>
        <w:bottom w:val="none" w:sz="0" w:space="0" w:color="auto"/>
        <w:right w:val="none" w:sz="0" w:space="0" w:color="auto"/>
      </w:divBdr>
    </w:div>
    <w:div w:id="695234476">
      <w:bodyDiv w:val="1"/>
      <w:marLeft w:val="0"/>
      <w:marRight w:val="0"/>
      <w:marTop w:val="0"/>
      <w:marBottom w:val="0"/>
      <w:divBdr>
        <w:top w:val="none" w:sz="0" w:space="0" w:color="auto"/>
        <w:left w:val="none" w:sz="0" w:space="0" w:color="auto"/>
        <w:bottom w:val="none" w:sz="0" w:space="0" w:color="auto"/>
        <w:right w:val="none" w:sz="0" w:space="0" w:color="auto"/>
      </w:divBdr>
    </w:div>
    <w:div w:id="729305161">
      <w:bodyDiv w:val="1"/>
      <w:marLeft w:val="0"/>
      <w:marRight w:val="0"/>
      <w:marTop w:val="0"/>
      <w:marBottom w:val="0"/>
      <w:divBdr>
        <w:top w:val="none" w:sz="0" w:space="0" w:color="auto"/>
        <w:left w:val="none" w:sz="0" w:space="0" w:color="auto"/>
        <w:bottom w:val="none" w:sz="0" w:space="0" w:color="auto"/>
        <w:right w:val="none" w:sz="0" w:space="0" w:color="auto"/>
      </w:divBdr>
    </w:div>
    <w:div w:id="757946861">
      <w:bodyDiv w:val="1"/>
      <w:marLeft w:val="0"/>
      <w:marRight w:val="0"/>
      <w:marTop w:val="0"/>
      <w:marBottom w:val="0"/>
      <w:divBdr>
        <w:top w:val="none" w:sz="0" w:space="0" w:color="auto"/>
        <w:left w:val="none" w:sz="0" w:space="0" w:color="auto"/>
        <w:bottom w:val="none" w:sz="0" w:space="0" w:color="auto"/>
        <w:right w:val="none" w:sz="0" w:space="0" w:color="auto"/>
      </w:divBdr>
    </w:div>
    <w:div w:id="763384522">
      <w:bodyDiv w:val="1"/>
      <w:marLeft w:val="0"/>
      <w:marRight w:val="0"/>
      <w:marTop w:val="0"/>
      <w:marBottom w:val="0"/>
      <w:divBdr>
        <w:top w:val="none" w:sz="0" w:space="0" w:color="auto"/>
        <w:left w:val="none" w:sz="0" w:space="0" w:color="auto"/>
        <w:bottom w:val="none" w:sz="0" w:space="0" w:color="auto"/>
        <w:right w:val="none" w:sz="0" w:space="0" w:color="auto"/>
      </w:divBdr>
    </w:div>
    <w:div w:id="798576022">
      <w:bodyDiv w:val="1"/>
      <w:marLeft w:val="0"/>
      <w:marRight w:val="0"/>
      <w:marTop w:val="0"/>
      <w:marBottom w:val="0"/>
      <w:divBdr>
        <w:top w:val="none" w:sz="0" w:space="0" w:color="auto"/>
        <w:left w:val="none" w:sz="0" w:space="0" w:color="auto"/>
        <w:bottom w:val="none" w:sz="0" w:space="0" w:color="auto"/>
        <w:right w:val="none" w:sz="0" w:space="0" w:color="auto"/>
      </w:divBdr>
    </w:div>
    <w:div w:id="830296382">
      <w:bodyDiv w:val="1"/>
      <w:marLeft w:val="0"/>
      <w:marRight w:val="0"/>
      <w:marTop w:val="0"/>
      <w:marBottom w:val="0"/>
      <w:divBdr>
        <w:top w:val="none" w:sz="0" w:space="0" w:color="auto"/>
        <w:left w:val="none" w:sz="0" w:space="0" w:color="auto"/>
        <w:bottom w:val="none" w:sz="0" w:space="0" w:color="auto"/>
        <w:right w:val="none" w:sz="0" w:space="0" w:color="auto"/>
      </w:divBdr>
    </w:div>
    <w:div w:id="851992397">
      <w:bodyDiv w:val="1"/>
      <w:marLeft w:val="0"/>
      <w:marRight w:val="0"/>
      <w:marTop w:val="0"/>
      <w:marBottom w:val="0"/>
      <w:divBdr>
        <w:top w:val="none" w:sz="0" w:space="0" w:color="auto"/>
        <w:left w:val="none" w:sz="0" w:space="0" w:color="auto"/>
        <w:bottom w:val="none" w:sz="0" w:space="0" w:color="auto"/>
        <w:right w:val="none" w:sz="0" w:space="0" w:color="auto"/>
      </w:divBdr>
    </w:div>
    <w:div w:id="886647938">
      <w:bodyDiv w:val="1"/>
      <w:marLeft w:val="0"/>
      <w:marRight w:val="0"/>
      <w:marTop w:val="0"/>
      <w:marBottom w:val="0"/>
      <w:divBdr>
        <w:top w:val="none" w:sz="0" w:space="0" w:color="auto"/>
        <w:left w:val="none" w:sz="0" w:space="0" w:color="auto"/>
        <w:bottom w:val="none" w:sz="0" w:space="0" w:color="auto"/>
        <w:right w:val="none" w:sz="0" w:space="0" w:color="auto"/>
      </w:divBdr>
    </w:div>
    <w:div w:id="949583800">
      <w:bodyDiv w:val="1"/>
      <w:marLeft w:val="0"/>
      <w:marRight w:val="0"/>
      <w:marTop w:val="0"/>
      <w:marBottom w:val="0"/>
      <w:divBdr>
        <w:top w:val="none" w:sz="0" w:space="0" w:color="auto"/>
        <w:left w:val="none" w:sz="0" w:space="0" w:color="auto"/>
        <w:bottom w:val="none" w:sz="0" w:space="0" w:color="auto"/>
        <w:right w:val="none" w:sz="0" w:space="0" w:color="auto"/>
      </w:divBdr>
    </w:div>
    <w:div w:id="953246499">
      <w:bodyDiv w:val="1"/>
      <w:marLeft w:val="0"/>
      <w:marRight w:val="0"/>
      <w:marTop w:val="0"/>
      <w:marBottom w:val="0"/>
      <w:divBdr>
        <w:top w:val="none" w:sz="0" w:space="0" w:color="auto"/>
        <w:left w:val="none" w:sz="0" w:space="0" w:color="auto"/>
        <w:bottom w:val="none" w:sz="0" w:space="0" w:color="auto"/>
        <w:right w:val="none" w:sz="0" w:space="0" w:color="auto"/>
      </w:divBdr>
    </w:div>
    <w:div w:id="958414448">
      <w:bodyDiv w:val="1"/>
      <w:marLeft w:val="0"/>
      <w:marRight w:val="0"/>
      <w:marTop w:val="0"/>
      <w:marBottom w:val="0"/>
      <w:divBdr>
        <w:top w:val="none" w:sz="0" w:space="0" w:color="auto"/>
        <w:left w:val="none" w:sz="0" w:space="0" w:color="auto"/>
        <w:bottom w:val="none" w:sz="0" w:space="0" w:color="auto"/>
        <w:right w:val="none" w:sz="0" w:space="0" w:color="auto"/>
      </w:divBdr>
    </w:div>
    <w:div w:id="962426085">
      <w:bodyDiv w:val="1"/>
      <w:marLeft w:val="0"/>
      <w:marRight w:val="0"/>
      <w:marTop w:val="0"/>
      <w:marBottom w:val="0"/>
      <w:divBdr>
        <w:top w:val="none" w:sz="0" w:space="0" w:color="auto"/>
        <w:left w:val="none" w:sz="0" w:space="0" w:color="auto"/>
        <w:bottom w:val="none" w:sz="0" w:space="0" w:color="auto"/>
        <w:right w:val="none" w:sz="0" w:space="0" w:color="auto"/>
      </w:divBdr>
    </w:div>
    <w:div w:id="1008210706">
      <w:bodyDiv w:val="1"/>
      <w:marLeft w:val="0"/>
      <w:marRight w:val="0"/>
      <w:marTop w:val="0"/>
      <w:marBottom w:val="0"/>
      <w:divBdr>
        <w:top w:val="none" w:sz="0" w:space="0" w:color="auto"/>
        <w:left w:val="none" w:sz="0" w:space="0" w:color="auto"/>
        <w:bottom w:val="none" w:sz="0" w:space="0" w:color="auto"/>
        <w:right w:val="none" w:sz="0" w:space="0" w:color="auto"/>
      </w:divBdr>
    </w:div>
    <w:div w:id="1011490969">
      <w:bodyDiv w:val="1"/>
      <w:marLeft w:val="0"/>
      <w:marRight w:val="0"/>
      <w:marTop w:val="0"/>
      <w:marBottom w:val="0"/>
      <w:divBdr>
        <w:top w:val="none" w:sz="0" w:space="0" w:color="auto"/>
        <w:left w:val="none" w:sz="0" w:space="0" w:color="auto"/>
        <w:bottom w:val="none" w:sz="0" w:space="0" w:color="auto"/>
        <w:right w:val="none" w:sz="0" w:space="0" w:color="auto"/>
      </w:divBdr>
    </w:div>
    <w:div w:id="1092312602">
      <w:bodyDiv w:val="1"/>
      <w:marLeft w:val="0"/>
      <w:marRight w:val="0"/>
      <w:marTop w:val="0"/>
      <w:marBottom w:val="0"/>
      <w:divBdr>
        <w:top w:val="none" w:sz="0" w:space="0" w:color="auto"/>
        <w:left w:val="none" w:sz="0" w:space="0" w:color="auto"/>
        <w:bottom w:val="none" w:sz="0" w:space="0" w:color="auto"/>
        <w:right w:val="none" w:sz="0" w:space="0" w:color="auto"/>
      </w:divBdr>
    </w:div>
    <w:div w:id="1148857695">
      <w:bodyDiv w:val="1"/>
      <w:marLeft w:val="0"/>
      <w:marRight w:val="0"/>
      <w:marTop w:val="0"/>
      <w:marBottom w:val="0"/>
      <w:divBdr>
        <w:top w:val="none" w:sz="0" w:space="0" w:color="auto"/>
        <w:left w:val="none" w:sz="0" w:space="0" w:color="auto"/>
        <w:bottom w:val="none" w:sz="0" w:space="0" w:color="auto"/>
        <w:right w:val="none" w:sz="0" w:space="0" w:color="auto"/>
      </w:divBdr>
    </w:div>
    <w:div w:id="1175460624">
      <w:bodyDiv w:val="1"/>
      <w:marLeft w:val="0"/>
      <w:marRight w:val="0"/>
      <w:marTop w:val="0"/>
      <w:marBottom w:val="0"/>
      <w:divBdr>
        <w:top w:val="none" w:sz="0" w:space="0" w:color="auto"/>
        <w:left w:val="none" w:sz="0" w:space="0" w:color="auto"/>
        <w:bottom w:val="none" w:sz="0" w:space="0" w:color="auto"/>
        <w:right w:val="none" w:sz="0" w:space="0" w:color="auto"/>
      </w:divBdr>
    </w:div>
    <w:div w:id="1210653894">
      <w:bodyDiv w:val="1"/>
      <w:marLeft w:val="0"/>
      <w:marRight w:val="0"/>
      <w:marTop w:val="0"/>
      <w:marBottom w:val="0"/>
      <w:divBdr>
        <w:top w:val="none" w:sz="0" w:space="0" w:color="auto"/>
        <w:left w:val="none" w:sz="0" w:space="0" w:color="auto"/>
        <w:bottom w:val="none" w:sz="0" w:space="0" w:color="auto"/>
        <w:right w:val="none" w:sz="0" w:space="0" w:color="auto"/>
      </w:divBdr>
    </w:div>
    <w:div w:id="1225139795">
      <w:bodyDiv w:val="1"/>
      <w:marLeft w:val="0"/>
      <w:marRight w:val="0"/>
      <w:marTop w:val="0"/>
      <w:marBottom w:val="0"/>
      <w:divBdr>
        <w:top w:val="none" w:sz="0" w:space="0" w:color="auto"/>
        <w:left w:val="none" w:sz="0" w:space="0" w:color="auto"/>
        <w:bottom w:val="none" w:sz="0" w:space="0" w:color="auto"/>
        <w:right w:val="none" w:sz="0" w:space="0" w:color="auto"/>
      </w:divBdr>
    </w:div>
    <w:div w:id="1229075265">
      <w:bodyDiv w:val="1"/>
      <w:marLeft w:val="0"/>
      <w:marRight w:val="0"/>
      <w:marTop w:val="0"/>
      <w:marBottom w:val="0"/>
      <w:divBdr>
        <w:top w:val="none" w:sz="0" w:space="0" w:color="auto"/>
        <w:left w:val="none" w:sz="0" w:space="0" w:color="auto"/>
        <w:bottom w:val="none" w:sz="0" w:space="0" w:color="auto"/>
        <w:right w:val="none" w:sz="0" w:space="0" w:color="auto"/>
      </w:divBdr>
    </w:div>
    <w:div w:id="1233277512">
      <w:bodyDiv w:val="1"/>
      <w:marLeft w:val="0"/>
      <w:marRight w:val="0"/>
      <w:marTop w:val="0"/>
      <w:marBottom w:val="0"/>
      <w:divBdr>
        <w:top w:val="none" w:sz="0" w:space="0" w:color="auto"/>
        <w:left w:val="none" w:sz="0" w:space="0" w:color="auto"/>
        <w:bottom w:val="none" w:sz="0" w:space="0" w:color="auto"/>
        <w:right w:val="none" w:sz="0" w:space="0" w:color="auto"/>
      </w:divBdr>
    </w:div>
    <w:div w:id="1276256812">
      <w:bodyDiv w:val="1"/>
      <w:marLeft w:val="0"/>
      <w:marRight w:val="0"/>
      <w:marTop w:val="0"/>
      <w:marBottom w:val="0"/>
      <w:divBdr>
        <w:top w:val="none" w:sz="0" w:space="0" w:color="auto"/>
        <w:left w:val="none" w:sz="0" w:space="0" w:color="auto"/>
        <w:bottom w:val="none" w:sz="0" w:space="0" w:color="auto"/>
        <w:right w:val="none" w:sz="0" w:space="0" w:color="auto"/>
      </w:divBdr>
    </w:div>
    <w:div w:id="1340350646">
      <w:bodyDiv w:val="1"/>
      <w:marLeft w:val="0"/>
      <w:marRight w:val="0"/>
      <w:marTop w:val="0"/>
      <w:marBottom w:val="0"/>
      <w:divBdr>
        <w:top w:val="none" w:sz="0" w:space="0" w:color="auto"/>
        <w:left w:val="none" w:sz="0" w:space="0" w:color="auto"/>
        <w:bottom w:val="none" w:sz="0" w:space="0" w:color="auto"/>
        <w:right w:val="none" w:sz="0" w:space="0" w:color="auto"/>
      </w:divBdr>
    </w:div>
    <w:div w:id="1355417933">
      <w:bodyDiv w:val="1"/>
      <w:marLeft w:val="0"/>
      <w:marRight w:val="0"/>
      <w:marTop w:val="0"/>
      <w:marBottom w:val="0"/>
      <w:divBdr>
        <w:top w:val="none" w:sz="0" w:space="0" w:color="auto"/>
        <w:left w:val="none" w:sz="0" w:space="0" w:color="auto"/>
        <w:bottom w:val="none" w:sz="0" w:space="0" w:color="auto"/>
        <w:right w:val="none" w:sz="0" w:space="0" w:color="auto"/>
      </w:divBdr>
    </w:div>
    <w:div w:id="1372025632">
      <w:bodyDiv w:val="1"/>
      <w:marLeft w:val="0"/>
      <w:marRight w:val="0"/>
      <w:marTop w:val="0"/>
      <w:marBottom w:val="0"/>
      <w:divBdr>
        <w:top w:val="none" w:sz="0" w:space="0" w:color="auto"/>
        <w:left w:val="none" w:sz="0" w:space="0" w:color="auto"/>
        <w:bottom w:val="none" w:sz="0" w:space="0" w:color="auto"/>
        <w:right w:val="none" w:sz="0" w:space="0" w:color="auto"/>
      </w:divBdr>
    </w:div>
    <w:div w:id="1379013337">
      <w:bodyDiv w:val="1"/>
      <w:marLeft w:val="0"/>
      <w:marRight w:val="0"/>
      <w:marTop w:val="0"/>
      <w:marBottom w:val="0"/>
      <w:divBdr>
        <w:top w:val="none" w:sz="0" w:space="0" w:color="auto"/>
        <w:left w:val="none" w:sz="0" w:space="0" w:color="auto"/>
        <w:bottom w:val="none" w:sz="0" w:space="0" w:color="auto"/>
        <w:right w:val="none" w:sz="0" w:space="0" w:color="auto"/>
      </w:divBdr>
      <w:divsChild>
        <w:div w:id="146167859">
          <w:marLeft w:val="0"/>
          <w:marRight w:val="0"/>
          <w:marTop w:val="0"/>
          <w:marBottom w:val="0"/>
          <w:divBdr>
            <w:top w:val="none" w:sz="0" w:space="0" w:color="auto"/>
            <w:left w:val="none" w:sz="0" w:space="0" w:color="auto"/>
            <w:bottom w:val="none" w:sz="0" w:space="0" w:color="auto"/>
            <w:right w:val="none" w:sz="0" w:space="0" w:color="auto"/>
          </w:divBdr>
        </w:div>
      </w:divsChild>
    </w:div>
    <w:div w:id="1396664444">
      <w:bodyDiv w:val="1"/>
      <w:marLeft w:val="0"/>
      <w:marRight w:val="0"/>
      <w:marTop w:val="0"/>
      <w:marBottom w:val="0"/>
      <w:divBdr>
        <w:top w:val="none" w:sz="0" w:space="0" w:color="auto"/>
        <w:left w:val="none" w:sz="0" w:space="0" w:color="auto"/>
        <w:bottom w:val="none" w:sz="0" w:space="0" w:color="auto"/>
        <w:right w:val="none" w:sz="0" w:space="0" w:color="auto"/>
      </w:divBdr>
    </w:div>
    <w:div w:id="1414860539">
      <w:bodyDiv w:val="1"/>
      <w:marLeft w:val="0"/>
      <w:marRight w:val="0"/>
      <w:marTop w:val="0"/>
      <w:marBottom w:val="0"/>
      <w:divBdr>
        <w:top w:val="none" w:sz="0" w:space="0" w:color="auto"/>
        <w:left w:val="none" w:sz="0" w:space="0" w:color="auto"/>
        <w:bottom w:val="none" w:sz="0" w:space="0" w:color="auto"/>
        <w:right w:val="none" w:sz="0" w:space="0" w:color="auto"/>
      </w:divBdr>
    </w:div>
    <w:div w:id="1449742814">
      <w:bodyDiv w:val="1"/>
      <w:marLeft w:val="0"/>
      <w:marRight w:val="0"/>
      <w:marTop w:val="0"/>
      <w:marBottom w:val="0"/>
      <w:divBdr>
        <w:top w:val="none" w:sz="0" w:space="0" w:color="auto"/>
        <w:left w:val="none" w:sz="0" w:space="0" w:color="auto"/>
        <w:bottom w:val="none" w:sz="0" w:space="0" w:color="auto"/>
        <w:right w:val="none" w:sz="0" w:space="0" w:color="auto"/>
      </w:divBdr>
      <w:divsChild>
        <w:div w:id="1522357860">
          <w:marLeft w:val="0"/>
          <w:marRight w:val="0"/>
          <w:marTop w:val="0"/>
          <w:marBottom w:val="0"/>
          <w:divBdr>
            <w:top w:val="single" w:sz="6" w:space="4" w:color="777777"/>
            <w:left w:val="single" w:sz="6" w:space="8" w:color="777777"/>
            <w:bottom w:val="single" w:sz="6" w:space="4" w:color="777777"/>
            <w:right w:val="single" w:sz="6" w:space="8" w:color="777777"/>
          </w:divBdr>
        </w:div>
      </w:divsChild>
    </w:div>
    <w:div w:id="1461727067">
      <w:bodyDiv w:val="1"/>
      <w:marLeft w:val="0"/>
      <w:marRight w:val="0"/>
      <w:marTop w:val="0"/>
      <w:marBottom w:val="0"/>
      <w:divBdr>
        <w:top w:val="none" w:sz="0" w:space="0" w:color="auto"/>
        <w:left w:val="none" w:sz="0" w:space="0" w:color="auto"/>
        <w:bottom w:val="none" w:sz="0" w:space="0" w:color="auto"/>
        <w:right w:val="none" w:sz="0" w:space="0" w:color="auto"/>
      </w:divBdr>
    </w:div>
    <w:div w:id="1467893511">
      <w:bodyDiv w:val="1"/>
      <w:marLeft w:val="0"/>
      <w:marRight w:val="0"/>
      <w:marTop w:val="0"/>
      <w:marBottom w:val="0"/>
      <w:divBdr>
        <w:top w:val="none" w:sz="0" w:space="0" w:color="auto"/>
        <w:left w:val="none" w:sz="0" w:space="0" w:color="auto"/>
        <w:bottom w:val="none" w:sz="0" w:space="0" w:color="auto"/>
        <w:right w:val="none" w:sz="0" w:space="0" w:color="auto"/>
      </w:divBdr>
    </w:div>
    <w:div w:id="1469664259">
      <w:bodyDiv w:val="1"/>
      <w:marLeft w:val="0"/>
      <w:marRight w:val="0"/>
      <w:marTop w:val="0"/>
      <w:marBottom w:val="0"/>
      <w:divBdr>
        <w:top w:val="none" w:sz="0" w:space="0" w:color="auto"/>
        <w:left w:val="none" w:sz="0" w:space="0" w:color="auto"/>
        <w:bottom w:val="none" w:sz="0" w:space="0" w:color="auto"/>
        <w:right w:val="none" w:sz="0" w:space="0" w:color="auto"/>
      </w:divBdr>
    </w:div>
    <w:div w:id="1494644817">
      <w:bodyDiv w:val="1"/>
      <w:marLeft w:val="0"/>
      <w:marRight w:val="0"/>
      <w:marTop w:val="0"/>
      <w:marBottom w:val="0"/>
      <w:divBdr>
        <w:top w:val="none" w:sz="0" w:space="0" w:color="auto"/>
        <w:left w:val="none" w:sz="0" w:space="0" w:color="auto"/>
        <w:bottom w:val="none" w:sz="0" w:space="0" w:color="auto"/>
        <w:right w:val="none" w:sz="0" w:space="0" w:color="auto"/>
      </w:divBdr>
    </w:div>
    <w:div w:id="1544906569">
      <w:bodyDiv w:val="1"/>
      <w:marLeft w:val="0"/>
      <w:marRight w:val="0"/>
      <w:marTop w:val="0"/>
      <w:marBottom w:val="0"/>
      <w:divBdr>
        <w:top w:val="none" w:sz="0" w:space="0" w:color="auto"/>
        <w:left w:val="none" w:sz="0" w:space="0" w:color="auto"/>
        <w:bottom w:val="none" w:sz="0" w:space="0" w:color="auto"/>
        <w:right w:val="none" w:sz="0" w:space="0" w:color="auto"/>
      </w:divBdr>
    </w:div>
    <w:div w:id="1566993214">
      <w:bodyDiv w:val="1"/>
      <w:marLeft w:val="0"/>
      <w:marRight w:val="0"/>
      <w:marTop w:val="0"/>
      <w:marBottom w:val="0"/>
      <w:divBdr>
        <w:top w:val="none" w:sz="0" w:space="0" w:color="auto"/>
        <w:left w:val="none" w:sz="0" w:space="0" w:color="auto"/>
        <w:bottom w:val="none" w:sz="0" w:space="0" w:color="auto"/>
        <w:right w:val="none" w:sz="0" w:space="0" w:color="auto"/>
      </w:divBdr>
    </w:div>
    <w:div w:id="1595239188">
      <w:bodyDiv w:val="1"/>
      <w:marLeft w:val="0"/>
      <w:marRight w:val="0"/>
      <w:marTop w:val="0"/>
      <w:marBottom w:val="0"/>
      <w:divBdr>
        <w:top w:val="none" w:sz="0" w:space="0" w:color="auto"/>
        <w:left w:val="none" w:sz="0" w:space="0" w:color="auto"/>
        <w:bottom w:val="none" w:sz="0" w:space="0" w:color="auto"/>
        <w:right w:val="none" w:sz="0" w:space="0" w:color="auto"/>
      </w:divBdr>
    </w:div>
    <w:div w:id="1595477495">
      <w:bodyDiv w:val="1"/>
      <w:marLeft w:val="0"/>
      <w:marRight w:val="0"/>
      <w:marTop w:val="0"/>
      <w:marBottom w:val="0"/>
      <w:divBdr>
        <w:top w:val="none" w:sz="0" w:space="0" w:color="auto"/>
        <w:left w:val="none" w:sz="0" w:space="0" w:color="auto"/>
        <w:bottom w:val="none" w:sz="0" w:space="0" w:color="auto"/>
        <w:right w:val="none" w:sz="0" w:space="0" w:color="auto"/>
      </w:divBdr>
    </w:div>
    <w:div w:id="1603490367">
      <w:bodyDiv w:val="1"/>
      <w:marLeft w:val="0"/>
      <w:marRight w:val="0"/>
      <w:marTop w:val="0"/>
      <w:marBottom w:val="0"/>
      <w:divBdr>
        <w:top w:val="none" w:sz="0" w:space="0" w:color="auto"/>
        <w:left w:val="none" w:sz="0" w:space="0" w:color="auto"/>
        <w:bottom w:val="none" w:sz="0" w:space="0" w:color="auto"/>
        <w:right w:val="none" w:sz="0" w:space="0" w:color="auto"/>
      </w:divBdr>
    </w:div>
    <w:div w:id="1654989103">
      <w:bodyDiv w:val="1"/>
      <w:marLeft w:val="0"/>
      <w:marRight w:val="0"/>
      <w:marTop w:val="0"/>
      <w:marBottom w:val="0"/>
      <w:divBdr>
        <w:top w:val="none" w:sz="0" w:space="0" w:color="auto"/>
        <w:left w:val="none" w:sz="0" w:space="0" w:color="auto"/>
        <w:bottom w:val="none" w:sz="0" w:space="0" w:color="auto"/>
        <w:right w:val="none" w:sz="0" w:space="0" w:color="auto"/>
      </w:divBdr>
    </w:div>
    <w:div w:id="1664238165">
      <w:bodyDiv w:val="1"/>
      <w:marLeft w:val="0"/>
      <w:marRight w:val="0"/>
      <w:marTop w:val="0"/>
      <w:marBottom w:val="0"/>
      <w:divBdr>
        <w:top w:val="none" w:sz="0" w:space="0" w:color="auto"/>
        <w:left w:val="none" w:sz="0" w:space="0" w:color="auto"/>
        <w:bottom w:val="none" w:sz="0" w:space="0" w:color="auto"/>
        <w:right w:val="none" w:sz="0" w:space="0" w:color="auto"/>
      </w:divBdr>
    </w:div>
    <w:div w:id="1678652356">
      <w:bodyDiv w:val="1"/>
      <w:marLeft w:val="0"/>
      <w:marRight w:val="0"/>
      <w:marTop w:val="0"/>
      <w:marBottom w:val="0"/>
      <w:divBdr>
        <w:top w:val="none" w:sz="0" w:space="0" w:color="auto"/>
        <w:left w:val="none" w:sz="0" w:space="0" w:color="auto"/>
        <w:bottom w:val="none" w:sz="0" w:space="0" w:color="auto"/>
        <w:right w:val="none" w:sz="0" w:space="0" w:color="auto"/>
      </w:divBdr>
    </w:div>
    <w:div w:id="1685741274">
      <w:bodyDiv w:val="1"/>
      <w:marLeft w:val="0"/>
      <w:marRight w:val="0"/>
      <w:marTop w:val="0"/>
      <w:marBottom w:val="0"/>
      <w:divBdr>
        <w:top w:val="none" w:sz="0" w:space="0" w:color="auto"/>
        <w:left w:val="none" w:sz="0" w:space="0" w:color="auto"/>
        <w:bottom w:val="none" w:sz="0" w:space="0" w:color="auto"/>
        <w:right w:val="none" w:sz="0" w:space="0" w:color="auto"/>
      </w:divBdr>
    </w:div>
    <w:div w:id="1718355217">
      <w:bodyDiv w:val="1"/>
      <w:marLeft w:val="0"/>
      <w:marRight w:val="0"/>
      <w:marTop w:val="0"/>
      <w:marBottom w:val="0"/>
      <w:divBdr>
        <w:top w:val="none" w:sz="0" w:space="0" w:color="auto"/>
        <w:left w:val="none" w:sz="0" w:space="0" w:color="auto"/>
        <w:bottom w:val="none" w:sz="0" w:space="0" w:color="auto"/>
        <w:right w:val="none" w:sz="0" w:space="0" w:color="auto"/>
      </w:divBdr>
    </w:div>
    <w:div w:id="1754548418">
      <w:bodyDiv w:val="1"/>
      <w:marLeft w:val="0"/>
      <w:marRight w:val="0"/>
      <w:marTop w:val="0"/>
      <w:marBottom w:val="0"/>
      <w:divBdr>
        <w:top w:val="none" w:sz="0" w:space="0" w:color="auto"/>
        <w:left w:val="none" w:sz="0" w:space="0" w:color="auto"/>
        <w:bottom w:val="none" w:sz="0" w:space="0" w:color="auto"/>
        <w:right w:val="none" w:sz="0" w:space="0" w:color="auto"/>
      </w:divBdr>
    </w:div>
    <w:div w:id="1768764777">
      <w:bodyDiv w:val="1"/>
      <w:marLeft w:val="0"/>
      <w:marRight w:val="0"/>
      <w:marTop w:val="0"/>
      <w:marBottom w:val="0"/>
      <w:divBdr>
        <w:top w:val="none" w:sz="0" w:space="0" w:color="auto"/>
        <w:left w:val="none" w:sz="0" w:space="0" w:color="auto"/>
        <w:bottom w:val="none" w:sz="0" w:space="0" w:color="auto"/>
        <w:right w:val="none" w:sz="0" w:space="0" w:color="auto"/>
      </w:divBdr>
    </w:div>
    <w:div w:id="1808627016">
      <w:bodyDiv w:val="1"/>
      <w:marLeft w:val="0"/>
      <w:marRight w:val="0"/>
      <w:marTop w:val="0"/>
      <w:marBottom w:val="0"/>
      <w:divBdr>
        <w:top w:val="none" w:sz="0" w:space="0" w:color="auto"/>
        <w:left w:val="none" w:sz="0" w:space="0" w:color="auto"/>
        <w:bottom w:val="none" w:sz="0" w:space="0" w:color="auto"/>
        <w:right w:val="none" w:sz="0" w:space="0" w:color="auto"/>
      </w:divBdr>
    </w:div>
    <w:div w:id="1822695003">
      <w:bodyDiv w:val="1"/>
      <w:marLeft w:val="0"/>
      <w:marRight w:val="0"/>
      <w:marTop w:val="0"/>
      <w:marBottom w:val="0"/>
      <w:divBdr>
        <w:top w:val="none" w:sz="0" w:space="0" w:color="auto"/>
        <w:left w:val="none" w:sz="0" w:space="0" w:color="auto"/>
        <w:bottom w:val="none" w:sz="0" w:space="0" w:color="auto"/>
        <w:right w:val="none" w:sz="0" w:space="0" w:color="auto"/>
      </w:divBdr>
    </w:div>
    <w:div w:id="1865895681">
      <w:bodyDiv w:val="1"/>
      <w:marLeft w:val="0"/>
      <w:marRight w:val="0"/>
      <w:marTop w:val="0"/>
      <w:marBottom w:val="0"/>
      <w:divBdr>
        <w:top w:val="none" w:sz="0" w:space="0" w:color="auto"/>
        <w:left w:val="none" w:sz="0" w:space="0" w:color="auto"/>
        <w:bottom w:val="none" w:sz="0" w:space="0" w:color="auto"/>
        <w:right w:val="none" w:sz="0" w:space="0" w:color="auto"/>
      </w:divBdr>
    </w:div>
    <w:div w:id="1881287055">
      <w:bodyDiv w:val="1"/>
      <w:marLeft w:val="0"/>
      <w:marRight w:val="0"/>
      <w:marTop w:val="0"/>
      <w:marBottom w:val="0"/>
      <w:divBdr>
        <w:top w:val="none" w:sz="0" w:space="0" w:color="auto"/>
        <w:left w:val="none" w:sz="0" w:space="0" w:color="auto"/>
        <w:bottom w:val="none" w:sz="0" w:space="0" w:color="auto"/>
        <w:right w:val="none" w:sz="0" w:space="0" w:color="auto"/>
      </w:divBdr>
    </w:div>
    <w:div w:id="1902017929">
      <w:bodyDiv w:val="1"/>
      <w:marLeft w:val="0"/>
      <w:marRight w:val="0"/>
      <w:marTop w:val="0"/>
      <w:marBottom w:val="0"/>
      <w:divBdr>
        <w:top w:val="none" w:sz="0" w:space="0" w:color="auto"/>
        <w:left w:val="none" w:sz="0" w:space="0" w:color="auto"/>
        <w:bottom w:val="none" w:sz="0" w:space="0" w:color="auto"/>
        <w:right w:val="none" w:sz="0" w:space="0" w:color="auto"/>
      </w:divBdr>
    </w:div>
    <w:div w:id="1936934437">
      <w:bodyDiv w:val="1"/>
      <w:marLeft w:val="0"/>
      <w:marRight w:val="0"/>
      <w:marTop w:val="0"/>
      <w:marBottom w:val="0"/>
      <w:divBdr>
        <w:top w:val="none" w:sz="0" w:space="0" w:color="auto"/>
        <w:left w:val="none" w:sz="0" w:space="0" w:color="auto"/>
        <w:bottom w:val="none" w:sz="0" w:space="0" w:color="auto"/>
        <w:right w:val="none" w:sz="0" w:space="0" w:color="auto"/>
      </w:divBdr>
    </w:div>
    <w:div w:id="1945308181">
      <w:bodyDiv w:val="1"/>
      <w:marLeft w:val="0"/>
      <w:marRight w:val="0"/>
      <w:marTop w:val="0"/>
      <w:marBottom w:val="0"/>
      <w:divBdr>
        <w:top w:val="none" w:sz="0" w:space="0" w:color="auto"/>
        <w:left w:val="none" w:sz="0" w:space="0" w:color="auto"/>
        <w:bottom w:val="none" w:sz="0" w:space="0" w:color="auto"/>
        <w:right w:val="none" w:sz="0" w:space="0" w:color="auto"/>
      </w:divBdr>
    </w:div>
    <w:div w:id="1946693130">
      <w:bodyDiv w:val="1"/>
      <w:marLeft w:val="0"/>
      <w:marRight w:val="0"/>
      <w:marTop w:val="0"/>
      <w:marBottom w:val="0"/>
      <w:divBdr>
        <w:top w:val="none" w:sz="0" w:space="0" w:color="auto"/>
        <w:left w:val="none" w:sz="0" w:space="0" w:color="auto"/>
        <w:bottom w:val="none" w:sz="0" w:space="0" w:color="auto"/>
        <w:right w:val="none" w:sz="0" w:space="0" w:color="auto"/>
      </w:divBdr>
    </w:div>
    <w:div w:id="1955166396">
      <w:bodyDiv w:val="1"/>
      <w:marLeft w:val="0"/>
      <w:marRight w:val="0"/>
      <w:marTop w:val="0"/>
      <w:marBottom w:val="0"/>
      <w:divBdr>
        <w:top w:val="none" w:sz="0" w:space="0" w:color="auto"/>
        <w:left w:val="none" w:sz="0" w:space="0" w:color="auto"/>
        <w:bottom w:val="none" w:sz="0" w:space="0" w:color="auto"/>
        <w:right w:val="none" w:sz="0" w:space="0" w:color="auto"/>
      </w:divBdr>
    </w:div>
    <w:div w:id="1974407906">
      <w:bodyDiv w:val="1"/>
      <w:marLeft w:val="0"/>
      <w:marRight w:val="0"/>
      <w:marTop w:val="0"/>
      <w:marBottom w:val="0"/>
      <w:divBdr>
        <w:top w:val="none" w:sz="0" w:space="0" w:color="auto"/>
        <w:left w:val="none" w:sz="0" w:space="0" w:color="auto"/>
        <w:bottom w:val="none" w:sz="0" w:space="0" w:color="auto"/>
        <w:right w:val="none" w:sz="0" w:space="0" w:color="auto"/>
      </w:divBdr>
    </w:div>
    <w:div w:id="2027367389">
      <w:bodyDiv w:val="1"/>
      <w:marLeft w:val="0"/>
      <w:marRight w:val="0"/>
      <w:marTop w:val="0"/>
      <w:marBottom w:val="0"/>
      <w:divBdr>
        <w:top w:val="none" w:sz="0" w:space="0" w:color="auto"/>
        <w:left w:val="none" w:sz="0" w:space="0" w:color="auto"/>
        <w:bottom w:val="none" w:sz="0" w:space="0" w:color="auto"/>
        <w:right w:val="none" w:sz="0" w:space="0" w:color="auto"/>
      </w:divBdr>
    </w:div>
    <w:div w:id="2043901047">
      <w:bodyDiv w:val="1"/>
      <w:marLeft w:val="0"/>
      <w:marRight w:val="0"/>
      <w:marTop w:val="0"/>
      <w:marBottom w:val="0"/>
      <w:divBdr>
        <w:top w:val="none" w:sz="0" w:space="0" w:color="auto"/>
        <w:left w:val="none" w:sz="0" w:space="0" w:color="auto"/>
        <w:bottom w:val="none" w:sz="0" w:space="0" w:color="auto"/>
        <w:right w:val="none" w:sz="0" w:space="0" w:color="auto"/>
      </w:divBdr>
    </w:div>
    <w:div w:id="2056585470">
      <w:bodyDiv w:val="1"/>
      <w:marLeft w:val="0"/>
      <w:marRight w:val="0"/>
      <w:marTop w:val="0"/>
      <w:marBottom w:val="0"/>
      <w:divBdr>
        <w:top w:val="none" w:sz="0" w:space="0" w:color="auto"/>
        <w:left w:val="none" w:sz="0" w:space="0" w:color="auto"/>
        <w:bottom w:val="none" w:sz="0" w:space="0" w:color="auto"/>
        <w:right w:val="none" w:sz="0" w:space="0" w:color="auto"/>
      </w:divBdr>
    </w:div>
    <w:div w:id="2065568354">
      <w:bodyDiv w:val="1"/>
      <w:marLeft w:val="0"/>
      <w:marRight w:val="0"/>
      <w:marTop w:val="0"/>
      <w:marBottom w:val="0"/>
      <w:divBdr>
        <w:top w:val="none" w:sz="0" w:space="0" w:color="auto"/>
        <w:left w:val="none" w:sz="0" w:space="0" w:color="auto"/>
        <w:bottom w:val="none" w:sz="0" w:space="0" w:color="auto"/>
        <w:right w:val="none" w:sz="0" w:space="0" w:color="auto"/>
      </w:divBdr>
    </w:div>
    <w:div w:id="20669040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AA74C-4E31-9F4E-A0AA-E74C4D5D7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10619</Words>
  <Characters>62072</Characters>
  <Application>Microsoft Office Word</Application>
  <DocSecurity>0</DocSecurity>
  <Lines>952</Lines>
  <Paragraphs>144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72638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2020-11-20T15:19:00Z</cp:lastPrinted>
  <dcterms:created xsi:type="dcterms:W3CDTF">2021-08-17T09:02:00Z</dcterms:created>
  <dcterms:modified xsi:type="dcterms:W3CDTF">2021-08-17T09:02:00Z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zotero-version="5.0.82"&gt;&lt;session id="axnBnJ7K"/&gt;&lt;style id="http://www.zotero.org/styles/journal-of-marketing" hasBibliography="1" bibliographyStyleHasBeenSet="1"/&gt;&lt;prefs&gt;&lt;pref name="fieldType" value="Field"/&gt;&lt;/prefs&gt;&lt;/data&gt;</vt:lpwstr>
  </property>
</Properties>
</file>