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3FA9D8" w14:textId="0A6C7632" w:rsidR="002C0971" w:rsidRPr="00595030" w:rsidRDefault="009D293F" w:rsidP="00A03C81">
      <w:pPr>
        <w:spacing w:line="480" w:lineRule="auto"/>
        <w:ind w:left="709" w:right="804"/>
        <w:jc w:val="center"/>
        <w:rPr>
          <w:rFonts w:ascii="Times New Roman" w:hAnsi="Times New Roman" w:cs="Times New Roman"/>
          <w:b/>
          <w:bCs/>
          <w:lang w:val="en-US"/>
        </w:rPr>
      </w:pPr>
      <w:r w:rsidRPr="00595030">
        <w:rPr>
          <w:rFonts w:ascii="Times New Roman" w:hAnsi="Times New Roman" w:cs="Times New Roman"/>
          <w:b/>
          <w:bCs/>
          <w:lang w:val="en-US"/>
        </w:rPr>
        <w:t xml:space="preserve">Exploring the Adoption of </w:t>
      </w:r>
      <w:r w:rsidR="00885E8A" w:rsidRPr="00595030">
        <w:rPr>
          <w:rFonts w:ascii="Times New Roman" w:hAnsi="Times New Roman" w:cs="Times New Roman"/>
          <w:b/>
          <w:bCs/>
          <w:lang w:val="en-US"/>
        </w:rPr>
        <w:t xml:space="preserve">Enterprise </w:t>
      </w:r>
      <w:r w:rsidR="005C2AEF" w:rsidRPr="00595030">
        <w:rPr>
          <w:rFonts w:ascii="Times New Roman" w:hAnsi="Times New Roman" w:cs="Times New Roman"/>
          <w:b/>
          <w:bCs/>
          <w:lang w:val="en-US"/>
        </w:rPr>
        <w:t>Metaverse</w:t>
      </w:r>
      <w:r w:rsidRPr="00595030">
        <w:rPr>
          <w:rFonts w:ascii="Times New Roman" w:hAnsi="Times New Roman" w:cs="Times New Roman"/>
          <w:b/>
          <w:bCs/>
          <w:lang w:val="en-US"/>
        </w:rPr>
        <w:t xml:space="preserve"> in Business-to-Business</w:t>
      </w:r>
      <w:r w:rsidR="00A03998" w:rsidRPr="00595030">
        <w:rPr>
          <w:rFonts w:ascii="Times New Roman" w:hAnsi="Times New Roman" w:cs="Times New Roman"/>
          <w:b/>
          <w:bCs/>
          <w:lang w:val="en-US"/>
        </w:rPr>
        <w:t xml:space="preserve"> (B2B)</w:t>
      </w:r>
      <w:r w:rsidRPr="00595030">
        <w:rPr>
          <w:rFonts w:ascii="Times New Roman" w:hAnsi="Times New Roman" w:cs="Times New Roman"/>
          <w:b/>
          <w:bCs/>
          <w:lang w:val="en-US"/>
        </w:rPr>
        <w:t xml:space="preserve"> </w:t>
      </w:r>
      <w:r w:rsidR="004C2326" w:rsidRPr="00595030">
        <w:rPr>
          <w:rFonts w:ascii="Times New Roman" w:hAnsi="Times New Roman" w:cs="Times New Roman"/>
          <w:b/>
          <w:bCs/>
          <w:lang w:val="en-US"/>
        </w:rPr>
        <w:t>Organisation</w:t>
      </w:r>
      <w:r w:rsidR="00980F6D" w:rsidRPr="00595030">
        <w:rPr>
          <w:rFonts w:ascii="Times New Roman" w:hAnsi="Times New Roman" w:cs="Times New Roman"/>
          <w:b/>
          <w:bCs/>
          <w:lang w:val="en-US"/>
        </w:rPr>
        <w:t>s</w:t>
      </w:r>
    </w:p>
    <w:p w14:paraId="0F4A79C7" w14:textId="77777777" w:rsidR="00863C51" w:rsidRPr="00595030" w:rsidRDefault="00863C51" w:rsidP="00447BDA">
      <w:pPr>
        <w:spacing w:line="480" w:lineRule="auto"/>
        <w:jc w:val="both"/>
        <w:rPr>
          <w:rFonts w:ascii="Times New Roman" w:hAnsi="Times New Roman" w:cs="Times New Roman"/>
          <w:lang w:val="en-US"/>
        </w:rPr>
      </w:pPr>
    </w:p>
    <w:p w14:paraId="20E37A26" w14:textId="5938586C" w:rsidR="006774E6" w:rsidRPr="00595030" w:rsidRDefault="006774E6" w:rsidP="00447BDA">
      <w:pPr>
        <w:spacing w:line="480" w:lineRule="auto"/>
        <w:jc w:val="both"/>
        <w:rPr>
          <w:rFonts w:ascii="Times New Roman" w:hAnsi="Times New Roman" w:cs="Times New Roman"/>
          <w:b/>
          <w:bCs/>
          <w:lang w:val="en-US"/>
        </w:rPr>
      </w:pPr>
      <w:r w:rsidRPr="00595030">
        <w:rPr>
          <w:rFonts w:ascii="Times New Roman" w:hAnsi="Times New Roman" w:cs="Times New Roman"/>
          <w:b/>
          <w:bCs/>
          <w:lang w:val="en-US"/>
        </w:rPr>
        <w:t>Abstract</w:t>
      </w:r>
    </w:p>
    <w:p w14:paraId="58659877" w14:textId="41227CE4" w:rsidR="0005783B" w:rsidRPr="00595030" w:rsidRDefault="00326A61" w:rsidP="00447BDA">
      <w:pPr>
        <w:spacing w:line="480" w:lineRule="auto"/>
        <w:jc w:val="both"/>
        <w:rPr>
          <w:rFonts w:ascii="Times New Roman" w:hAnsi="Times New Roman" w:cs="Times New Roman"/>
        </w:rPr>
      </w:pPr>
      <w:r w:rsidRPr="00595030">
        <w:rPr>
          <w:rFonts w:ascii="Times New Roman" w:hAnsi="Times New Roman" w:cs="Times New Roman"/>
        </w:rPr>
        <w:t xml:space="preserve">The present study investigates </w:t>
      </w:r>
      <w:r w:rsidR="00A44B58" w:rsidRPr="00595030">
        <w:rPr>
          <w:rFonts w:ascii="Times New Roman" w:hAnsi="Times New Roman" w:cs="Times New Roman"/>
        </w:rPr>
        <w:t xml:space="preserve">the propensity of </w:t>
      </w:r>
      <w:r w:rsidR="004C2326" w:rsidRPr="00595030">
        <w:rPr>
          <w:rFonts w:ascii="Times New Roman" w:hAnsi="Times New Roman" w:cs="Times New Roman"/>
        </w:rPr>
        <w:t>organisations</w:t>
      </w:r>
      <w:r w:rsidR="00A44B58" w:rsidRPr="00595030">
        <w:rPr>
          <w:rFonts w:ascii="Times New Roman" w:hAnsi="Times New Roman" w:cs="Times New Roman"/>
        </w:rPr>
        <w:t xml:space="preserve"> to </w:t>
      </w:r>
      <w:r w:rsidR="00C8165A" w:rsidRPr="00595030">
        <w:rPr>
          <w:rFonts w:ascii="Times New Roman" w:hAnsi="Times New Roman" w:cs="Times New Roman"/>
        </w:rPr>
        <w:t>adopt</w:t>
      </w:r>
      <w:r w:rsidR="00A44B58" w:rsidRPr="00595030">
        <w:rPr>
          <w:rFonts w:ascii="Times New Roman" w:hAnsi="Times New Roman" w:cs="Times New Roman"/>
        </w:rPr>
        <w:t xml:space="preserve"> the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A44B58" w:rsidRPr="00595030">
        <w:rPr>
          <w:rFonts w:ascii="Times New Roman" w:hAnsi="Times New Roman" w:cs="Times New Roman"/>
        </w:rPr>
        <w:t xml:space="preserve">. </w:t>
      </w:r>
      <w:r w:rsidR="009B3278" w:rsidRPr="00595030">
        <w:rPr>
          <w:rFonts w:ascii="Times New Roman" w:hAnsi="Times New Roman" w:cs="Times New Roman"/>
        </w:rPr>
        <w:t xml:space="preserve">This research reveals that organisational readiness, facilitating conditions, performance expectancy, and normative </w:t>
      </w:r>
      <w:r w:rsidR="0005783B" w:rsidRPr="00595030">
        <w:rPr>
          <w:rFonts w:ascii="Times New Roman" w:hAnsi="Times New Roman" w:cs="Times New Roman"/>
        </w:rPr>
        <w:t>and mimetic pressures</w:t>
      </w:r>
      <w:r w:rsidR="00EE14E9" w:rsidRPr="00595030">
        <w:rPr>
          <w:rFonts w:ascii="Times New Roman" w:hAnsi="Times New Roman" w:cs="Times New Roman"/>
        </w:rPr>
        <w:t xml:space="preserve"> are significantly associated with </w:t>
      </w:r>
      <w:r w:rsidR="00E51CDD" w:rsidRPr="00595030">
        <w:rPr>
          <w:rFonts w:ascii="Times New Roman" w:hAnsi="Times New Roman" w:cs="Times New Roman"/>
        </w:rPr>
        <w:t xml:space="preserve">adopting </w:t>
      </w:r>
      <w:r w:rsidR="004A2F2A" w:rsidRPr="00595030">
        <w:rPr>
          <w:rFonts w:ascii="Times New Roman" w:hAnsi="Times New Roman" w:cs="Times New Roman"/>
        </w:rPr>
        <w:t xml:space="preserve">the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EE14E9" w:rsidRPr="00595030">
        <w:rPr>
          <w:rFonts w:ascii="Times New Roman" w:hAnsi="Times New Roman" w:cs="Times New Roman"/>
        </w:rPr>
        <w:t xml:space="preserve">. </w:t>
      </w:r>
      <w:r w:rsidR="00E03718" w:rsidRPr="00595030">
        <w:rPr>
          <w:rFonts w:ascii="Times New Roman" w:hAnsi="Times New Roman" w:cs="Times New Roman"/>
        </w:rPr>
        <w:t>Additionally</w:t>
      </w:r>
      <w:r w:rsidR="00EE14E9" w:rsidRPr="00595030">
        <w:rPr>
          <w:rFonts w:ascii="Times New Roman" w:hAnsi="Times New Roman" w:cs="Times New Roman"/>
        </w:rPr>
        <w:t xml:space="preserve">, </w:t>
      </w:r>
      <w:r w:rsidR="0005783B" w:rsidRPr="00595030">
        <w:rPr>
          <w:rFonts w:ascii="Times New Roman" w:hAnsi="Times New Roman" w:cs="Times New Roman"/>
        </w:rPr>
        <w:t>trust</w:t>
      </w:r>
      <w:r w:rsidR="00EE14E9" w:rsidRPr="00595030">
        <w:rPr>
          <w:rFonts w:ascii="Times New Roman" w:hAnsi="Times New Roman" w:cs="Times New Roman"/>
        </w:rPr>
        <w:t xml:space="preserve"> significantly </w:t>
      </w:r>
      <w:r w:rsidR="00644EE8" w:rsidRPr="00595030">
        <w:rPr>
          <w:rFonts w:ascii="Times New Roman" w:hAnsi="Times New Roman" w:cs="Times New Roman"/>
        </w:rPr>
        <w:t>mediates</w:t>
      </w:r>
      <w:r w:rsidR="00EE14E9" w:rsidRPr="00595030">
        <w:rPr>
          <w:rFonts w:ascii="Times New Roman" w:hAnsi="Times New Roman" w:cs="Times New Roman"/>
        </w:rPr>
        <w:t xml:space="preserve"> the </w:t>
      </w:r>
      <w:r w:rsidR="00C168E7" w:rsidRPr="00595030">
        <w:rPr>
          <w:rFonts w:ascii="Times New Roman" w:hAnsi="Times New Roman" w:cs="Times New Roman"/>
        </w:rPr>
        <w:t>relationship</w:t>
      </w:r>
      <w:r w:rsidR="00EE14E9" w:rsidRPr="00595030">
        <w:rPr>
          <w:rFonts w:ascii="Times New Roman" w:hAnsi="Times New Roman" w:cs="Times New Roman"/>
        </w:rPr>
        <w:t xml:space="preserve"> between </w:t>
      </w:r>
      <w:r w:rsidR="004C2326" w:rsidRPr="00595030">
        <w:rPr>
          <w:rFonts w:ascii="Times New Roman" w:hAnsi="Times New Roman" w:cs="Times New Roman"/>
        </w:rPr>
        <w:t>organisation</w:t>
      </w:r>
      <w:r w:rsidR="0005783B" w:rsidRPr="00595030">
        <w:rPr>
          <w:rFonts w:ascii="Times New Roman" w:hAnsi="Times New Roman" w:cs="Times New Roman"/>
        </w:rPr>
        <w:t xml:space="preserve">al competency, </w:t>
      </w:r>
      <w:r w:rsidR="004C2326" w:rsidRPr="00595030">
        <w:rPr>
          <w:rFonts w:ascii="Times New Roman" w:hAnsi="Times New Roman" w:cs="Times New Roman"/>
        </w:rPr>
        <w:t>organisation</w:t>
      </w:r>
      <w:r w:rsidR="0005783B" w:rsidRPr="00595030">
        <w:rPr>
          <w:rFonts w:ascii="Times New Roman" w:hAnsi="Times New Roman" w:cs="Times New Roman"/>
        </w:rPr>
        <w:t xml:space="preserve">al complexity, performance expectancy, effort expectancy, mimetic pressures </w:t>
      </w:r>
      <w:r w:rsidR="00EE14E9" w:rsidRPr="00595030">
        <w:rPr>
          <w:rFonts w:ascii="Times New Roman" w:hAnsi="Times New Roman" w:cs="Times New Roman"/>
        </w:rPr>
        <w:t xml:space="preserve">and </w:t>
      </w:r>
      <w:r w:rsidR="001775A6" w:rsidRPr="00595030">
        <w:rPr>
          <w:rFonts w:ascii="Times New Roman" w:hAnsi="Times New Roman" w:cs="Times New Roman"/>
        </w:rPr>
        <w:t xml:space="preserve">adopting the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EE14E9" w:rsidRPr="00595030">
        <w:rPr>
          <w:rFonts w:ascii="Times New Roman" w:hAnsi="Times New Roman" w:cs="Times New Roman"/>
        </w:rPr>
        <w:t xml:space="preserve">. </w:t>
      </w:r>
      <w:r w:rsidR="0005783B" w:rsidRPr="00595030">
        <w:rPr>
          <w:rFonts w:ascii="Times New Roman" w:hAnsi="Times New Roman" w:cs="Times New Roman"/>
        </w:rPr>
        <w:t xml:space="preserve"> </w:t>
      </w:r>
      <w:r w:rsidR="004A223D" w:rsidRPr="00595030">
        <w:rPr>
          <w:rFonts w:ascii="Times New Roman" w:hAnsi="Times New Roman" w:cs="Times New Roman"/>
        </w:rPr>
        <w:t xml:space="preserve">Also, the findings reveal that trust and management support play a crucial mediating and moderating role in the present context. </w:t>
      </w:r>
      <w:r w:rsidR="00374F70" w:rsidRPr="00595030">
        <w:rPr>
          <w:rFonts w:ascii="Times New Roman" w:hAnsi="Times New Roman" w:cs="Times New Roman"/>
        </w:rPr>
        <w:t xml:space="preserve">Finally, the </w:t>
      </w:r>
      <w:r w:rsidR="008B6608" w:rsidRPr="00595030">
        <w:rPr>
          <w:rFonts w:ascii="Times New Roman" w:hAnsi="Times New Roman" w:cs="Times New Roman"/>
        </w:rPr>
        <w:t>Artificial Neural Network (</w:t>
      </w:r>
      <w:r w:rsidR="00374F70" w:rsidRPr="00595030">
        <w:rPr>
          <w:rFonts w:ascii="Times New Roman" w:hAnsi="Times New Roman" w:cs="Times New Roman"/>
        </w:rPr>
        <w:t>ANN</w:t>
      </w:r>
      <w:r w:rsidR="008B6608" w:rsidRPr="00595030">
        <w:rPr>
          <w:rFonts w:ascii="Times New Roman" w:hAnsi="Times New Roman" w:cs="Times New Roman"/>
        </w:rPr>
        <w:t>)</w:t>
      </w:r>
      <w:r w:rsidR="00374F70" w:rsidRPr="00595030">
        <w:rPr>
          <w:rFonts w:ascii="Times New Roman" w:hAnsi="Times New Roman" w:cs="Times New Roman"/>
        </w:rPr>
        <w:t xml:space="preserve"> results indicate normative pressures </w:t>
      </w:r>
      <w:r w:rsidR="009B3278" w:rsidRPr="00595030">
        <w:rPr>
          <w:rFonts w:ascii="Times New Roman" w:hAnsi="Times New Roman" w:cs="Times New Roman"/>
        </w:rPr>
        <w:t>as</w:t>
      </w:r>
      <w:r w:rsidR="00374F70" w:rsidRPr="00595030">
        <w:rPr>
          <w:rFonts w:ascii="Times New Roman" w:hAnsi="Times New Roman" w:cs="Times New Roman"/>
        </w:rPr>
        <w:t xml:space="preserve"> the most important predictor of </w:t>
      </w:r>
      <w:r w:rsidR="001775A6" w:rsidRPr="00595030">
        <w:rPr>
          <w:rFonts w:ascii="Times New Roman" w:hAnsi="Times New Roman" w:cs="Times New Roman"/>
        </w:rPr>
        <w:t xml:space="preserve">adopting the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374F70" w:rsidRPr="00595030">
        <w:rPr>
          <w:rFonts w:ascii="Times New Roman" w:hAnsi="Times New Roman" w:cs="Times New Roman"/>
        </w:rPr>
        <w:t xml:space="preserve">. </w:t>
      </w:r>
      <w:r w:rsidR="00E8503C" w:rsidRPr="00595030">
        <w:rPr>
          <w:rFonts w:ascii="Times New Roman" w:hAnsi="Times New Roman" w:cs="Times New Roman"/>
        </w:rPr>
        <w:t xml:space="preserve">The study's outcomes are set to enhance the </w:t>
      </w:r>
      <w:r w:rsidR="005C2AEF" w:rsidRPr="00595030">
        <w:rPr>
          <w:rFonts w:ascii="Times New Roman" w:hAnsi="Times New Roman" w:cs="Times New Roman"/>
        </w:rPr>
        <w:t>Metaverse</w:t>
      </w:r>
      <w:r w:rsidR="00E8503C" w:rsidRPr="00595030">
        <w:rPr>
          <w:rFonts w:ascii="Times New Roman" w:hAnsi="Times New Roman" w:cs="Times New Roman"/>
        </w:rPr>
        <w:t xml:space="preserve"> literature significantly. Moreover, it aims to deepen the comprehension of </w:t>
      </w:r>
      <w:r w:rsidR="008659AB" w:rsidRPr="00595030">
        <w:rPr>
          <w:rFonts w:ascii="Times New Roman" w:hAnsi="Times New Roman" w:cs="Times New Roman"/>
        </w:rPr>
        <w:t xml:space="preserve">B2B </w:t>
      </w:r>
      <w:r w:rsidR="009E4E9C" w:rsidRPr="00595030">
        <w:rPr>
          <w:rFonts w:ascii="Times New Roman" w:hAnsi="Times New Roman" w:cs="Times New Roman"/>
        </w:rPr>
        <w:t>technology</w:t>
      </w:r>
      <w:r w:rsidR="00E8503C" w:rsidRPr="00595030">
        <w:rPr>
          <w:rFonts w:ascii="Times New Roman" w:hAnsi="Times New Roman" w:cs="Times New Roman"/>
        </w:rPr>
        <w:t xml:space="preserve"> adoption, drawing from the theoretical foundations of the Unified Theory of Acceptance and Use of Technology (UTAUT), the </w:t>
      </w:r>
      <w:r w:rsidR="0007693F" w:rsidRPr="00595030">
        <w:rPr>
          <w:rFonts w:ascii="Times New Roman" w:hAnsi="Times New Roman" w:cs="Times New Roman"/>
        </w:rPr>
        <w:t>Technology–</w:t>
      </w:r>
      <w:r w:rsidR="004C2326" w:rsidRPr="00595030">
        <w:rPr>
          <w:rFonts w:ascii="Times New Roman" w:hAnsi="Times New Roman" w:cs="Times New Roman"/>
        </w:rPr>
        <w:t>organisation</w:t>
      </w:r>
      <w:r w:rsidR="0007693F" w:rsidRPr="00595030">
        <w:rPr>
          <w:rFonts w:ascii="Times New Roman" w:hAnsi="Times New Roman" w:cs="Times New Roman"/>
        </w:rPr>
        <w:t>–environment (</w:t>
      </w:r>
      <w:r w:rsidR="00E8503C" w:rsidRPr="00595030">
        <w:rPr>
          <w:rFonts w:ascii="Times New Roman" w:hAnsi="Times New Roman" w:cs="Times New Roman"/>
        </w:rPr>
        <w:t>TOE</w:t>
      </w:r>
      <w:r w:rsidR="0007693F" w:rsidRPr="00595030">
        <w:rPr>
          <w:rFonts w:ascii="Times New Roman" w:hAnsi="Times New Roman" w:cs="Times New Roman"/>
        </w:rPr>
        <w:t>)</w:t>
      </w:r>
      <w:r w:rsidR="00E8503C" w:rsidRPr="00595030">
        <w:rPr>
          <w:rFonts w:ascii="Times New Roman" w:hAnsi="Times New Roman" w:cs="Times New Roman"/>
        </w:rPr>
        <w:t xml:space="preserve"> framework, and institutional theory. This research </w:t>
      </w:r>
      <w:r w:rsidR="009B3278" w:rsidRPr="00595030">
        <w:rPr>
          <w:rFonts w:ascii="Times New Roman" w:hAnsi="Times New Roman" w:cs="Times New Roman"/>
        </w:rPr>
        <w:t>offers</w:t>
      </w:r>
      <w:r w:rsidR="00E8503C" w:rsidRPr="00595030">
        <w:rPr>
          <w:rFonts w:ascii="Times New Roman" w:hAnsi="Times New Roman" w:cs="Times New Roman"/>
        </w:rPr>
        <w:t xml:space="preserve"> </w:t>
      </w:r>
      <w:r w:rsidR="004C2326" w:rsidRPr="00595030">
        <w:rPr>
          <w:rFonts w:ascii="Times New Roman" w:hAnsi="Times New Roman" w:cs="Times New Roman"/>
        </w:rPr>
        <w:t>organisation</w:t>
      </w:r>
      <w:r w:rsidR="00E8503C" w:rsidRPr="00595030">
        <w:rPr>
          <w:rFonts w:ascii="Times New Roman" w:hAnsi="Times New Roman" w:cs="Times New Roman"/>
        </w:rPr>
        <w:t xml:space="preserve">s valuable insights into the determinants linked to </w:t>
      </w:r>
      <w:r w:rsidR="009B3278" w:rsidRPr="00595030">
        <w:rPr>
          <w:rFonts w:ascii="Times New Roman" w:hAnsi="Times New Roman" w:cs="Times New Roman"/>
        </w:rPr>
        <w:t>integrating</w:t>
      </w:r>
      <w:r w:rsidR="00E8503C" w:rsidRPr="00595030">
        <w:rPr>
          <w:rFonts w:ascii="Times New Roman" w:hAnsi="Times New Roman" w:cs="Times New Roman"/>
        </w:rPr>
        <w:t xml:space="preserve"> the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E8503C" w:rsidRPr="00595030">
        <w:rPr>
          <w:rFonts w:ascii="Times New Roman" w:hAnsi="Times New Roman" w:cs="Times New Roman"/>
        </w:rPr>
        <w:t>.</w:t>
      </w:r>
    </w:p>
    <w:p w14:paraId="57FCC33D" w14:textId="7FCD9ED3" w:rsidR="0005783B" w:rsidRPr="00595030" w:rsidRDefault="00EE14E9" w:rsidP="00447BDA">
      <w:pPr>
        <w:spacing w:line="480" w:lineRule="auto"/>
        <w:jc w:val="both"/>
        <w:rPr>
          <w:rFonts w:ascii="Times New Roman" w:hAnsi="Times New Roman" w:cs="Times New Roman"/>
          <w:b/>
          <w:bCs/>
          <w:i/>
          <w:iCs/>
        </w:rPr>
      </w:pPr>
      <w:r w:rsidRPr="00595030">
        <w:rPr>
          <w:rFonts w:ascii="Times New Roman" w:hAnsi="Times New Roman" w:cs="Times New Roman"/>
          <w:b/>
          <w:bCs/>
        </w:rPr>
        <w:t xml:space="preserve">Keywords: </w:t>
      </w:r>
      <w:r w:rsidR="005C2AEF" w:rsidRPr="00595030">
        <w:rPr>
          <w:rFonts w:ascii="Times New Roman" w:hAnsi="Times New Roman" w:cs="Times New Roman"/>
          <w:i/>
          <w:iCs/>
        </w:rPr>
        <w:t>Metaverse</w:t>
      </w:r>
      <w:r w:rsidRPr="00595030">
        <w:rPr>
          <w:rFonts w:ascii="Times New Roman" w:hAnsi="Times New Roman" w:cs="Times New Roman"/>
          <w:i/>
          <w:iCs/>
        </w:rPr>
        <w:t xml:space="preserve">; </w:t>
      </w:r>
      <w:r w:rsidR="00251DFF" w:rsidRPr="00595030">
        <w:rPr>
          <w:rFonts w:ascii="Times New Roman" w:hAnsi="Times New Roman" w:cs="Times New Roman"/>
          <w:i/>
          <w:iCs/>
        </w:rPr>
        <w:t>UTAUT</w:t>
      </w:r>
      <w:r w:rsidRPr="00595030">
        <w:rPr>
          <w:rFonts w:ascii="Times New Roman" w:hAnsi="Times New Roman" w:cs="Times New Roman"/>
          <w:i/>
          <w:iCs/>
        </w:rPr>
        <w:t xml:space="preserve">; </w:t>
      </w:r>
      <w:r w:rsidR="00885E8A" w:rsidRPr="00595030">
        <w:rPr>
          <w:rFonts w:ascii="Times New Roman" w:hAnsi="Times New Roman" w:cs="Times New Roman"/>
          <w:i/>
          <w:iCs/>
        </w:rPr>
        <w:t xml:space="preserve">Enterprise </w:t>
      </w:r>
      <w:r w:rsidR="005C2AEF" w:rsidRPr="00595030">
        <w:rPr>
          <w:rFonts w:ascii="Times New Roman" w:hAnsi="Times New Roman" w:cs="Times New Roman"/>
          <w:i/>
          <w:iCs/>
        </w:rPr>
        <w:t>Metaverse</w:t>
      </w:r>
      <w:r w:rsidR="00E94EF6" w:rsidRPr="00595030">
        <w:rPr>
          <w:rFonts w:ascii="Times New Roman" w:hAnsi="Times New Roman" w:cs="Times New Roman"/>
          <w:i/>
          <w:iCs/>
        </w:rPr>
        <w:t>;</w:t>
      </w:r>
      <w:r w:rsidR="00887678" w:rsidRPr="00595030">
        <w:rPr>
          <w:rFonts w:ascii="Times New Roman" w:hAnsi="Times New Roman" w:cs="Times New Roman"/>
          <w:i/>
          <w:iCs/>
        </w:rPr>
        <w:t xml:space="preserve"> </w:t>
      </w:r>
      <w:r w:rsidR="004E1C06" w:rsidRPr="00595030">
        <w:rPr>
          <w:rFonts w:ascii="Times New Roman" w:hAnsi="Times New Roman" w:cs="Times New Roman"/>
          <w:i/>
          <w:iCs/>
        </w:rPr>
        <w:t>TOE</w:t>
      </w:r>
      <w:r w:rsidRPr="00595030">
        <w:rPr>
          <w:rFonts w:ascii="Times New Roman" w:hAnsi="Times New Roman" w:cs="Times New Roman"/>
          <w:i/>
          <w:iCs/>
        </w:rPr>
        <w:t xml:space="preserve"> framework; Institutional </w:t>
      </w:r>
      <w:r w:rsidR="00F95193" w:rsidRPr="00595030">
        <w:rPr>
          <w:rFonts w:ascii="Times New Roman" w:hAnsi="Times New Roman" w:cs="Times New Roman"/>
          <w:i/>
          <w:iCs/>
        </w:rPr>
        <w:t>T</w:t>
      </w:r>
      <w:r w:rsidRPr="00595030">
        <w:rPr>
          <w:rFonts w:ascii="Times New Roman" w:hAnsi="Times New Roman" w:cs="Times New Roman"/>
          <w:i/>
          <w:iCs/>
        </w:rPr>
        <w:t>heory; Trust</w:t>
      </w:r>
    </w:p>
    <w:p w14:paraId="0CA77608" w14:textId="77777777" w:rsidR="00614B09" w:rsidRPr="00595030" w:rsidRDefault="00614B09" w:rsidP="00447BDA">
      <w:pPr>
        <w:spacing w:line="480" w:lineRule="auto"/>
        <w:jc w:val="both"/>
        <w:rPr>
          <w:rFonts w:ascii="Times New Roman" w:hAnsi="Times New Roman" w:cs="Times New Roman"/>
          <w:b/>
          <w:bCs/>
          <w:i/>
          <w:iCs/>
        </w:rPr>
      </w:pPr>
    </w:p>
    <w:p w14:paraId="057EF908" w14:textId="77777777" w:rsidR="007D48A7" w:rsidRPr="00595030" w:rsidRDefault="007D48A7" w:rsidP="00447BDA">
      <w:pPr>
        <w:spacing w:line="480" w:lineRule="auto"/>
        <w:jc w:val="both"/>
        <w:rPr>
          <w:rFonts w:ascii="Times New Roman" w:hAnsi="Times New Roman" w:cs="Times New Roman"/>
          <w:b/>
          <w:bCs/>
          <w:i/>
          <w:iCs/>
        </w:rPr>
      </w:pPr>
    </w:p>
    <w:p w14:paraId="577BD19F" w14:textId="77777777" w:rsidR="007D48A7" w:rsidRPr="00595030" w:rsidRDefault="007D48A7" w:rsidP="00447BDA">
      <w:pPr>
        <w:spacing w:line="480" w:lineRule="auto"/>
        <w:jc w:val="both"/>
        <w:rPr>
          <w:rFonts w:ascii="Times New Roman" w:hAnsi="Times New Roman" w:cs="Times New Roman"/>
          <w:b/>
          <w:bCs/>
          <w:i/>
          <w:iCs/>
        </w:rPr>
      </w:pPr>
    </w:p>
    <w:p w14:paraId="74B6B470" w14:textId="77777777" w:rsidR="007D48A7" w:rsidRPr="00595030" w:rsidRDefault="007D48A7" w:rsidP="00447BDA">
      <w:pPr>
        <w:spacing w:line="480" w:lineRule="auto"/>
        <w:jc w:val="both"/>
        <w:rPr>
          <w:rFonts w:ascii="Times New Roman" w:hAnsi="Times New Roman" w:cs="Times New Roman"/>
          <w:b/>
          <w:bCs/>
          <w:i/>
          <w:iCs/>
        </w:rPr>
      </w:pPr>
    </w:p>
    <w:p w14:paraId="61E99FFD" w14:textId="4C97008B" w:rsidR="00CB1593" w:rsidRPr="00595030" w:rsidRDefault="00CB1593" w:rsidP="00447BDA">
      <w:pPr>
        <w:spacing w:line="480" w:lineRule="auto"/>
        <w:jc w:val="both"/>
        <w:rPr>
          <w:rFonts w:ascii="Times New Roman" w:hAnsi="Times New Roman" w:cs="Times New Roman"/>
          <w:b/>
          <w:bCs/>
          <w:lang w:val="en-US"/>
        </w:rPr>
      </w:pPr>
      <w:r w:rsidRPr="00595030">
        <w:rPr>
          <w:rFonts w:ascii="Times New Roman" w:hAnsi="Times New Roman" w:cs="Times New Roman"/>
          <w:b/>
          <w:bCs/>
          <w:lang w:val="en-US"/>
        </w:rPr>
        <w:lastRenderedPageBreak/>
        <w:t>1. Introduction</w:t>
      </w:r>
    </w:p>
    <w:p w14:paraId="44ED9B82" w14:textId="2496C466" w:rsidR="003A3FC7" w:rsidRPr="00595030" w:rsidRDefault="00D40205" w:rsidP="00447BDA">
      <w:pPr>
        <w:spacing w:line="480" w:lineRule="auto"/>
        <w:jc w:val="both"/>
        <w:rPr>
          <w:rFonts w:ascii="Times New Roman" w:hAnsi="Times New Roman" w:cs="Times New Roman"/>
          <w:lang w:val="en-US"/>
        </w:rPr>
      </w:pPr>
      <w:r w:rsidRPr="00595030">
        <w:rPr>
          <w:rFonts w:ascii="Times New Roman" w:hAnsi="Times New Roman" w:cs="Times New Roman"/>
          <w:lang w:val="en-US"/>
        </w:rPr>
        <w:t>Disruptive innovations</w:t>
      </w:r>
      <w:r w:rsidR="00447BDA" w:rsidRPr="00595030">
        <w:rPr>
          <w:rFonts w:ascii="Times New Roman" w:hAnsi="Times New Roman" w:cs="Times New Roman"/>
          <w:lang w:val="en-US"/>
        </w:rPr>
        <w:t xml:space="preserve"> have </w:t>
      </w:r>
      <w:r w:rsidRPr="00595030">
        <w:rPr>
          <w:rFonts w:ascii="Times New Roman" w:hAnsi="Times New Roman" w:cs="Times New Roman"/>
          <w:lang w:val="en-US"/>
        </w:rPr>
        <w:t>altered</w:t>
      </w:r>
      <w:r w:rsidR="00447BDA" w:rsidRPr="00595030">
        <w:rPr>
          <w:rFonts w:ascii="Times New Roman" w:hAnsi="Times New Roman" w:cs="Times New Roman"/>
          <w:lang w:val="en-US"/>
        </w:rPr>
        <w:t xml:space="preserve"> </w:t>
      </w:r>
      <w:r w:rsidR="009B3278" w:rsidRPr="00595030">
        <w:rPr>
          <w:rFonts w:ascii="Times New Roman" w:hAnsi="Times New Roman" w:cs="Times New Roman"/>
          <w:lang w:val="en-US"/>
        </w:rPr>
        <w:t>how businesses operate, and using</w:t>
      </w:r>
      <w:r w:rsidR="00447BDA" w:rsidRPr="00595030">
        <w:rPr>
          <w:rFonts w:ascii="Times New Roman" w:hAnsi="Times New Roman" w:cs="Times New Roman"/>
          <w:lang w:val="en-US"/>
        </w:rPr>
        <w:t xml:space="preserve"> such technologies in the B2B context has become increasingly important</w:t>
      </w:r>
      <w:r w:rsidR="001F3540" w:rsidRPr="00595030">
        <w:rPr>
          <w:rFonts w:ascii="Times New Roman" w:hAnsi="Times New Roman" w:cs="Times New Roman"/>
          <w:lang w:val="en-US"/>
        </w:rPr>
        <w:t xml:space="preserve"> (Keegan et al., 2022)</w:t>
      </w:r>
      <w:r w:rsidR="00447BDA" w:rsidRPr="00595030">
        <w:rPr>
          <w:rFonts w:ascii="Times New Roman" w:hAnsi="Times New Roman" w:cs="Times New Roman"/>
          <w:lang w:val="en-US"/>
        </w:rPr>
        <w:t xml:space="preserve">. With the rise of </w:t>
      </w:r>
      <w:r w:rsidR="009B3278" w:rsidRPr="00595030">
        <w:rPr>
          <w:rFonts w:ascii="Times New Roman" w:hAnsi="Times New Roman" w:cs="Times New Roman"/>
          <w:lang w:val="en-US"/>
        </w:rPr>
        <w:t>digitalisation</w:t>
      </w:r>
      <w:r w:rsidR="00447BDA" w:rsidRPr="00595030">
        <w:rPr>
          <w:rFonts w:ascii="Times New Roman" w:hAnsi="Times New Roman" w:cs="Times New Roman"/>
          <w:lang w:val="en-US"/>
        </w:rPr>
        <w:t xml:space="preserve"> and the internet, </w:t>
      </w:r>
      <w:r w:rsidR="004C2326" w:rsidRPr="00595030">
        <w:rPr>
          <w:rFonts w:ascii="Times New Roman" w:hAnsi="Times New Roman" w:cs="Times New Roman"/>
          <w:lang w:val="en-US"/>
        </w:rPr>
        <w:t>organisation</w:t>
      </w:r>
      <w:r w:rsidR="00EA6D34" w:rsidRPr="00595030">
        <w:rPr>
          <w:rFonts w:ascii="Times New Roman" w:hAnsi="Times New Roman" w:cs="Times New Roman"/>
          <w:lang w:val="en-US"/>
        </w:rPr>
        <w:t xml:space="preserve">s possess a vast pool of data that can </w:t>
      </w:r>
      <w:r w:rsidR="003B2CBD" w:rsidRPr="00595030">
        <w:rPr>
          <w:rFonts w:ascii="Times New Roman" w:hAnsi="Times New Roman" w:cs="Times New Roman"/>
          <w:lang w:val="en-US"/>
        </w:rPr>
        <w:t>be used to make informed</w:t>
      </w:r>
      <w:r w:rsidR="00EA6D34" w:rsidRPr="00595030">
        <w:rPr>
          <w:rFonts w:ascii="Times New Roman" w:hAnsi="Times New Roman" w:cs="Times New Roman"/>
          <w:lang w:val="en-US"/>
        </w:rPr>
        <w:t xml:space="preserve"> strategic decision</w:t>
      </w:r>
      <w:r w:rsidR="00292A04" w:rsidRPr="00595030">
        <w:rPr>
          <w:rFonts w:ascii="Times New Roman" w:hAnsi="Times New Roman" w:cs="Times New Roman"/>
          <w:lang w:val="en-US"/>
        </w:rPr>
        <w:t>s</w:t>
      </w:r>
      <w:r w:rsidR="001F3540" w:rsidRPr="00595030">
        <w:rPr>
          <w:rFonts w:ascii="Times New Roman" w:hAnsi="Times New Roman" w:cs="Times New Roman"/>
          <w:lang w:val="en-US"/>
        </w:rPr>
        <w:t xml:space="preserve"> (</w:t>
      </w:r>
      <w:r w:rsidR="00735E15" w:rsidRPr="00595030">
        <w:rPr>
          <w:rFonts w:ascii="Times New Roman" w:hAnsi="Times New Roman" w:cs="Times New Roman"/>
          <w:lang w:val="en-US"/>
        </w:rPr>
        <w:t xml:space="preserve">Kumar et al., 2023a; </w:t>
      </w:r>
      <w:r w:rsidR="001F3540" w:rsidRPr="00595030">
        <w:rPr>
          <w:rFonts w:ascii="Times New Roman" w:hAnsi="Times New Roman" w:cs="Times New Roman"/>
          <w:lang w:val="en-US"/>
        </w:rPr>
        <w:t>Moradi &amp; Dass, 2022</w:t>
      </w:r>
      <w:r w:rsidR="007E3AF8" w:rsidRPr="00595030">
        <w:rPr>
          <w:rFonts w:ascii="Times New Roman" w:hAnsi="Times New Roman" w:cs="Times New Roman"/>
          <w:lang w:val="en-US"/>
        </w:rPr>
        <w:t>; Shankar et al., 2022</w:t>
      </w:r>
      <w:r w:rsidR="001F3540" w:rsidRPr="00595030">
        <w:rPr>
          <w:rFonts w:ascii="Times New Roman" w:hAnsi="Times New Roman" w:cs="Times New Roman"/>
          <w:lang w:val="en-US"/>
        </w:rPr>
        <w:t>)</w:t>
      </w:r>
      <w:r w:rsidR="00447BDA" w:rsidRPr="00595030">
        <w:rPr>
          <w:rFonts w:ascii="Times New Roman" w:hAnsi="Times New Roman" w:cs="Times New Roman"/>
          <w:lang w:val="en-US"/>
        </w:rPr>
        <w:t xml:space="preserve">. </w:t>
      </w:r>
      <w:r w:rsidR="00863C51" w:rsidRPr="00595030">
        <w:rPr>
          <w:rFonts w:ascii="Times New Roman" w:hAnsi="Times New Roman" w:cs="Times New Roman"/>
          <w:lang w:val="en-US"/>
        </w:rPr>
        <w:t xml:space="preserve">The B2B ecosystem felt </w:t>
      </w:r>
      <w:r w:rsidR="007E3AF8" w:rsidRPr="00595030">
        <w:rPr>
          <w:rFonts w:ascii="Times New Roman" w:hAnsi="Times New Roman" w:cs="Times New Roman"/>
          <w:lang w:val="en-US"/>
        </w:rPr>
        <w:t>compelled</w:t>
      </w:r>
      <w:r w:rsidR="00863C51" w:rsidRPr="00595030">
        <w:rPr>
          <w:rFonts w:ascii="Times New Roman" w:hAnsi="Times New Roman" w:cs="Times New Roman"/>
          <w:lang w:val="en-US"/>
        </w:rPr>
        <w:t xml:space="preserve"> to </w:t>
      </w:r>
      <w:r w:rsidR="007E3AF8" w:rsidRPr="00595030">
        <w:rPr>
          <w:rFonts w:ascii="Times New Roman" w:hAnsi="Times New Roman" w:cs="Times New Roman"/>
          <w:lang w:val="en-US"/>
        </w:rPr>
        <w:t>embrace</w:t>
      </w:r>
      <w:r w:rsidR="00863C51" w:rsidRPr="00595030">
        <w:rPr>
          <w:rFonts w:ascii="Times New Roman" w:hAnsi="Times New Roman" w:cs="Times New Roman"/>
          <w:lang w:val="en-US"/>
        </w:rPr>
        <w:t xml:space="preserve"> </w:t>
      </w:r>
      <w:r w:rsidR="007E3AF8" w:rsidRPr="00595030">
        <w:rPr>
          <w:rFonts w:ascii="Times New Roman" w:hAnsi="Times New Roman" w:cs="Times New Roman"/>
          <w:lang w:val="en-US"/>
        </w:rPr>
        <w:t>cutting-edge</w:t>
      </w:r>
      <w:r w:rsidR="00863C51" w:rsidRPr="00595030">
        <w:rPr>
          <w:rFonts w:ascii="Times New Roman" w:hAnsi="Times New Roman" w:cs="Times New Roman"/>
          <w:lang w:val="en-US"/>
        </w:rPr>
        <w:t xml:space="preserve"> technolog</w:t>
      </w:r>
      <w:r w:rsidR="007E3AF8" w:rsidRPr="00595030">
        <w:rPr>
          <w:rFonts w:ascii="Times New Roman" w:hAnsi="Times New Roman" w:cs="Times New Roman"/>
          <w:lang w:val="en-US"/>
        </w:rPr>
        <w:t>ies</w:t>
      </w:r>
      <w:r w:rsidR="00863C51" w:rsidRPr="00595030">
        <w:rPr>
          <w:rFonts w:ascii="Times New Roman" w:hAnsi="Times New Roman" w:cs="Times New Roman"/>
          <w:lang w:val="en-US"/>
        </w:rPr>
        <w:t xml:space="preserve"> to achieve Industry 4.0 (</w:t>
      </w:r>
      <w:proofErr w:type="spellStart"/>
      <w:r w:rsidR="00863C51" w:rsidRPr="00595030">
        <w:rPr>
          <w:rFonts w:ascii="Times New Roman" w:hAnsi="Times New Roman" w:cs="Times New Roman"/>
          <w:lang w:val="en-US"/>
        </w:rPr>
        <w:t>Nayernia</w:t>
      </w:r>
      <w:proofErr w:type="spellEnd"/>
      <w:r w:rsidR="00863C51" w:rsidRPr="00595030">
        <w:rPr>
          <w:rFonts w:ascii="Times New Roman" w:hAnsi="Times New Roman" w:cs="Times New Roman"/>
          <w:lang w:val="en-US"/>
        </w:rPr>
        <w:t xml:space="preserve"> et al., 2021) and hence started using</w:t>
      </w:r>
      <w:r w:rsidR="002B11D8" w:rsidRPr="00595030">
        <w:rPr>
          <w:rFonts w:ascii="Times New Roman" w:hAnsi="Times New Roman" w:cs="Times New Roman"/>
          <w:lang w:val="en-US"/>
        </w:rPr>
        <w:t xml:space="preserve"> </w:t>
      </w:r>
      <w:r w:rsidR="00863C51" w:rsidRPr="00595030">
        <w:rPr>
          <w:rFonts w:ascii="Times New Roman" w:hAnsi="Times New Roman" w:cs="Times New Roman"/>
          <w:lang w:val="en-US"/>
        </w:rPr>
        <w:t xml:space="preserve">big data, machine learning, system automation, </w:t>
      </w:r>
      <w:r w:rsidR="007E3AF8" w:rsidRPr="00595030">
        <w:rPr>
          <w:rFonts w:ascii="Times New Roman" w:hAnsi="Times New Roman" w:cs="Times New Roman"/>
          <w:lang w:val="en-US"/>
        </w:rPr>
        <w:t>a</w:t>
      </w:r>
      <w:r w:rsidR="00863C51" w:rsidRPr="00595030">
        <w:rPr>
          <w:rFonts w:ascii="Times New Roman" w:hAnsi="Times New Roman" w:cs="Times New Roman"/>
          <w:lang w:val="en-US"/>
        </w:rPr>
        <w:t xml:space="preserve">rtificial intelligence (AI), </w:t>
      </w:r>
      <w:r w:rsidR="005C2AEF" w:rsidRPr="00595030">
        <w:rPr>
          <w:rFonts w:ascii="Times New Roman" w:hAnsi="Times New Roman" w:cs="Times New Roman"/>
          <w:lang w:val="en-US"/>
        </w:rPr>
        <w:t>Metaverse</w:t>
      </w:r>
      <w:r w:rsidR="00863C51" w:rsidRPr="00595030">
        <w:rPr>
          <w:rFonts w:ascii="Times New Roman" w:hAnsi="Times New Roman" w:cs="Times New Roman"/>
          <w:lang w:val="en-US"/>
        </w:rPr>
        <w:t xml:space="preserve">, and </w:t>
      </w:r>
      <w:r w:rsidR="00236EE4" w:rsidRPr="00595030">
        <w:rPr>
          <w:rFonts w:ascii="Times New Roman" w:hAnsi="Times New Roman" w:cs="Times New Roman"/>
          <w:lang w:val="en-US"/>
        </w:rPr>
        <w:t>robotics</w:t>
      </w:r>
      <w:r w:rsidR="00863C51" w:rsidRPr="00595030">
        <w:rPr>
          <w:rFonts w:ascii="Times New Roman" w:hAnsi="Times New Roman" w:cs="Times New Roman"/>
          <w:lang w:val="en-US"/>
        </w:rPr>
        <w:t xml:space="preserve"> for performing different activities (</w:t>
      </w:r>
      <w:r w:rsidR="006019F8" w:rsidRPr="00595030">
        <w:rPr>
          <w:rFonts w:ascii="Times New Roman" w:hAnsi="Times New Roman" w:cs="Times New Roman"/>
        </w:rPr>
        <w:t xml:space="preserve">Kumar &amp; Shankar, 2023a; </w:t>
      </w:r>
      <w:r w:rsidR="00D31A86" w:rsidRPr="00595030">
        <w:rPr>
          <w:rFonts w:ascii="Times New Roman" w:hAnsi="Times New Roman" w:cs="Times New Roman"/>
        </w:rPr>
        <w:t>Kumari &amp; Kumar, 2023; Kumar et al., 2023d</w:t>
      </w:r>
      <w:r w:rsidR="00D31A86" w:rsidRPr="00595030">
        <w:rPr>
          <w:rFonts w:ascii="Times New Roman" w:hAnsi="Times New Roman" w:cs="Times New Roman"/>
          <w:lang w:val="en-US"/>
        </w:rPr>
        <w:t xml:space="preserve">; </w:t>
      </w:r>
      <w:proofErr w:type="spellStart"/>
      <w:r w:rsidR="00E95A56" w:rsidRPr="00595030">
        <w:rPr>
          <w:rFonts w:ascii="Times New Roman" w:hAnsi="Times New Roman" w:cs="Times New Roman"/>
          <w:lang w:val="en-US"/>
        </w:rPr>
        <w:t>Baabdullah</w:t>
      </w:r>
      <w:proofErr w:type="spellEnd"/>
      <w:r w:rsidR="00E95A56" w:rsidRPr="00595030">
        <w:rPr>
          <w:rFonts w:ascii="Times New Roman" w:hAnsi="Times New Roman" w:cs="Times New Roman"/>
          <w:lang w:val="en-US"/>
        </w:rPr>
        <w:t xml:space="preserve"> et al., 2021; Duan et al., 2019; Dwivedi et al., 2021; </w:t>
      </w:r>
      <w:r w:rsidR="00863C51" w:rsidRPr="00595030">
        <w:rPr>
          <w:rFonts w:ascii="Times New Roman" w:hAnsi="Times New Roman" w:cs="Times New Roman"/>
          <w:lang w:val="en-US"/>
        </w:rPr>
        <w:t xml:space="preserve">Lu et al., 2018; </w:t>
      </w:r>
      <w:proofErr w:type="spellStart"/>
      <w:r w:rsidR="00863C51" w:rsidRPr="00595030">
        <w:rPr>
          <w:rFonts w:ascii="Times New Roman" w:hAnsi="Times New Roman" w:cs="Times New Roman"/>
          <w:lang w:val="en-US"/>
        </w:rPr>
        <w:t>Saura</w:t>
      </w:r>
      <w:proofErr w:type="spellEnd"/>
      <w:r w:rsidR="00863C51" w:rsidRPr="00595030">
        <w:rPr>
          <w:rFonts w:ascii="Times New Roman" w:hAnsi="Times New Roman" w:cs="Times New Roman"/>
          <w:lang w:val="en-US"/>
        </w:rPr>
        <w:t xml:space="preserve"> et al., 2021). Among the technologies mentioned above, </w:t>
      </w:r>
      <w:r w:rsidR="00DB5692" w:rsidRPr="00595030">
        <w:rPr>
          <w:rFonts w:ascii="Times New Roman" w:hAnsi="Times New Roman" w:cs="Times New Roman"/>
          <w:lang w:val="en-US"/>
        </w:rPr>
        <w:t xml:space="preserve">the </w:t>
      </w:r>
      <w:r w:rsidR="005C2AEF" w:rsidRPr="00595030">
        <w:rPr>
          <w:rFonts w:ascii="Times New Roman" w:hAnsi="Times New Roman" w:cs="Times New Roman"/>
          <w:lang w:val="en-US"/>
        </w:rPr>
        <w:t>Metaverse</w:t>
      </w:r>
      <w:r w:rsidR="00863C51" w:rsidRPr="00595030">
        <w:rPr>
          <w:rFonts w:ascii="Times New Roman" w:hAnsi="Times New Roman" w:cs="Times New Roman"/>
          <w:lang w:val="en-US"/>
        </w:rPr>
        <w:t xml:space="preserve"> is one of the disruptive technologies that can greatly impact B2B industries. </w:t>
      </w:r>
      <w:r w:rsidR="00C2467B" w:rsidRPr="00595030">
        <w:rPr>
          <w:rFonts w:ascii="Times New Roman" w:hAnsi="Times New Roman" w:cs="Times New Roman"/>
          <w:lang w:val="en-US"/>
        </w:rPr>
        <w:t xml:space="preserve">The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C2467B" w:rsidRPr="00595030">
        <w:rPr>
          <w:rFonts w:ascii="Times New Roman" w:hAnsi="Times New Roman" w:cs="Times New Roman"/>
          <w:lang w:val="en-US"/>
        </w:rPr>
        <w:t xml:space="preserve">is a digital realm </w:t>
      </w:r>
      <w:r w:rsidR="009B3278" w:rsidRPr="00595030">
        <w:rPr>
          <w:rFonts w:ascii="Times New Roman" w:hAnsi="Times New Roman" w:cs="Times New Roman"/>
          <w:lang w:val="en-US"/>
        </w:rPr>
        <w:t>replicating and interconnecting</w:t>
      </w:r>
      <w:r w:rsidR="00C2467B" w:rsidRPr="00595030">
        <w:rPr>
          <w:rFonts w:ascii="Times New Roman" w:hAnsi="Times New Roman" w:cs="Times New Roman"/>
          <w:lang w:val="en-US"/>
        </w:rPr>
        <w:t xml:space="preserve"> every aspect of an </w:t>
      </w:r>
      <w:r w:rsidR="004C2326" w:rsidRPr="00595030">
        <w:rPr>
          <w:rFonts w:ascii="Times New Roman" w:hAnsi="Times New Roman" w:cs="Times New Roman"/>
          <w:lang w:val="en-US"/>
        </w:rPr>
        <w:t>organisation</w:t>
      </w:r>
      <w:r w:rsidR="00BA3129" w:rsidRPr="00595030">
        <w:rPr>
          <w:rFonts w:ascii="Times New Roman" w:hAnsi="Times New Roman" w:cs="Times New Roman"/>
          <w:lang w:val="en-US"/>
        </w:rPr>
        <w:t xml:space="preserve"> (</w:t>
      </w:r>
      <w:r w:rsidR="00BA3129" w:rsidRPr="00595030">
        <w:rPr>
          <w:rFonts w:ascii="Times New Roman" w:hAnsi="Times New Roman" w:cs="Times New Roman"/>
        </w:rPr>
        <w:t>McKinsey &amp; Company, 2022a)</w:t>
      </w:r>
      <w:r w:rsidR="00C2467B" w:rsidRPr="00595030">
        <w:rPr>
          <w:rFonts w:ascii="Times New Roman" w:hAnsi="Times New Roman" w:cs="Times New Roman"/>
          <w:lang w:val="en-US"/>
        </w:rPr>
        <w:t>. It operates as an immersive and interactive environment where people, processes, data, and applications converge seamlessly</w:t>
      </w:r>
      <w:r w:rsidR="00BA3129" w:rsidRPr="00595030">
        <w:rPr>
          <w:rFonts w:ascii="Times New Roman" w:hAnsi="Times New Roman" w:cs="Times New Roman"/>
          <w:lang w:val="en-US"/>
        </w:rPr>
        <w:t xml:space="preserve"> (</w:t>
      </w:r>
      <w:r w:rsidR="00BA3129" w:rsidRPr="00595030">
        <w:rPr>
          <w:rFonts w:ascii="Times New Roman" w:hAnsi="Times New Roman" w:cs="Times New Roman"/>
        </w:rPr>
        <w:t>McKinsey &amp; Company, 2022a)</w:t>
      </w:r>
      <w:r w:rsidR="00C2467B" w:rsidRPr="00595030">
        <w:rPr>
          <w:rFonts w:ascii="Times New Roman" w:hAnsi="Times New Roman" w:cs="Times New Roman"/>
          <w:lang w:val="en-US"/>
        </w:rPr>
        <w:t>.</w:t>
      </w:r>
      <w:r w:rsidR="008678C5" w:rsidRPr="00595030">
        <w:rPr>
          <w:rFonts w:ascii="Times New Roman" w:hAnsi="Times New Roman" w:cs="Times New Roman"/>
          <w:lang w:val="en-US"/>
        </w:rPr>
        <w:t xml:space="preserve"> </w:t>
      </w:r>
    </w:p>
    <w:p w14:paraId="25B993F9" w14:textId="677298E6" w:rsidR="00BF7F96" w:rsidRPr="00595030" w:rsidRDefault="00021131" w:rsidP="00981E7D">
      <w:pPr>
        <w:spacing w:line="480" w:lineRule="auto"/>
        <w:ind w:firstLine="720"/>
        <w:jc w:val="both"/>
        <w:rPr>
          <w:rFonts w:ascii="Times New Roman" w:eastAsia="Times New Roman" w:hAnsi="Times New Roman" w:cs="Times New Roman"/>
          <w:lang w:eastAsia="en-GB"/>
        </w:rPr>
      </w:pPr>
      <w:r w:rsidRPr="00595030">
        <w:rPr>
          <w:rFonts w:ascii="Times New Roman" w:hAnsi="Times New Roman" w:cs="Times New Roman"/>
          <w:lang w:val="en-US"/>
        </w:rPr>
        <w:t xml:space="preserve">Literature suggests that </w:t>
      </w:r>
      <w:r w:rsidR="004C2326" w:rsidRPr="00595030">
        <w:rPr>
          <w:rFonts w:ascii="Times New Roman" w:hAnsi="Times New Roman" w:cs="Times New Roman"/>
          <w:lang w:val="en-US"/>
        </w:rPr>
        <w:t>organisation</w:t>
      </w:r>
      <w:r w:rsidRPr="00595030">
        <w:rPr>
          <w:rFonts w:ascii="Times New Roman" w:hAnsi="Times New Roman" w:cs="Times New Roman"/>
          <w:lang w:val="en-US"/>
        </w:rPr>
        <w:t xml:space="preserve">s </w:t>
      </w:r>
      <w:r w:rsidR="003F68A8" w:rsidRPr="00595030">
        <w:rPr>
          <w:rFonts w:ascii="Times New Roman" w:hAnsi="Times New Roman" w:cs="Times New Roman"/>
          <w:lang w:val="en-US"/>
        </w:rPr>
        <w:t xml:space="preserve">using </w:t>
      </w:r>
      <w:r w:rsidR="003F68A8" w:rsidRPr="00595030">
        <w:rPr>
          <w:rFonts w:ascii="Times New Roman" w:hAnsi="Times New Roman" w:cs="Times New Roman"/>
        </w:rPr>
        <w:t xml:space="preserve">Enterprise </w:t>
      </w:r>
      <w:r w:rsidR="005C2AEF" w:rsidRPr="00595030">
        <w:rPr>
          <w:rFonts w:ascii="Times New Roman" w:hAnsi="Times New Roman" w:cs="Times New Roman"/>
        </w:rPr>
        <w:t>Metaverse</w:t>
      </w:r>
      <w:r w:rsidR="003F68A8" w:rsidRPr="00595030">
        <w:rPr>
          <w:rFonts w:ascii="Times New Roman" w:hAnsi="Times New Roman" w:cs="Times New Roman"/>
        </w:rPr>
        <w:t xml:space="preserve"> </w:t>
      </w:r>
      <w:r w:rsidRPr="00595030">
        <w:rPr>
          <w:rFonts w:ascii="Times New Roman" w:hAnsi="Times New Roman" w:cs="Times New Roman"/>
          <w:lang w:val="en-US"/>
        </w:rPr>
        <w:t xml:space="preserve">will </w:t>
      </w:r>
      <w:r w:rsidR="009B3278" w:rsidRPr="00595030">
        <w:rPr>
          <w:rFonts w:ascii="Times New Roman" w:hAnsi="Times New Roman" w:cs="Times New Roman"/>
          <w:lang w:val="en-US"/>
        </w:rPr>
        <w:t>radically transform</w:t>
      </w:r>
      <w:r w:rsidRPr="00595030">
        <w:rPr>
          <w:rFonts w:ascii="Times New Roman" w:hAnsi="Times New Roman" w:cs="Times New Roman"/>
          <w:lang w:val="en-US"/>
        </w:rPr>
        <w:t xml:space="preserve"> </w:t>
      </w:r>
      <w:r w:rsidR="00496F96" w:rsidRPr="00595030">
        <w:rPr>
          <w:rFonts w:ascii="Times New Roman" w:hAnsi="Times New Roman" w:cs="Times New Roman"/>
          <w:lang w:val="en-US"/>
        </w:rPr>
        <w:t xml:space="preserve">themselves </w:t>
      </w:r>
      <w:r w:rsidR="00E81D9D" w:rsidRPr="00595030">
        <w:rPr>
          <w:rFonts w:ascii="Times New Roman" w:hAnsi="Times New Roman" w:cs="Times New Roman"/>
          <w:lang w:val="en-US"/>
        </w:rPr>
        <w:t>(Dwivedi et al., 2022)</w:t>
      </w:r>
      <w:r w:rsidRPr="00595030">
        <w:rPr>
          <w:rFonts w:ascii="Times New Roman" w:hAnsi="Times New Roman" w:cs="Times New Roman"/>
          <w:lang w:val="en-US"/>
        </w:rPr>
        <w:t xml:space="preserve">. In future, </w:t>
      </w:r>
      <w:r w:rsidR="004C2326" w:rsidRPr="00595030">
        <w:rPr>
          <w:rFonts w:ascii="Times New Roman" w:hAnsi="Times New Roman" w:cs="Times New Roman"/>
          <w:lang w:val="en-US"/>
        </w:rPr>
        <w:t>organisation</w:t>
      </w:r>
      <w:r w:rsidRPr="00595030">
        <w:rPr>
          <w:rFonts w:ascii="Times New Roman" w:hAnsi="Times New Roman" w:cs="Times New Roman"/>
          <w:lang w:val="en-US"/>
        </w:rPr>
        <w:t xml:space="preserve">s will diminish the difference between physical and digital environments.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Pr="00595030">
        <w:rPr>
          <w:rFonts w:ascii="Times New Roman" w:hAnsi="Times New Roman" w:cs="Times New Roman"/>
          <w:lang w:val="en-US"/>
        </w:rPr>
        <w:t xml:space="preserve">can help </w:t>
      </w:r>
      <w:r w:rsidR="004C2326" w:rsidRPr="00595030">
        <w:rPr>
          <w:rFonts w:ascii="Times New Roman" w:hAnsi="Times New Roman" w:cs="Times New Roman"/>
          <w:lang w:val="en-US"/>
        </w:rPr>
        <w:t>organisation</w:t>
      </w:r>
      <w:r w:rsidRPr="00595030">
        <w:rPr>
          <w:rFonts w:ascii="Times New Roman" w:hAnsi="Times New Roman" w:cs="Times New Roman"/>
          <w:lang w:val="en-US"/>
        </w:rPr>
        <w:t xml:space="preserve">s create a digital and immersive environment that mimics and integrates every component of a firm to </w:t>
      </w:r>
      <w:proofErr w:type="spellStart"/>
      <w:r w:rsidR="009B3278" w:rsidRPr="00595030">
        <w:rPr>
          <w:rFonts w:ascii="Times New Roman" w:hAnsi="Times New Roman" w:cs="Times New Roman"/>
          <w:lang w:val="en-US"/>
        </w:rPr>
        <w:t>maximise</w:t>
      </w:r>
      <w:proofErr w:type="spellEnd"/>
      <w:r w:rsidRPr="00595030">
        <w:rPr>
          <w:rFonts w:ascii="Times New Roman" w:hAnsi="Times New Roman" w:cs="Times New Roman"/>
          <w:lang w:val="en-US"/>
        </w:rPr>
        <w:t xml:space="preserve"> interactions and </w:t>
      </w:r>
      <w:r w:rsidR="00482622" w:rsidRPr="00595030">
        <w:rPr>
          <w:rFonts w:ascii="Times New Roman" w:hAnsi="Times New Roman" w:cs="Times New Roman"/>
          <w:lang w:val="en-US"/>
        </w:rPr>
        <w:t>tackle climate change</w:t>
      </w:r>
      <w:r w:rsidR="00C07F20" w:rsidRPr="00595030">
        <w:rPr>
          <w:rFonts w:ascii="Times New Roman" w:hAnsi="Times New Roman" w:cs="Times New Roman"/>
          <w:lang w:val="en-US"/>
        </w:rPr>
        <w:t xml:space="preserve"> (</w:t>
      </w:r>
      <w:proofErr w:type="spellStart"/>
      <w:r w:rsidR="00C07F20" w:rsidRPr="00595030">
        <w:rPr>
          <w:rFonts w:ascii="Times New Roman" w:hAnsi="Times New Roman" w:cs="Times New Roman"/>
          <w:lang w:val="en-US"/>
        </w:rPr>
        <w:t>Kshetri</w:t>
      </w:r>
      <w:proofErr w:type="spellEnd"/>
      <w:r w:rsidR="00C07F20" w:rsidRPr="00595030">
        <w:rPr>
          <w:rFonts w:ascii="Times New Roman" w:hAnsi="Times New Roman" w:cs="Times New Roman"/>
          <w:lang w:val="en-US"/>
        </w:rPr>
        <w:t xml:space="preserve"> &amp; Dwivedi, 2023).</w:t>
      </w:r>
      <w:r w:rsidRPr="00595030">
        <w:rPr>
          <w:rFonts w:ascii="Times New Roman" w:hAnsi="Times New Roman" w:cs="Times New Roman"/>
          <w:lang w:val="en-US"/>
        </w:rPr>
        <w:t xml:space="preserve"> Moreover, </w:t>
      </w:r>
      <w:r w:rsidR="00F12831" w:rsidRPr="00595030">
        <w:rPr>
          <w:rFonts w:ascii="Times New Roman" w:hAnsi="Times New Roman" w:cs="Times New Roman"/>
          <w:lang w:val="en-US"/>
        </w:rPr>
        <w:t xml:space="preserve">the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Pr="00595030">
        <w:rPr>
          <w:rFonts w:ascii="Times New Roman" w:hAnsi="Times New Roman" w:cs="Times New Roman"/>
          <w:lang w:val="en-US"/>
        </w:rPr>
        <w:t xml:space="preserve">can help companies tackle climate change risks by reducing the need for physical travel by providing a </w:t>
      </w:r>
      <w:r w:rsidR="00A30B42" w:rsidRPr="00595030">
        <w:rPr>
          <w:rFonts w:ascii="Times New Roman" w:hAnsi="Times New Roman" w:cs="Times New Roman"/>
          <w:lang w:val="en-US"/>
        </w:rPr>
        <w:t xml:space="preserve">digital </w:t>
      </w:r>
      <w:r w:rsidRPr="00595030">
        <w:rPr>
          <w:rFonts w:ascii="Times New Roman" w:hAnsi="Times New Roman" w:cs="Times New Roman"/>
          <w:lang w:val="en-US"/>
        </w:rPr>
        <w:t xml:space="preserve">virtual environment where employees can </w:t>
      </w:r>
      <w:r w:rsidR="00140AC5" w:rsidRPr="00595030">
        <w:rPr>
          <w:rFonts w:ascii="Times New Roman" w:hAnsi="Times New Roman" w:cs="Times New Roman"/>
          <w:lang w:val="en-US"/>
        </w:rPr>
        <w:t>work</w:t>
      </w:r>
      <w:r w:rsidRPr="00595030">
        <w:rPr>
          <w:rFonts w:ascii="Times New Roman" w:hAnsi="Times New Roman" w:cs="Times New Roman"/>
          <w:lang w:val="en-US"/>
        </w:rPr>
        <w:t xml:space="preserve"> </w:t>
      </w:r>
      <w:r w:rsidR="00C07F20" w:rsidRPr="00595030">
        <w:rPr>
          <w:rFonts w:ascii="Times New Roman" w:hAnsi="Times New Roman" w:cs="Times New Roman"/>
          <w:lang w:val="en-US"/>
        </w:rPr>
        <w:t>(</w:t>
      </w:r>
      <w:r w:rsidR="00694D83" w:rsidRPr="00595030">
        <w:rPr>
          <w:rFonts w:ascii="Times New Roman" w:hAnsi="Times New Roman" w:cs="Times New Roman"/>
          <w:lang w:val="en-US"/>
        </w:rPr>
        <w:t>McKinsey &amp; Company, 2022a</w:t>
      </w:r>
      <w:r w:rsidR="00C07F20" w:rsidRPr="00595030">
        <w:rPr>
          <w:rFonts w:ascii="Times New Roman" w:hAnsi="Times New Roman" w:cs="Times New Roman"/>
          <w:lang w:val="en-US"/>
        </w:rPr>
        <w:t>)</w:t>
      </w:r>
      <w:r w:rsidRPr="00595030">
        <w:rPr>
          <w:rFonts w:ascii="Times New Roman" w:hAnsi="Times New Roman" w:cs="Times New Roman"/>
          <w:lang w:val="en-US"/>
        </w:rPr>
        <w:t xml:space="preserve">. </w:t>
      </w:r>
      <w:r w:rsidR="00F12831" w:rsidRPr="00595030">
        <w:rPr>
          <w:rFonts w:ascii="Times New Roman" w:hAnsi="Times New Roman" w:cs="Times New Roman"/>
          <w:lang w:val="en-US"/>
        </w:rPr>
        <w:t xml:space="preserve">Further, the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F12831" w:rsidRPr="00595030">
        <w:rPr>
          <w:rFonts w:ascii="Times New Roman" w:hAnsi="Times New Roman" w:cs="Times New Roman"/>
          <w:lang w:val="en-US"/>
        </w:rPr>
        <w:t xml:space="preserve">will encourage </w:t>
      </w:r>
      <w:r w:rsidR="004C2326" w:rsidRPr="00595030">
        <w:rPr>
          <w:rFonts w:ascii="Times New Roman" w:hAnsi="Times New Roman" w:cs="Times New Roman"/>
          <w:lang w:val="en-US"/>
        </w:rPr>
        <w:t>organisation</w:t>
      </w:r>
      <w:r w:rsidR="00F8433C" w:rsidRPr="00595030">
        <w:rPr>
          <w:rFonts w:ascii="Times New Roman" w:hAnsi="Times New Roman" w:cs="Times New Roman"/>
          <w:lang w:val="en-US"/>
        </w:rPr>
        <w:t>s</w:t>
      </w:r>
      <w:r w:rsidR="00F12831" w:rsidRPr="00595030">
        <w:rPr>
          <w:rFonts w:ascii="Times New Roman" w:hAnsi="Times New Roman" w:cs="Times New Roman"/>
          <w:lang w:val="en-US"/>
        </w:rPr>
        <w:t xml:space="preserve"> to promote sustainable business practices by providing a platform for experimentation and innovation</w:t>
      </w:r>
      <w:r w:rsidR="007B4E80" w:rsidRPr="00595030">
        <w:rPr>
          <w:rFonts w:ascii="Times New Roman" w:hAnsi="Times New Roman" w:cs="Times New Roman"/>
          <w:lang w:val="en-US"/>
        </w:rPr>
        <w:t xml:space="preserve"> (</w:t>
      </w:r>
      <w:proofErr w:type="spellStart"/>
      <w:r w:rsidR="007B4E80" w:rsidRPr="00595030">
        <w:rPr>
          <w:rFonts w:ascii="Times New Roman" w:hAnsi="Times New Roman" w:cs="Times New Roman"/>
          <w:lang w:val="en-US"/>
        </w:rPr>
        <w:t>Kshetri</w:t>
      </w:r>
      <w:proofErr w:type="spellEnd"/>
      <w:r w:rsidR="007B4E80" w:rsidRPr="00595030">
        <w:rPr>
          <w:rFonts w:ascii="Times New Roman" w:hAnsi="Times New Roman" w:cs="Times New Roman"/>
          <w:lang w:val="en-US"/>
        </w:rPr>
        <w:t xml:space="preserve"> &amp; Dwivedi, 2023)</w:t>
      </w:r>
      <w:r w:rsidR="00F12831" w:rsidRPr="00595030">
        <w:rPr>
          <w:rFonts w:ascii="Times New Roman" w:hAnsi="Times New Roman" w:cs="Times New Roman"/>
          <w:lang w:val="en-US"/>
        </w:rPr>
        <w:t xml:space="preserve">. For example, virtual simulations </w:t>
      </w:r>
      <w:r w:rsidR="00F12831" w:rsidRPr="00595030">
        <w:rPr>
          <w:rFonts w:ascii="Times New Roman" w:hAnsi="Times New Roman" w:cs="Times New Roman"/>
          <w:lang w:val="en-US"/>
        </w:rPr>
        <w:lastRenderedPageBreak/>
        <w:t>can test the impact of different sustainability initiatives before they are rolled out in the real world.</w:t>
      </w:r>
      <w:r w:rsidR="00C4782E" w:rsidRPr="00595030">
        <w:rPr>
          <w:rFonts w:ascii="Times New Roman" w:hAnsi="Times New Roman" w:cs="Times New Roman"/>
          <w:lang w:val="en-US"/>
        </w:rPr>
        <w:t xml:space="preserve"> </w:t>
      </w:r>
      <w:r w:rsidR="00C4782E" w:rsidRPr="00595030">
        <w:rPr>
          <w:rFonts w:ascii="Times New Roman" w:eastAsia="Times New Roman" w:hAnsi="Times New Roman" w:cs="Times New Roman"/>
          <w:lang w:eastAsia="en-GB"/>
        </w:rPr>
        <w:t xml:space="preserve">Despite several benefits offered by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2337BF" w:rsidRPr="00595030">
        <w:rPr>
          <w:rFonts w:ascii="Times New Roman" w:hAnsi="Times New Roman" w:cs="Times New Roman"/>
        </w:rPr>
        <w:t xml:space="preserve">-based </w:t>
      </w:r>
      <w:r w:rsidR="00C4782E" w:rsidRPr="00595030">
        <w:rPr>
          <w:rFonts w:ascii="Times New Roman" w:eastAsia="Times New Roman" w:hAnsi="Times New Roman" w:cs="Times New Roman"/>
          <w:lang w:eastAsia="en-GB"/>
        </w:rPr>
        <w:t xml:space="preserve">solutions, the adoption rate by organisations </w:t>
      </w:r>
      <w:r w:rsidR="009B3278" w:rsidRPr="00595030">
        <w:rPr>
          <w:rFonts w:ascii="Times New Roman" w:eastAsia="Times New Roman" w:hAnsi="Times New Roman" w:cs="Times New Roman"/>
          <w:lang w:eastAsia="en-GB"/>
        </w:rPr>
        <w:t>could be more</w:t>
      </w:r>
      <w:r w:rsidR="00C4782E" w:rsidRPr="00595030">
        <w:rPr>
          <w:rFonts w:ascii="Times New Roman" w:eastAsia="Times New Roman" w:hAnsi="Times New Roman" w:cs="Times New Roman"/>
          <w:lang w:eastAsia="en-GB"/>
        </w:rPr>
        <w:t xml:space="preserve"> encouraging. Hence, B2B marketers are keen to know how to enhance the adoption of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3B43F6" w:rsidRPr="00595030">
        <w:rPr>
          <w:rFonts w:ascii="Times New Roman" w:hAnsi="Times New Roman" w:cs="Times New Roman"/>
        </w:rPr>
        <w:t>.</w:t>
      </w:r>
      <w:r w:rsidR="00447BDA" w:rsidRPr="00595030">
        <w:rPr>
          <w:rFonts w:ascii="Times New Roman" w:hAnsi="Times New Roman" w:cs="Times New Roman"/>
          <w:lang w:val="en-US"/>
        </w:rPr>
        <w:t xml:space="preserve"> </w:t>
      </w:r>
      <w:r w:rsidR="00C76C99" w:rsidRPr="00595030">
        <w:rPr>
          <w:rFonts w:ascii="Times New Roman" w:hAnsi="Times New Roman" w:cs="Times New Roman"/>
          <w:lang w:val="en-US"/>
        </w:rPr>
        <w:t xml:space="preserve">Literature suggests that scholars have attempted to examine the </w:t>
      </w:r>
      <w:proofErr w:type="spellStart"/>
      <w:r w:rsidR="006322BB" w:rsidRPr="00595030">
        <w:rPr>
          <w:rFonts w:ascii="Times New Roman" w:hAnsi="Times New Roman" w:cs="Times New Roman"/>
          <w:lang w:val="en-US"/>
        </w:rPr>
        <w:t>behavioural</w:t>
      </w:r>
      <w:proofErr w:type="spellEnd"/>
      <w:r w:rsidR="006322BB" w:rsidRPr="00595030">
        <w:rPr>
          <w:rFonts w:ascii="Times New Roman" w:hAnsi="Times New Roman" w:cs="Times New Roman"/>
          <w:lang w:val="en-US"/>
        </w:rPr>
        <w:t xml:space="preserve"> intentions towards </w:t>
      </w:r>
      <w:r w:rsidR="00C76C99" w:rsidRPr="00595030">
        <w:rPr>
          <w:rFonts w:ascii="Times New Roman" w:hAnsi="Times New Roman" w:cs="Times New Roman"/>
          <w:lang w:val="en-US"/>
        </w:rPr>
        <w:t>disruptive technologies</w:t>
      </w:r>
      <w:r w:rsidR="00D1044A" w:rsidRPr="00595030">
        <w:rPr>
          <w:rFonts w:ascii="Times New Roman" w:hAnsi="Times New Roman" w:cs="Times New Roman"/>
          <w:lang w:val="en-US"/>
        </w:rPr>
        <w:t xml:space="preserve"> in the B2B context such as artificial intelligence (</w:t>
      </w:r>
      <w:proofErr w:type="spellStart"/>
      <w:r w:rsidR="00D1044A" w:rsidRPr="00595030">
        <w:rPr>
          <w:rFonts w:ascii="Times New Roman" w:eastAsia="Times New Roman" w:hAnsi="Times New Roman" w:cs="Times New Roman"/>
          <w:shd w:val="clear" w:color="auto" w:fill="FFFFFF"/>
          <w:lang w:eastAsia="en-GB"/>
        </w:rPr>
        <w:t>Baabdullah</w:t>
      </w:r>
      <w:proofErr w:type="spellEnd"/>
      <w:r w:rsidR="00D1044A" w:rsidRPr="00595030">
        <w:rPr>
          <w:rFonts w:ascii="Times New Roman" w:eastAsia="Times New Roman" w:hAnsi="Times New Roman" w:cs="Times New Roman"/>
          <w:lang w:eastAsia="en-GB"/>
        </w:rPr>
        <w:t xml:space="preserve"> et al., 2021; Keegan et al., 2022), AI-based customer relationship management (</w:t>
      </w:r>
      <w:r w:rsidR="00D1044A" w:rsidRPr="00595030">
        <w:rPr>
          <w:rFonts w:ascii="Times New Roman" w:eastAsia="Times New Roman" w:hAnsi="Times New Roman" w:cs="Times New Roman"/>
          <w:shd w:val="clear" w:color="auto" w:fill="FFFFFF"/>
          <w:lang w:eastAsia="en-GB"/>
        </w:rPr>
        <w:t>Chatterjee et al., 202</w:t>
      </w:r>
      <w:r w:rsidR="000B0362" w:rsidRPr="00595030">
        <w:rPr>
          <w:rFonts w:ascii="Times New Roman" w:eastAsia="Times New Roman" w:hAnsi="Times New Roman" w:cs="Times New Roman"/>
          <w:shd w:val="clear" w:color="auto" w:fill="FFFFFF"/>
          <w:lang w:eastAsia="en-GB"/>
        </w:rPr>
        <w:t>1a</w:t>
      </w:r>
      <w:r w:rsidR="00D1044A" w:rsidRPr="00595030">
        <w:rPr>
          <w:rFonts w:ascii="Times New Roman" w:eastAsia="Times New Roman" w:hAnsi="Times New Roman" w:cs="Times New Roman"/>
          <w:shd w:val="clear" w:color="auto" w:fill="FFFFFF"/>
          <w:lang w:eastAsia="en-GB"/>
        </w:rPr>
        <w:t>), blockchain (Paul et al., 2022), social media (Dwivedi et al., 2021</w:t>
      </w:r>
      <w:r w:rsidR="00C03284" w:rsidRPr="00595030">
        <w:rPr>
          <w:rFonts w:ascii="Times New Roman" w:eastAsia="Times New Roman" w:hAnsi="Times New Roman" w:cs="Times New Roman"/>
          <w:shd w:val="clear" w:color="auto" w:fill="FFFFFF"/>
          <w:lang w:eastAsia="en-GB"/>
        </w:rPr>
        <w:t>a</w:t>
      </w:r>
      <w:r w:rsidR="00D1044A" w:rsidRPr="00595030">
        <w:rPr>
          <w:rFonts w:ascii="Times New Roman" w:eastAsia="Times New Roman" w:hAnsi="Times New Roman" w:cs="Times New Roman"/>
          <w:shd w:val="clear" w:color="auto" w:fill="FFFFFF"/>
          <w:lang w:eastAsia="en-GB"/>
        </w:rPr>
        <w:t xml:space="preserve">), </w:t>
      </w:r>
      <w:r w:rsidR="000B0362" w:rsidRPr="00595030">
        <w:rPr>
          <w:rFonts w:ascii="Times New Roman" w:eastAsia="Times New Roman" w:hAnsi="Times New Roman" w:cs="Times New Roman"/>
          <w:shd w:val="clear" w:color="auto" w:fill="FFFFFF"/>
          <w:lang w:eastAsia="en-GB"/>
        </w:rPr>
        <w:t>big data (Wright et al., 2019), B2B e-commerce (Hussein et al., 2019), AI-based partner relationship management (</w:t>
      </w:r>
      <w:r w:rsidR="00B1318F" w:rsidRPr="00595030">
        <w:rPr>
          <w:rFonts w:ascii="Times New Roman" w:eastAsia="Times New Roman" w:hAnsi="Times New Roman" w:cs="Times New Roman"/>
          <w:shd w:val="clear" w:color="auto" w:fill="FFFFFF"/>
          <w:lang w:eastAsia="en-GB"/>
        </w:rPr>
        <w:t xml:space="preserve">Chatterjee et al., 2023) and </w:t>
      </w:r>
      <w:r w:rsidR="00C23232" w:rsidRPr="00595030">
        <w:rPr>
          <w:rFonts w:ascii="Times New Roman" w:eastAsia="Times New Roman" w:hAnsi="Times New Roman" w:cs="Times New Roman"/>
          <w:shd w:val="clear" w:color="auto" w:fill="FFFFFF"/>
          <w:lang w:eastAsia="en-GB"/>
        </w:rPr>
        <w:t>marketing automation (Mero et al., 2020).</w:t>
      </w:r>
      <w:r w:rsidR="00C23232" w:rsidRPr="00595030">
        <w:rPr>
          <w:rFonts w:ascii="Times New Roman" w:hAnsi="Times New Roman" w:cs="Times New Roman"/>
          <w:lang w:val="en-US"/>
        </w:rPr>
        <w:t xml:space="preserve"> </w:t>
      </w:r>
      <w:r w:rsidR="004C030E" w:rsidRPr="00595030">
        <w:rPr>
          <w:rFonts w:ascii="Times New Roman" w:eastAsia="Times New Roman" w:hAnsi="Times New Roman" w:cs="Times New Roman"/>
          <w:lang w:eastAsia="en-GB"/>
        </w:rPr>
        <w:t xml:space="preserve">To the best of the authors' understanding, no study has yet explored </w:t>
      </w:r>
      <w:r w:rsidR="00D14C56" w:rsidRPr="00595030">
        <w:rPr>
          <w:rFonts w:ascii="Times New Roman" w:eastAsia="Times New Roman" w:hAnsi="Times New Roman" w:cs="Times New Roman"/>
          <w:lang w:eastAsia="en-GB"/>
        </w:rPr>
        <w:t xml:space="preserve">the factors responsible for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D14C56" w:rsidRPr="00595030">
        <w:rPr>
          <w:rFonts w:ascii="Times New Roman" w:eastAsia="Times New Roman" w:hAnsi="Times New Roman" w:cs="Times New Roman"/>
          <w:lang w:eastAsia="en-GB"/>
        </w:rPr>
        <w:t>adoption in B2B contexts.</w:t>
      </w:r>
      <w:r w:rsidR="00D14C56" w:rsidRPr="00595030">
        <w:rPr>
          <w:rFonts w:ascii="Times New Roman" w:hAnsi="Times New Roman" w:cs="Times New Roman"/>
          <w:lang w:val="en-US"/>
        </w:rPr>
        <w:t xml:space="preserve"> </w:t>
      </w:r>
      <w:r w:rsidR="00276DA5" w:rsidRPr="00595030">
        <w:rPr>
          <w:rFonts w:ascii="Times New Roman" w:hAnsi="Times New Roman" w:cs="Times New Roman"/>
        </w:rPr>
        <w:t>Therefore,</w:t>
      </w:r>
      <w:r w:rsidR="00C76C99" w:rsidRPr="00595030">
        <w:rPr>
          <w:rFonts w:ascii="Times New Roman" w:hAnsi="Times New Roman" w:cs="Times New Roman"/>
          <w:lang w:val="en-US"/>
        </w:rPr>
        <w:t xml:space="preserve"> </w:t>
      </w:r>
      <w:r w:rsidR="00276DA5" w:rsidRPr="00595030">
        <w:rPr>
          <w:rFonts w:ascii="Times New Roman" w:eastAsia="Times New Roman" w:hAnsi="Times New Roman" w:cs="Times New Roman"/>
          <w:lang w:eastAsia="en-GB"/>
        </w:rPr>
        <w:t>t</w:t>
      </w:r>
      <w:r w:rsidR="003C52FA" w:rsidRPr="00595030">
        <w:rPr>
          <w:rFonts w:ascii="Times New Roman" w:eastAsia="Times New Roman" w:hAnsi="Times New Roman" w:cs="Times New Roman"/>
          <w:lang w:eastAsia="en-GB"/>
        </w:rPr>
        <w:t>his study aims</w:t>
      </w:r>
      <w:r w:rsidR="00430073" w:rsidRPr="00595030">
        <w:rPr>
          <w:rFonts w:ascii="Times New Roman" w:eastAsia="Times New Roman" w:hAnsi="Times New Roman" w:cs="Times New Roman"/>
          <w:lang w:eastAsia="en-GB"/>
        </w:rPr>
        <w:t xml:space="preserve"> to address the </w:t>
      </w:r>
      <w:r w:rsidR="009B3278" w:rsidRPr="00595030">
        <w:rPr>
          <w:rFonts w:ascii="Times New Roman" w:eastAsia="Times New Roman" w:hAnsi="Times New Roman" w:cs="Times New Roman"/>
          <w:lang w:eastAsia="en-GB"/>
        </w:rPr>
        <w:t>gaps mentioned above</w:t>
      </w:r>
      <w:r w:rsidR="00430073" w:rsidRPr="00595030">
        <w:rPr>
          <w:rFonts w:ascii="Times New Roman" w:eastAsia="Times New Roman" w:hAnsi="Times New Roman" w:cs="Times New Roman"/>
          <w:lang w:eastAsia="en-GB"/>
        </w:rPr>
        <w:t xml:space="preserve"> by answering the following research questions.</w:t>
      </w:r>
    </w:p>
    <w:p w14:paraId="3A8CB082" w14:textId="422C782F" w:rsidR="00BF7F96" w:rsidRPr="00595030" w:rsidRDefault="00863C51" w:rsidP="00447BDA">
      <w:pPr>
        <w:spacing w:line="480" w:lineRule="auto"/>
        <w:jc w:val="both"/>
        <w:rPr>
          <w:rFonts w:ascii="Times New Roman" w:eastAsia="Times New Roman" w:hAnsi="Times New Roman" w:cs="Times New Roman"/>
          <w:i/>
          <w:iCs/>
          <w:lang w:eastAsia="en-GB"/>
        </w:rPr>
      </w:pPr>
      <w:r w:rsidRPr="00595030">
        <w:rPr>
          <w:rFonts w:ascii="Times New Roman" w:eastAsia="Times New Roman" w:hAnsi="Times New Roman" w:cs="Times New Roman"/>
          <w:i/>
          <w:iCs/>
          <w:lang w:eastAsia="en-GB"/>
        </w:rPr>
        <w:t xml:space="preserve">RQ1. </w:t>
      </w:r>
      <w:r w:rsidR="00ED49B5" w:rsidRPr="00595030">
        <w:rPr>
          <w:rFonts w:ascii="Times New Roman" w:eastAsia="Times New Roman" w:hAnsi="Times New Roman" w:cs="Times New Roman"/>
          <w:i/>
          <w:iCs/>
          <w:lang w:eastAsia="en-GB"/>
        </w:rPr>
        <w:t>What are the</w:t>
      </w:r>
      <w:r w:rsidR="00096CF5" w:rsidRPr="00595030">
        <w:rPr>
          <w:rFonts w:ascii="Times New Roman" w:eastAsia="Times New Roman" w:hAnsi="Times New Roman" w:cs="Times New Roman"/>
          <w:i/>
          <w:iCs/>
          <w:lang w:eastAsia="en-GB"/>
        </w:rPr>
        <w:t xml:space="preserve"> organisational</w:t>
      </w:r>
      <w:r w:rsidR="00410D85" w:rsidRPr="00595030">
        <w:rPr>
          <w:rFonts w:ascii="Times New Roman" w:eastAsia="Times New Roman" w:hAnsi="Times New Roman" w:cs="Times New Roman"/>
          <w:i/>
          <w:iCs/>
          <w:lang w:eastAsia="en-GB"/>
        </w:rPr>
        <w:t xml:space="preserve"> factors</w:t>
      </w:r>
      <w:r w:rsidRPr="00595030">
        <w:rPr>
          <w:rFonts w:ascii="Times New Roman" w:eastAsia="Times New Roman" w:hAnsi="Times New Roman" w:cs="Times New Roman"/>
          <w:i/>
          <w:iCs/>
          <w:lang w:eastAsia="en-GB"/>
        </w:rPr>
        <w:t xml:space="preserve"> </w:t>
      </w:r>
      <w:r w:rsidR="003A2810" w:rsidRPr="00595030">
        <w:rPr>
          <w:rFonts w:ascii="Times New Roman" w:eastAsia="Times New Roman" w:hAnsi="Times New Roman" w:cs="Times New Roman"/>
          <w:i/>
          <w:iCs/>
          <w:lang w:eastAsia="en-GB"/>
        </w:rPr>
        <w:t xml:space="preserve">that </w:t>
      </w:r>
      <w:r w:rsidR="006B3915" w:rsidRPr="00595030">
        <w:rPr>
          <w:rFonts w:ascii="Times New Roman" w:eastAsia="Times New Roman" w:hAnsi="Times New Roman" w:cs="Times New Roman"/>
          <w:i/>
          <w:iCs/>
          <w:lang w:eastAsia="en-GB"/>
        </w:rPr>
        <w:t xml:space="preserve">influence the adoption of </w:t>
      </w:r>
      <w:r w:rsidR="00885E8A" w:rsidRPr="00595030">
        <w:rPr>
          <w:rFonts w:ascii="Times New Roman" w:eastAsia="Times New Roman" w:hAnsi="Times New Roman" w:cs="Times New Roman"/>
          <w:i/>
          <w:iCs/>
          <w:lang w:eastAsia="en-GB"/>
        </w:rPr>
        <w:t xml:space="preserve">Enterprise </w:t>
      </w:r>
      <w:r w:rsidR="005C2AEF" w:rsidRPr="00595030">
        <w:rPr>
          <w:rFonts w:ascii="Times New Roman" w:eastAsia="Times New Roman" w:hAnsi="Times New Roman" w:cs="Times New Roman"/>
          <w:i/>
          <w:iCs/>
          <w:lang w:eastAsia="en-GB"/>
        </w:rPr>
        <w:t>Metaverse</w:t>
      </w:r>
      <w:r w:rsidR="00885E8A" w:rsidRPr="00595030">
        <w:rPr>
          <w:rFonts w:ascii="Times New Roman" w:eastAsia="Times New Roman" w:hAnsi="Times New Roman" w:cs="Times New Roman"/>
          <w:i/>
          <w:iCs/>
          <w:lang w:eastAsia="en-GB"/>
        </w:rPr>
        <w:t xml:space="preserve"> </w:t>
      </w:r>
      <w:r w:rsidR="00BF7F96" w:rsidRPr="00595030">
        <w:rPr>
          <w:rFonts w:ascii="Times New Roman" w:eastAsia="Times New Roman" w:hAnsi="Times New Roman" w:cs="Times New Roman"/>
          <w:i/>
          <w:iCs/>
          <w:lang w:eastAsia="en-GB"/>
        </w:rPr>
        <w:t>in</w:t>
      </w:r>
      <w:r w:rsidRPr="00595030">
        <w:rPr>
          <w:rFonts w:ascii="Times New Roman" w:eastAsia="Times New Roman" w:hAnsi="Times New Roman" w:cs="Times New Roman"/>
          <w:i/>
          <w:iCs/>
          <w:lang w:eastAsia="en-GB"/>
        </w:rPr>
        <w:t xml:space="preserve"> </w:t>
      </w:r>
      <w:r w:rsidR="00C413E1" w:rsidRPr="00595030">
        <w:rPr>
          <w:rFonts w:ascii="Times New Roman" w:eastAsia="Times New Roman" w:hAnsi="Times New Roman" w:cs="Times New Roman"/>
          <w:i/>
          <w:iCs/>
          <w:lang w:eastAsia="en-GB"/>
        </w:rPr>
        <w:t xml:space="preserve">the </w:t>
      </w:r>
      <w:r w:rsidRPr="00595030">
        <w:rPr>
          <w:rFonts w:ascii="Times New Roman" w:eastAsia="Times New Roman" w:hAnsi="Times New Roman" w:cs="Times New Roman"/>
          <w:i/>
          <w:iCs/>
          <w:lang w:eastAsia="en-GB"/>
        </w:rPr>
        <w:t>B2B</w:t>
      </w:r>
      <w:r w:rsidR="00BF7F96" w:rsidRPr="00595030">
        <w:rPr>
          <w:rFonts w:ascii="Times New Roman" w:eastAsia="Times New Roman" w:hAnsi="Times New Roman" w:cs="Times New Roman"/>
          <w:i/>
          <w:iCs/>
          <w:lang w:eastAsia="en-GB"/>
        </w:rPr>
        <w:t xml:space="preserve"> </w:t>
      </w:r>
      <w:r w:rsidR="00191CAD" w:rsidRPr="00595030">
        <w:rPr>
          <w:rFonts w:ascii="Times New Roman" w:eastAsia="Times New Roman" w:hAnsi="Times New Roman" w:cs="Times New Roman"/>
          <w:i/>
          <w:iCs/>
          <w:lang w:eastAsia="en-GB"/>
        </w:rPr>
        <w:t>context</w:t>
      </w:r>
      <w:r w:rsidR="00BF7F96" w:rsidRPr="00595030">
        <w:rPr>
          <w:rFonts w:ascii="Times New Roman" w:eastAsia="Times New Roman" w:hAnsi="Times New Roman" w:cs="Times New Roman"/>
          <w:i/>
          <w:iCs/>
          <w:lang w:eastAsia="en-GB"/>
        </w:rPr>
        <w:t>?</w:t>
      </w:r>
    </w:p>
    <w:p w14:paraId="5F53A633" w14:textId="52BF29A7" w:rsidR="00216858" w:rsidRPr="00595030" w:rsidRDefault="00216858" w:rsidP="00447BDA">
      <w:pPr>
        <w:spacing w:line="480" w:lineRule="auto"/>
        <w:jc w:val="both"/>
        <w:rPr>
          <w:rFonts w:ascii="Times New Roman" w:eastAsia="Times New Roman" w:hAnsi="Times New Roman" w:cs="Times New Roman"/>
          <w:i/>
          <w:iCs/>
          <w:lang w:eastAsia="en-GB"/>
        </w:rPr>
      </w:pPr>
      <w:r w:rsidRPr="00595030">
        <w:rPr>
          <w:rFonts w:ascii="Times New Roman" w:eastAsia="Times New Roman" w:hAnsi="Times New Roman" w:cs="Times New Roman"/>
          <w:i/>
          <w:iCs/>
          <w:lang w:eastAsia="en-GB"/>
        </w:rPr>
        <w:t>RQ2. How can we examine th</w:t>
      </w:r>
      <w:r w:rsidR="004C0EFA" w:rsidRPr="00595030">
        <w:rPr>
          <w:rFonts w:ascii="Times New Roman" w:eastAsia="Times New Roman" w:hAnsi="Times New Roman" w:cs="Times New Roman"/>
          <w:i/>
          <w:iCs/>
          <w:lang w:eastAsia="en-GB"/>
        </w:rPr>
        <w:t>o</w:t>
      </w:r>
      <w:r w:rsidRPr="00595030">
        <w:rPr>
          <w:rFonts w:ascii="Times New Roman" w:eastAsia="Times New Roman" w:hAnsi="Times New Roman" w:cs="Times New Roman"/>
          <w:i/>
          <w:iCs/>
          <w:lang w:eastAsia="en-GB"/>
        </w:rPr>
        <w:t xml:space="preserve">se </w:t>
      </w:r>
      <w:r w:rsidR="00D73826" w:rsidRPr="00595030">
        <w:rPr>
          <w:rFonts w:ascii="Times New Roman" w:eastAsia="Times New Roman" w:hAnsi="Times New Roman" w:cs="Times New Roman"/>
          <w:i/>
          <w:iCs/>
          <w:lang w:eastAsia="en-GB"/>
        </w:rPr>
        <w:t>factors</w:t>
      </w:r>
      <w:r w:rsidRPr="00595030">
        <w:rPr>
          <w:rFonts w:ascii="Times New Roman" w:eastAsia="Times New Roman" w:hAnsi="Times New Roman" w:cs="Times New Roman"/>
          <w:i/>
          <w:iCs/>
          <w:lang w:eastAsia="en-GB"/>
        </w:rPr>
        <w:t xml:space="preserve"> theoretically and position them within the TOE, UTAUT and Institutional Theory</w:t>
      </w:r>
      <w:r w:rsidR="0028520B" w:rsidRPr="00595030">
        <w:rPr>
          <w:rFonts w:ascii="Times New Roman" w:eastAsia="Times New Roman" w:hAnsi="Times New Roman" w:cs="Times New Roman"/>
          <w:i/>
          <w:iCs/>
          <w:lang w:eastAsia="en-GB"/>
        </w:rPr>
        <w:t xml:space="preserve"> frameworks</w:t>
      </w:r>
      <w:r w:rsidRPr="00595030">
        <w:rPr>
          <w:rFonts w:ascii="Times New Roman" w:eastAsia="Times New Roman" w:hAnsi="Times New Roman" w:cs="Times New Roman"/>
          <w:i/>
          <w:iCs/>
          <w:lang w:eastAsia="en-GB"/>
        </w:rPr>
        <w:t>?</w:t>
      </w:r>
    </w:p>
    <w:p w14:paraId="272388A8" w14:textId="35E3B8C5" w:rsidR="00BF7F96" w:rsidRPr="00595030" w:rsidRDefault="00863C51" w:rsidP="00447BDA">
      <w:pPr>
        <w:spacing w:line="480" w:lineRule="auto"/>
        <w:jc w:val="both"/>
        <w:rPr>
          <w:rFonts w:ascii="Times New Roman" w:eastAsia="Times New Roman" w:hAnsi="Times New Roman" w:cs="Times New Roman"/>
          <w:i/>
          <w:iCs/>
          <w:lang w:eastAsia="en-GB"/>
        </w:rPr>
      </w:pPr>
      <w:r w:rsidRPr="00595030">
        <w:rPr>
          <w:rFonts w:ascii="Times New Roman" w:eastAsia="Times New Roman" w:hAnsi="Times New Roman" w:cs="Times New Roman"/>
          <w:i/>
          <w:iCs/>
          <w:lang w:eastAsia="en-GB"/>
        </w:rPr>
        <w:t>RQ</w:t>
      </w:r>
      <w:r w:rsidR="009A25CF" w:rsidRPr="00595030">
        <w:rPr>
          <w:rFonts w:ascii="Times New Roman" w:eastAsia="Times New Roman" w:hAnsi="Times New Roman" w:cs="Times New Roman"/>
          <w:i/>
          <w:iCs/>
          <w:lang w:eastAsia="en-GB"/>
        </w:rPr>
        <w:t>3</w:t>
      </w:r>
      <w:r w:rsidR="00BF7F96" w:rsidRPr="00595030">
        <w:rPr>
          <w:rFonts w:ascii="Times New Roman" w:eastAsia="Times New Roman" w:hAnsi="Times New Roman" w:cs="Times New Roman"/>
          <w:i/>
          <w:iCs/>
          <w:lang w:eastAsia="en-GB"/>
        </w:rPr>
        <w:t>.</w:t>
      </w:r>
      <w:r w:rsidRPr="00595030">
        <w:rPr>
          <w:rFonts w:ascii="Times New Roman" w:eastAsia="Times New Roman" w:hAnsi="Times New Roman" w:cs="Times New Roman"/>
          <w:i/>
          <w:iCs/>
          <w:lang w:eastAsia="en-GB"/>
        </w:rPr>
        <w:t xml:space="preserve"> </w:t>
      </w:r>
      <w:r w:rsidR="00BF7F96" w:rsidRPr="00595030">
        <w:rPr>
          <w:rFonts w:ascii="Times New Roman" w:eastAsia="Times New Roman" w:hAnsi="Times New Roman" w:cs="Times New Roman"/>
          <w:i/>
          <w:iCs/>
          <w:lang w:eastAsia="en-GB"/>
        </w:rPr>
        <w:t>H</w:t>
      </w:r>
      <w:r w:rsidRPr="00595030">
        <w:rPr>
          <w:rFonts w:ascii="Times New Roman" w:eastAsia="Times New Roman" w:hAnsi="Times New Roman" w:cs="Times New Roman"/>
          <w:i/>
          <w:iCs/>
          <w:lang w:eastAsia="en-GB"/>
        </w:rPr>
        <w:t xml:space="preserve">ow </w:t>
      </w:r>
      <w:r w:rsidR="008F1358" w:rsidRPr="00595030">
        <w:rPr>
          <w:rFonts w:ascii="Times New Roman" w:eastAsia="Times New Roman" w:hAnsi="Times New Roman" w:cs="Times New Roman"/>
          <w:i/>
          <w:iCs/>
          <w:lang w:eastAsia="en-GB"/>
        </w:rPr>
        <w:t>do</w:t>
      </w:r>
      <w:r w:rsidR="00841F2F" w:rsidRPr="00595030">
        <w:rPr>
          <w:rFonts w:ascii="Times New Roman" w:eastAsia="Times New Roman" w:hAnsi="Times New Roman" w:cs="Times New Roman"/>
          <w:i/>
          <w:iCs/>
          <w:lang w:eastAsia="en-GB"/>
        </w:rPr>
        <w:t xml:space="preserve">es </w:t>
      </w:r>
      <w:r w:rsidR="00252A82" w:rsidRPr="00595030">
        <w:rPr>
          <w:rFonts w:ascii="Times New Roman" w:eastAsia="Times New Roman" w:hAnsi="Times New Roman" w:cs="Times New Roman"/>
          <w:i/>
          <w:iCs/>
          <w:lang w:eastAsia="en-GB"/>
        </w:rPr>
        <w:t>“</w:t>
      </w:r>
      <w:r w:rsidR="00841F2F" w:rsidRPr="00595030">
        <w:rPr>
          <w:rFonts w:ascii="Times New Roman" w:eastAsia="Times New Roman" w:hAnsi="Times New Roman" w:cs="Times New Roman"/>
          <w:i/>
          <w:iCs/>
          <w:lang w:eastAsia="en-GB"/>
        </w:rPr>
        <w:t>trust</w:t>
      </w:r>
      <w:r w:rsidR="00252A82" w:rsidRPr="00595030">
        <w:rPr>
          <w:rFonts w:ascii="Times New Roman" w:eastAsia="Times New Roman" w:hAnsi="Times New Roman" w:cs="Times New Roman"/>
          <w:i/>
          <w:iCs/>
          <w:lang w:eastAsia="en-GB"/>
        </w:rPr>
        <w:t>”</w:t>
      </w:r>
      <w:r w:rsidR="00841F2F" w:rsidRPr="00595030">
        <w:rPr>
          <w:rFonts w:ascii="Times New Roman" w:eastAsia="Times New Roman" w:hAnsi="Times New Roman" w:cs="Times New Roman"/>
          <w:i/>
          <w:iCs/>
          <w:lang w:eastAsia="en-GB"/>
        </w:rPr>
        <w:t xml:space="preserve"> mediate</w:t>
      </w:r>
      <w:r w:rsidR="008F1358" w:rsidRPr="00595030">
        <w:rPr>
          <w:rFonts w:ascii="Times New Roman" w:eastAsia="Times New Roman" w:hAnsi="Times New Roman" w:cs="Times New Roman"/>
          <w:i/>
          <w:iCs/>
          <w:lang w:eastAsia="en-GB"/>
        </w:rPr>
        <w:t xml:space="preserve"> </w:t>
      </w:r>
      <w:r w:rsidR="00AB051B" w:rsidRPr="00595030">
        <w:rPr>
          <w:rFonts w:ascii="Times New Roman" w:eastAsia="Times New Roman" w:hAnsi="Times New Roman" w:cs="Times New Roman"/>
          <w:i/>
          <w:iCs/>
          <w:lang w:eastAsia="en-GB"/>
        </w:rPr>
        <w:t xml:space="preserve">the </w:t>
      </w:r>
      <w:r w:rsidR="008F1358" w:rsidRPr="00595030">
        <w:rPr>
          <w:rFonts w:ascii="Times New Roman" w:eastAsia="Times New Roman" w:hAnsi="Times New Roman" w:cs="Times New Roman"/>
          <w:i/>
          <w:iCs/>
          <w:lang w:eastAsia="en-GB"/>
        </w:rPr>
        <w:t xml:space="preserve">adoption decisions of </w:t>
      </w:r>
      <w:r w:rsidR="00885E8A" w:rsidRPr="00595030">
        <w:rPr>
          <w:rFonts w:ascii="Times New Roman" w:eastAsia="Times New Roman" w:hAnsi="Times New Roman" w:cs="Times New Roman"/>
          <w:i/>
          <w:iCs/>
          <w:lang w:eastAsia="en-GB"/>
        </w:rPr>
        <w:t xml:space="preserve">Enterprise </w:t>
      </w:r>
      <w:r w:rsidR="005C2AEF" w:rsidRPr="00595030">
        <w:rPr>
          <w:rFonts w:ascii="Times New Roman" w:eastAsia="Times New Roman" w:hAnsi="Times New Roman" w:cs="Times New Roman"/>
          <w:i/>
          <w:iCs/>
          <w:lang w:eastAsia="en-GB"/>
        </w:rPr>
        <w:t>Metaverse</w:t>
      </w:r>
      <w:r w:rsidR="005D6727" w:rsidRPr="00595030">
        <w:rPr>
          <w:rFonts w:ascii="Times New Roman" w:eastAsia="Times New Roman" w:hAnsi="Times New Roman" w:cs="Times New Roman"/>
          <w:i/>
          <w:iCs/>
          <w:lang w:eastAsia="en-GB"/>
        </w:rPr>
        <w:t xml:space="preserve"> in B2B organisations?</w:t>
      </w:r>
    </w:p>
    <w:p w14:paraId="7DCC3186" w14:textId="769B0C5A" w:rsidR="005D6727" w:rsidRPr="00595030" w:rsidRDefault="008F1358" w:rsidP="005D6727">
      <w:pPr>
        <w:spacing w:line="480" w:lineRule="auto"/>
        <w:jc w:val="both"/>
        <w:rPr>
          <w:rFonts w:ascii="Times New Roman" w:eastAsia="Times New Roman" w:hAnsi="Times New Roman" w:cs="Times New Roman"/>
          <w:i/>
          <w:iCs/>
          <w:lang w:eastAsia="en-GB"/>
        </w:rPr>
      </w:pPr>
      <w:r w:rsidRPr="00595030">
        <w:rPr>
          <w:rFonts w:ascii="Times New Roman" w:eastAsia="Times New Roman" w:hAnsi="Times New Roman" w:cs="Times New Roman"/>
          <w:i/>
          <w:iCs/>
          <w:lang w:eastAsia="en-GB"/>
        </w:rPr>
        <w:t>RQ</w:t>
      </w:r>
      <w:r w:rsidR="009A25CF" w:rsidRPr="00595030">
        <w:rPr>
          <w:rFonts w:ascii="Times New Roman" w:eastAsia="Times New Roman" w:hAnsi="Times New Roman" w:cs="Times New Roman"/>
          <w:i/>
          <w:iCs/>
          <w:lang w:eastAsia="en-GB"/>
        </w:rPr>
        <w:t>4</w:t>
      </w:r>
      <w:r w:rsidRPr="00595030">
        <w:rPr>
          <w:rFonts w:ascii="Times New Roman" w:eastAsia="Times New Roman" w:hAnsi="Times New Roman" w:cs="Times New Roman"/>
          <w:i/>
          <w:iCs/>
          <w:lang w:eastAsia="en-GB"/>
        </w:rPr>
        <w:t xml:space="preserve">. </w:t>
      </w:r>
      <w:r w:rsidR="00841F2F" w:rsidRPr="00595030">
        <w:rPr>
          <w:rFonts w:ascii="Times New Roman" w:eastAsia="Times New Roman" w:hAnsi="Times New Roman" w:cs="Times New Roman"/>
          <w:i/>
          <w:iCs/>
          <w:lang w:eastAsia="en-GB"/>
        </w:rPr>
        <w:t xml:space="preserve">How does </w:t>
      </w:r>
      <w:r w:rsidR="00252A82" w:rsidRPr="00595030">
        <w:rPr>
          <w:rFonts w:ascii="Times New Roman" w:eastAsia="Times New Roman" w:hAnsi="Times New Roman" w:cs="Times New Roman"/>
          <w:i/>
          <w:iCs/>
          <w:lang w:eastAsia="en-GB"/>
        </w:rPr>
        <w:t>“</w:t>
      </w:r>
      <w:r w:rsidRPr="00595030">
        <w:rPr>
          <w:rFonts w:ascii="Times New Roman" w:eastAsia="Times New Roman" w:hAnsi="Times New Roman" w:cs="Times New Roman"/>
          <w:i/>
          <w:iCs/>
          <w:lang w:eastAsia="en-GB"/>
        </w:rPr>
        <w:t>management support</w:t>
      </w:r>
      <w:r w:rsidR="00252A82" w:rsidRPr="00595030">
        <w:rPr>
          <w:rFonts w:ascii="Times New Roman" w:eastAsia="Times New Roman" w:hAnsi="Times New Roman" w:cs="Times New Roman"/>
          <w:i/>
          <w:iCs/>
          <w:lang w:eastAsia="en-GB"/>
        </w:rPr>
        <w:t>”</w:t>
      </w:r>
      <w:r w:rsidRPr="00595030">
        <w:rPr>
          <w:rFonts w:ascii="Times New Roman" w:eastAsia="Times New Roman" w:hAnsi="Times New Roman" w:cs="Times New Roman"/>
          <w:i/>
          <w:iCs/>
          <w:lang w:eastAsia="en-GB"/>
        </w:rPr>
        <w:t xml:space="preserve"> </w:t>
      </w:r>
      <w:r w:rsidR="00252A82" w:rsidRPr="00595030">
        <w:rPr>
          <w:rFonts w:ascii="Times New Roman" w:eastAsia="Times New Roman" w:hAnsi="Times New Roman" w:cs="Times New Roman"/>
          <w:i/>
          <w:iCs/>
          <w:lang w:eastAsia="en-GB"/>
        </w:rPr>
        <w:t xml:space="preserve">moderate the adoption decisions of Enterprise </w:t>
      </w:r>
      <w:r w:rsidR="005C2AEF" w:rsidRPr="00595030">
        <w:rPr>
          <w:rFonts w:ascii="Times New Roman" w:eastAsia="Times New Roman" w:hAnsi="Times New Roman" w:cs="Times New Roman"/>
          <w:i/>
          <w:iCs/>
          <w:lang w:eastAsia="en-GB"/>
        </w:rPr>
        <w:t>Metaverse</w:t>
      </w:r>
      <w:r w:rsidR="005D6727" w:rsidRPr="00595030">
        <w:rPr>
          <w:rFonts w:ascii="Times New Roman" w:eastAsia="Times New Roman" w:hAnsi="Times New Roman" w:cs="Times New Roman"/>
          <w:i/>
          <w:iCs/>
          <w:lang w:eastAsia="en-GB"/>
        </w:rPr>
        <w:t xml:space="preserve"> in B2B organisations?</w:t>
      </w:r>
    </w:p>
    <w:p w14:paraId="766562FF" w14:textId="63A3FA32" w:rsidR="00025561" w:rsidRPr="00595030" w:rsidRDefault="00863C51" w:rsidP="0065372D">
      <w:pPr>
        <w:spacing w:line="480" w:lineRule="auto"/>
        <w:ind w:firstLine="720"/>
        <w:jc w:val="both"/>
        <w:rPr>
          <w:rFonts w:ascii="Times New Roman" w:hAnsi="Times New Roman" w:cs="Times New Roman"/>
        </w:rPr>
      </w:pPr>
      <w:r w:rsidRPr="00595030">
        <w:rPr>
          <w:rFonts w:ascii="Times New Roman" w:eastAsia="Times New Roman" w:hAnsi="Times New Roman" w:cs="Times New Roman"/>
          <w:lang w:eastAsia="en-GB"/>
        </w:rPr>
        <w:t xml:space="preserve">To answer the </w:t>
      </w:r>
      <w:r w:rsidR="009B3278" w:rsidRPr="00595030">
        <w:rPr>
          <w:rFonts w:ascii="Times New Roman" w:eastAsia="Times New Roman" w:hAnsi="Times New Roman" w:cs="Times New Roman"/>
          <w:lang w:eastAsia="en-GB"/>
        </w:rPr>
        <w:t>RQs mentioned above</w:t>
      </w:r>
      <w:r w:rsidRPr="00595030">
        <w:rPr>
          <w:rFonts w:ascii="Times New Roman" w:eastAsia="Times New Roman" w:hAnsi="Times New Roman" w:cs="Times New Roman"/>
          <w:lang w:eastAsia="en-GB"/>
        </w:rPr>
        <w:t>, a moderated mediation framework</w:t>
      </w:r>
      <w:r w:rsidR="00C4782E" w:rsidRPr="00595030">
        <w:rPr>
          <w:rFonts w:ascii="Times New Roman" w:eastAsia="Times New Roman" w:hAnsi="Times New Roman" w:cs="Times New Roman"/>
          <w:lang w:eastAsia="en-GB"/>
        </w:rPr>
        <w:t xml:space="preserve"> and Artificial Neural Network (ANN)</w:t>
      </w:r>
      <w:r w:rsidR="00BF7F96" w:rsidRPr="00595030">
        <w:rPr>
          <w:rFonts w:ascii="Times New Roman" w:eastAsia="Times New Roman" w:hAnsi="Times New Roman" w:cs="Times New Roman"/>
          <w:lang w:eastAsia="en-GB"/>
        </w:rPr>
        <w:t xml:space="preserve"> approach</w:t>
      </w:r>
      <w:r w:rsidRPr="00595030">
        <w:rPr>
          <w:rFonts w:ascii="Times New Roman" w:eastAsia="Times New Roman" w:hAnsi="Times New Roman" w:cs="Times New Roman"/>
          <w:lang w:eastAsia="en-GB"/>
        </w:rPr>
        <w:t xml:space="preserve"> is proposed</w:t>
      </w:r>
      <w:r w:rsidR="004230AD" w:rsidRPr="00595030">
        <w:rPr>
          <w:rFonts w:ascii="Times New Roman" w:eastAsia="Times New Roman" w:hAnsi="Times New Roman" w:cs="Times New Roman"/>
          <w:lang w:eastAsia="en-GB"/>
        </w:rPr>
        <w:t xml:space="preserve">. </w:t>
      </w:r>
      <w:r w:rsidR="003342DB" w:rsidRPr="00595030">
        <w:rPr>
          <w:rFonts w:ascii="Times New Roman" w:eastAsia="Times New Roman" w:hAnsi="Times New Roman" w:cs="Times New Roman"/>
          <w:lang w:eastAsia="en-GB"/>
        </w:rPr>
        <w:t xml:space="preserve">The study combined </w:t>
      </w:r>
      <w:r w:rsidR="009B3278" w:rsidRPr="00595030">
        <w:rPr>
          <w:rFonts w:ascii="Times New Roman" w:eastAsia="Times New Roman" w:hAnsi="Times New Roman" w:cs="Times New Roman"/>
          <w:lang w:eastAsia="en-GB"/>
        </w:rPr>
        <w:t xml:space="preserve">the TOE framework with the Unified Theory of Acceptance and Use of Technology (UTAUT) and </w:t>
      </w:r>
      <w:r w:rsidR="00FF75C0" w:rsidRPr="00595030">
        <w:rPr>
          <w:rFonts w:ascii="Times New Roman" w:eastAsia="Times New Roman" w:hAnsi="Times New Roman" w:cs="Times New Roman"/>
          <w:lang w:eastAsia="en-GB"/>
        </w:rPr>
        <w:t>I</w:t>
      </w:r>
      <w:r w:rsidR="009B3278" w:rsidRPr="00595030">
        <w:rPr>
          <w:rFonts w:ascii="Times New Roman" w:eastAsia="Times New Roman" w:hAnsi="Times New Roman" w:cs="Times New Roman"/>
          <w:lang w:eastAsia="en-GB"/>
        </w:rPr>
        <w:t xml:space="preserve">nstitutional </w:t>
      </w:r>
      <w:r w:rsidR="00FF75C0" w:rsidRPr="00595030">
        <w:rPr>
          <w:rFonts w:ascii="Times New Roman" w:eastAsia="Times New Roman" w:hAnsi="Times New Roman" w:cs="Times New Roman"/>
          <w:lang w:eastAsia="en-GB"/>
        </w:rPr>
        <w:t>T</w:t>
      </w:r>
      <w:r w:rsidR="009B3278" w:rsidRPr="00595030">
        <w:rPr>
          <w:rFonts w:ascii="Times New Roman" w:eastAsia="Times New Roman" w:hAnsi="Times New Roman" w:cs="Times New Roman"/>
          <w:lang w:eastAsia="en-GB"/>
        </w:rPr>
        <w:t xml:space="preserve">heory to examine the role of different enablers and inhibitors in adopting </w:t>
      </w:r>
      <w:r w:rsidR="00E57506" w:rsidRPr="00595030">
        <w:rPr>
          <w:rFonts w:ascii="Times New Roman" w:eastAsia="Times New Roman" w:hAnsi="Times New Roman" w:cs="Times New Roman"/>
          <w:lang w:eastAsia="en-GB"/>
        </w:rPr>
        <w:t xml:space="preserve">the </w:t>
      </w:r>
      <w:r w:rsidR="00F82AF1" w:rsidRPr="00595030">
        <w:rPr>
          <w:rFonts w:ascii="Times New Roman" w:hAnsi="Times New Roman" w:cs="Times New Roman"/>
        </w:rPr>
        <w:t xml:space="preserve">Enterprise </w:t>
      </w:r>
      <w:r w:rsidR="005C2AEF" w:rsidRPr="00595030">
        <w:rPr>
          <w:rFonts w:ascii="Times New Roman" w:hAnsi="Times New Roman" w:cs="Times New Roman"/>
        </w:rPr>
        <w:t>Metaverse</w:t>
      </w:r>
      <w:r w:rsidR="003342DB" w:rsidRPr="00595030">
        <w:rPr>
          <w:rFonts w:ascii="Times New Roman" w:hAnsi="Times New Roman" w:cs="Times New Roman"/>
        </w:rPr>
        <w:t>.</w:t>
      </w:r>
      <w:r w:rsidR="00F508A8" w:rsidRPr="00595030">
        <w:rPr>
          <w:rFonts w:ascii="Times New Roman" w:hAnsi="Times New Roman" w:cs="Times New Roman"/>
        </w:rPr>
        <w:t xml:space="preserve"> </w:t>
      </w:r>
      <w:r w:rsidR="00D8268A" w:rsidRPr="00595030">
        <w:rPr>
          <w:rFonts w:ascii="Times New Roman" w:eastAsia="Times New Roman" w:hAnsi="Times New Roman" w:cs="Times New Roman"/>
          <w:lang w:eastAsia="en-GB"/>
        </w:rPr>
        <w:lastRenderedPageBreak/>
        <w:t>Technology</w:t>
      </w:r>
      <w:r w:rsidRPr="00595030">
        <w:rPr>
          <w:rFonts w:ascii="Times New Roman" w:eastAsia="Times New Roman" w:hAnsi="Times New Roman" w:cs="Times New Roman"/>
          <w:lang w:eastAsia="en-GB"/>
        </w:rPr>
        <w:t xml:space="preserve"> adoption </w:t>
      </w:r>
      <w:r w:rsidR="00C4782E" w:rsidRPr="00595030">
        <w:rPr>
          <w:rFonts w:ascii="Times New Roman" w:eastAsia="Times New Roman" w:hAnsi="Times New Roman" w:cs="Times New Roman"/>
          <w:lang w:eastAsia="en-GB"/>
        </w:rPr>
        <w:t>behaviour</w:t>
      </w:r>
      <w:r w:rsidRPr="00595030">
        <w:rPr>
          <w:rFonts w:ascii="Times New Roman" w:eastAsia="Times New Roman" w:hAnsi="Times New Roman" w:cs="Times New Roman"/>
          <w:lang w:eastAsia="en-GB"/>
        </w:rPr>
        <w:t xml:space="preserve"> is significantly affected by </w:t>
      </w:r>
      <w:r w:rsidR="002E5D4A" w:rsidRPr="00595030">
        <w:rPr>
          <w:rFonts w:ascii="Times New Roman" w:eastAsia="Times New Roman" w:hAnsi="Times New Roman" w:cs="Times New Roman"/>
          <w:lang w:eastAsia="en-GB"/>
        </w:rPr>
        <w:t>external</w:t>
      </w:r>
      <w:r w:rsidRPr="00595030">
        <w:rPr>
          <w:rFonts w:ascii="Times New Roman" w:eastAsia="Times New Roman" w:hAnsi="Times New Roman" w:cs="Times New Roman"/>
          <w:lang w:eastAsia="en-GB"/>
        </w:rPr>
        <w:t xml:space="preserve"> factors, and TOE theory</w:t>
      </w:r>
      <w:r w:rsidR="00D8268A" w:rsidRPr="00595030">
        <w:rPr>
          <w:rFonts w:ascii="Times New Roman" w:eastAsia="Times New Roman" w:hAnsi="Times New Roman" w:cs="Times New Roman"/>
          <w:lang w:eastAsia="en-GB"/>
        </w:rPr>
        <w:t xml:space="preserve"> (</w:t>
      </w:r>
      <w:proofErr w:type="spellStart"/>
      <w:r w:rsidR="00D8268A" w:rsidRPr="00595030">
        <w:rPr>
          <w:rFonts w:ascii="Times New Roman" w:eastAsia="Times New Roman" w:hAnsi="Times New Roman" w:cs="Times New Roman"/>
          <w:lang w:eastAsia="en-GB"/>
        </w:rPr>
        <w:t>Tornatzky</w:t>
      </w:r>
      <w:proofErr w:type="spellEnd"/>
      <w:r w:rsidR="00D8268A" w:rsidRPr="00595030">
        <w:rPr>
          <w:rFonts w:ascii="Times New Roman" w:eastAsia="Times New Roman" w:hAnsi="Times New Roman" w:cs="Times New Roman"/>
          <w:lang w:eastAsia="en-GB"/>
        </w:rPr>
        <w:t xml:space="preserve"> et al., 1990)</w:t>
      </w:r>
      <w:r w:rsidRPr="00595030">
        <w:rPr>
          <w:rFonts w:ascii="Times New Roman" w:eastAsia="Times New Roman" w:hAnsi="Times New Roman" w:cs="Times New Roman"/>
          <w:lang w:eastAsia="en-GB"/>
        </w:rPr>
        <w:t xml:space="preserve"> is one of the prominent theories for investigating </w:t>
      </w:r>
      <w:r w:rsidR="00D82410" w:rsidRPr="00595030">
        <w:rPr>
          <w:rFonts w:ascii="Times New Roman" w:eastAsia="Times New Roman" w:hAnsi="Times New Roman" w:cs="Times New Roman"/>
          <w:lang w:eastAsia="en-GB"/>
        </w:rPr>
        <w:t xml:space="preserve">behavioural intention towards </w:t>
      </w:r>
      <w:r w:rsidR="00D8268A" w:rsidRPr="00595030">
        <w:rPr>
          <w:rFonts w:ascii="Times New Roman" w:eastAsia="Times New Roman" w:hAnsi="Times New Roman" w:cs="Times New Roman"/>
          <w:lang w:eastAsia="en-GB"/>
        </w:rPr>
        <w:t>innovative technologies</w:t>
      </w:r>
      <w:r w:rsidRPr="00595030">
        <w:rPr>
          <w:rFonts w:ascii="Times New Roman" w:eastAsia="Times New Roman" w:hAnsi="Times New Roman" w:cs="Times New Roman"/>
          <w:lang w:eastAsia="en-GB"/>
        </w:rPr>
        <w:t xml:space="preserve">. The TOE framework can explain </w:t>
      </w:r>
      <w:r w:rsidR="00525389" w:rsidRPr="00595030">
        <w:rPr>
          <w:rFonts w:ascii="Times New Roman" w:eastAsia="Times New Roman" w:hAnsi="Times New Roman" w:cs="Times New Roman"/>
          <w:lang w:eastAsia="en-GB"/>
        </w:rPr>
        <w:t>adoption behaviour from</w:t>
      </w:r>
      <w:r w:rsidR="0036702F" w:rsidRPr="00595030">
        <w:rPr>
          <w:rFonts w:ascii="Times New Roman" w:eastAsia="Times New Roman" w:hAnsi="Times New Roman" w:cs="Times New Roman"/>
          <w:lang w:eastAsia="en-GB"/>
        </w:rPr>
        <w:t xml:space="preserve"> a </w:t>
      </w:r>
      <w:r w:rsidRPr="00595030">
        <w:rPr>
          <w:rFonts w:ascii="Times New Roman" w:eastAsia="Times New Roman" w:hAnsi="Times New Roman" w:cs="Times New Roman"/>
          <w:lang w:eastAsia="en-GB"/>
        </w:rPr>
        <w:t>technological</w:t>
      </w:r>
      <w:r w:rsidR="006777D1" w:rsidRPr="00595030">
        <w:rPr>
          <w:rFonts w:ascii="Times New Roman" w:eastAsia="Times New Roman" w:hAnsi="Times New Roman" w:cs="Times New Roman"/>
          <w:lang w:eastAsia="en-GB"/>
        </w:rPr>
        <w:t>, organisational,</w:t>
      </w:r>
      <w:r w:rsidRPr="00595030">
        <w:rPr>
          <w:rFonts w:ascii="Times New Roman" w:eastAsia="Times New Roman" w:hAnsi="Times New Roman" w:cs="Times New Roman"/>
          <w:lang w:eastAsia="en-GB"/>
        </w:rPr>
        <w:t xml:space="preserve"> and environmental </w:t>
      </w:r>
      <w:r w:rsidR="00525389" w:rsidRPr="00595030">
        <w:rPr>
          <w:rFonts w:ascii="Times New Roman" w:eastAsia="Times New Roman" w:hAnsi="Times New Roman" w:cs="Times New Roman"/>
          <w:lang w:eastAsia="en-GB"/>
        </w:rPr>
        <w:t xml:space="preserve">perspective </w:t>
      </w:r>
      <w:r w:rsidRPr="00595030">
        <w:rPr>
          <w:rFonts w:ascii="Times New Roman" w:eastAsia="Times New Roman" w:hAnsi="Times New Roman" w:cs="Times New Roman"/>
          <w:lang w:eastAsia="en-GB"/>
        </w:rPr>
        <w:t xml:space="preserve">(Chatterjee et al., 2021). This study </w:t>
      </w:r>
      <w:r w:rsidR="003342DB" w:rsidRPr="00595030">
        <w:rPr>
          <w:rFonts w:ascii="Times New Roman" w:eastAsia="Times New Roman" w:hAnsi="Times New Roman" w:cs="Times New Roman"/>
          <w:lang w:eastAsia="en-GB"/>
        </w:rPr>
        <w:t>considers</w:t>
      </w:r>
      <w:r w:rsidRPr="00595030">
        <w:rPr>
          <w:rFonts w:ascii="Times New Roman" w:eastAsia="Times New Roman" w:hAnsi="Times New Roman" w:cs="Times New Roman"/>
          <w:lang w:eastAsia="en-GB"/>
        </w:rPr>
        <w:t xml:space="preserve"> </w:t>
      </w:r>
      <w:r w:rsidR="004C2326" w:rsidRPr="00595030">
        <w:rPr>
          <w:rFonts w:ascii="Times New Roman" w:eastAsia="Times New Roman" w:hAnsi="Times New Roman" w:cs="Times New Roman"/>
          <w:lang w:eastAsia="en-GB"/>
        </w:rPr>
        <w:t>organisation</w:t>
      </w:r>
      <w:r w:rsidRPr="00595030">
        <w:rPr>
          <w:rFonts w:ascii="Times New Roman" w:eastAsia="Times New Roman" w:hAnsi="Times New Roman" w:cs="Times New Roman"/>
          <w:lang w:eastAsia="en-GB"/>
        </w:rPr>
        <w:t xml:space="preserve">al competency, </w:t>
      </w:r>
      <w:r w:rsidR="004C2326" w:rsidRPr="00595030">
        <w:rPr>
          <w:rFonts w:ascii="Times New Roman" w:eastAsia="Times New Roman" w:hAnsi="Times New Roman" w:cs="Times New Roman"/>
          <w:lang w:eastAsia="en-GB"/>
        </w:rPr>
        <w:t>organisation</w:t>
      </w:r>
      <w:r w:rsidRPr="00595030">
        <w:rPr>
          <w:rFonts w:ascii="Times New Roman" w:eastAsia="Times New Roman" w:hAnsi="Times New Roman" w:cs="Times New Roman"/>
          <w:lang w:eastAsia="en-GB"/>
        </w:rPr>
        <w:t xml:space="preserve">al complexity, </w:t>
      </w:r>
      <w:r w:rsidR="004C2326" w:rsidRPr="00595030">
        <w:rPr>
          <w:rFonts w:ascii="Times New Roman" w:eastAsia="Times New Roman" w:hAnsi="Times New Roman" w:cs="Times New Roman"/>
          <w:lang w:eastAsia="en-GB"/>
        </w:rPr>
        <w:t>organisation</w:t>
      </w:r>
      <w:r w:rsidRPr="00595030">
        <w:rPr>
          <w:rFonts w:ascii="Times New Roman" w:eastAsia="Times New Roman" w:hAnsi="Times New Roman" w:cs="Times New Roman"/>
          <w:lang w:eastAsia="en-GB"/>
        </w:rPr>
        <w:t xml:space="preserve">al readiness, and </w:t>
      </w:r>
      <w:r w:rsidR="00C4782E" w:rsidRPr="00595030">
        <w:rPr>
          <w:rFonts w:ascii="Times New Roman" w:eastAsia="Times New Roman" w:hAnsi="Times New Roman" w:cs="Times New Roman"/>
          <w:lang w:eastAsia="en-GB"/>
        </w:rPr>
        <w:t>f</w:t>
      </w:r>
      <w:r w:rsidRPr="00595030">
        <w:rPr>
          <w:rFonts w:ascii="Times New Roman" w:eastAsia="Times New Roman" w:hAnsi="Times New Roman" w:cs="Times New Roman"/>
          <w:lang w:eastAsia="en-GB"/>
        </w:rPr>
        <w:t xml:space="preserve">acilitating </w:t>
      </w:r>
      <w:r w:rsidR="00C4782E" w:rsidRPr="00595030">
        <w:rPr>
          <w:rFonts w:ascii="Times New Roman" w:eastAsia="Times New Roman" w:hAnsi="Times New Roman" w:cs="Times New Roman"/>
          <w:lang w:eastAsia="en-GB"/>
        </w:rPr>
        <w:t>conditions</w:t>
      </w:r>
      <w:r w:rsidRPr="00595030">
        <w:rPr>
          <w:rFonts w:ascii="Times New Roman" w:eastAsia="Times New Roman" w:hAnsi="Times New Roman" w:cs="Times New Roman"/>
          <w:lang w:eastAsia="en-GB"/>
        </w:rPr>
        <w:t xml:space="preserve"> as </w:t>
      </w:r>
      <w:r w:rsidR="00C4782E" w:rsidRPr="00595030">
        <w:rPr>
          <w:rFonts w:ascii="Times New Roman" w:eastAsia="Times New Roman" w:hAnsi="Times New Roman" w:cs="Times New Roman"/>
          <w:lang w:eastAsia="en-GB"/>
        </w:rPr>
        <w:t>organisation-related</w:t>
      </w:r>
      <w:r w:rsidRPr="00595030">
        <w:rPr>
          <w:rFonts w:ascii="Times New Roman" w:eastAsia="Times New Roman" w:hAnsi="Times New Roman" w:cs="Times New Roman"/>
          <w:lang w:eastAsia="en-GB"/>
        </w:rPr>
        <w:t xml:space="preserve"> factors. Performance expectancy and effort expectancy </w:t>
      </w:r>
      <w:r w:rsidR="009B3278" w:rsidRPr="00595030">
        <w:rPr>
          <w:rFonts w:ascii="Times New Roman" w:eastAsia="Times New Roman" w:hAnsi="Times New Roman" w:cs="Times New Roman"/>
          <w:lang w:eastAsia="en-GB"/>
        </w:rPr>
        <w:t xml:space="preserve">are considered </w:t>
      </w:r>
      <w:r w:rsidRPr="00595030">
        <w:rPr>
          <w:rFonts w:ascii="Times New Roman" w:eastAsia="Times New Roman" w:hAnsi="Times New Roman" w:cs="Times New Roman"/>
          <w:lang w:eastAsia="en-GB"/>
        </w:rPr>
        <w:t xml:space="preserve">technological factors. Finally, normative and memetic pressures </w:t>
      </w:r>
      <w:r w:rsidR="003342DB" w:rsidRPr="00595030">
        <w:rPr>
          <w:rFonts w:ascii="Times New Roman" w:eastAsia="Times New Roman" w:hAnsi="Times New Roman" w:cs="Times New Roman"/>
          <w:lang w:eastAsia="en-GB"/>
        </w:rPr>
        <w:t>are</w:t>
      </w:r>
      <w:r w:rsidRPr="00595030">
        <w:rPr>
          <w:rFonts w:ascii="Times New Roman" w:eastAsia="Times New Roman" w:hAnsi="Times New Roman" w:cs="Times New Roman"/>
          <w:lang w:eastAsia="en-GB"/>
        </w:rPr>
        <w:t xml:space="preserve"> used as environmental factors affecting adoption intention toward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Pr="00595030">
        <w:rPr>
          <w:rFonts w:ascii="Times New Roman" w:eastAsia="Times New Roman" w:hAnsi="Times New Roman" w:cs="Times New Roman"/>
          <w:lang w:eastAsia="en-GB"/>
        </w:rPr>
        <w:t xml:space="preserve"> from a B2B perspective.</w:t>
      </w:r>
      <w:r w:rsidR="00065DDB" w:rsidRPr="00595030">
        <w:rPr>
          <w:rFonts w:ascii="Times New Roman" w:eastAsia="Times New Roman" w:hAnsi="Times New Roman" w:cs="Times New Roman"/>
          <w:lang w:eastAsia="en-GB"/>
        </w:rPr>
        <w:t xml:space="preserve"> </w:t>
      </w:r>
      <w:r w:rsidR="00A62964" w:rsidRPr="00595030">
        <w:rPr>
          <w:rFonts w:ascii="Times New Roman" w:eastAsia="Times New Roman" w:hAnsi="Times New Roman" w:cs="Times New Roman"/>
          <w:lang w:eastAsia="en-GB"/>
        </w:rPr>
        <w:t xml:space="preserve">Further, </w:t>
      </w:r>
      <w:r w:rsidR="009B3278" w:rsidRPr="00595030">
        <w:rPr>
          <w:rFonts w:ascii="Times New Roman" w:eastAsia="Times New Roman" w:hAnsi="Times New Roman" w:cs="Times New Roman"/>
          <w:lang w:eastAsia="en-GB"/>
        </w:rPr>
        <w:t>the literature on technology adoption suggested that</w:t>
      </w:r>
      <w:r w:rsidR="00C8232C" w:rsidRPr="00595030">
        <w:rPr>
          <w:rFonts w:ascii="Times New Roman" w:eastAsia="Times New Roman" w:hAnsi="Times New Roman" w:cs="Times New Roman"/>
          <w:lang w:eastAsia="en-GB"/>
        </w:rPr>
        <w:t xml:space="preserve"> trust is essential for </w:t>
      </w:r>
      <w:r w:rsidR="004C2326" w:rsidRPr="00595030">
        <w:rPr>
          <w:rFonts w:ascii="Times New Roman" w:eastAsia="Times New Roman" w:hAnsi="Times New Roman" w:cs="Times New Roman"/>
          <w:lang w:eastAsia="en-GB"/>
        </w:rPr>
        <w:t>organisation</w:t>
      </w:r>
      <w:r w:rsidR="00C8232C" w:rsidRPr="00595030">
        <w:rPr>
          <w:rFonts w:ascii="Times New Roman" w:eastAsia="Times New Roman" w:hAnsi="Times New Roman" w:cs="Times New Roman"/>
          <w:lang w:eastAsia="en-GB"/>
        </w:rPr>
        <w:t>al leaders and employees to feel confident about venturing into this unknown territory</w:t>
      </w:r>
      <w:r w:rsidR="00A62964" w:rsidRPr="00595030">
        <w:rPr>
          <w:rFonts w:ascii="Times New Roman" w:eastAsia="Times New Roman" w:hAnsi="Times New Roman" w:cs="Times New Roman"/>
          <w:lang w:eastAsia="en-GB"/>
        </w:rPr>
        <w:t xml:space="preserve"> (</w:t>
      </w:r>
      <w:proofErr w:type="spellStart"/>
      <w:r w:rsidR="00A62964" w:rsidRPr="00595030">
        <w:rPr>
          <w:rFonts w:ascii="Times New Roman" w:eastAsia="Times New Roman" w:hAnsi="Times New Roman" w:cs="Times New Roman"/>
          <w:lang w:eastAsia="en-GB"/>
        </w:rPr>
        <w:t>Obal</w:t>
      </w:r>
      <w:proofErr w:type="spellEnd"/>
      <w:r w:rsidR="00A62964" w:rsidRPr="00595030">
        <w:rPr>
          <w:rFonts w:ascii="Times New Roman" w:eastAsia="Times New Roman" w:hAnsi="Times New Roman" w:cs="Times New Roman"/>
          <w:lang w:eastAsia="en-GB"/>
        </w:rPr>
        <w:t>, 2013; Shankar et al., 2020)</w:t>
      </w:r>
      <w:r w:rsidR="00C8232C" w:rsidRPr="00595030">
        <w:rPr>
          <w:rFonts w:ascii="Times New Roman" w:eastAsia="Times New Roman" w:hAnsi="Times New Roman" w:cs="Times New Roman"/>
          <w:lang w:eastAsia="en-GB"/>
        </w:rPr>
        <w:t xml:space="preserve">. </w:t>
      </w:r>
      <w:r w:rsidR="004C2326" w:rsidRPr="00595030">
        <w:rPr>
          <w:rFonts w:ascii="Times New Roman" w:eastAsia="Times New Roman" w:hAnsi="Times New Roman" w:cs="Times New Roman"/>
          <w:lang w:eastAsia="en-GB"/>
        </w:rPr>
        <w:t>Organisation</w:t>
      </w:r>
      <w:r w:rsidR="00C8232C" w:rsidRPr="00595030">
        <w:rPr>
          <w:rFonts w:ascii="Times New Roman" w:eastAsia="Times New Roman" w:hAnsi="Times New Roman" w:cs="Times New Roman"/>
          <w:lang w:eastAsia="en-GB"/>
        </w:rPr>
        <w:t xml:space="preserve">s </w:t>
      </w:r>
      <w:r w:rsidR="009B3278" w:rsidRPr="00595030">
        <w:rPr>
          <w:rFonts w:ascii="Times New Roman" w:eastAsia="Times New Roman" w:hAnsi="Times New Roman" w:cs="Times New Roman"/>
          <w:lang w:eastAsia="en-GB"/>
        </w:rPr>
        <w:t>prioritising</w:t>
      </w:r>
      <w:r w:rsidR="00C8232C" w:rsidRPr="00595030">
        <w:rPr>
          <w:rFonts w:ascii="Times New Roman" w:eastAsia="Times New Roman" w:hAnsi="Times New Roman" w:cs="Times New Roman"/>
          <w:lang w:eastAsia="en-GB"/>
        </w:rPr>
        <w:t xml:space="preserve"> trust in their </w:t>
      </w:r>
      <w:r w:rsidR="005C2AEF" w:rsidRPr="00595030">
        <w:rPr>
          <w:rFonts w:ascii="Times New Roman" w:eastAsia="Times New Roman" w:hAnsi="Times New Roman" w:cs="Times New Roman"/>
          <w:lang w:eastAsia="en-GB"/>
        </w:rPr>
        <w:t>Metaverse</w:t>
      </w:r>
      <w:r w:rsidR="00C8232C" w:rsidRPr="00595030">
        <w:rPr>
          <w:rFonts w:ascii="Times New Roman" w:eastAsia="Times New Roman" w:hAnsi="Times New Roman" w:cs="Times New Roman"/>
          <w:lang w:eastAsia="en-GB"/>
        </w:rPr>
        <w:t xml:space="preserve"> initiatives are more likely to navigate challenges, inspire innovation, and establish enduring relationships, thereby </w:t>
      </w:r>
      <w:r w:rsidR="009B3278" w:rsidRPr="00595030">
        <w:rPr>
          <w:rFonts w:ascii="Times New Roman" w:eastAsia="Times New Roman" w:hAnsi="Times New Roman" w:cs="Times New Roman"/>
          <w:lang w:eastAsia="en-GB"/>
        </w:rPr>
        <w:t>maximising</w:t>
      </w:r>
      <w:r w:rsidR="00C8232C" w:rsidRPr="00595030">
        <w:rPr>
          <w:rFonts w:ascii="Times New Roman" w:eastAsia="Times New Roman" w:hAnsi="Times New Roman" w:cs="Times New Roman"/>
          <w:lang w:eastAsia="en-GB"/>
        </w:rPr>
        <w:t xml:space="preserve"> the benefits of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3B43F6" w:rsidRPr="00595030">
        <w:rPr>
          <w:rFonts w:ascii="Times New Roman" w:hAnsi="Times New Roman" w:cs="Times New Roman"/>
        </w:rPr>
        <w:t xml:space="preserve">. </w:t>
      </w:r>
      <w:r w:rsidR="005B5A93" w:rsidRPr="00595030">
        <w:rPr>
          <w:rFonts w:ascii="Times New Roman" w:eastAsia="Times New Roman" w:hAnsi="Times New Roman" w:cs="Times New Roman"/>
          <w:lang w:eastAsia="en-GB"/>
        </w:rPr>
        <w:t>H</w:t>
      </w:r>
      <w:r w:rsidRPr="00595030">
        <w:rPr>
          <w:rFonts w:ascii="Times New Roman" w:eastAsia="Times New Roman" w:hAnsi="Times New Roman" w:cs="Times New Roman"/>
          <w:lang w:eastAsia="en-GB"/>
        </w:rPr>
        <w:t xml:space="preserve">ence, the study </w:t>
      </w:r>
      <w:r w:rsidR="00126C8A" w:rsidRPr="00595030">
        <w:rPr>
          <w:rFonts w:ascii="Times New Roman" w:eastAsia="Times New Roman" w:hAnsi="Times New Roman" w:cs="Times New Roman"/>
          <w:lang w:eastAsia="en-GB"/>
        </w:rPr>
        <w:t>investigates</w:t>
      </w:r>
      <w:r w:rsidRPr="00595030">
        <w:rPr>
          <w:rFonts w:ascii="Times New Roman" w:eastAsia="Times New Roman" w:hAnsi="Times New Roman" w:cs="Times New Roman"/>
          <w:lang w:eastAsia="en-GB"/>
        </w:rPr>
        <w:t xml:space="preserve"> how trust </w:t>
      </w:r>
      <w:r w:rsidR="005506BB" w:rsidRPr="00595030">
        <w:rPr>
          <w:rFonts w:ascii="Times New Roman" w:eastAsia="Times New Roman" w:hAnsi="Times New Roman" w:cs="Times New Roman"/>
          <w:lang w:eastAsia="en-GB"/>
        </w:rPr>
        <w:t>mediates</w:t>
      </w:r>
      <w:r w:rsidRPr="00595030">
        <w:rPr>
          <w:rFonts w:ascii="Times New Roman" w:eastAsia="Times New Roman" w:hAnsi="Times New Roman" w:cs="Times New Roman"/>
          <w:lang w:eastAsia="en-GB"/>
        </w:rPr>
        <w:t xml:space="preserve"> the association among </w:t>
      </w:r>
      <w:r w:rsidR="009B3278" w:rsidRPr="00595030">
        <w:rPr>
          <w:rFonts w:ascii="Times New Roman" w:eastAsia="Times New Roman" w:hAnsi="Times New Roman" w:cs="Times New Roman"/>
          <w:lang w:eastAsia="en-GB"/>
        </w:rPr>
        <w:t>TOE elements</w:t>
      </w:r>
      <w:r w:rsidRPr="00595030">
        <w:rPr>
          <w:rFonts w:ascii="Times New Roman" w:eastAsia="Times New Roman" w:hAnsi="Times New Roman" w:cs="Times New Roman"/>
          <w:lang w:eastAsia="en-GB"/>
        </w:rPr>
        <w:t xml:space="preserve"> with </w:t>
      </w:r>
      <w:r w:rsidR="00925B7E" w:rsidRPr="00595030">
        <w:rPr>
          <w:rFonts w:ascii="Times New Roman" w:eastAsia="Times New Roman" w:hAnsi="Times New Roman" w:cs="Times New Roman"/>
          <w:lang w:eastAsia="en-GB"/>
        </w:rPr>
        <w:t>the intention of adopting</w:t>
      </w:r>
      <w:r w:rsidRPr="00595030">
        <w:rPr>
          <w:rFonts w:ascii="Times New Roman" w:eastAsia="Times New Roman" w:hAnsi="Times New Roman" w:cs="Times New Roman"/>
          <w:lang w:eastAsia="en-GB"/>
        </w:rPr>
        <w:t xml:space="preserve"> </w:t>
      </w:r>
      <w:r w:rsidR="005B5A93" w:rsidRPr="00595030">
        <w:rPr>
          <w:rFonts w:ascii="Times New Roman" w:eastAsia="Times New Roman" w:hAnsi="Times New Roman" w:cs="Times New Roman"/>
          <w:lang w:eastAsia="en-GB"/>
        </w:rPr>
        <w:t xml:space="preserve">the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3B43F6" w:rsidRPr="00595030">
        <w:rPr>
          <w:rFonts w:ascii="Times New Roman" w:hAnsi="Times New Roman" w:cs="Times New Roman"/>
        </w:rPr>
        <w:t>.</w:t>
      </w:r>
      <w:r w:rsidRPr="00595030">
        <w:rPr>
          <w:rFonts w:ascii="Times New Roman" w:eastAsia="Times New Roman" w:hAnsi="Times New Roman" w:cs="Times New Roman"/>
          <w:lang w:eastAsia="en-GB"/>
        </w:rPr>
        <w:t> </w:t>
      </w:r>
      <w:r w:rsidR="00985E20" w:rsidRPr="00595030">
        <w:rPr>
          <w:rFonts w:ascii="Times New Roman" w:eastAsia="Times New Roman" w:hAnsi="Times New Roman" w:cs="Times New Roman"/>
          <w:lang w:eastAsia="en-GB"/>
        </w:rPr>
        <w:t xml:space="preserve">For an </w:t>
      </w:r>
      <w:r w:rsidR="004C2326" w:rsidRPr="00595030">
        <w:rPr>
          <w:rFonts w:ascii="Times New Roman" w:eastAsia="Times New Roman" w:hAnsi="Times New Roman" w:cs="Times New Roman"/>
          <w:lang w:eastAsia="en-GB"/>
        </w:rPr>
        <w:t>organisation</w:t>
      </w:r>
      <w:r w:rsidR="00985E20" w:rsidRPr="00595030">
        <w:rPr>
          <w:rFonts w:ascii="Times New Roman" w:eastAsia="Times New Roman" w:hAnsi="Times New Roman" w:cs="Times New Roman"/>
          <w:lang w:eastAsia="en-GB"/>
        </w:rPr>
        <w:t xml:space="preserve"> to effectively implement new technologies, the support and commitment of top management </w:t>
      </w:r>
      <w:r w:rsidR="006D0791" w:rsidRPr="00595030">
        <w:rPr>
          <w:rFonts w:ascii="Times New Roman" w:eastAsia="Times New Roman" w:hAnsi="Times New Roman" w:cs="Times New Roman"/>
          <w:lang w:eastAsia="en-GB"/>
        </w:rPr>
        <w:t>are</w:t>
      </w:r>
      <w:r w:rsidR="00985E20" w:rsidRPr="00595030">
        <w:rPr>
          <w:rFonts w:ascii="Times New Roman" w:eastAsia="Times New Roman" w:hAnsi="Times New Roman" w:cs="Times New Roman"/>
          <w:lang w:eastAsia="en-GB"/>
        </w:rPr>
        <w:t xml:space="preserve"> crucial</w:t>
      </w:r>
      <w:r w:rsidR="00444C39" w:rsidRPr="00595030">
        <w:rPr>
          <w:rFonts w:ascii="Times New Roman" w:eastAsia="Times New Roman" w:hAnsi="Times New Roman" w:cs="Times New Roman"/>
          <w:lang w:eastAsia="en-GB"/>
        </w:rPr>
        <w:t xml:space="preserve"> (Chatterjee et al., 2022). </w:t>
      </w:r>
      <w:r w:rsidR="0001461F" w:rsidRPr="00595030">
        <w:rPr>
          <w:rFonts w:ascii="Times New Roman" w:eastAsia="Times New Roman" w:hAnsi="Times New Roman" w:cs="Times New Roman"/>
          <w:lang w:eastAsia="en-GB"/>
        </w:rPr>
        <w:t>Management support</w:t>
      </w:r>
      <w:r w:rsidR="00444C39" w:rsidRPr="00595030">
        <w:rPr>
          <w:rFonts w:ascii="Times New Roman" w:eastAsia="Times New Roman" w:hAnsi="Times New Roman" w:cs="Times New Roman"/>
          <w:lang w:eastAsia="en-GB"/>
        </w:rPr>
        <w:t xml:space="preserve"> provides the necessary resources and leadership to facilitate effective implementation and helps to overcome resistance to change by promoting a culture that values innovation and continuous improvement (Ali et al., 2021). </w:t>
      </w:r>
      <w:r w:rsidR="00025561" w:rsidRPr="00595030">
        <w:rPr>
          <w:rFonts w:ascii="Times New Roman" w:eastAsia="Times New Roman" w:hAnsi="Times New Roman" w:cs="Times New Roman"/>
          <w:lang w:eastAsia="en-GB"/>
        </w:rPr>
        <w:t xml:space="preserve">As a result, the study aims to explore how management support moderates the </w:t>
      </w:r>
      <w:r w:rsidR="00CD398B" w:rsidRPr="00595030">
        <w:rPr>
          <w:rFonts w:ascii="Times New Roman" w:eastAsia="Times New Roman" w:hAnsi="Times New Roman" w:cs="Times New Roman"/>
          <w:lang w:eastAsia="en-GB"/>
        </w:rPr>
        <w:t>relationship</w:t>
      </w:r>
      <w:r w:rsidR="00025561" w:rsidRPr="00595030">
        <w:rPr>
          <w:rFonts w:ascii="Times New Roman" w:eastAsia="Times New Roman" w:hAnsi="Times New Roman" w:cs="Times New Roman"/>
          <w:lang w:eastAsia="en-GB"/>
        </w:rPr>
        <w:t xml:space="preserve"> between TOE variables and </w:t>
      </w:r>
      <w:r w:rsidR="004E22B4" w:rsidRPr="00595030">
        <w:rPr>
          <w:rFonts w:ascii="Times New Roman" w:eastAsia="Times New Roman" w:hAnsi="Times New Roman" w:cs="Times New Roman"/>
          <w:lang w:eastAsia="en-GB"/>
        </w:rPr>
        <w:t xml:space="preserve">the </w:t>
      </w:r>
      <w:r w:rsidR="00925B7E" w:rsidRPr="00595030">
        <w:rPr>
          <w:rFonts w:ascii="Times New Roman" w:eastAsia="Times New Roman" w:hAnsi="Times New Roman" w:cs="Times New Roman"/>
          <w:lang w:eastAsia="en-GB"/>
        </w:rPr>
        <w:t>intention to adopt</w:t>
      </w:r>
      <w:r w:rsidR="001F5FF9" w:rsidRPr="00595030">
        <w:rPr>
          <w:rFonts w:ascii="Times New Roman" w:eastAsia="Times New Roman" w:hAnsi="Times New Roman" w:cs="Times New Roman"/>
          <w:lang w:eastAsia="en-GB"/>
        </w:rPr>
        <w:t xml:space="preserve">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6B6A5D" w:rsidRPr="00595030">
        <w:rPr>
          <w:rFonts w:ascii="Times New Roman" w:hAnsi="Times New Roman" w:cs="Times New Roman"/>
        </w:rPr>
        <w:t>.</w:t>
      </w:r>
      <w:r w:rsidR="003342DB" w:rsidRPr="00595030">
        <w:rPr>
          <w:rFonts w:ascii="Times New Roman" w:eastAsia="Times New Roman" w:hAnsi="Times New Roman" w:cs="Times New Roman"/>
          <w:lang w:eastAsia="en-GB"/>
        </w:rPr>
        <w:t xml:space="preserve"> </w:t>
      </w:r>
    </w:p>
    <w:p w14:paraId="1D6B598D" w14:textId="1DE48973" w:rsidR="00DA7423" w:rsidRPr="00595030" w:rsidRDefault="005642F8" w:rsidP="00586552">
      <w:pPr>
        <w:spacing w:line="480" w:lineRule="auto"/>
        <w:ind w:firstLine="720"/>
        <w:jc w:val="both"/>
        <w:rPr>
          <w:rFonts w:ascii="Times New Roman" w:hAnsi="Times New Roman" w:cs="Times New Roman"/>
          <w:lang w:val="en-US"/>
        </w:rPr>
      </w:pPr>
      <w:r w:rsidRPr="00595030">
        <w:rPr>
          <w:rFonts w:ascii="Times New Roman" w:eastAsia="Times New Roman" w:hAnsi="Times New Roman" w:cs="Times New Roman"/>
          <w:lang w:eastAsia="en-GB"/>
        </w:rPr>
        <w:t xml:space="preserve">This study </w:t>
      </w:r>
      <w:r w:rsidR="004F777F" w:rsidRPr="00595030">
        <w:rPr>
          <w:rFonts w:ascii="Times New Roman" w:eastAsia="Times New Roman" w:hAnsi="Times New Roman" w:cs="Times New Roman"/>
          <w:lang w:eastAsia="en-GB"/>
        </w:rPr>
        <w:t xml:space="preserve">offers the following </w:t>
      </w:r>
      <w:r w:rsidRPr="00595030">
        <w:rPr>
          <w:rFonts w:ascii="Times New Roman" w:eastAsia="Times New Roman" w:hAnsi="Times New Roman" w:cs="Times New Roman"/>
          <w:lang w:eastAsia="en-GB"/>
        </w:rPr>
        <w:t xml:space="preserve">contributions. </w:t>
      </w:r>
      <w:r w:rsidR="00093B04" w:rsidRPr="00595030">
        <w:rPr>
          <w:rFonts w:ascii="Times New Roman" w:eastAsia="Times New Roman" w:hAnsi="Times New Roman" w:cs="Times New Roman"/>
          <w:lang w:eastAsia="en-GB"/>
        </w:rPr>
        <w:t xml:space="preserve">First, </w:t>
      </w:r>
      <w:r w:rsidRPr="00595030">
        <w:rPr>
          <w:rFonts w:ascii="Times New Roman" w:eastAsia="Times New Roman" w:hAnsi="Times New Roman" w:cs="Times New Roman"/>
          <w:lang w:eastAsia="en-GB"/>
        </w:rPr>
        <w:t xml:space="preserve">this research enriches the literature </w:t>
      </w:r>
      <w:r w:rsidR="00BB1562" w:rsidRPr="00595030">
        <w:rPr>
          <w:rFonts w:ascii="Times New Roman" w:eastAsia="Times New Roman" w:hAnsi="Times New Roman" w:cs="Times New Roman"/>
          <w:lang w:eastAsia="en-GB"/>
        </w:rPr>
        <w:t>about</w:t>
      </w:r>
      <w:r w:rsidRPr="00595030">
        <w:rPr>
          <w:rFonts w:ascii="Times New Roman" w:eastAsia="Times New Roman" w:hAnsi="Times New Roman" w:cs="Times New Roman"/>
          <w:lang w:eastAsia="en-GB"/>
        </w:rPr>
        <w:t xml:space="preserve"> advanced technology adoption in the B2B context. </w:t>
      </w:r>
      <w:r w:rsidR="00E8215B" w:rsidRPr="00595030">
        <w:rPr>
          <w:rFonts w:ascii="Times New Roman" w:eastAsia="Times New Roman" w:hAnsi="Times New Roman" w:cs="Times New Roman"/>
          <w:lang w:eastAsia="en-GB"/>
        </w:rPr>
        <w:t>Second, t</w:t>
      </w:r>
      <w:r w:rsidRPr="00595030">
        <w:rPr>
          <w:rFonts w:ascii="Times New Roman" w:eastAsia="Times New Roman" w:hAnsi="Times New Roman" w:cs="Times New Roman"/>
          <w:lang w:eastAsia="en-GB"/>
        </w:rPr>
        <w:t xml:space="preserve">he study uniquely investigates the enablers of B2B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4E22B4" w:rsidRPr="00595030">
        <w:rPr>
          <w:rFonts w:ascii="Times New Roman" w:hAnsi="Times New Roman" w:cs="Times New Roman"/>
        </w:rPr>
        <w:t xml:space="preserve"> </w:t>
      </w:r>
      <w:r w:rsidRPr="00595030">
        <w:rPr>
          <w:rFonts w:ascii="Times New Roman" w:eastAsia="Times New Roman" w:hAnsi="Times New Roman" w:cs="Times New Roman"/>
          <w:lang w:eastAsia="en-GB"/>
        </w:rPr>
        <w:t xml:space="preserve">systems for creating an environmental impact. Research in this area provides insights into how innovative use of </w:t>
      </w:r>
      <w:r w:rsidR="005C2AEF" w:rsidRPr="00595030">
        <w:rPr>
          <w:rFonts w:ascii="Times New Roman" w:eastAsia="Times New Roman" w:hAnsi="Times New Roman" w:cs="Times New Roman"/>
          <w:lang w:eastAsia="en-GB"/>
        </w:rPr>
        <w:t>Metaverse</w:t>
      </w:r>
      <w:r w:rsidRPr="00595030">
        <w:rPr>
          <w:rFonts w:ascii="Times New Roman" w:eastAsia="Times New Roman" w:hAnsi="Times New Roman" w:cs="Times New Roman"/>
          <w:lang w:eastAsia="en-GB"/>
        </w:rPr>
        <w:t xml:space="preserve"> </w:t>
      </w:r>
      <w:r w:rsidRPr="00595030">
        <w:rPr>
          <w:rFonts w:ascii="Times New Roman" w:eastAsia="Times New Roman" w:hAnsi="Times New Roman" w:cs="Times New Roman"/>
          <w:lang w:eastAsia="en-GB"/>
        </w:rPr>
        <w:lastRenderedPageBreak/>
        <w:t xml:space="preserve">technologies can confer a competitive edge in industrial markets. </w:t>
      </w:r>
      <w:r w:rsidR="00E8215B" w:rsidRPr="00595030">
        <w:rPr>
          <w:rFonts w:ascii="Times New Roman" w:eastAsia="Times New Roman" w:hAnsi="Times New Roman" w:cs="Times New Roman"/>
          <w:lang w:eastAsia="en-GB"/>
        </w:rPr>
        <w:t xml:space="preserve">Third, </w:t>
      </w:r>
      <w:r w:rsidR="00D46861" w:rsidRPr="00595030">
        <w:rPr>
          <w:rFonts w:ascii="Times New Roman" w:hAnsi="Times New Roman" w:cs="Times New Roman"/>
          <w:lang w:val="en-US"/>
        </w:rPr>
        <w:t>we developed a cause-and-effect relationship among the variables</w:t>
      </w:r>
      <w:r w:rsidR="00705D2E" w:rsidRPr="00595030">
        <w:rPr>
          <w:rFonts w:ascii="Times New Roman" w:hAnsi="Times New Roman" w:cs="Times New Roman"/>
          <w:lang w:val="en-US"/>
        </w:rPr>
        <w:t xml:space="preserve"> based on the suggestions received from the panel of experts. </w:t>
      </w:r>
      <w:r w:rsidR="00BB14CD" w:rsidRPr="00595030">
        <w:rPr>
          <w:rFonts w:ascii="Times New Roman" w:hAnsi="Times New Roman" w:cs="Times New Roman"/>
          <w:lang w:val="en-US"/>
        </w:rPr>
        <w:t>Based on the cause-and-effect relationship, we found that</w:t>
      </w:r>
      <w:r w:rsidR="00D46861" w:rsidRPr="00595030">
        <w:rPr>
          <w:rFonts w:ascii="Times New Roman" w:hAnsi="Times New Roman" w:cs="Times New Roman"/>
          <w:lang w:val="en-US"/>
        </w:rPr>
        <w:t xml:space="preserve"> </w:t>
      </w:r>
      <w:r w:rsidR="00BB14CD" w:rsidRPr="00595030">
        <w:rPr>
          <w:rFonts w:ascii="Times New Roman" w:hAnsi="Times New Roman" w:cs="Times New Roman"/>
          <w:lang w:val="en-US"/>
        </w:rPr>
        <w:t>all</w:t>
      </w:r>
      <w:r w:rsidR="00D46861" w:rsidRPr="00595030">
        <w:rPr>
          <w:rFonts w:ascii="Times New Roman" w:hAnsi="Times New Roman" w:cs="Times New Roman"/>
          <w:lang w:val="en-US"/>
        </w:rPr>
        <w:t xml:space="preserve"> variables </w:t>
      </w:r>
      <w:r w:rsidR="008228C7" w:rsidRPr="00595030">
        <w:rPr>
          <w:rFonts w:ascii="Times New Roman" w:hAnsi="Times New Roman" w:cs="Times New Roman"/>
          <w:lang w:val="en-US"/>
        </w:rPr>
        <w:t>except</w:t>
      </w:r>
      <w:r w:rsidR="00705D2E" w:rsidRPr="00595030">
        <w:rPr>
          <w:rFonts w:ascii="Times New Roman" w:hAnsi="Times New Roman" w:cs="Times New Roman"/>
          <w:lang w:val="en-US"/>
        </w:rPr>
        <w:t xml:space="preserve"> </w:t>
      </w:r>
      <w:r w:rsidR="00D46861" w:rsidRPr="00595030">
        <w:rPr>
          <w:rFonts w:ascii="Times New Roman" w:hAnsi="Times New Roman" w:cs="Times New Roman"/>
          <w:i/>
          <w:iCs/>
          <w:lang w:val="en-US"/>
        </w:rPr>
        <w:t>management support</w:t>
      </w:r>
      <w:r w:rsidR="00D46861" w:rsidRPr="00595030">
        <w:rPr>
          <w:rFonts w:ascii="Times New Roman" w:hAnsi="Times New Roman" w:cs="Times New Roman"/>
          <w:lang w:val="en-US"/>
        </w:rPr>
        <w:t xml:space="preserve"> and </w:t>
      </w:r>
      <w:r w:rsidR="00D46861" w:rsidRPr="00595030">
        <w:rPr>
          <w:rFonts w:ascii="Times New Roman" w:hAnsi="Times New Roman" w:cs="Times New Roman"/>
          <w:i/>
          <w:iCs/>
          <w:lang w:val="en-US"/>
        </w:rPr>
        <w:t>adoption</w:t>
      </w:r>
      <w:r w:rsidR="00D46861" w:rsidRPr="00595030">
        <w:rPr>
          <w:rFonts w:ascii="Times New Roman" w:hAnsi="Times New Roman" w:cs="Times New Roman"/>
          <w:lang w:val="en-US"/>
        </w:rPr>
        <w:t xml:space="preserve"> affect</w:t>
      </w:r>
      <w:r w:rsidR="00F90C03" w:rsidRPr="00595030">
        <w:rPr>
          <w:rFonts w:ascii="Times New Roman" w:hAnsi="Times New Roman" w:cs="Times New Roman"/>
          <w:lang w:val="en-US"/>
        </w:rPr>
        <w:t>ed</w:t>
      </w:r>
      <w:r w:rsidR="00D46861" w:rsidRPr="00595030">
        <w:rPr>
          <w:rFonts w:ascii="Times New Roman" w:hAnsi="Times New Roman" w:cs="Times New Roman"/>
          <w:lang w:val="en-US"/>
        </w:rPr>
        <w:t xml:space="preserve"> </w:t>
      </w:r>
      <w:r w:rsidR="00D46861" w:rsidRPr="00595030">
        <w:rPr>
          <w:rFonts w:ascii="Times New Roman" w:hAnsi="Times New Roman" w:cs="Times New Roman"/>
          <w:i/>
          <w:iCs/>
          <w:lang w:val="en-US"/>
        </w:rPr>
        <w:t>trust</w:t>
      </w:r>
      <w:r w:rsidR="00D46861" w:rsidRPr="00595030">
        <w:rPr>
          <w:rFonts w:ascii="Times New Roman" w:hAnsi="Times New Roman" w:cs="Times New Roman"/>
          <w:lang w:val="en-US"/>
        </w:rPr>
        <w:t xml:space="preserve">, and </w:t>
      </w:r>
      <w:r w:rsidR="00D46861" w:rsidRPr="00595030">
        <w:rPr>
          <w:rFonts w:ascii="Times New Roman" w:hAnsi="Times New Roman" w:cs="Times New Roman"/>
          <w:i/>
          <w:iCs/>
          <w:lang w:val="en-US"/>
        </w:rPr>
        <w:t>trust</w:t>
      </w:r>
      <w:r w:rsidR="00D46861" w:rsidRPr="00595030">
        <w:rPr>
          <w:rFonts w:ascii="Times New Roman" w:hAnsi="Times New Roman" w:cs="Times New Roman"/>
          <w:lang w:val="en-US"/>
        </w:rPr>
        <w:t xml:space="preserve"> leads to </w:t>
      </w:r>
      <w:r w:rsidR="00D46861" w:rsidRPr="00595030">
        <w:rPr>
          <w:rFonts w:ascii="Times New Roman" w:hAnsi="Times New Roman" w:cs="Times New Roman"/>
          <w:i/>
          <w:iCs/>
          <w:lang w:val="en-US"/>
        </w:rPr>
        <w:t>adoption intention</w:t>
      </w:r>
      <w:r w:rsidR="009B3278" w:rsidRPr="00595030">
        <w:rPr>
          <w:rFonts w:ascii="Times New Roman" w:hAnsi="Times New Roman" w:cs="Times New Roman"/>
          <w:lang w:val="en-US"/>
        </w:rPr>
        <w:t>. Therefore, we considered trust to be</w:t>
      </w:r>
      <w:r w:rsidR="00D46861" w:rsidRPr="00595030">
        <w:rPr>
          <w:rFonts w:ascii="Times New Roman" w:hAnsi="Times New Roman" w:cs="Times New Roman"/>
          <w:lang w:val="en-US"/>
        </w:rPr>
        <w:t xml:space="preserve"> a mediating variable</w:t>
      </w:r>
      <w:r w:rsidR="00F90C03" w:rsidRPr="00595030">
        <w:rPr>
          <w:rFonts w:ascii="Times New Roman" w:hAnsi="Times New Roman" w:cs="Times New Roman"/>
          <w:lang w:val="en-US"/>
        </w:rPr>
        <w:t xml:space="preserve"> in our framework</w:t>
      </w:r>
      <w:r w:rsidR="00D46861" w:rsidRPr="00595030">
        <w:rPr>
          <w:rFonts w:ascii="Times New Roman" w:hAnsi="Times New Roman" w:cs="Times New Roman"/>
          <w:lang w:val="en-US"/>
        </w:rPr>
        <w:t xml:space="preserve">. </w:t>
      </w:r>
      <w:r w:rsidR="00F90C03" w:rsidRPr="00595030">
        <w:rPr>
          <w:rFonts w:ascii="Times New Roman" w:hAnsi="Times New Roman" w:cs="Times New Roman"/>
          <w:lang w:val="en-US"/>
        </w:rPr>
        <w:t xml:space="preserve"> </w:t>
      </w:r>
      <w:r w:rsidR="003B6883" w:rsidRPr="00595030">
        <w:rPr>
          <w:rFonts w:ascii="Times New Roman" w:eastAsia="Times New Roman" w:hAnsi="Times New Roman" w:cs="Times New Roman"/>
          <w:lang w:eastAsia="en-GB"/>
        </w:rPr>
        <w:t xml:space="preserve">Fourth, </w:t>
      </w:r>
      <w:r w:rsidR="00F54E0A" w:rsidRPr="00595030">
        <w:rPr>
          <w:rFonts w:ascii="Times New Roman" w:eastAsia="Times New Roman" w:hAnsi="Times New Roman" w:cs="Times New Roman"/>
          <w:lang w:eastAsia="en-GB"/>
        </w:rPr>
        <w:t xml:space="preserve">this study integrates </w:t>
      </w:r>
      <w:r w:rsidR="00F54E0A" w:rsidRPr="00595030">
        <w:rPr>
          <w:rFonts w:ascii="Times New Roman" w:hAnsi="Times New Roman" w:cs="Times New Roman"/>
        </w:rPr>
        <w:t xml:space="preserve">UTAUT, TOE, and </w:t>
      </w:r>
      <w:bookmarkStart w:id="0" w:name="_Hlk178856033"/>
      <w:r w:rsidR="00F95193" w:rsidRPr="00595030">
        <w:rPr>
          <w:rFonts w:ascii="Times New Roman" w:hAnsi="Times New Roman" w:cs="Times New Roman"/>
        </w:rPr>
        <w:t>I</w:t>
      </w:r>
      <w:r w:rsidR="00F54E0A" w:rsidRPr="00595030">
        <w:rPr>
          <w:rFonts w:ascii="Times New Roman" w:hAnsi="Times New Roman" w:cs="Times New Roman"/>
        </w:rPr>
        <w:t xml:space="preserve">nstitutional </w:t>
      </w:r>
      <w:r w:rsidR="00F95193" w:rsidRPr="00595030">
        <w:rPr>
          <w:rFonts w:ascii="Times New Roman" w:hAnsi="Times New Roman" w:cs="Times New Roman"/>
        </w:rPr>
        <w:t>T</w:t>
      </w:r>
      <w:r w:rsidR="00F54E0A" w:rsidRPr="00595030">
        <w:rPr>
          <w:rFonts w:ascii="Times New Roman" w:hAnsi="Times New Roman" w:cs="Times New Roman"/>
        </w:rPr>
        <w:t xml:space="preserve">heory </w:t>
      </w:r>
      <w:bookmarkEnd w:id="0"/>
      <w:r w:rsidR="00F54E0A" w:rsidRPr="00595030">
        <w:rPr>
          <w:rFonts w:ascii="Times New Roman" w:hAnsi="Times New Roman" w:cs="Times New Roman"/>
        </w:rPr>
        <w:t xml:space="preserve">together to enhance the predictive power and robustness of our research </w:t>
      </w:r>
      <w:r w:rsidR="001E08BE" w:rsidRPr="00595030">
        <w:rPr>
          <w:rFonts w:ascii="Times New Roman" w:hAnsi="Times New Roman" w:cs="Times New Roman"/>
        </w:rPr>
        <w:t>framework</w:t>
      </w:r>
      <w:r w:rsidR="00F54E0A" w:rsidRPr="00595030">
        <w:rPr>
          <w:rFonts w:ascii="Times New Roman" w:hAnsi="Times New Roman" w:cs="Times New Roman"/>
        </w:rPr>
        <w:t xml:space="preserve">. This integrated approach enables a multi-level analysis of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F54E0A" w:rsidRPr="00595030">
        <w:rPr>
          <w:rFonts w:ascii="Times New Roman" w:hAnsi="Times New Roman" w:cs="Times New Roman"/>
        </w:rPr>
        <w:t xml:space="preserve">adoption. </w:t>
      </w:r>
      <w:r w:rsidR="009F3CFD" w:rsidRPr="00595030">
        <w:rPr>
          <w:rFonts w:ascii="Times New Roman" w:eastAsia="Times New Roman" w:hAnsi="Times New Roman" w:cs="Times New Roman"/>
          <w:lang w:eastAsia="en-GB"/>
        </w:rPr>
        <w:t>Fifth</w:t>
      </w:r>
      <w:r w:rsidRPr="00595030">
        <w:rPr>
          <w:rFonts w:ascii="Times New Roman" w:eastAsia="Times New Roman" w:hAnsi="Times New Roman" w:cs="Times New Roman"/>
          <w:lang w:eastAsia="en-GB"/>
        </w:rPr>
        <w:t xml:space="preserve">, the study's findings will help companies develop effective strategies to reduce unfavourable intentions toward enterprise </w:t>
      </w:r>
      <w:proofErr w:type="spellStart"/>
      <w:r w:rsidR="00885E8A" w:rsidRPr="00595030">
        <w:rPr>
          <w:rFonts w:ascii="Times New Roman" w:hAnsi="Times New Roman" w:cs="Times New Roman"/>
        </w:rPr>
        <w:t>Enterprise</w:t>
      </w:r>
      <w:proofErr w:type="spellEnd"/>
      <w:r w:rsidR="00885E8A" w:rsidRPr="00595030">
        <w:rPr>
          <w:rFonts w:ascii="Times New Roman" w:hAnsi="Times New Roman" w:cs="Times New Roman"/>
        </w:rPr>
        <w:t xml:space="preserve"> </w:t>
      </w:r>
      <w:r w:rsidR="005C2AEF" w:rsidRPr="00595030">
        <w:rPr>
          <w:rFonts w:ascii="Times New Roman" w:hAnsi="Times New Roman" w:cs="Times New Roman"/>
        </w:rPr>
        <w:t>Metaverse</w:t>
      </w:r>
      <w:r w:rsidR="00967275" w:rsidRPr="00595030">
        <w:rPr>
          <w:rFonts w:ascii="Times New Roman" w:hAnsi="Times New Roman" w:cs="Times New Roman"/>
        </w:rPr>
        <w:t>.</w:t>
      </w:r>
      <w:r w:rsidRPr="00595030">
        <w:rPr>
          <w:rFonts w:ascii="Times New Roman" w:eastAsia="Times New Roman" w:hAnsi="Times New Roman" w:cs="Times New Roman"/>
          <w:lang w:eastAsia="en-GB"/>
        </w:rPr>
        <w:t xml:space="preserve"> </w:t>
      </w:r>
      <w:r w:rsidR="00B357F9" w:rsidRPr="00595030">
        <w:rPr>
          <w:rFonts w:ascii="Times New Roman" w:eastAsia="Times New Roman" w:hAnsi="Times New Roman" w:cs="Times New Roman"/>
          <w:lang w:eastAsia="en-GB"/>
        </w:rPr>
        <w:t>Finally,</w:t>
      </w:r>
      <w:r w:rsidR="006019BB" w:rsidRPr="00595030">
        <w:rPr>
          <w:rFonts w:ascii="Times New Roman" w:eastAsia="Times New Roman" w:hAnsi="Times New Roman" w:cs="Times New Roman"/>
          <w:lang w:eastAsia="en-GB"/>
        </w:rPr>
        <w:t xml:space="preserve"> this</w:t>
      </w:r>
      <w:r w:rsidR="003E43B2" w:rsidRPr="00595030">
        <w:rPr>
          <w:rFonts w:ascii="Times New Roman" w:eastAsia="Times New Roman" w:hAnsi="Times New Roman" w:cs="Times New Roman"/>
          <w:lang w:eastAsia="en-GB"/>
        </w:rPr>
        <w:t xml:space="preserve"> study will help </w:t>
      </w:r>
      <w:r w:rsidR="00E21F4F" w:rsidRPr="00595030">
        <w:rPr>
          <w:rFonts w:ascii="Times New Roman" w:eastAsia="Times New Roman" w:hAnsi="Times New Roman" w:cs="Times New Roman"/>
          <w:lang w:eastAsia="en-GB"/>
        </w:rPr>
        <w:t>B2B marketers offer</w:t>
      </w:r>
      <w:r w:rsidRPr="00595030">
        <w:rPr>
          <w:rFonts w:ascii="Times New Roman" w:eastAsia="Times New Roman" w:hAnsi="Times New Roman" w:cs="Times New Roman"/>
          <w:lang w:eastAsia="en-GB"/>
        </w:rPr>
        <w:t xml:space="preserve"> </w:t>
      </w:r>
      <w:r w:rsidR="005C2AEF" w:rsidRPr="00595030">
        <w:rPr>
          <w:rFonts w:ascii="Times New Roman" w:eastAsia="Times New Roman" w:hAnsi="Times New Roman" w:cs="Times New Roman"/>
          <w:lang w:eastAsia="en-GB"/>
        </w:rPr>
        <w:t>Metaverse</w:t>
      </w:r>
      <w:r w:rsidRPr="00595030">
        <w:rPr>
          <w:rFonts w:ascii="Times New Roman" w:eastAsia="Times New Roman" w:hAnsi="Times New Roman" w:cs="Times New Roman"/>
          <w:lang w:eastAsia="en-GB"/>
        </w:rPr>
        <w:t>-related services to businesses, emphasi</w:t>
      </w:r>
      <w:r w:rsidR="0014344A" w:rsidRPr="00595030">
        <w:rPr>
          <w:rFonts w:ascii="Times New Roman" w:eastAsia="Times New Roman" w:hAnsi="Times New Roman" w:cs="Times New Roman"/>
          <w:lang w:eastAsia="en-GB"/>
        </w:rPr>
        <w:t>s</w:t>
      </w:r>
      <w:r w:rsidRPr="00595030">
        <w:rPr>
          <w:rFonts w:ascii="Times New Roman" w:eastAsia="Times New Roman" w:hAnsi="Times New Roman" w:cs="Times New Roman"/>
          <w:lang w:eastAsia="en-GB"/>
        </w:rPr>
        <w:t>ing improved communication efficiency and global collaboration, thus creating new avenues for industrial marketing strategies.</w:t>
      </w:r>
    </w:p>
    <w:p w14:paraId="3EA235C9" w14:textId="1C470A16" w:rsidR="00DA7423" w:rsidRPr="00595030" w:rsidRDefault="00DA7423" w:rsidP="00447BDA">
      <w:pPr>
        <w:spacing w:line="480" w:lineRule="auto"/>
        <w:jc w:val="both"/>
        <w:rPr>
          <w:rFonts w:ascii="Times New Roman" w:eastAsia="Times New Roman" w:hAnsi="Times New Roman" w:cs="Times New Roman"/>
          <w:b/>
          <w:bCs/>
          <w:lang w:eastAsia="en-GB"/>
        </w:rPr>
      </w:pPr>
      <w:r w:rsidRPr="00595030">
        <w:rPr>
          <w:rFonts w:ascii="Times New Roman" w:eastAsia="Times New Roman" w:hAnsi="Times New Roman" w:cs="Times New Roman"/>
          <w:b/>
          <w:bCs/>
          <w:lang w:eastAsia="en-GB"/>
        </w:rPr>
        <w:t>2. Literature review</w:t>
      </w:r>
      <w:r w:rsidR="00332E8D" w:rsidRPr="00595030">
        <w:rPr>
          <w:rFonts w:ascii="Times New Roman" w:eastAsia="Times New Roman" w:hAnsi="Times New Roman" w:cs="Times New Roman"/>
          <w:b/>
          <w:bCs/>
          <w:lang w:eastAsia="en-GB"/>
        </w:rPr>
        <w:t xml:space="preserve"> and Theoretical Foundations</w:t>
      </w:r>
    </w:p>
    <w:p w14:paraId="0C84D2A3" w14:textId="4E5E3AC9" w:rsidR="00DA7423" w:rsidRPr="00595030" w:rsidRDefault="00DA7423" w:rsidP="00447BDA">
      <w:pPr>
        <w:spacing w:line="480" w:lineRule="auto"/>
        <w:jc w:val="both"/>
        <w:rPr>
          <w:rFonts w:ascii="Times New Roman" w:eastAsia="Times New Roman" w:hAnsi="Times New Roman" w:cs="Times New Roman"/>
          <w:b/>
          <w:bCs/>
          <w:i/>
          <w:iCs/>
          <w:lang w:eastAsia="en-GB"/>
        </w:rPr>
      </w:pPr>
      <w:r w:rsidRPr="00595030">
        <w:rPr>
          <w:rFonts w:ascii="Times New Roman" w:eastAsia="Times New Roman" w:hAnsi="Times New Roman" w:cs="Times New Roman"/>
          <w:b/>
          <w:bCs/>
          <w:i/>
          <w:iCs/>
          <w:lang w:eastAsia="en-GB"/>
        </w:rPr>
        <w:t xml:space="preserve">2.1. </w:t>
      </w:r>
      <w:r w:rsidR="00A13335" w:rsidRPr="00595030">
        <w:rPr>
          <w:rFonts w:ascii="Times New Roman" w:eastAsia="Times New Roman" w:hAnsi="Times New Roman" w:cs="Times New Roman"/>
          <w:b/>
          <w:bCs/>
          <w:i/>
          <w:iCs/>
          <w:lang w:eastAsia="en-GB"/>
        </w:rPr>
        <w:t xml:space="preserve">Current literature on </w:t>
      </w:r>
      <w:r w:rsidR="005C2AEF" w:rsidRPr="00595030">
        <w:rPr>
          <w:rFonts w:ascii="Times New Roman" w:eastAsia="Times New Roman" w:hAnsi="Times New Roman" w:cs="Times New Roman"/>
          <w:b/>
          <w:bCs/>
          <w:i/>
          <w:iCs/>
          <w:lang w:eastAsia="en-GB"/>
        </w:rPr>
        <w:t>Metaverse</w:t>
      </w:r>
      <w:r w:rsidRPr="00595030">
        <w:rPr>
          <w:rFonts w:ascii="Times New Roman" w:eastAsia="Times New Roman" w:hAnsi="Times New Roman" w:cs="Times New Roman"/>
          <w:b/>
          <w:bCs/>
          <w:i/>
          <w:iCs/>
          <w:lang w:eastAsia="en-GB"/>
        </w:rPr>
        <w:t xml:space="preserve"> </w:t>
      </w:r>
    </w:p>
    <w:p w14:paraId="0BEA9537" w14:textId="689EB88D" w:rsidR="00DA7423" w:rsidRPr="00595030" w:rsidRDefault="005C2AEF" w:rsidP="00BB7339">
      <w:pPr>
        <w:spacing w:line="480" w:lineRule="auto"/>
        <w:jc w:val="both"/>
        <w:rPr>
          <w:rFonts w:ascii="Times New Roman" w:eastAsia="Times New Roman" w:hAnsi="Times New Roman" w:cs="Times New Roman"/>
          <w:lang w:eastAsia="en-GB"/>
        </w:rPr>
      </w:pPr>
      <w:r w:rsidRPr="00595030">
        <w:rPr>
          <w:rFonts w:ascii="Times New Roman" w:eastAsia="Times New Roman" w:hAnsi="Times New Roman" w:cs="Times New Roman"/>
          <w:lang w:eastAsia="en-GB"/>
        </w:rPr>
        <w:t>Metaverse</w:t>
      </w:r>
      <w:r w:rsidR="00BB7339" w:rsidRPr="00595030">
        <w:rPr>
          <w:rFonts w:ascii="Times New Roman" w:eastAsia="Times New Roman" w:hAnsi="Times New Roman" w:cs="Times New Roman"/>
          <w:lang w:eastAsia="en-GB"/>
        </w:rPr>
        <w:t xml:space="preserve"> as a concept has been gaining the attention of everyone since Facebook renamed itself Meta in 2021 (Kim, 2021). </w:t>
      </w:r>
      <w:r w:rsidR="0095144D" w:rsidRPr="00595030">
        <w:rPr>
          <w:rFonts w:ascii="Times New Roman" w:eastAsia="Times New Roman" w:hAnsi="Times New Roman" w:cs="Times New Roman"/>
          <w:lang w:eastAsia="en-GB"/>
        </w:rPr>
        <w:t xml:space="preserve">The </w:t>
      </w:r>
      <w:r w:rsidRPr="00595030">
        <w:rPr>
          <w:rFonts w:ascii="Times New Roman" w:eastAsia="Times New Roman" w:hAnsi="Times New Roman" w:cs="Times New Roman"/>
          <w:lang w:eastAsia="en-GB"/>
        </w:rPr>
        <w:t>Metaverse</w:t>
      </w:r>
      <w:r w:rsidR="00E57506" w:rsidRPr="00595030">
        <w:rPr>
          <w:rFonts w:ascii="Times New Roman" w:eastAsia="Times New Roman" w:hAnsi="Times New Roman" w:cs="Times New Roman"/>
          <w:lang w:eastAsia="en-GB"/>
        </w:rPr>
        <w:t xml:space="preserve"> </w:t>
      </w:r>
      <w:r w:rsidR="0095144D" w:rsidRPr="00595030">
        <w:rPr>
          <w:rFonts w:ascii="Times New Roman" w:eastAsia="Times New Roman" w:hAnsi="Times New Roman" w:cs="Times New Roman"/>
          <w:lang w:eastAsia="en-GB"/>
        </w:rPr>
        <w:t xml:space="preserve">represents an immersive virtual environment enabling interaction with digital entities and other users </w:t>
      </w:r>
      <w:r w:rsidR="00BB7339" w:rsidRPr="00595030">
        <w:rPr>
          <w:rFonts w:ascii="Times New Roman" w:eastAsia="Times New Roman" w:hAnsi="Times New Roman" w:cs="Times New Roman"/>
          <w:lang w:eastAsia="en-GB"/>
        </w:rPr>
        <w:t>(Dwivedi et al., 2022). It is a convergence of virtual and augmented reality technologies</w:t>
      </w:r>
      <w:r w:rsidR="0023664A" w:rsidRPr="00595030">
        <w:rPr>
          <w:rFonts w:ascii="Times New Roman" w:eastAsia="Times New Roman" w:hAnsi="Times New Roman" w:cs="Times New Roman"/>
          <w:lang w:eastAsia="en-GB"/>
        </w:rPr>
        <w:t xml:space="preserve"> </w:t>
      </w:r>
      <w:r w:rsidR="00BB7339" w:rsidRPr="00595030">
        <w:rPr>
          <w:rFonts w:ascii="Times New Roman" w:eastAsia="Times New Roman" w:hAnsi="Times New Roman" w:cs="Times New Roman"/>
          <w:lang w:eastAsia="en-GB"/>
        </w:rPr>
        <w:t>(</w:t>
      </w:r>
      <w:proofErr w:type="spellStart"/>
      <w:r w:rsidR="00BB7339" w:rsidRPr="00595030">
        <w:rPr>
          <w:rFonts w:ascii="Times New Roman" w:eastAsia="Times New Roman" w:hAnsi="Times New Roman" w:cs="Times New Roman"/>
          <w:lang w:eastAsia="en-GB"/>
        </w:rPr>
        <w:t>Laeeq</w:t>
      </w:r>
      <w:proofErr w:type="spellEnd"/>
      <w:r w:rsidR="00BB7339" w:rsidRPr="00595030">
        <w:rPr>
          <w:rFonts w:ascii="Times New Roman" w:eastAsia="Times New Roman" w:hAnsi="Times New Roman" w:cs="Times New Roman"/>
          <w:lang w:eastAsia="en-GB"/>
        </w:rPr>
        <w:t xml:space="preserve">, 2022). The literature </w:t>
      </w:r>
      <w:r w:rsidR="009B3278" w:rsidRPr="00595030">
        <w:rPr>
          <w:rFonts w:ascii="Times New Roman" w:eastAsia="Times New Roman" w:hAnsi="Times New Roman" w:cs="Times New Roman"/>
          <w:lang w:eastAsia="en-GB"/>
        </w:rPr>
        <w:t>needs</w:t>
      </w:r>
      <w:r w:rsidR="00BB7339" w:rsidRPr="00595030">
        <w:rPr>
          <w:rFonts w:ascii="Times New Roman" w:eastAsia="Times New Roman" w:hAnsi="Times New Roman" w:cs="Times New Roman"/>
          <w:lang w:eastAsia="en-GB"/>
        </w:rPr>
        <w:t xml:space="preserve"> a consistent definition of the </w:t>
      </w:r>
      <w:r w:rsidRPr="00595030">
        <w:rPr>
          <w:rFonts w:ascii="Times New Roman" w:eastAsia="Times New Roman" w:hAnsi="Times New Roman" w:cs="Times New Roman"/>
          <w:lang w:eastAsia="en-GB"/>
        </w:rPr>
        <w:t>Metaverse</w:t>
      </w:r>
      <w:r w:rsidR="00BB7339" w:rsidRPr="00595030">
        <w:rPr>
          <w:rFonts w:ascii="Times New Roman" w:eastAsia="Times New Roman" w:hAnsi="Times New Roman" w:cs="Times New Roman"/>
          <w:lang w:eastAsia="en-GB"/>
        </w:rPr>
        <w:t xml:space="preserve">, as the concept is still evolving (Kim, 2021; Hwang &amp; Chien, 2022). Usually, the </w:t>
      </w:r>
      <w:r w:rsidRPr="00595030">
        <w:rPr>
          <w:rFonts w:ascii="Times New Roman" w:eastAsia="Times New Roman" w:hAnsi="Times New Roman" w:cs="Times New Roman"/>
          <w:lang w:eastAsia="en-GB"/>
        </w:rPr>
        <w:t>Metaverse</w:t>
      </w:r>
      <w:r w:rsidR="00E57506" w:rsidRPr="00595030">
        <w:rPr>
          <w:rFonts w:ascii="Times New Roman" w:eastAsia="Times New Roman" w:hAnsi="Times New Roman" w:cs="Times New Roman"/>
          <w:lang w:eastAsia="en-GB"/>
        </w:rPr>
        <w:t xml:space="preserve"> </w:t>
      </w:r>
      <w:r w:rsidR="00BB7339" w:rsidRPr="00595030">
        <w:rPr>
          <w:rFonts w:ascii="Times New Roman" w:eastAsia="Times New Roman" w:hAnsi="Times New Roman" w:cs="Times New Roman"/>
          <w:lang w:eastAsia="en-GB"/>
        </w:rPr>
        <w:t xml:space="preserve">is perceived as a fancy name for virtual and augmented reality technologies; however, the </w:t>
      </w:r>
      <w:r w:rsidRPr="00595030">
        <w:rPr>
          <w:rFonts w:ascii="Times New Roman" w:eastAsia="Times New Roman" w:hAnsi="Times New Roman" w:cs="Times New Roman"/>
          <w:lang w:eastAsia="en-GB"/>
        </w:rPr>
        <w:t>Metaverse</w:t>
      </w:r>
      <w:r w:rsidR="00E57506" w:rsidRPr="00595030">
        <w:rPr>
          <w:rFonts w:ascii="Times New Roman" w:eastAsia="Times New Roman" w:hAnsi="Times New Roman" w:cs="Times New Roman"/>
          <w:lang w:eastAsia="en-GB"/>
        </w:rPr>
        <w:t xml:space="preserve"> </w:t>
      </w:r>
      <w:r w:rsidR="00BB7339" w:rsidRPr="00595030">
        <w:rPr>
          <w:rFonts w:ascii="Times New Roman" w:eastAsia="Times New Roman" w:hAnsi="Times New Roman" w:cs="Times New Roman"/>
          <w:lang w:eastAsia="en-GB"/>
        </w:rPr>
        <w:t>is much more than mere virtual and augmented reality conversion (</w:t>
      </w:r>
      <w:r w:rsidR="00F11FDB" w:rsidRPr="00595030">
        <w:rPr>
          <w:rFonts w:ascii="Times New Roman" w:eastAsia="Times New Roman" w:hAnsi="Times New Roman" w:cs="Times New Roman"/>
          <w:lang w:eastAsia="en-GB"/>
        </w:rPr>
        <w:t xml:space="preserve">Kumar et al., 2024; </w:t>
      </w:r>
      <w:r w:rsidR="00BB7339" w:rsidRPr="00595030">
        <w:rPr>
          <w:rFonts w:ascii="Times New Roman" w:eastAsia="Times New Roman" w:hAnsi="Times New Roman" w:cs="Times New Roman"/>
          <w:lang w:eastAsia="en-GB"/>
        </w:rPr>
        <w:t xml:space="preserve">Kraus et al., 2022). Three pillars (shared, </w:t>
      </w:r>
      <w:r w:rsidR="009B3278" w:rsidRPr="00595030">
        <w:rPr>
          <w:rFonts w:ascii="Times New Roman" w:eastAsia="Times New Roman" w:hAnsi="Times New Roman" w:cs="Times New Roman"/>
          <w:lang w:eastAsia="en-GB"/>
        </w:rPr>
        <w:t>decentralised</w:t>
      </w:r>
      <w:r w:rsidR="00BB7339" w:rsidRPr="00595030">
        <w:rPr>
          <w:rFonts w:ascii="Times New Roman" w:eastAsia="Times New Roman" w:hAnsi="Times New Roman" w:cs="Times New Roman"/>
          <w:lang w:eastAsia="en-GB"/>
        </w:rPr>
        <w:t xml:space="preserve">, persistent) of the </w:t>
      </w:r>
      <w:r w:rsidRPr="00595030">
        <w:rPr>
          <w:rFonts w:ascii="Times New Roman" w:eastAsia="Times New Roman" w:hAnsi="Times New Roman" w:cs="Times New Roman"/>
          <w:lang w:eastAsia="en-GB"/>
        </w:rPr>
        <w:t>Metaverse</w:t>
      </w:r>
      <w:r w:rsidR="00E57506" w:rsidRPr="00595030">
        <w:rPr>
          <w:rFonts w:ascii="Times New Roman" w:eastAsia="Times New Roman" w:hAnsi="Times New Roman" w:cs="Times New Roman"/>
          <w:lang w:eastAsia="en-GB"/>
        </w:rPr>
        <w:t xml:space="preserve"> </w:t>
      </w:r>
      <w:r w:rsidR="00BB7339" w:rsidRPr="00595030">
        <w:rPr>
          <w:rFonts w:ascii="Times New Roman" w:eastAsia="Times New Roman" w:hAnsi="Times New Roman" w:cs="Times New Roman"/>
          <w:lang w:eastAsia="en-GB"/>
        </w:rPr>
        <w:t xml:space="preserve">make it different from traditional AR and VR technologies (Hwang &amp; Chien, 2022). Further, the </w:t>
      </w:r>
      <w:r w:rsidRPr="00595030">
        <w:rPr>
          <w:rFonts w:ascii="Times New Roman" w:eastAsia="Times New Roman" w:hAnsi="Times New Roman" w:cs="Times New Roman"/>
          <w:lang w:eastAsia="en-GB"/>
        </w:rPr>
        <w:t>Metaverse</w:t>
      </w:r>
      <w:r w:rsidR="00E57506" w:rsidRPr="00595030">
        <w:rPr>
          <w:rFonts w:ascii="Times New Roman" w:eastAsia="Times New Roman" w:hAnsi="Times New Roman" w:cs="Times New Roman"/>
          <w:lang w:eastAsia="en-GB"/>
        </w:rPr>
        <w:t xml:space="preserve"> </w:t>
      </w:r>
      <w:r w:rsidR="00BB7339" w:rsidRPr="00595030">
        <w:rPr>
          <w:rFonts w:ascii="Times New Roman" w:eastAsia="Times New Roman" w:hAnsi="Times New Roman" w:cs="Times New Roman"/>
          <w:lang w:eastAsia="en-GB"/>
        </w:rPr>
        <w:t>is seen as a technology with the potential to create strong social connections (</w:t>
      </w:r>
      <w:r w:rsidR="00735E15" w:rsidRPr="00595030">
        <w:rPr>
          <w:rFonts w:ascii="Times New Roman" w:eastAsia="Times New Roman" w:hAnsi="Times New Roman" w:cs="Times New Roman"/>
          <w:lang w:eastAsia="en-GB"/>
        </w:rPr>
        <w:t xml:space="preserve">Kumar et al., 2023b; Kumar et al., 2023c; </w:t>
      </w:r>
      <w:r w:rsidR="00BB7339" w:rsidRPr="00595030">
        <w:rPr>
          <w:rFonts w:ascii="Times New Roman" w:eastAsia="Times New Roman" w:hAnsi="Times New Roman" w:cs="Times New Roman"/>
          <w:lang w:eastAsia="en-GB"/>
        </w:rPr>
        <w:t xml:space="preserve">Hwang &amp; Chien, 2022). </w:t>
      </w:r>
      <w:r w:rsidRPr="00595030">
        <w:rPr>
          <w:rFonts w:ascii="Times New Roman" w:eastAsia="Times New Roman" w:hAnsi="Times New Roman" w:cs="Times New Roman"/>
          <w:lang w:eastAsia="en-GB"/>
        </w:rPr>
        <w:lastRenderedPageBreak/>
        <w:t>Metaverse</w:t>
      </w:r>
      <w:r w:rsidR="00BB7339" w:rsidRPr="00595030">
        <w:rPr>
          <w:rFonts w:ascii="Times New Roman" w:eastAsia="Times New Roman" w:hAnsi="Times New Roman" w:cs="Times New Roman"/>
          <w:lang w:eastAsia="en-GB"/>
        </w:rPr>
        <w:t xml:space="preserve"> is a 3D virtual world where users can live and communicate with other users' digital avatars (Dwivedi et al., 2022</w:t>
      </w:r>
      <w:r w:rsidR="00C03284" w:rsidRPr="00595030">
        <w:rPr>
          <w:rFonts w:ascii="Times New Roman" w:eastAsia="Times New Roman" w:hAnsi="Times New Roman" w:cs="Times New Roman"/>
          <w:lang w:eastAsia="en-GB"/>
        </w:rPr>
        <w:t>a</w:t>
      </w:r>
      <w:r w:rsidR="00BB7339" w:rsidRPr="00595030">
        <w:rPr>
          <w:rFonts w:ascii="Times New Roman" w:eastAsia="Times New Roman" w:hAnsi="Times New Roman" w:cs="Times New Roman"/>
          <w:lang w:eastAsia="en-GB"/>
        </w:rPr>
        <w:t xml:space="preserve">). </w:t>
      </w:r>
      <w:r w:rsidRPr="00595030">
        <w:rPr>
          <w:rFonts w:ascii="Times New Roman" w:eastAsia="Times New Roman" w:hAnsi="Times New Roman" w:cs="Times New Roman"/>
          <w:lang w:eastAsia="en-GB"/>
        </w:rPr>
        <w:t>Metaverse</w:t>
      </w:r>
      <w:r w:rsidR="00BB7339" w:rsidRPr="00595030">
        <w:rPr>
          <w:rFonts w:ascii="Times New Roman" w:eastAsia="Times New Roman" w:hAnsi="Times New Roman" w:cs="Times New Roman"/>
          <w:lang w:eastAsia="en-GB"/>
        </w:rPr>
        <w:t xml:space="preserve"> is seen to have various use cases in industries such as education (Kye et al., 2021), gaming (</w:t>
      </w:r>
      <w:proofErr w:type="spellStart"/>
      <w:r w:rsidR="00BB7339" w:rsidRPr="00595030">
        <w:rPr>
          <w:rFonts w:ascii="Times New Roman" w:eastAsia="Times New Roman" w:hAnsi="Times New Roman" w:cs="Times New Roman"/>
          <w:lang w:eastAsia="en-GB"/>
        </w:rPr>
        <w:t>Kerdvibulvech</w:t>
      </w:r>
      <w:proofErr w:type="spellEnd"/>
      <w:r w:rsidR="00BB7339" w:rsidRPr="00595030">
        <w:rPr>
          <w:rFonts w:ascii="Times New Roman" w:eastAsia="Times New Roman" w:hAnsi="Times New Roman" w:cs="Times New Roman"/>
          <w:lang w:eastAsia="en-GB"/>
        </w:rPr>
        <w:t>, 2022; Shin, 2022), advertising (Kim, 2021), retailing (</w:t>
      </w:r>
      <w:proofErr w:type="spellStart"/>
      <w:r w:rsidR="00BB7339" w:rsidRPr="00595030">
        <w:rPr>
          <w:rFonts w:ascii="Times New Roman" w:eastAsia="Times New Roman" w:hAnsi="Times New Roman" w:cs="Times New Roman"/>
          <w:lang w:eastAsia="en-GB"/>
        </w:rPr>
        <w:t>Bourlakis</w:t>
      </w:r>
      <w:proofErr w:type="spellEnd"/>
      <w:r w:rsidR="00BB7339" w:rsidRPr="00595030">
        <w:rPr>
          <w:rFonts w:ascii="Times New Roman" w:eastAsia="Times New Roman" w:hAnsi="Times New Roman" w:cs="Times New Roman"/>
          <w:lang w:eastAsia="en-GB"/>
        </w:rPr>
        <w:t xml:space="preserve"> et al., 2009), hospitality (</w:t>
      </w:r>
      <w:proofErr w:type="spellStart"/>
      <w:r w:rsidR="00BB7339" w:rsidRPr="00595030">
        <w:rPr>
          <w:rFonts w:ascii="Times New Roman" w:eastAsia="Times New Roman" w:hAnsi="Times New Roman" w:cs="Times New Roman"/>
          <w:lang w:eastAsia="en-GB"/>
        </w:rPr>
        <w:t>Gursoy</w:t>
      </w:r>
      <w:proofErr w:type="spellEnd"/>
      <w:r w:rsidR="00BB7339" w:rsidRPr="00595030">
        <w:rPr>
          <w:rFonts w:ascii="Times New Roman" w:eastAsia="Times New Roman" w:hAnsi="Times New Roman" w:cs="Times New Roman"/>
          <w:lang w:eastAsia="en-GB"/>
        </w:rPr>
        <w:t xml:space="preserve"> et al., 2022), tourism (Koo et al., 2022) and banking (</w:t>
      </w:r>
      <w:proofErr w:type="spellStart"/>
      <w:r w:rsidR="00BB7339" w:rsidRPr="00595030">
        <w:rPr>
          <w:rFonts w:ascii="Times New Roman" w:eastAsia="Times New Roman" w:hAnsi="Times New Roman" w:cs="Times New Roman"/>
          <w:lang w:eastAsia="en-GB"/>
        </w:rPr>
        <w:t>Zainurin</w:t>
      </w:r>
      <w:proofErr w:type="spellEnd"/>
      <w:r w:rsidR="00BB7339" w:rsidRPr="00595030">
        <w:rPr>
          <w:rFonts w:ascii="Times New Roman" w:eastAsia="Times New Roman" w:hAnsi="Times New Roman" w:cs="Times New Roman"/>
          <w:lang w:eastAsia="en-GB"/>
        </w:rPr>
        <w:t xml:space="preserve"> et al., 2023). </w:t>
      </w:r>
      <w:r w:rsidR="005E7E63" w:rsidRPr="00595030">
        <w:rPr>
          <w:rFonts w:ascii="Times New Roman" w:eastAsia="Times New Roman" w:hAnsi="Times New Roman" w:cs="Times New Roman"/>
          <w:lang w:eastAsia="en-GB"/>
        </w:rPr>
        <w:t xml:space="preserve">Table 1 presents a summary of recent studies which examined </w:t>
      </w:r>
      <w:r w:rsidRPr="00595030">
        <w:rPr>
          <w:rFonts w:ascii="Times New Roman" w:eastAsia="Times New Roman" w:hAnsi="Times New Roman" w:cs="Times New Roman"/>
          <w:lang w:eastAsia="en-GB"/>
        </w:rPr>
        <w:t>Metaverse</w:t>
      </w:r>
      <w:r w:rsidR="005E7E63" w:rsidRPr="00595030">
        <w:rPr>
          <w:rFonts w:ascii="Times New Roman" w:eastAsia="Times New Roman" w:hAnsi="Times New Roman" w:cs="Times New Roman"/>
          <w:lang w:eastAsia="en-GB"/>
        </w:rPr>
        <w:t>.</w:t>
      </w:r>
    </w:p>
    <w:p w14:paraId="423CAFAD" w14:textId="1831D55B" w:rsidR="005E7E63" w:rsidRPr="00595030" w:rsidRDefault="005E7E63" w:rsidP="005E7E63">
      <w:pPr>
        <w:spacing w:line="480" w:lineRule="auto"/>
        <w:jc w:val="center"/>
        <w:rPr>
          <w:rFonts w:ascii="Times New Roman" w:hAnsi="Times New Roman" w:cs="Times New Roman"/>
          <w:b/>
          <w:bCs/>
        </w:rPr>
      </w:pPr>
      <w:r w:rsidRPr="00595030">
        <w:rPr>
          <w:rFonts w:ascii="Times New Roman" w:hAnsi="Times New Roman" w:cs="Times New Roman"/>
          <w:b/>
          <w:bCs/>
        </w:rPr>
        <w:t>&lt;Insert Table 1 here&gt;</w:t>
      </w:r>
    </w:p>
    <w:p w14:paraId="39FAFFDD" w14:textId="215CFC9B" w:rsidR="002F5236" w:rsidRPr="00595030" w:rsidRDefault="00DA7423" w:rsidP="00447BDA">
      <w:pPr>
        <w:spacing w:line="480" w:lineRule="auto"/>
        <w:jc w:val="both"/>
        <w:rPr>
          <w:rFonts w:ascii="Times New Roman" w:eastAsia="Times New Roman" w:hAnsi="Times New Roman" w:cs="Times New Roman"/>
          <w:b/>
          <w:bCs/>
          <w:i/>
          <w:iCs/>
          <w:lang w:eastAsia="en-GB"/>
        </w:rPr>
      </w:pPr>
      <w:r w:rsidRPr="00595030">
        <w:rPr>
          <w:rFonts w:ascii="Times New Roman" w:eastAsia="Times New Roman" w:hAnsi="Times New Roman" w:cs="Times New Roman"/>
          <w:b/>
          <w:bCs/>
          <w:i/>
          <w:iCs/>
          <w:lang w:eastAsia="en-GB"/>
        </w:rPr>
        <w:t>2.2. Technology-Organisation-Environment (TOE) framework</w:t>
      </w:r>
    </w:p>
    <w:p w14:paraId="21DA5142" w14:textId="6EBEE479" w:rsidR="00BB7339" w:rsidRPr="00595030" w:rsidRDefault="009B4E90" w:rsidP="00447BDA">
      <w:pPr>
        <w:spacing w:line="480" w:lineRule="auto"/>
        <w:jc w:val="both"/>
        <w:rPr>
          <w:rFonts w:ascii="Times New Roman" w:eastAsia="Times New Roman" w:hAnsi="Times New Roman" w:cs="Times New Roman"/>
          <w:lang w:eastAsia="en-GB"/>
        </w:rPr>
      </w:pPr>
      <w:r w:rsidRPr="00595030">
        <w:rPr>
          <w:rFonts w:ascii="Times New Roman" w:eastAsia="Times New Roman" w:hAnsi="Times New Roman" w:cs="Times New Roman"/>
          <w:lang w:eastAsia="en-GB"/>
        </w:rPr>
        <w:t xml:space="preserve">The TOE framework is extensively examined </w:t>
      </w:r>
      <w:r w:rsidR="009B3278" w:rsidRPr="00595030">
        <w:rPr>
          <w:rFonts w:ascii="Times New Roman" w:eastAsia="Times New Roman" w:hAnsi="Times New Roman" w:cs="Times New Roman"/>
          <w:lang w:eastAsia="en-GB"/>
        </w:rPr>
        <w:t>to understand</w:t>
      </w:r>
      <w:r w:rsidRPr="00595030">
        <w:rPr>
          <w:rFonts w:ascii="Times New Roman" w:eastAsia="Times New Roman" w:hAnsi="Times New Roman" w:cs="Times New Roman"/>
          <w:lang w:eastAsia="en-GB"/>
        </w:rPr>
        <w:t xml:space="preserve"> technology adoption behaviour in the B2B context (</w:t>
      </w:r>
      <w:proofErr w:type="spellStart"/>
      <w:r w:rsidRPr="00595030">
        <w:rPr>
          <w:rFonts w:ascii="Times New Roman" w:eastAsia="Times New Roman" w:hAnsi="Times New Roman" w:cs="Times New Roman"/>
          <w:lang w:eastAsia="en-GB"/>
        </w:rPr>
        <w:t>Tornatzky</w:t>
      </w:r>
      <w:proofErr w:type="spellEnd"/>
      <w:r w:rsidRPr="00595030">
        <w:rPr>
          <w:rFonts w:ascii="Times New Roman" w:eastAsia="Times New Roman" w:hAnsi="Times New Roman" w:cs="Times New Roman"/>
          <w:lang w:eastAsia="en-GB"/>
        </w:rPr>
        <w:t xml:space="preserve"> et al., 1990). TOE identifies that understanding the technology adoption phenomenon is not just affected by technological factors, but </w:t>
      </w:r>
      <w:r w:rsidR="004C2326" w:rsidRPr="00595030">
        <w:rPr>
          <w:rFonts w:ascii="Times New Roman" w:eastAsia="Times New Roman" w:hAnsi="Times New Roman" w:cs="Times New Roman"/>
          <w:lang w:eastAsia="en-GB"/>
        </w:rPr>
        <w:t>organisation</w:t>
      </w:r>
      <w:r w:rsidRPr="00595030">
        <w:rPr>
          <w:rFonts w:ascii="Times New Roman" w:eastAsia="Times New Roman" w:hAnsi="Times New Roman" w:cs="Times New Roman"/>
          <w:lang w:eastAsia="en-GB"/>
        </w:rPr>
        <w:t xml:space="preserve">al and environmental factors also play a crucial role in the adoption process (Malik et al., 2021; Sun et al., 2020). TOE framework highlights three significant elements affecting the </w:t>
      </w:r>
      <w:r w:rsidR="009B3278" w:rsidRPr="00595030">
        <w:rPr>
          <w:rFonts w:ascii="Times New Roman" w:eastAsia="Times New Roman" w:hAnsi="Times New Roman" w:cs="Times New Roman"/>
          <w:lang w:eastAsia="en-GB"/>
        </w:rPr>
        <w:t xml:space="preserve">behaviour of technology adoption </w:t>
      </w:r>
      <w:r w:rsidRPr="00595030">
        <w:rPr>
          <w:rFonts w:ascii="Times New Roman" w:eastAsia="Times New Roman" w:hAnsi="Times New Roman" w:cs="Times New Roman"/>
          <w:lang w:eastAsia="en-GB"/>
        </w:rPr>
        <w:t xml:space="preserve">(Bhattacharya &amp; Wamba, 2018). The first aspect relates to the technology, which comprises complexity, compatibility with current systems, and relative superiority over existing technologies (Lu et al., 2021). Further, the second aspect relates to the features of the </w:t>
      </w:r>
      <w:r w:rsidR="004C2326" w:rsidRPr="00595030">
        <w:rPr>
          <w:rFonts w:ascii="Times New Roman" w:eastAsia="Times New Roman" w:hAnsi="Times New Roman" w:cs="Times New Roman"/>
          <w:lang w:eastAsia="en-GB"/>
        </w:rPr>
        <w:t>organisation</w:t>
      </w:r>
      <w:r w:rsidRPr="00595030">
        <w:rPr>
          <w:rFonts w:ascii="Times New Roman" w:eastAsia="Times New Roman" w:hAnsi="Times New Roman" w:cs="Times New Roman"/>
          <w:lang w:eastAsia="en-GB"/>
        </w:rPr>
        <w:t xml:space="preserve">, such as its size, structure, culture, and resources, which may influence its capacity to embrace and deploy new technology (Lu et al., 2021). Lastly, the environmental aspect comprises external elements such as market circumstances, regulatory requirements, and societal norms (Lu et al., 2021). </w:t>
      </w:r>
      <w:r w:rsidR="007833F2" w:rsidRPr="00595030">
        <w:rPr>
          <w:rFonts w:ascii="Times New Roman" w:eastAsia="Times New Roman" w:hAnsi="Times New Roman" w:cs="Times New Roman"/>
          <w:lang w:eastAsia="en-GB"/>
        </w:rPr>
        <w:t xml:space="preserve">Further, the TOE framework gives a 360-degree overview of </w:t>
      </w:r>
      <w:r w:rsidR="0062670D" w:rsidRPr="00595030">
        <w:rPr>
          <w:rFonts w:ascii="Times New Roman" w:eastAsia="Times New Roman" w:hAnsi="Times New Roman" w:cs="Times New Roman"/>
          <w:lang w:eastAsia="en-GB"/>
        </w:rPr>
        <w:t xml:space="preserve">the </w:t>
      </w:r>
      <w:r w:rsidR="007833F2" w:rsidRPr="00595030">
        <w:rPr>
          <w:rFonts w:ascii="Times New Roman" w:eastAsia="Times New Roman" w:hAnsi="Times New Roman" w:cs="Times New Roman"/>
          <w:lang w:eastAsia="en-GB"/>
        </w:rPr>
        <w:t>factors responsible for adopting new technology</w:t>
      </w:r>
      <w:r w:rsidR="0062670D" w:rsidRPr="00595030">
        <w:rPr>
          <w:rFonts w:ascii="Times New Roman" w:eastAsia="Times New Roman" w:hAnsi="Times New Roman" w:cs="Times New Roman"/>
          <w:lang w:eastAsia="en-GB"/>
        </w:rPr>
        <w:t xml:space="preserve"> (Chiu et al., 2017</w:t>
      </w:r>
      <w:r w:rsidR="00080293" w:rsidRPr="00595030">
        <w:rPr>
          <w:rFonts w:ascii="Times New Roman" w:eastAsia="Times New Roman" w:hAnsi="Times New Roman" w:cs="Times New Roman"/>
          <w:lang w:eastAsia="en-GB"/>
        </w:rPr>
        <w:t>; Sun et al., 2020</w:t>
      </w:r>
      <w:r w:rsidR="0062670D" w:rsidRPr="00595030">
        <w:rPr>
          <w:rFonts w:ascii="Times New Roman" w:eastAsia="Times New Roman" w:hAnsi="Times New Roman" w:cs="Times New Roman"/>
          <w:lang w:eastAsia="en-GB"/>
        </w:rPr>
        <w:t>)</w:t>
      </w:r>
      <w:r w:rsidR="007833F2" w:rsidRPr="00595030">
        <w:rPr>
          <w:rFonts w:ascii="Times New Roman" w:eastAsia="Times New Roman" w:hAnsi="Times New Roman" w:cs="Times New Roman"/>
          <w:lang w:eastAsia="en-GB"/>
        </w:rPr>
        <w:t xml:space="preserve">. Therefore, TOE has been extensively used to examine adoption behaviour in various contexts, such as </w:t>
      </w:r>
      <w:r w:rsidR="00B70ECE" w:rsidRPr="00595030">
        <w:rPr>
          <w:rFonts w:ascii="Times New Roman" w:eastAsia="Times New Roman" w:hAnsi="Times New Roman" w:cs="Times New Roman"/>
          <w:lang w:eastAsia="en-GB"/>
        </w:rPr>
        <w:t>ERP systems</w:t>
      </w:r>
      <w:r w:rsidR="007833F2" w:rsidRPr="00595030">
        <w:rPr>
          <w:rFonts w:ascii="Times New Roman" w:eastAsia="Times New Roman" w:hAnsi="Times New Roman" w:cs="Times New Roman"/>
          <w:lang w:eastAsia="en-GB"/>
        </w:rPr>
        <w:t xml:space="preserve"> (Awa &amp; </w:t>
      </w:r>
      <w:proofErr w:type="spellStart"/>
      <w:r w:rsidR="007833F2" w:rsidRPr="00595030">
        <w:rPr>
          <w:rFonts w:ascii="Times New Roman" w:eastAsia="Times New Roman" w:hAnsi="Times New Roman" w:cs="Times New Roman"/>
          <w:lang w:eastAsia="en-GB"/>
        </w:rPr>
        <w:t>Ojiabo</w:t>
      </w:r>
      <w:proofErr w:type="spellEnd"/>
      <w:r w:rsidR="007833F2" w:rsidRPr="00595030">
        <w:rPr>
          <w:rFonts w:ascii="Times New Roman" w:eastAsia="Times New Roman" w:hAnsi="Times New Roman" w:cs="Times New Roman"/>
          <w:lang w:eastAsia="en-GB"/>
        </w:rPr>
        <w:t xml:space="preserve">, 2016), </w:t>
      </w:r>
      <w:r w:rsidR="00957220" w:rsidRPr="00595030">
        <w:rPr>
          <w:rFonts w:ascii="Times New Roman" w:eastAsia="Times New Roman" w:hAnsi="Times New Roman" w:cs="Times New Roman"/>
          <w:lang w:eastAsia="en-GB"/>
        </w:rPr>
        <w:t>RFID</w:t>
      </w:r>
      <w:r w:rsidR="007833F2" w:rsidRPr="00595030">
        <w:rPr>
          <w:rFonts w:ascii="Times New Roman" w:eastAsia="Times New Roman" w:hAnsi="Times New Roman" w:cs="Times New Roman"/>
          <w:lang w:eastAsia="en-GB"/>
        </w:rPr>
        <w:t xml:space="preserve"> (Bhattacharya &amp; Wamba, 2018),</w:t>
      </w:r>
      <w:r w:rsidR="004310C1" w:rsidRPr="00595030">
        <w:rPr>
          <w:rFonts w:ascii="Times New Roman" w:eastAsia="Times New Roman" w:hAnsi="Times New Roman" w:cs="Times New Roman"/>
          <w:lang w:eastAsia="en-GB"/>
        </w:rPr>
        <w:t xml:space="preserve"> </w:t>
      </w:r>
      <w:r w:rsidR="007833F2" w:rsidRPr="00595030">
        <w:rPr>
          <w:rFonts w:ascii="Times New Roman" w:eastAsia="Times New Roman" w:hAnsi="Times New Roman" w:cs="Times New Roman"/>
          <w:lang w:eastAsia="en-GB"/>
        </w:rPr>
        <w:t xml:space="preserve">social commerce (Abed, 2020), broadband mobile applications (Chiu et al., 2017) and blockchain </w:t>
      </w:r>
      <w:r w:rsidR="007833F2" w:rsidRPr="00595030">
        <w:rPr>
          <w:rFonts w:ascii="Times New Roman" w:eastAsia="Times New Roman" w:hAnsi="Times New Roman" w:cs="Times New Roman"/>
          <w:lang w:eastAsia="en-GB"/>
        </w:rPr>
        <w:lastRenderedPageBreak/>
        <w:t xml:space="preserve">(Malik et al., 2021). Therefore, the authors prepared the </w:t>
      </w:r>
      <w:r w:rsidR="00B75CC1" w:rsidRPr="00595030">
        <w:rPr>
          <w:rFonts w:ascii="Times New Roman" w:eastAsia="Times New Roman" w:hAnsi="Times New Roman" w:cs="Times New Roman"/>
          <w:lang w:eastAsia="en-GB"/>
        </w:rPr>
        <w:t>theoretical framework</w:t>
      </w:r>
      <w:r w:rsidR="007833F2" w:rsidRPr="00595030">
        <w:rPr>
          <w:rFonts w:ascii="Times New Roman" w:eastAsia="Times New Roman" w:hAnsi="Times New Roman" w:cs="Times New Roman"/>
          <w:lang w:eastAsia="en-GB"/>
        </w:rPr>
        <w:t xml:space="preserve"> for this </w:t>
      </w:r>
      <w:r w:rsidR="00B24EC2" w:rsidRPr="00595030">
        <w:rPr>
          <w:rFonts w:ascii="Times New Roman" w:eastAsia="Times New Roman" w:hAnsi="Times New Roman" w:cs="Times New Roman"/>
          <w:lang w:eastAsia="en-GB"/>
        </w:rPr>
        <w:t>study</w:t>
      </w:r>
      <w:r w:rsidR="007833F2" w:rsidRPr="00595030">
        <w:rPr>
          <w:rFonts w:ascii="Times New Roman" w:eastAsia="Times New Roman" w:hAnsi="Times New Roman" w:cs="Times New Roman"/>
          <w:lang w:eastAsia="en-GB"/>
        </w:rPr>
        <w:t xml:space="preserve"> using the underpinnings of TOE (see Figure </w:t>
      </w:r>
      <w:r w:rsidR="00447C7C" w:rsidRPr="00595030">
        <w:rPr>
          <w:rFonts w:ascii="Times New Roman" w:eastAsia="Times New Roman" w:hAnsi="Times New Roman" w:cs="Times New Roman"/>
          <w:lang w:eastAsia="en-GB"/>
        </w:rPr>
        <w:t>2</w:t>
      </w:r>
      <w:r w:rsidR="007833F2" w:rsidRPr="00595030">
        <w:rPr>
          <w:rFonts w:ascii="Times New Roman" w:eastAsia="Times New Roman" w:hAnsi="Times New Roman" w:cs="Times New Roman"/>
          <w:lang w:eastAsia="en-GB"/>
        </w:rPr>
        <w:t>).</w:t>
      </w:r>
    </w:p>
    <w:p w14:paraId="2F63082D" w14:textId="1DA25F52" w:rsidR="00DA7423" w:rsidRPr="00595030" w:rsidRDefault="00DA7423" w:rsidP="00447BDA">
      <w:pPr>
        <w:spacing w:line="480" w:lineRule="auto"/>
        <w:jc w:val="both"/>
        <w:rPr>
          <w:rFonts w:ascii="Times New Roman" w:eastAsia="Times New Roman" w:hAnsi="Times New Roman" w:cs="Times New Roman"/>
          <w:b/>
          <w:bCs/>
          <w:i/>
          <w:iCs/>
          <w:lang w:eastAsia="en-GB"/>
        </w:rPr>
      </w:pPr>
      <w:r w:rsidRPr="00595030">
        <w:rPr>
          <w:rFonts w:ascii="Times New Roman" w:eastAsia="Times New Roman" w:hAnsi="Times New Roman" w:cs="Times New Roman"/>
          <w:b/>
          <w:bCs/>
          <w:i/>
          <w:iCs/>
          <w:lang w:eastAsia="en-GB"/>
        </w:rPr>
        <w:t>2.3. Unified Theory of Acceptance and Use of Technology (UTAUT)</w:t>
      </w:r>
    </w:p>
    <w:p w14:paraId="648175EC" w14:textId="6002F1CD" w:rsidR="007833F2" w:rsidRPr="00595030" w:rsidRDefault="001667C6" w:rsidP="00447BDA">
      <w:pPr>
        <w:spacing w:line="480" w:lineRule="auto"/>
        <w:jc w:val="both"/>
        <w:rPr>
          <w:rFonts w:ascii="Times New Roman" w:eastAsia="Times New Roman" w:hAnsi="Times New Roman" w:cs="Times New Roman"/>
          <w:lang w:eastAsia="en-GB"/>
        </w:rPr>
      </w:pPr>
      <w:r w:rsidRPr="00595030">
        <w:rPr>
          <w:rFonts w:ascii="Times New Roman" w:eastAsia="Times New Roman" w:hAnsi="Times New Roman" w:cs="Times New Roman"/>
          <w:lang w:eastAsia="en-GB"/>
        </w:rPr>
        <w:t xml:space="preserve">UTAUT is a </w:t>
      </w:r>
      <w:r w:rsidR="00E313F9" w:rsidRPr="00595030">
        <w:rPr>
          <w:rFonts w:ascii="Times New Roman" w:eastAsia="Times New Roman" w:hAnsi="Times New Roman" w:cs="Times New Roman"/>
          <w:lang w:eastAsia="en-GB"/>
        </w:rPr>
        <w:t xml:space="preserve">conceptual framework designed to elucidate the processes involved in </w:t>
      </w:r>
      <w:r w:rsidR="009B3278" w:rsidRPr="00595030">
        <w:rPr>
          <w:rFonts w:ascii="Times New Roman" w:eastAsia="Times New Roman" w:hAnsi="Times New Roman" w:cs="Times New Roman"/>
          <w:lang w:eastAsia="en-GB"/>
        </w:rPr>
        <w:t>individuals' adoption and usage of technology</w:t>
      </w:r>
      <w:r w:rsidRPr="00595030">
        <w:rPr>
          <w:rFonts w:ascii="Times New Roman" w:eastAsia="Times New Roman" w:hAnsi="Times New Roman" w:cs="Times New Roman"/>
          <w:lang w:eastAsia="en-GB"/>
        </w:rPr>
        <w:t xml:space="preserve">. </w:t>
      </w:r>
      <w:r w:rsidR="00860D44" w:rsidRPr="00595030">
        <w:rPr>
          <w:rFonts w:ascii="Times New Roman" w:eastAsia="Times New Roman" w:hAnsi="Times New Roman" w:cs="Times New Roman"/>
          <w:lang w:eastAsia="en-GB"/>
        </w:rPr>
        <w:t>Venkatesh et al. (2003) introduced the UTAUT framework, which combines four essential elements to elucidate individuals' inclination to use technology</w:t>
      </w:r>
      <w:r w:rsidRPr="00595030">
        <w:rPr>
          <w:rFonts w:ascii="Times New Roman" w:eastAsia="Times New Roman" w:hAnsi="Times New Roman" w:cs="Times New Roman"/>
          <w:lang w:eastAsia="en-GB"/>
        </w:rPr>
        <w:t xml:space="preserve">. </w:t>
      </w:r>
      <w:r w:rsidR="00E728CB" w:rsidRPr="00595030">
        <w:rPr>
          <w:rFonts w:ascii="Times New Roman" w:eastAsia="Times New Roman" w:hAnsi="Times New Roman" w:cs="Times New Roman"/>
          <w:lang w:eastAsia="en-GB"/>
        </w:rPr>
        <w:t xml:space="preserve">Performance expectancy refers to the extent to which an individual perceives that technology usage will improve performance. </w:t>
      </w:r>
      <w:r w:rsidR="009B3278" w:rsidRPr="00595030">
        <w:rPr>
          <w:rFonts w:ascii="Times New Roman" w:eastAsia="Times New Roman" w:hAnsi="Times New Roman" w:cs="Times New Roman"/>
          <w:lang w:eastAsia="en-GB"/>
        </w:rPr>
        <w:t xml:space="preserve">On the other hand, effort expectancy </w:t>
      </w:r>
      <w:r w:rsidR="00E728CB" w:rsidRPr="00595030">
        <w:rPr>
          <w:rFonts w:ascii="Times New Roman" w:eastAsia="Times New Roman" w:hAnsi="Times New Roman" w:cs="Times New Roman"/>
          <w:lang w:eastAsia="en-GB"/>
        </w:rPr>
        <w:t xml:space="preserve">pertains to the perceived simplicity </w:t>
      </w:r>
      <w:r w:rsidR="00997E21" w:rsidRPr="00595030">
        <w:rPr>
          <w:rFonts w:ascii="Times New Roman" w:eastAsia="Times New Roman" w:hAnsi="Times New Roman" w:cs="Times New Roman"/>
          <w:lang w:eastAsia="en-GB"/>
        </w:rPr>
        <w:t>of</w:t>
      </w:r>
      <w:r w:rsidR="00E728CB" w:rsidRPr="00595030">
        <w:rPr>
          <w:rFonts w:ascii="Times New Roman" w:eastAsia="Times New Roman" w:hAnsi="Times New Roman" w:cs="Times New Roman"/>
          <w:lang w:eastAsia="en-GB"/>
        </w:rPr>
        <w:t xml:space="preserve"> using the technology </w:t>
      </w:r>
      <w:r w:rsidRPr="00595030">
        <w:rPr>
          <w:rFonts w:ascii="Times New Roman" w:eastAsia="Times New Roman" w:hAnsi="Times New Roman" w:cs="Times New Roman"/>
          <w:lang w:eastAsia="en-GB"/>
        </w:rPr>
        <w:t>(</w:t>
      </w:r>
      <w:r w:rsidR="003B6EC7" w:rsidRPr="00595030">
        <w:rPr>
          <w:rFonts w:ascii="Times New Roman" w:eastAsia="Times New Roman" w:hAnsi="Times New Roman" w:cs="Times New Roman"/>
          <w:lang w:eastAsia="en-GB"/>
        </w:rPr>
        <w:t xml:space="preserve">Kapoor et al., 2022; </w:t>
      </w:r>
      <w:proofErr w:type="spellStart"/>
      <w:r w:rsidRPr="00595030">
        <w:rPr>
          <w:rFonts w:ascii="Times New Roman" w:eastAsia="Times New Roman" w:hAnsi="Times New Roman" w:cs="Times New Roman"/>
          <w:lang w:eastAsia="en-GB"/>
        </w:rPr>
        <w:t>Arfi</w:t>
      </w:r>
      <w:proofErr w:type="spellEnd"/>
      <w:r w:rsidRPr="00595030">
        <w:rPr>
          <w:rFonts w:ascii="Times New Roman" w:eastAsia="Times New Roman" w:hAnsi="Times New Roman" w:cs="Times New Roman"/>
          <w:lang w:eastAsia="en-GB"/>
        </w:rPr>
        <w:t xml:space="preserve"> et al., 2021a). Social influence involves the influence of peers and other external factors, and facilitating conditions </w:t>
      </w:r>
      <w:r w:rsidR="001944E7" w:rsidRPr="00595030">
        <w:rPr>
          <w:rFonts w:ascii="Times New Roman" w:eastAsia="Times New Roman" w:hAnsi="Times New Roman" w:cs="Times New Roman"/>
          <w:lang w:eastAsia="en-GB"/>
        </w:rPr>
        <w:t xml:space="preserve">denote the availability of essential resources and assistance required </w:t>
      </w:r>
      <w:r w:rsidR="009B3278" w:rsidRPr="00595030">
        <w:rPr>
          <w:rFonts w:ascii="Times New Roman" w:eastAsia="Times New Roman" w:hAnsi="Times New Roman" w:cs="Times New Roman"/>
          <w:lang w:eastAsia="en-GB"/>
        </w:rPr>
        <w:t>to utilise</w:t>
      </w:r>
      <w:r w:rsidR="001944E7" w:rsidRPr="00595030">
        <w:rPr>
          <w:rFonts w:ascii="Times New Roman" w:eastAsia="Times New Roman" w:hAnsi="Times New Roman" w:cs="Times New Roman"/>
          <w:lang w:eastAsia="en-GB"/>
        </w:rPr>
        <w:t xml:space="preserve"> technology </w:t>
      </w:r>
      <w:r w:rsidRPr="00595030">
        <w:rPr>
          <w:rFonts w:ascii="Times New Roman" w:eastAsia="Times New Roman" w:hAnsi="Times New Roman" w:cs="Times New Roman"/>
          <w:lang w:eastAsia="en-GB"/>
        </w:rPr>
        <w:t>(</w:t>
      </w:r>
      <w:proofErr w:type="spellStart"/>
      <w:r w:rsidRPr="00595030">
        <w:rPr>
          <w:rFonts w:ascii="Times New Roman" w:eastAsia="Times New Roman" w:hAnsi="Times New Roman" w:cs="Times New Roman"/>
          <w:lang w:eastAsia="en-GB"/>
        </w:rPr>
        <w:t>Arfi</w:t>
      </w:r>
      <w:proofErr w:type="spellEnd"/>
      <w:r w:rsidRPr="00595030">
        <w:rPr>
          <w:rFonts w:ascii="Times New Roman" w:eastAsia="Times New Roman" w:hAnsi="Times New Roman" w:cs="Times New Roman"/>
          <w:lang w:eastAsia="en-GB"/>
        </w:rPr>
        <w:t xml:space="preserve"> et al., 2021b). </w:t>
      </w:r>
      <w:r w:rsidR="00DF0AC4" w:rsidRPr="00595030">
        <w:rPr>
          <w:rFonts w:ascii="Times New Roman" w:eastAsia="Times New Roman" w:hAnsi="Times New Roman" w:cs="Times New Roman"/>
          <w:lang w:eastAsia="en-GB"/>
        </w:rPr>
        <w:t xml:space="preserve">The </w:t>
      </w:r>
      <w:r w:rsidR="009B3278" w:rsidRPr="00595030">
        <w:rPr>
          <w:rFonts w:ascii="Times New Roman" w:eastAsia="Times New Roman" w:hAnsi="Times New Roman" w:cs="Times New Roman"/>
          <w:lang w:eastAsia="en-GB"/>
        </w:rPr>
        <w:t>utilisation</w:t>
      </w:r>
      <w:r w:rsidR="00DF0AC4" w:rsidRPr="00595030">
        <w:rPr>
          <w:rFonts w:ascii="Times New Roman" w:eastAsia="Times New Roman" w:hAnsi="Times New Roman" w:cs="Times New Roman"/>
          <w:lang w:eastAsia="en-GB"/>
        </w:rPr>
        <w:t xml:space="preserve"> of the UTAUT model is prevalent in the </w:t>
      </w:r>
      <w:r w:rsidR="00FD53CD" w:rsidRPr="00595030">
        <w:rPr>
          <w:rFonts w:ascii="Times New Roman" w:eastAsia="Times New Roman" w:hAnsi="Times New Roman" w:cs="Times New Roman"/>
          <w:lang w:eastAsia="en-GB"/>
        </w:rPr>
        <w:t>behavioural studies</w:t>
      </w:r>
      <w:r w:rsidR="00DF0AC4" w:rsidRPr="00595030">
        <w:rPr>
          <w:rFonts w:ascii="Times New Roman" w:eastAsia="Times New Roman" w:hAnsi="Times New Roman" w:cs="Times New Roman"/>
          <w:lang w:eastAsia="en-GB"/>
        </w:rPr>
        <w:t xml:space="preserve"> domain as it aids in comprehending and forecasting the </w:t>
      </w:r>
      <w:r w:rsidR="00495835" w:rsidRPr="00595030">
        <w:rPr>
          <w:rFonts w:ascii="Times New Roman" w:eastAsia="Times New Roman" w:hAnsi="Times New Roman" w:cs="Times New Roman"/>
          <w:lang w:eastAsia="en-GB"/>
        </w:rPr>
        <w:t xml:space="preserve">behaviour relating to the </w:t>
      </w:r>
      <w:r w:rsidR="00DF0AC4" w:rsidRPr="00595030">
        <w:rPr>
          <w:rFonts w:ascii="Times New Roman" w:eastAsia="Times New Roman" w:hAnsi="Times New Roman" w:cs="Times New Roman"/>
          <w:lang w:eastAsia="en-GB"/>
        </w:rPr>
        <w:t xml:space="preserve">acceptance of technology </w:t>
      </w:r>
      <w:r w:rsidRPr="00595030">
        <w:rPr>
          <w:rFonts w:ascii="Times New Roman" w:eastAsia="Times New Roman" w:hAnsi="Times New Roman" w:cs="Times New Roman"/>
          <w:lang w:eastAsia="en-GB"/>
        </w:rPr>
        <w:t xml:space="preserve">(Sharma et al., 2022). Literature also </w:t>
      </w:r>
      <w:r w:rsidR="007C3876" w:rsidRPr="00595030">
        <w:rPr>
          <w:rFonts w:ascii="Times New Roman" w:eastAsia="Times New Roman" w:hAnsi="Times New Roman" w:cs="Times New Roman"/>
          <w:lang w:eastAsia="en-GB"/>
        </w:rPr>
        <w:t>highlights</w:t>
      </w:r>
      <w:r w:rsidRPr="00595030">
        <w:rPr>
          <w:rFonts w:ascii="Times New Roman" w:eastAsia="Times New Roman" w:hAnsi="Times New Roman" w:cs="Times New Roman"/>
          <w:lang w:eastAsia="en-GB"/>
        </w:rPr>
        <w:t xml:space="preserve"> the extensive use of UTAUT to examine the </w:t>
      </w:r>
      <w:r w:rsidR="00A00D65" w:rsidRPr="00595030">
        <w:rPr>
          <w:rFonts w:ascii="Times New Roman" w:eastAsia="Times New Roman" w:hAnsi="Times New Roman" w:cs="Times New Roman"/>
          <w:lang w:eastAsia="en-GB"/>
        </w:rPr>
        <w:t>behavioural</w:t>
      </w:r>
      <w:r w:rsidRPr="00595030">
        <w:rPr>
          <w:rFonts w:ascii="Times New Roman" w:eastAsia="Times New Roman" w:hAnsi="Times New Roman" w:cs="Times New Roman"/>
          <w:lang w:eastAsia="en-GB"/>
        </w:rPr>
        <w:t xml:space="preserve"> intention </w:t>
      </w:r>
      <w:r w:rsidR="00A00D65" w:rsidRPr="00595030">
        <w:rPr>
          <w:rFonts w:ascii="Times New Roman" w:eastAsia="Times New Roman" w:hAnsi="Times New Roman" w:cs="Times New Roman"/>
          <w:lang w:eastAsia="en-GB"/>
        </w:rPr>
        <w:t>towards disruptive innovations</w:t>
      </w:r>
      <w:r w:rsidRPr="00595030">
        <w:rPr>
          <w:rFonts w:ascii="Times New Roman" w:eastAsia="Times New Roman" w:hAnsi="Times New Roman" w:cs="Times New Roman"/>
          <w:lang w:eastAsia="en-GB"/>
        </w:rPr>
        <w:t xml:space="preserve">, such as </w:t>
      </w:r>
      <w:r w:rsidR="00BF2A7B" w:rsidRPr="00595030">
        <w:rPr>
          <w:rFonts w:ascii="Times New Roman" w:eastAsia="Times New Roman" w:hAnsi="Times New Roman" w:cs="Times New Roman"/>
          <w:lang w:eastAsia="en-GB"/>
        </w:rPr>
        <w:t>mobile banking (</w:t>
      </w:r>
      <w:proofErr w:type="spellStart"/>
      <w:r w:rsidR="00BF2A7B" w:rsidRPr="00595030">
        <w:rPr>
          <w:rFonts w:ascii="Times New Roman" w:eastAsia="Times New Roman" w:hAnsi="Times New Roman" w:cs="Times New Roman"/>
          <w:lang w:eastAsia="en-GB"/>
        </w:rPr>
        <w:t>Jadil</w:t>
      </w:r>
      <w:proofErr w:type="spellEnd"/>
      <w:r w:rsidR="00BF2A7B" w:rsidRPr="00595030">
        <w:rPr>
          <w:rFonts w:ascii="Times New Roman" w:eastAsia="Times New Roman" w:hAnsi="Times New Roman" w:cs="Times New Roman"/>
          <w:lang w:eastAsia="en-GB"/>
        </w:rPr>
        <w:t xml:space="preserve"> et al., 2021), </w:t>
      </w:r>
      <w:r w:rsidR="00B149D8" w:rsidRPr="00595030">
        <w:rPr>
          <w:rFonts w:ascii="Times New Roman" w:eastAsia="Times New Roman" w:hAnsi="Times New Roman" w:cs="Times New Roman"/>
          <w:lang w:eastAsia="en-GB"/>
        </w:rPr>
        <w:t>AI</w:t>
      </w:r>
      <w:r w:rsidR="002D4222" w:rsidRPr="00595030">
        <w:rPr>
          <w:rFonts w:ascii="Times New Roman" w:eastAsia="Times New Roman" w:hAnsi="Times New Roman" w:cs="Times New Roman"/>
          <w:lang w:eastAsia="en-GB"/>
        </w:rPr>
        <w:t>-based</w:t>
      </w:r>
      <w:r w:rsidRPr="00595030">
        <w:rPr>
          <w:rFonts w:ascii="Times New Roman" w:eastAsia="Times New Roman" w:hAnsi="Times New Roman" w:cs="Times New Roman"/>
          <w:lang w:eastAsia="en-GB"/>
        </w:rPr>
        <w:t xml:space="preserve"> </w:t>
      </w:r>
      <w:r w:rsidR="002D4222" w:rsidRPr="00595030">
        <w:rPr>
          <w:rFonts w:ascii="Times New Roman" w:eastAsia="Times New Roman" w:hAnsi="Times New Roman" w:cs="Times New Roman"/>
          <w:lang w:eastAsia="en-GB"/>
        </w:rPr>
        <w:t>a</w:t>
      </w:r>
      <w:r w:rsidRPr="00595030">
        <w:rPr>
          <w:rFonts w:ascii="Times New Roman" w:eastAsia="Times New Roman" w:hAnsi="Times New Roman" w:cs="Times New Roman"/>
          <w:lang w:eastAsia="en-GB"/>
        </w:rPr>
        <w:t xml:space="preserve">utonomous </w:t>
      </w:r>
      <w:r w:rsidR="002D4222" w:rsidRPr="00595030">
        <w:rPr>
          <w:rFonts w:ascii="Times New Roman" w:eastAsia="Times New Roman" w:hAnsi="Times New Roman" w:cs="Times New Roman"/>
          <w:lang w:eastAsia="en-GB"/>
        </w:rPr>
        <w:t>d</w:t>
      </w:r>
      <w:r w:rsidRPr="00595030">
        <w:rPr>
          <w:rFonts w:ascii="Times New Roman" w:eastAsia="Times New Roman" w:hAnsi="Times New Roman" w:cs="Times New Roman"/>
          <w:lang w:eastAsia="en-GB"/>
        </w:rPr>
        <w:t>ecision-</w:t>
      </w:r>
      <w:r w:rsidR="002D4222" w:rsidRPr="00595030">
        <w:rPr>
          <w:rFonts w:ascii="Times New Roman" w:eastAsia="Times New Roman" w:hAnsi="Times New Roman" w:cs="Times New Roman"/>
          <w:lang w:eastAsia="en-GB"/>
        </w:rPr>
        <w:t>m</w:t>
      </w:r>
      <w:r w:rsidRPr="00595030">
        <w:rPr>
          <w:rFonts w:ascii="Times New Roman" w:eastAsia="Times New Roman" w:hAnsi="Times New Roman" w:cs="Times New Roman"/>
          <w:lang w:eastAsia="en-GB"/>
        </w:rPr>
        <w:t>aking</w:t>
      </w:r>
      <w:r w:rsidR="005D4C27" w:rsidRPr="00595030">
        <w:rPr>
          <w:rFonts w:ascii="Times New Roman" w:eastAsia="Times New Roman" w:hAnsi="Times New Roman" w:cs="Times New Roman"/>
          <w:lang w:eastAsia="en-GB"/>
        </w:rPr>
        <w:t xml:space="preserve"> </w:t>
      </w:r>
      <w:r w:rsidRPr="00595030">
        <w:rPr>
          <w:rFonts w:ascii="Times New Roman" w:eastAsia="Times New Roman" w:hAnsi="Times New Roman" w:cs="Times New Roman"/>
          <w:lang w:eastAsia="en-GB"/>
        </w:rPr>
        <w:t>(Sharma et al., 2022), e-healthcare (</w:t>
      </w:r>
      <w:proofErr w:type="spellStart"/>
      <w:r w:rsidRPr="00595030">
        <w:rPr>
          <w:rFonts w:ascii="Times New Roman" w:eastAsia="Times New Roman" w:hAnsi="Times New Roman" w:cs="Times New Roman"/>
          <w:lang w:eastAsia="en-GB"/>
        </w:rPr>
        <w:t>Arfi</w:t>
      </w:r>
      <w:proofErr w:type="spellEnd"/>
      <w:r w:rsidRPr="00595030">
        <w:rPr>
          <w:rFonts w:ascii="Times New Roman" w:eastAsia="Times New Roman" w:hAnsi="Times New Roman" w:cs="Times New Roman"/>
          <w:lang w:eastAsia="en-GB"/>
        </w:rPr>
        <w:t xml:space="preserve"> et al., 2021a), </w:t>
      </w:r>
      <w:r w:rsidR="00BF2A7B" w:rsidRPr="00595030">
        <w:rPr>
          <w:rFonts w:ascii="Times New Roman" w:eastAsia="Times New Roman" w:hAnsi="Times New Roman" w:cs="Times New Roman"/>
          <w:lang w:eastAsia="en-GB"/>
        </w:rPr>
        <w:t xml:space="preserve">and </w:t>
      </w:r>
      <w:r w:rsidRPr="00595030">
        <w:rPr>
          <w:rFonts w:ascii="Times New Roman" w:eastAsia="Times New Roman" w:hAnsi="Times New Roman" w:cs="Times New Roman"/>
          <w:lang w:eastAsia="en-GB"/>
        </w:rPr>
        <w:t>mobility services (Ye et al., 2020)</w:t>
      </w:r>
      <w:r w:rsidR="00BF2A7B" w:rsidRPr="00595030">
        <w:rPr>
          <w:rFonts w:ascii="Times New Roman" w:eastAsia="Times New Roman" w:hAnsi="Times New Roman" w:cs="Times New Roman"/>
          <w:lang w:eastAsia="en-GB"/>
        </w:rPr>
        <w:t>.</w:t>
      </w:r>
    </w:p>
    <w:p w14:paraId="323421D9" w14:textId="2CB237BC" w:rsidR="00DA7423" w:rsidRPr="00595030" w:rsidRDefault="00DA7423" w:rsidP="00447BDA">
      <w:pPr>
        <w:spacing w:line="480" w:lineRule="auto"/>
        <w:jc w:val="both"/>
        <w:rPr>
          <w:rFonts w:ascii="Times New Roman" w:eastAsia="Times New Roman" w:hAnsi="Times New Roman" w:cs="Times New Roman"/>
          <w:b/>
          <w:bCs/>
          <w:i/>
          <w:iCs/>
          <w:lang w:eastAsia="en-GB"/>
        </w:rPr>
      </w:pPr>
      <w:r w:rsidRPr="00595030">
        <w:rPr>
          <w:rFonts w:ascii="Times New Roman" w:eastAsia="Times New Roman" w:hAnsi="Times New Roman" w:cs="Times New Roman"/>
          <w:b/>
          <w:bCs/>
          <w:i/>
          <w:iCs/>
          <w:lang w:eastAsia="en-GB"/>
        </w:rPr>
        <w:t xml:space="preserve">2.4. </w:t>
      </w:r>
      <w:r w:rsidR="009836B1" w:rsidRPr="00595030">
        <w:rPr>
          <w:rFonts w:ascii="Times New Roman" w:eastAsia="Times New Roman" w:hAnsi="Times New Roman" w:cs="Times New Roman"/>
          <w:b/>
          <w:bCs/>
          <w:i/>
          <w:iCs/>
          <w:lang w:eastAsia="en-GB"/>
        </w:rPr>
        <w:t xml:space="preserve">Institutional Theory </w:t>
      </w:r>
    </w:p>
    <w:p w14:paraId="030B8D9B" w14:textId="493D0F1A" w:rsidR="008159DA" w:rsidRPr="00595030" w:rsidRDefault="001C20F4" w:rsidP="00447BDA">
      <w:pPr>
        <w:spacing w:line="480" w:lineRule="auto"/>
        <w:jc w:val="both"/>
        <w:rPr>
          <w:rFonts w:ascii="Times New Roman" w:hAnsi="Times New Roman" w:cs="Times New Roman"/>
          <w:lang w:val="en-US"/>
        </w:rPr>
      </w:pPr>
      <w:r w:rsidRPr="00595030">
        <w:rPr>
          <w:rFonts w:ascii="Times New Roman" w:hAnsi="Times New Roman" w:cs="Times New Roman"/>
          <w:lang w:val="en-US"/>
        </w:rPr>
        <w:t xml:space="preserve">Institutional Theory </w:t>
      </w:r>
      <w:r w:rsidR="00EE07E6" w:rsidRPr="00595030">
        <w:rPr>
          <w:rFonts w:ascii="Times New Roman" w:hAnsi="Times New Roman" w:cs="Times New Roman"/>
          <w:lang w:val="en-US"/>
        </w:rPr>
        <w:t>is a sociological perspective that seeks to explain the influence of institutions</w:t>
      </w:r>
      <w:r w:rsidR="004C0426" w:rsidRPr="00595030">
        <w:rPr>
          <w:rFonts w:ascii="Times New Roman" w:hAnsi="Times New Roman" w:cs="Times New Roman"/>
          <w:lang w:val="en-US"/>
        </w:rPr>
        <w:t>,</w:t>
      </w:r>
      <w:r w:rsidR="00EE07E6" w:rsidRPr="00595030">
        <w:rPr>
          <w:rFonts w:ascii="Times New Roman" w:hAnsi="Times New Roman" w:cs="Times New Roman"/>
          <w:lang w:val="en-US"/>
        </w:rPr>
        <w:t xml:space="preserve"> or the rules and norms that govern social behaviour, on the behaviour of individuals and </w:t>
      </w:r>
      <w:proofErr w:type="spellStart"/>
      <w:r w:rsidR="004C2326" w:rsidRPr="00595030">
        <w:rPr>
          <w:rFonts w:ascii="Times New Roman" w:hAnsi="Times New Roman" w:cs="Times New Roman"/>
          <w:lang w:val="en-US"/>
        </w:rPr>
        <w:t>organisation</w:t>
      </w:r>
      <w:r w:rsidR="00EE07E6" w:rsidRPr="00595030">
        <w:rPr>
          <w:rFonts w:ascii="Times New Roman" w:hAnsi="Times New Roman" w:cs="Times New Roman"/>
          <w:lang w:val="en-US"/>
        </w:rPr>
        <w:t>s</w:t>
      </w:r>
      <w:proofErr w:type="spellEnd"/>
      <w:r w:rsidR="00EE07E6" w:rsidRPr="00595030">
        <w:rPr>
          <w:rFonts w:ascii="Times New Roman" w:hAnsi="Times New Roman" w:cs="Times New Roman"/>
          <w:lang w:val="en-US"/>
        </w:rPr>
        <w:t xml:space="preserve"> (Kropp &amp; </w:t>
      </w:r>
      <w:proofErr w:type="spellStart"/>
      <w:r w:rsidR="00EE07E6" w:rsidRPr="00595030">
        <w:rPr>
          <w:rFonts w:ascii="Times New Roman" w:hAnsi="Times New Roman" w:cs="Times New Roman"/>
          <w:lang w:val="en-US"/>
        </w:rPr>
        <w:t>Totzek</w:t>
      </w:r>
      <w:proofErr w:type="spellEnd"/>
      <w:r w:rsidR="00EE07E6" w:rsidRPr="00595030">
        <w:rPr>
          <w:rFonts w:ascii="Times New Roman" w:hAnsi="Times New Roman" w:cs="Times New Roman"/>
          <w:lang w:val="en-US"/>
        </w:rPr>
        <w:t xml:space="preserve">, 2020; Soares et al., 2021). Institutional pressure is a central concept in </w:t>
      </w:r>
      <w:r w:rsidRPr="00595030">
        <w:rPr>
          <w:rFonts w:ascii="Times New Roman" w:hAnsi="Times New Roman" w:cs="Times New Roman"/>
          <w:lang w:val="en-US"/>
        </w:rPr>
        <w:t>Institutional Theory</w:t>
      </w:r>
      <w:r w:rsidR="00EE07E6" w:rsidRPr="00595030">
        <w:rPr>
          <w:rFonts w:ascii="Times New Roman" w:hAnsi="Times New Roman" w:cs="Times New Roman"/>
          <w:lang w:val="en-US"/>
        </w:rPr>
        <w:t>, referring to how institutions shape the behaviour of actors by providing social and cultural incentives and regulatory frameworks that encourage conformity to institutional norms (</w:t>
      </w:r>
      <w:proofErr w:type="spellStart"/>
      <w:r w:rsidR="00EE07E6" w:rsidRPr="00595030">
        <w:rPr>
          <w:rFonts w:ascii="Times New Roman" w:hAnsi="Times New Roman" w:cs="Times New Roman"/>
          <w:lang w:val="en-US"/>
        </w:rPr>
        <w:t>Obal</w:t>
      </w:r>
      <w:proofErr w:type="spellEnd"/>
      <w:r w:rsidR="00EE07E6" w:rsidRPr="00595030">
        <w:rPr>
          <w:rFonts w:ascii="Times New Roman" w:hAnsi="Times New Roman" w:cs="Times New Roman"/>
          <w:lang w:val="en-US"/>
        </w:rPr>
        <w:t xml:space="preserve">, 2017). There are three main types of institutional pressure: coercive, normative, and mimetic (Krell et al., 2016). Coercive pressure </w:t>
      </w:r>
      <w:r w:rsidR="00EE07E6" w:rsidRPr="00595030">
        <w:rPr>
          <w:rFonts w:ascii="Times New Roman" w:hAnsi="Times New Roman" w:cs="Times New Roman"/>
          <w:lang w:val="en-US"/>
        </w:rPr>
        <w:lastRenderedPageBreak/>
        <w:t xml:space="preserve">refers to using formal sanctions, such as laws, regulations, and penalties, to encourage compliance with institutional norms (Sherer et al., 2017). On the other hand, normative pressure refers to using informal social and cultural norms, such as values, beliefs, and expectations, to encourage compliance (Sherer et al., 2017). Finally, mimetic pressure refers to the tendency of </w:t>
      </w:r>
      <w:r w:rsidR="004C2326" w:rsidRPr="00595030">
        <w:rPr>
          <w:rFonts w:ascii="Times New Roman" w:hAnsi="Times New Roman" w:cs="Times New Roman"/>
          <w:lang w:val="en-US"/>
        </w:rPr>
        <w:t>organisation</w:t>
      </w:r>
      <w:r w:rsidR="00EE07E6" w:rsidRPr="00595030">
        <w:rPr>
          <w:rFonts w:ascii="Times New Roman" w:hAnsi="Times New Roman" w:cs="Times New Roman"/>
          <w:lang w:val="en-US"/>
        </w:rPr>
        <w:t xml:space="preserve">s to imitate the practices of successful peers </w:t>
      </w:r>
      <w:r w:rsidR="009B3278" w:rsidRPr="00595030">
        <w:rPr>
          <w:rFonts w:ascii="Times New Roman" w:hAnsi="Times New Roman" w:cs="Times New Roman"/>
          <w:lang w:val="en-US"/>
        </w:rPr>
        <w:t>to</w:t>
      </w:r>
      <w:r w:rsidR="00EE07E6" w:rsidRPr="00595030">
        <w:rPr>
          <w:rFonts w:ascii="Times New Roman" w:hAnsi="Times New Roman" w:cs="Times New Roman"/>
          <w:lang w:val="en-US"/>
        </w:rPr>
        <w:t xml:space="preserve"> gain legitimacy and avoid uncertainty (</w:t>
      </w:r>
      <w:proofErr w:type="spellStart"/>
      <w:r w:rsidR="00EE07E6" w:rsidRPr="00595030">
        <w:rPr>
          <w:rFonts w:ascii="Times New Roman" w:hAnsi="Times New Roman" w:cs="Times New Roman"/>
          <w:lang w:val="en-US"/>
        </w:rPr>
        <w:t>Obal</w:t>
      </w:r>
      <w:proofErr w:type="spellEnd"/>
      <w:r w:rsidR="00EE07E6" w:rsidRPr="00595030">
        <w:rPr>
          <w:rFonts w:ascii="Times New Roman" w:hAnsi="Times New Roman" w:cs="Times New Roman"/>
          <w:lang w:val="en-US"/>
        </w:rPr>
        <w:t xml:space="preserve">, 2017; Sherer et al., 2017). The </w:t>
      </w:r>
      <w:r w:rsidR="00D47205" w:rsidRPr="00595030">
        <w:rPr>
          <w:rFonts w:ascii="Times New Roman" w:hAnsi="Times New Roman" w:cs="Times New Roman"/>
          <w:lang w:val="en-US"/>
        </w:rPr>
        <w:t xml:space="preserve">Institutional Theory </w:t>
      </w:r>
      <w:r w:rsidR="00EE07E6" w:rsidRPr="00595030">
        <w:rPr>
          <w:rFonts w:ascii="Times New Roman" w:hAnsi="Times New Roman" w:cs="Times New Roman"/>
          <w:lang w:val="en-US"/>
        </w:rPr>
        <w:t xml:space="preserve">posits that actors </w:t>
      </w:r>
      <w:proofErr w:type="gramStart"/>
      <w:r w:rsidR="00EE07E6" w:rsidRPr="00595030">
        <w:rPr>
          <w:rFonts w:ascii="Times New Roman" w:hAnsi="Times New Roman" w:cs="Times New Roman"/>
          <w:lang w:val="en-US"/>
        </w:rPr>
        <w:t>in a given</w:t>
      </w:r>
      <w:proofErr w:type="gramEnd"/>
      <w:r w:rsidR="00EE07E6" w:rsidRPr="00595030">
        <w:rPr>
          <w:rFonts w:ascii="Times New Roman" w:hAnsi="Times New Roman" w:cs="Times New Roman"/>
          <w:lang w:val="en-US"/>
        </w:rPr>
        <w:t xml:space="preserve"> field or industry will conform to institutional norms to gain legitimacy and avoid penalties (Font et al., 2019). This can lead to the </w:t>
      </w:r>
      <w:proofErr w:type="spellStart"/>
      <w:r w:rsidR="009B3278" w:rsidRPr="00595030">
        <w:rPr>
          <w:rFonts w:ascii="Times New Roman" w:hAnsi="Times New Roman" w:cs="Times New Roman"/>
          <w:lang w:val="en-US"/>
        </w:rPr>
        <w:t>homogenisation</w:t>
      </w:r>
      <w:proofErr w:type="spellEnd"/>
      <w:r w:rsidR="00EE07E6" w:rsidRPr="00595030">
        <w:rPr>
          <w:rFonts w:ascii="Times New Roman" w:hAnsi="Times New Roman" w:cs="Times New Roman"/>
          <w:lang w:val="en-US"/>
        </w:rPr>
        <w:t xml:space="preserve"> of practices and the emergence of isomorphism, or similarity in form and function, across </w:t>
      </w:r>
      <w:r w:rsidR="004C2326" w:rsidRPr="00595030">
        <w:rPr>
          <w:rFonts w:ascii="Times New Roman" w:hAnsi="Times New Roman" w:cs="Times New Roman"/>
          <w:lang w:val="en-US"/>
        </w:rPr>
        <w:t>organisation</w:t>
      </w:r>
      <w:r w:rsidR="00EE07E6" w:rsidRPr="00595030">
        <w:rPr>
          <w:rFonts w:ascii="Times New Roman" w:hAnsi="Times New Roman" w:cs="Times New Roman"/>
          <w:lang w:val="en-US"/>
        </w:rPr>
        <w:t xml:space="preserve">s (Soares et al., 2021). Literature suggests institutional pressures positively affect technology adoption intentions (Kropp &amp; </w:t>
      </w:r>
      <w:proofErr w:type="spellStart"/>
      <w:r w:rsidR="00EE07E6" w:rsidRPr="00595030">
        <w:rPr>
          <w:rFonts w:ascii="Times New Roman" w:hAnsi="Times New Roman" w:cs="Times New Roman"/>
          <w:lang w:val="en-US"/>
        </w:rPr>
        <w:t>Totzek</w:t>
      </w:r>
      <w:proofErr w:type="spellEnd"/>
      <w:r w:rsidR="00EE07E6" w:rsidRPr="00595030">
        <w:rPr>
          <w:rFonts w:ascii="Times New Roman" w:hAnsi="Times New Roman" w:cs="Times New Roman"/>
          <w:lang w:val="en-US"/>
        </w:rPr>
        <w:t xml:space="preserve">, 2020; </w:t>
      </w:r>
      <w:proofErr w:type="spellStart"/>
      <w:r w:rsidR="00EE07E6" w:rsidRPr="00595030">
        <w:rPr>
          <w:rFonts w:ascii="Times New Roman" w:hAnsi="Times New Roman" w:cs="Times New Roman"/>
          <w:lang w:val="en-US"/>
        </w:rPr>
        <w:t>Obal</w:t>
      </w:r>
      <w:proofErr w:type="spellEnd"/>
      <w:r w:rsidR="00EE07E6" w:rsidRPr="00595030">
        <w:rPr>
          <w:rFonts w:ascii="Times New Roman" w:hAnsi="Times New Roman" w:cs="Times New Roman"/>
          <w:lang w:val="en-US"/>
        </w:rPr>
        <w:t xml:space="preserve">, 2017; Sherer et al., 2016). </w:t>
      </w:r>
      <w:r w:rsidR="00161F9B" w:rsidRPr="00595030">
        <w:rPr>
          <w:rFonts w:ascii="Times New Roman" w:hAnsi="Times New Roman" w:cs="Times New Roman"/>
          <w:lang w:val="en-US"/>
        </w:rPr>
        <w:t xml:space="preserve">Therefore, the </w:t>
      </w:r>
      <w:r w:rsidR="00D47205" w:rsidRPr="00595030">
        <w:rPr>
          <w:rFonts w:ascii="Times New Roman" w:hAnsi="Times New Roman" w:cs="Times New Roman"/>
          <w:lang w:val="en-US"/>
        </w:rPr>
        <w:t>Institutional Theory</w:t>
      </w:r>
      <w:r w:rsidR="00161F9B" w:rsidRPr="00595030">
        <w:rPr>
          <w:rFonts w:ascii="Times New Roman" w:hAnsi="Times New Roman" w:cs="Times New Roman"/>
          <w:lang w:val="en-US"/>
        </w:rPr>
        <w:t xml:space="preserve"> may hold significant relevance in determining the adoption of the </w:t>
      </w:r>
      <w:r w:rsidR="00885E8A" w:rsidRPr="00595030">
        <w:rPr>
          <w:rFonts w:ascii="Times New Roman" w:hAnsi="Times New Roman" w:cs="Times New Roman"/>
          <w:lang w:val="en-US"/>
        </w:rPr>
        <w:t xml:space="preserve">Enterprise </w:t>
      </w:r>
      <w:r w:rsidR="005C2AEF" w:rsidRPr="00595030">
        <w:rPr>
          <w:rFonts w:ascii="Times New Roman" w:hAnsi="Times New Roman" w:cs="Times New Roman"/>
          <w:lang w:val="en-US"/>
        </w:rPr>
        <w:t>Metaverse</w:t>
      </w:r>
      <w:r w:rsidR="00885E8A" w:rsidRPr="00595030">
        <w:rPr>
          <w:rFonts w:ascii="Times New Roman" w:hAnsi="Times New Roman" w:cs="Times New Roman"/>
          <w:lang w:val="en-US"/>
        </w:rPr>
        <w:t xml:space="preserve"> </w:t>
      </w:r>
      <w:r w:rsidR="00161F9B" w:rsidRPr="00595030">
        <w:rPr>
          <w:rFonts w:ascii="Times New Roman" w:hAnsi="Times New Roman" w:cs="Times New Roman"/>
          <w:lang w:val="en-US"/>
        </w:rPr>
        <w:t xml:space="preserve">within </w:t>
      </w:r>
      <w:r w:rsidR="004C2326" w:rsidRPr="00595030">
        <w:rPr>
          <w:rFonts w:ascii="Times New Roman" w:hAnsi="Times New Roman" w:cs="Times New Roman"/>
          <w:lang w:val="en-US"/>
        </w:rPr>
        <w:t>organisation</w:t>
      </w:r>
      <w:r w:rsidR="00161F9B" w:rsidRPr="00595030">
        <w:rPr>
          <w:rFonts w:ascii="Times New Roman" w:hAnsi="Times New Roman" w:cs="Times New Roman"/>
          <w:lang w:val="en-US"/>
        </w:rPr>
        <w:t xml:space="preserve">s due to its emphasis on social norms, pressures, and </w:t>
      </w:r>
      <w:proofErr w:type="spellStart"/>
      <w:r w:rsidR="004C2326" w:rsidRPr="00595030">
        <w:rPr>
          <w:rFonts w:ascii="Times New Roman" w:hAnsi="Times New Roman" w:cs="Times New Roman"/>
          <w:lang w:val="en-US"/>
        </w:rPr>
        <w:t>organisation</w:t>
      </w:r>
      <w:r w:rsidR="00161F9B" w:rsidRPr="00595030">
        <w:rPr>
          <w:rFonts w:ascii="Times New Roman" w:hAnsi="Times New Roman" w:cs="Times New Roman"/>
          <w:lang w:val="en-US"/>
        </w:rPr>
        <w:t>al</w:t>
      </w:r>
      <w:proofErr w:type="spellEnd"/>
      <w:r w:rsidR="00161F9B" w:rsidRPr="00595030">
        <w:rPr>
          <w:rFonts w:ascii="Times New Roman" w:hAnsi="Times New Roman" w:cs="Times New Roman"/>
          <w:lang w:val="en-US"/>
        </w:rPr>
        <w:t xml:space="preserve"> legitimacy. In the context of the </w:t>
      </w:r>
      <w:r w:rsidR="00885E8A" w:rsidRPr="00595030">
        <w:rPr>
          <w:rFonts w:ascii="Times New Roman" w:hAnsi="Times New Roman" w:cs="Times New Roman"/>
          <w:lang w:val="en-US"/>
        </w:rPr>
        <w:t xml:space="preserve">Enterprise </w:t>
      </w:r>
      <w:r w:rsidR="005C2AEF" w:rsidRPr="00595030">
        <w:rPr>
          <w:rFonts w:ascii="Times New Roman" w:hAnsi="Times New Roman" w:cs="Times New Roman"/>
          <w:lang w:val="en-US"/>
        </w:rPr>
        <w:t>Metaverse</w:t>
      </w:r>
      <w:r w:rsidR="00161F9B" w:rsidRPr="00595030">
        <w:rPr>
          <w:rFonts w:ascii="Times New Roman" w:hAnsi="Times New Roman" w:cs="Times New Roman"/>
          <w:lang w:val="en-US"/>
        </w:rPr>
        <w:t xml:space="preserve">, institutional pressures arising from societal norms, industry standards, and regulatory frameworks play a pivotal role in influencing </w:t>
      </w:r>
      <w:proofErr w:type="spellStart"/>
      <w:r w:rsidR="004C2326" w:rsidRPr="00595030">
        <w:rPr>
          <w:rFonts w:ascii="Times New Roman" w:hAnsi="Times New Roman" w:cs="Times New Roman"/>
          <w:lang w:val="en-US"/>
        </w:rPr>
        <w:t>organisation</w:t>
      </w:r>
      <w:r w:rsidR="00161F9B" w:rsidRPr="00595030">
        <w:rPr>
          <w:rFonts w:ascii="Times New Roman" w:hAnsi="Times New Roman" w:cs="Times New Roman"/>
          <w:lang w:val="en-US"/>
        </w:rPr>
        <w:t>al</w:t>
      </w:r>
      <w:proofErr w:type="spellEnd"/>
      <w:r w:rsidR="00161F9B" w:rsidRPr="00595030">
        <w:rPr>
          <w:rFonts w:ascii="Times New Roman" w:hAnsi="Times New Roman" w:cs="Times New Roman"/>
          <w:lang w:val="en-US"/>
        </w:rPr>
        <w:t xml:space="preserve"> decisions regarding technology adoption. </w:t>
      </w:r>
      <w:r w:rsidR="004C2326" w:rsidRPr="00595030">
        <w:rPr>
          <w:rFonts w:ascii="Times New Roman" w:hAnsi="Times New Roman" w:cs="Times New Roman"/>
          <w:lang w:val="en-US"/>
        </w:rPr>
        <w:t>Organisation</w:t>
      </w:r>
      <w:r w:rsidR="00161F9B" w:rsidRPr="00595030">
        <w:rPr>
          <w:rFonts w:ascii="Times New Roman" w:hAnsi="Times New Roman" w:cs="Times New Roman"/>
          <w:lang w:val="en-US"/>
        </w:rPr>
        <w:t xml:space="preserve">s secure their legitimacy and social acceptance by adhering to these institutional norms and expectations surrounding technological advancements </w:t>
      </w:r>
      <w:r w:rsidR="008755D9" w:rsidRPr="00595030">
        <w:rPr>
          <w:rFonts w:ascii="Times New Roman" w:hAnsi="Times New Roman" w:cs="Times New Roman"/>
          <w:lang w:val="en-US"/>
        </w:rPr>
        <w:t>such as</w:t>
      </w:r>
      <w:r w:rsidR="00161F9B" w:rsidRPr="00595030">
        <w:rPr>
          <w:rFonts w:ascii="Times New Roman" w:hAnsi="Times New Roman" w:cs="Times New Roman"/>
          <w:lang w:val="en-US"/>
        </w:rPr>
        <w:t xml:space="preserve"> the </w:t>
      </w:r>
      <w:r w:rsidR="005C2AEF" w:rsidRPr="00595030">
        <w:rPr>
          <w:rFonts w:ascii="Times New Roman" w:eastAsia="Times New Roman" w:hAnsi="Times New Roman" w:cs="Times New Roman"/>
          <w:lang w:eastAsia="en-GB"/>
        </w:rPr>
        <w:t>Metaverse</w:t>
      </w:r>
      <w:r w:rsidR="00161F9B" w:rsidRPr="00595030">
        <w:rPr>
          <w:rFonts w:ascii="Times New Roman" w:hAnsi="Times New Roman" w:cs="Times New Roman"/>
          <w:lang w:val="en-US"/>
        </w:rPr>
        <w:t xml:space="preserve">. Therefore, understanding and accounting for institutional pressures and norms through </w:t>
      </w:r>
      <w:r w:rsidR="00301371" w:rsidRPr="00595030">
        <w:rPr>
          <w:rFonts w:ascii="Times New Roman" w:hAnsi="Times New Roman" w:cs="Times New Roman"/>
          <w:lang w:val="en-US"/>
        </w:rPr>
        <w:t xml:space="preserve">Institutional Theory </w:t>
      </w:r>
      <w:r w:rsidR="00161F9B" w:rsidRPr="00595030">
        <w:rPr>
          <w:rFonts w:ascii="Times New Roman" w:hAnsi="Times New Roman" w:cs="Times New Roman"/>
          <w:lang w:val="en-US"/>
        </w:rPr>
        <w:t xml:space="preserve">become crucial in comprehending the influence of institutional pressures on the adoption intention of </w:t>
      </w:r>
      <w:r w:rsidR="00885E8A" w:rsidRPr="00595030">
        <w:rPr>
          <w:rFonts w:ascii="Times New Roman" w:hAnsi="Times New Roman" w:cs="Times New Roman"/>
          <w:lang w:val="en-US"/>
        </w:rPr>
        <w:t xml:space="preserve">Enterprise </w:t>
      </w:r>
      <w:r w:rsidR="005C2AEF" w:rsidRPr="00595030">
        <w:rPr>
          <w:rFonts w:ascii="Times New Roman" w:hAnsi="Times New Roman" w:cs="Times New Roman"/>
          <w:lang w:val="en-US"/>
        </w:rPr>
        <w:t>Metaverse</w:t>
      </w:r>
      <w:r w:rsidR="00161F9B" w:rsidRPr="00595030">
        <w:rPr>
          <w:rFonts w:ascii="Times New Roman" w:hAnsi="Times New Roman" w:cs="Times New Roman"/>
          <w:lang w:val="en-US"/>
        </w:rPr>
        <w:t>.</w:t>
      </w:r>
    </w:p>
    <w:p w14:paraId="6B59F5A3" w14:textId="3E4C850B" w:rsidR="008159DA" w:rsidRPr="00595030" w:rsidRDefault="008159DA" w:rsidP="00E4485E">
      <w:pPr>
        <w:pStyle w:val="ListParagraph"/>
        <w:numPr>
          <w:ilvl w:val="1"/>
          <w:numId w:val="4"/>
        </w:numPr>
        <w:spacing w:line="480" w:lineRule="auto"/>
        <w:jc w:val="both"/>
        <w:rPr>
          <w:rFonts w:ascii="Times New Roman" w:hAnsi="Times New Roman" w:cs="Times New Roman"/>
          <w:b/>
          <w:bCs/>
          <w:i/>
          <w:iCs/>
          <w:lang w:val="en-US"/>
        </w:rPr>
      </w:pPr>
      <w:r w:rsidRPr="00595030">
        <w:rPr>
          <w:rFonts w:ascii="Times New Roman" w:hAnsi="Times New Roman" w:cs="Times New Roman"/>
          <w:b/>
          <w:bCs/>
          <w:i/>
          <w:iCs/>
          <w:lang w:val="en-US"/>
        </w:rPr>
        <w:t xml:space="preserve">Integration of </w:t>
      </w:r>
      <w:r w:rsidRPr="00595030">
        <w:rPr>
          <w:rFonts w:ascii="Times New Roman" w:hAnsi="Times New Roman" w:cs="Times New Roman"/>
          <w:b/>
          <w:bCs/>
          <w:i/>
          <w:iCs/>
        </w:rPr>
        <w:t xml:space="preserve">TOE, UTAUT and </w:t>
      </w:r>
      <w:r w:rsidR="00AA1B7F" w:rsidRPr="00595030">
        <w:rPr>
          <w:rFonts w:ascii="Times New Roman" w:hAnsi="Times New Roman" w:cs="Times New Roman"/>
          <w:b/>
          <w:bCs/>
          <w:i/>
          <w:iCs/>
        </w:rPr>
        <w:t xml:space="preserve">Institutional Theory </w:t>
      </w:r>
    </w:p>
    <w:p w14:paraId="03AEEB18" w14:textId="22626FE2" w:rsidR="008159DA" w:rsidRPr="00595030" w:rsidRDefault="009B3278" w:rsidP="008159DA">
      <w:pPr>
        <w:spacing w:line="480" w:lineRule="auto"/>
        <w:jc w:val="both"/>
        <w:rPr>
          <w:rFonts w:ascii="Times New Roman" w:hAnsi="Times New Roman" w:cs="Times New Roman"/>
        </w:rPr>
      </w:pPr>
      <w:r w:rsidRPr="00595030">
        <w:rPr>
          <w:rFonts w:ascii="Times New Roman" w:hAnsi="Times New Roman" w:cs="Times New Roman"/>
        </w:rPr>
        <w:t>Combining</w:t>
      </w:r>
      <w:r w:rsidR="008159DA" w:rsidRPr="00595030">
        <w:rPr>
          <w:rFonts w:ascii="Times New Roman" w:hAnsi="Times New Roman" w:cs="Times New Roman"/>
        </w:rPr>
        <w:t xml:space="preserve"> UTAUT, TOE, and </w:t>
      </w:r>
      <w:r w:rsidR="005B2742" w:rsidRPr="00595030">
        <w:rPr>
          <w:rFonts w:ascii="Times New Roman" w:hAnsi="Times New Roman" w:cs="Times New Roman"/>
        </w:rPr>
        <w:t>Institutional Theory offers</w:t>
      </w:r>
      <w:r w:rsidR="008159DA" w:rsidRPr="00595030">
        <w:rPr>
          <w:rFonts w:ascii="Times New Roman" w:hAnsi="Times New Roman" w:cs="Times New Roman"/>
        </w:rPr>
        <w:t xml:space="preserve"> a deeper understanding of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8159DA" w:rsidRPr="00595030">
        <w:rPr>
          <w:rFonts w:ascii="Times New Roman" w:hAnsi="Times New Roman" w:cs="Times New Roman"/>
        </w:rPr>
        <w:t xml:space="preserve">adoption. The TOE </w:t>
      </w:r>
      <w:r w:rsidR="001E08BE" w:rsidRPr="00595030">
        <w:rPr>
          <w:rFonts w:ascii="Times New Roman" w:hAnsi="Times New Roman" w:cs="Times New Roman"/>
        </w:rPr>
        <w:t>framework</w:t>
      </w:r>
      <w:r w:rsidR="008159DA" w:rsidRPr="00595030">
        <w:rPr>
          <w:rFonts w:ascii="Times New Roman" w:hAnsi="Times New Roman" w:cs="Times New Roman"/>
        </w:rPr>
        <w:t xml:space="preserve"> </w:t>
      </w:r>
      <w:r w:rsidR="009943F4" w:rsidRPr="00595030">
        <w:rPr>
          <w:rFonts w:ascii="Times New Roman" w:hAnsi="Times New Roman" w:cs="Times New Roman"/>
        </w:rPr>
        <w:t xml:space="preserve">allows us to understand which technological, organisational, and environmental factors organisations should focus on while adopting the </w:t>
      </w:r>
      <w:r w:rsidR="00885E8A" w:rsidRPr="00595030">
        <w:rPr>
          <w:rFonts w:ascii="Times New Roman" w:hAnsi="Times New Roman" w:cs="Times New Roman"/>
        </w:rPr>
        <w:lastRenderedPageBreak/>
        <w:t xml:space="preserve">Enterprise </w:t>
      </w:r>
      <w:r w:rsidR="005C2AEF" w:rsidRPr="00595030">
        <w:rPr>
          <w:rFonts w:ascii="Times New Roman" w:hAnsi="Times New Roman" w:cs="Times New Roman"/>
        </w:rPr>
        <w:t>Metaverse</w:t>
      </w:r>
      <w:r w:rsidR="008159DA" w:rsidRPr="00595030">
        <w:rPr>
          <w:rFonts w:ascii="Times New Roman" w:hAnsi="Times New Roman" w:cs="Times New Roman"/>
        </w:rPr>
        <w:t xml:space="preserve">.  </w:t>
      </w:r>
      <w:r w:rsidR="00E4485E" w:rsidRPr="00595030">
        <w:rPr>
          <w:rFonts w:ascii="Times New Roman" w:hAnsi="Times New Roman" w:cs="Times New Roman"/>
        </w:rPr>
        <w:t xml:space="preserve">As TOE is a contextual </w:t>
      </w:r>
      <w:r w:rsidR="00B53D7B" w:rsidRPr="00595030">
        <w:rPr>
          <w:rFonts w:ascii="Times New Roman" w:hAnsi="Times New Roman" w:cs="Times New Roman"/>
        </w:rPr>
        <w:t>framework, we have used one of the most popular theories</w:t>
      </w:r>
      <w:r w:rsidR="00E4485E" w:rsidRPr="00595030">
        <w:rPr>
          <w:rFonts w:ascii="Times New Roman" w:hAnsi="Times New Roman" w:cs="Times New Roman"/>
        </w:rPr>
        <w:t xml:space="preserve"> related to technology adoption. Hence, we have </w:t>
      </w:r>
      <w:r w:rsidR="00272D4B" w:rsidRPr="00595030">
        <w:rPr>
          <w:rFonts w:ascii="Times New Roman" w:hAnsi="Times New Roman" w:cs="Times New Roman"/>
        </w:rPr>
        <w:t>used UTAUT</w:t>
      </w:r>
      <w:r w:rsidR="00E4485E" w:rsidRPr="00595030">
        <w:rPr>
          <w:rFonts w:ascii="Times New Roman" w:hAnsi="Times New Roman" w:cs="Times New Roman"/>
        </w:rPr>
        <w:t xml:space="preserve"> </w:t>
      </w:r>
      <w:r w:rsidR="00272D4B" w:rsidRPr="00595030">
        <w:rPr>
          <w:rFonts w:ascii="Times New Roman" w:hAnsi="Times New Roman" w:cs="Times New Roman"/>
        </w:rPr>
        <w:t>to examine</w:t>
      </w:r>
      <w:r w:rsidR="00E4485E" w:rsidRPr="00595030">
        <w:rPr>
          <w:rFonts w:ascii="Times New Roman" w:hAnsi="Times New Roman" w:cs="Times New Roman"/>
        </w:rPr>
        <w:t xml:space="preserve"> the role of technological factors. Further, we have used elements of </w:t>
      </w:r>
      <w:r w:rsidR="00C51719" w:rsidRPr="00595030">
        <w:rPr>
          <w:rFonts w:ascii="Times New Roman" w:hAnsi="Times New Roman" w:cs="Times New Roman"/>
        </w:rPr>
        <w:t xml:space="preserve">Institutional Theory </w:t>
      </w:r>
      <w:r w:rsidR="00E4485E" w:rsidRPr="00595030">
        <w:rPr>
          <w:rFonts w:ascii="Times New Roman" w:hAnsi="Times New Roman" w:cs="Times New Roman"/>
        </w:rPr>
        <w:t xml:space="preserve">to highlight </w:t>
      </w:r>
      <w:r w:rsidR="008159DA" w:rsidRPr="00595030">
        <w:rPr>
          <w:rFonts w:ascii="Times New Roman" w:hAnsi="Times New Roman" w:cs="Times New Roman"/>
        </w:rPr>
        <w:t>external environmental and institutional factors</w:t>
      </w:r>
      <w:r w:rsidR="00E4485E" w:rsidRPr="00595030">
        <w:rPr>
          <w:rFonts w:ascii="Times New Roman" w:hAnsi="Times New Roman" w:cs="Times New Roman"/>
        </w:rPr>
        <w:t xml:space="preserve">. </w:t>
      </w:r>
      <w:r w:rsidR="008159DA" w:rsidRPr="00595030">
        <w:rPr>
          <w:rFonts w:ascii="Times New Roman" w:hAnsi="Times New Roman" w:cs="Times New Roman"/>
        </w:rPr>
        <w:t xml:space="preserve">This integrated approach enables a multi-level analysis of </w:t>
      </w:r>
      <w:r w:rsidR="00885E8A" w:rsidRPr="00595030">
        <w:rPr>
          <w:rFonts w:ascii="Times New Roman" w:hAnsi="Times New Roman" w:cs="Times New Roman"/>
        </w:rPr>
        <w:t xml:space="preserve">the adoption of Enterprise </w:t>
      </w:r>
      <w:r w:rsidR="005C2AEF" w:rsidRPr="00595030">
        <w:rPr>
          <w:rFonts w:ascii="Times New Roman" w:hAnsi="Times New Roman" w:cs="Times New Roman"/>
        </w:rPr>
        <w:t>Metaverse</w:t>
      </w:r>
      <w:r w:rsidR="00E4485E" w:rsidRPr="00595030">
        <w:rPr>
          <w:rFonts w:ascii="Times New Roman" w:hAnsi="Times New Roman" w:cs="Times New Roman"/>
        </w:rPr>
        <w:t xml:space="preserve">. </w:t>
      </w:r>
      <w:r w:rsidR="008159DA" w:rsidRPr="00595030">
        <w:rPr>
          <w:rFonts w:ascii="Times New Roman" w:hAnsi="Times New Roman" w:cs="Times New Roman"/>
        </w:rPr>
        <w:t xml:space="preserve">By combining </w:t>
      </w:r>
      <w:r w:rsidR="00272D4B" w:rsidRPr="00595030">
        <w:rPr>
          <w:rFonts w:ascii="Times New Roman" w:hAnsi="Times New Roman" w:cs="Times New Roman"/>
        </w:rPr>
        <w:t xml:space="preserve">the above theories, the study identifies the interplay between internal </w:t>
      </w:r>
      <w:r w:rsidRPr="00595030">
        <w:rPr>
          <w:rFonts w:ascii="Times New Roman" w:hAnsi="Times New Roman" w:cs="Times New Roman"/>
        </w:rPr>
        <w:t xml:space="preserve">and external factors for </w:t>
      </w:r>
      <w:r w:rsidR="00272D4B" w:rsidRPr="00595030">
        <w:rPr>
          <w:rFonts w:ascii="Times New Roman" w:hAnsi="Times New Roman" w:cs="Times New Roman"/>
        </w:rPr>
        <w:t xml:space="preserve">a </w:t>
      </w:r>
      <w:r w:rsidR="008159DA" w:rsidRPr="00595030">
        <w:rPr>
          <w:rFonts w:ascii="Times New Roman" w:hAnsi="Times New Roman" w:cs="Times New Roman"/>
        </w:rPr>
        <w:t xml:space="preserve">comprehensive explanation of the </w:t>
      </w:r>
      <w:r w:rsidR="00E4485E" w:rsidRPr="00595030">
        <w:rPr>
          <w:rFonts w:ascii="Times New Roman" w:hAnsi="Times New Roman" w:cs="Times New Roman"/>
        </w:rPr>
        <w:t xml:space="preserve">enablers and inhibitors of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E4485E" w:rsidRPr="00595030">
        <w:rPr>
          <w:rFonts w:ascii="Times New Roman" w:hAnsi="Times New Roman" w:cs="Times New Roman"/>
        </w:rPr>
        <w:t>adoption</w:t>
      </w:r>
      <w:r w:rsidR="008159DA" w:rsidRPr="00595030">
        <w:rPr>
          <w:rFonts w:ascii="Times New Roman" w:hAnsi="Times New Roman" w:cs="Times New Roman"/>
        </w:rPr>
        <w:t>.</w:t>
      </w:r>
      <w:r w:rsidR="009943F4" w:rsidRPr="00595030">
        <w:rPr>
          <w:rFonts w:ascii="Times New Roman" w:hAnsi="Times New Roman" w:cs="Times New Roman"/>
        </w:rPr>
        <w:t xml:space="preserve"> </w:t>
      </w:r>
      <w:r w:rsidR="00E4485E" w:rsidRPr="00595030">
        <w:rPr>
          <w:rFonts w:ascii="Times New Roman" w:hAnsi="Times New Roman" w:cs="Times New Roman"/>
        </w:rPr>
        <w:t>Finally, using</w:t>
      </w:r>
      <w:r w:rsidR="00E4485E" w:rsidRPr="00595030">
        <w:rPr>
          <w:rFonts w:ascii="Times New Roman" w:hAnsi="Times New Roman" w:cs="Times New Roman"/>
          <w:b/>
          <w:bCs/>
        </w:rPr>
        <w:t xml:space="preserve"> </w:t>
      </w:r>
      <w:r w:rsidR="008159DA" w:rsidRPr="00595030">
        <w:rPr>
          <w:rFonts w:ascii="Times New Roman" w:hAnsi="Times New Roman" w:cs="Times New Roman"/>
        </w:rPr>
        <w:t xml:space="preserve">UTAUT, TOE, and </w:t>
      </w:r>
      <w:r w:rsidR="00F62420" w:rsidRPr="00595030">
        <w:rPr>
          <w:rFonts w:ascii="Times New Roman" w:hAnsi="Times New Roman" w:cs="Times New Roman"/>
        </w:rPr>
        <w:t xml:space="preserve">Institutional Theory </w:t>
      </w:r>
      <w:r w:rsidR="008159DA" w:rsidRPr="00595030">
        <w:rPr>
          <w:rFonts w:ascii="Times New Roman" w:hAnsi="Times New Roman" w:cs="Times New Roman"/>
        </w:rPr>
        <w:t xml:space="preserve">together </w:t>
      </w:r>
      <w:r w:rsidR="00272D4B" w:rsidRPr="00595030">
        <w:rPr>
          <w:rFonts w:ascii="Times New Roman" w:hAnsi="Times New Roman" w:cs="Times New Roman"/>
        </w:rPr>
        <w:t xml:space="preserve">enhances the predictive power and robustness of research </w:t>
      </w:r>
      <w:r w:rsidR="001E08BE" w:rsidRPr="00595030">
        <w:rPr>
          <w:rFonts w:ascii="Times New Roman" w:hAnsi="Times New Roman" w:cs="Times New Roman"/>
        </w:rPr>
        <w:t>framework</w:t>
      </w:r>
      <w:r w:rsidR="00272D4B" w:rsidRPr="00595030">
        <w:rPr>
          <w:rFonts w:ascii="Times New Roman" w:hAnsi="Times New Roman" w:cs="Times New Roman"/>
        </w:rPr>
        <w:t xml:space="preserve"> to capture the </w:t>
      </w:r>
      <w:r w:rsidR="008159DA" w:rsidRPr="00595030">
        <w:rPr>
          <w:rFonts w:ascii="Times New Roman" w:hAnsi="Times New Roman" w:cs="Times New Roman"/>
        </w:rPr>
        <w:t xml:space="preserve">dynamism of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8159DA" w:rsidRPr="00595030">
        <w:rPr>
          <w:rFonts w:ascii="Times New Roman" w:hAnsi="Times New Roman" w:cs="Times New Roman"/>
        </w:rPr>
        <w:t>adoption</w:t>
      </w:r>
      <w:r w:rsidR="00E4485E" w:rsidRPr="00595030">
        <w:rPr>
          <w:rFonts w:ascii="Times New Roman" w:hAnsi="Times New Roman" w:cs="Times New Roman"/>
        </w:rPr>
        <w:t xml:space="preserve">. </w:t>
      </w:r>
      <w:r w:rsidR="008159DA" w:rsidRPr="00595030">
        <w:rPr>
          <w:rFonts w:ascii="Times New Roman" w:hAnsi="Times New Roman" w:cs="Times New Roman"/>
        </w:rPr>
        <w:t xml:space="preserve">Thus, integrating these three theories offers a holistic perspective that aligns </w:t>
      </w:r>
      <w:r w:rsidR="00E4485E" w:rsidRPr="00595030">
        <w:rPr>
          <w:rFonts w:ascii="Times New Roman" w:hAnsi="Times New Roman" w:cs="Times New Roman"/>
        </w:rPr>
        <w:t>technological</w:t>
      </w:r>
      <w:r w:rsidR="008159DA" w:rsidRPr="00595030">
        <w:rPr>
          <w:rFonts w:ascii="Times New Roman" w:hAnsi="Times New Roman" w:cs="Times New Roman"/>
        </w:rPr>
        <w:t xml:space="preserve">, </w:t>
      </w:r>
      <w:r w:rsidR="004C2326" w:rsidRPr="00595030">
        <w:rPr>
          <w:rFonts w:ascii="Times New Roman" w:hAnsi="Times New Roman" w:cs="Times New Roman"/>
        </w:rPr>
        <w:t>organisation</w:t>
      </w:r>
      <w:r w:rsidR="008159DA" w:rsidRPr="00595030">
        <w:rPr>
          <w:rFonts w:ascii="Times New Roman" w:hAnsi="Times New Roman" w:cs="Times New Roman"/>
        </w:rPr>
        <w:t xml:space="preserve">al, and institutional dimensions, providing a </w:t>
      </w:r>
      <w:r w:rsidR="00E4485E" w:rsidRPr="00595030">
        <w:rPr>
          <w:rFonts w:ascii="Times New Roman" w:hAnsi="Times New Roman" w:cs="Times New Roman"/>
        </w:rPr>
        <w:t xml:space="preserve">deeper understanding of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8159DA" w:rsidRPr="00595030">
        <w:rPr>
          <w:rFonts w:ascii="Times New Roman" w:hAnsi="Times New Roman" w:cs="Times New Roman"/>
        </w:rPr>
        <w:t>adoption.</w:t>
      </w:r>
    </w:p>
    <w:p w14:paraId="17059317" w14:textId="66C4837F" w:rsidR="008159DA" w:rsidRPr="00595030" w:rsidRDefault="00087C41" w:rsidP="00B4036F">
      <w:pPr>
        <w:pStyle w:val="ListParagraph"/>
        <w:numPr>
          <w:ilvl w:val="1"/>
          <w:numId w:val="4"/>
        </w:numPr>
        <w:spacing w:line="480" w:lineRule="auto"/>
        <w:jc w:val="both"/>
        <w:rPr>
          <w:rFonts w:ascii="Times New Roman" w:hAnsi="Times New Roman" w:cs="Times New Roman"/>
          <w:b/>
          <w:bCs/>
          <w:i/>
          <w:iCs/>
          <w:lang w:val="en-US"/>
        </w:rPr>
      </w:pPr>
      <w:r w:rsidRPr="00595030">
        <w:rPr>
          <w:rFonts w:ascii="Times New Roman" w:hAnsi="Times New Roman" w:cs="Times New Roman"/>
          <w:b/>
          <w:bCs/>
          <w:i/>
          <w:iCs/>
          <w:lang w:val="en-US"/>
        </w:rPr>
        <w:t>Development of our Research Framework in conjunction with expert feedback</w:t>
      </w:r>
    </w:p>
    <w:p w14:paraId="6B82657B" w14:textId="646D69CB" w:rsidR="00B4036F" w:rsidRPr="00595030" w:rsidRDefault="00B4036F" w:rsidP="00B4036F">
      <w:pPr>
        <w:spacing w:line="480" w:lineRule="auto"/>
        <w:jc w:val="both"/>
        <w:rPr>
          <w:rFonts w:ascii="Times New Roman" w:hAnsi="Times New Roman" w:cs="Times New Roman"/>
          <w:lang w:val="en-US"/>
        </w:rPr>
      </w:pPr>
      <w:r w:rsidRPr="00595030">
        <w:rPr>
          <w:rFonts w:ascii="Times New Roman" w:hAnsi="Times New Roman" w:cs="Times New Roman"/>
          <w:lang w:val="en-US"/>
        </w:rPr>
        <w:t xml:space="preserve">We have approached a panel of experts </w:t>
      </w:r>
      <w:r w:rsidR="00194AFD" w:rsidRPr="00595030">
        <w:rPr>
          <w:rFonts w:ascii="Times New Roman" w:hAnsi="Times New Roman" w:cs="Times New Roman"/>
          <w:lang w:val="en-US"/>
        </w:rPr>
        <w:t xml:space="preserve">related to </w:t>
      </w:r>
      <w:r w:rsidR="00885E8A" w:rsidRPr="00595030">
        <w:rPr>
          <w:rFonts w:ascii="Times New Roman" w:hAnsi="Times New Roman" w:cs="Times New Roman"/>
          <w:lang w:val="en-US"/>
        </w:rPr>
        <w:t xml:space="preserve">Enterprise </w:t>
      </w:r>
      <w:r w:rsidR="005C2AEF" w:rsidRPr="00595030">
        <w:rPr>
          <w:rFonts w:ascii="Times New Roman" w:hAnsi="Times New Roman" w:cs="Times New Roman"/>
          <w:lang w:val="en-US"/>
        </w:rPr>
        <w:t>Metaverse</w:t>
      </w:r>
      <w:r w:rsidR="00885E8A" w:rsidRPr="00595030">
        <w:rPr>
          <w:rFonts w:ascii="Times New Roman" w:hAnsi="Times New Roman" w:cs="Times New Roman"/>
          <w:lang w:val="en-US"/>
        </w:rPr>
        <w:t xml:space="preserve"> </w:t>
      </w:r>
      <w:r w:rsidR="00194AFD" w:rsidRPr="00595030">
        <w:rPr>
          <w:rFonts w:ascii="Times New Roman" w:hAnsi="Times New Roman" w:cs="Times New Roman"/>
          <w:lang w:val="en-US"/>
        </w:rPr>
        <w:t xml:space="preserve">to develop </w:t>
      </w:r>
      <w:r w:rsidR="008713AB" w:rsidRPr="00595030">
        <w:rPr>
          <w:rFonts w:ascii="Times New Roman" w:hAnsi="Times New Roman" w:cs="Times New Roman"/>
          <w:lang w:val="en-US"/>
        </w:rPr>
        <w:t xml:space="preserve">a </w:t>
      </w:r>
      <w:r w:rsidR="00194AFD" w:rsidRPr="00595030">
        <w:rPr>
          <w:rFonts w:ascii="Times New Roman" w:hAnsi="Times New Roman" w:cs="Times New Roman"/>
          <w:lang w:val="en-US"/>
        </w:rPr>
        <w:t xml:space="preserve">comprehensive </w:t>
      </w:r>
      <w:r w:rsidR="001E08BE" w:rsidRPr="00595030">
        <w:rPr>
          <w:rFonts w:ascii="Times New Roman" w:hAnsi="Times New Roman" w:cs="Times New Roman"/>
          <w:lang w:val="en-US"/>
        </w:rPr>
        <w:t>framework</w:t>
      </w:r>
      <w:r w:rsidR="00194AFD" w:rsidRPr="00595030">
        <w:rPr>
          <w:rFonts w:ascii="Times New Roman" w:hAnsi="Times New Roman" w:cs="Times New Roman"/>
          <w:lang w:val="en-US"/>
        </w:rPr>
        <w:t xml:space="preserve"> </w:t>
      </w:r>
      <w:r w:rsidR="00925B7E" w:rsidRPr="00595030">
        <w:rPr>
          <w:rFonts w:ascii="Times New Roman" w:hAnsi="Times New Roman" w:cs="Times New Roman"/>
          <w:lang w:val="en-US"/>
        </w:rPr>
        <w:t>and gain</w:t>
      </w:r>
      <w:r w:rsidR="00194AFD" w:rsidRPr="00595030">
        <w:rPr>
          <w:rFonts w:ascii="Times New Roman" w:hAnsi="Times New Roman" w:cs="Times New Roman"/>
          <w:lang w:val="en-US"/>
        </w:rPr>
        <w:t xml:space="preserve"> </w:t>
      </w:r>
      <w:r w:rsidR="002571B7" w:rsidRPr="00595030">
        <w:rPr>
          <w:rFonts w:ascii="Times New Roman" w:hAnsi="Times New Roman" w:cs="Times New Roman"/>
          <w:lang w:val="en-US"/>
        </w:rPr>
        <w:t xml:space="preserve">a </w:t>
      </w:r>
      <w:r w:rsidR="00194AFD" w:rsidRPr="00595030">
        <w:rPr>
          <w:rFonts w:ascii="Times New Roman" w:hAnsi="Times New Roman" w:cs="Times New Roman"/>
          <w:lang w:val="en-US"/>
        </w:rPr>
        <w:t>deeper understanding of the phenomenon. The panel consist</w:t>
      </w:r>
      <w:r w:rsidR="00881875" w:rsidRPr="00595030">
        <w:rPr>
          <w:rFonts w:ascii="Times New Roman" w:hAnsi="Times New Roman" w:cs="Times New Roman"/>
          <w:lang w:val="en-US"/>
        </w:rPr>
        <w:t>ed</w:t>
      </w:r>
      <w:r w:rsidR="00194AFD" w:rsidRPr="00595030">
        <w:rPr>
          <w:rFonts w:ascii="Times New Roman" w:hAnsi="Times New Roman" w:cs="Times New Roman"/>
          <w:lang w:val="en-US"/>
        </w:rPr>
        <w:t xml:space="preserve"> of </w:t>
      </w:r>
      <w:r w:rsidR="00D9429D" w:rsidRPr="00595030">
        <w:rPr>
          <w:rFonts w:ascii="Times New Roman" w:hAnsi="Times New Roman" w:cs="Times New Roman"/>
          <w:lang w:val="en-US"/>
        </w:rPr>
        <w:t xml:space="preserve">three </w:t>
      </w:r>
      <w:r w:rsidR="00226BA5" w:rsidRPr="00595030">
        <w:rPr>
          <w:rFonts w:ascii="Times New Roman" w:hAnsi="Times New Roman" w:cs="Times New Roman"/>
          <w:lang w:val="en-US"/>
        </w:rPr>
        <w:t xml:space="preserve">academicians </w:t>
      </w:r>
      <w:r w:rsidR="00B3236C" w:rsidRPr="00595030">
        <w:rPr>
          <w:rFonts w:ascii="Times New Roman" w:hAnsi="Times New Roman" w:cs="Times New Roman"/>
          <w:lang w:val="en-US"/>
        </w:rPr>
        <w:t>in</w:t>
      </w:r>
      <w:r w:rsidR="00226BA5" w:rsidRPr="00595030">
        <w:rPr>
          <w:rFonts w:ascii="Times New Roman" w:hAnsi="Times New Roman" w:cs="Times New Roman"/>
          <w:lang w:val="en-US"/>
        </w:rPr>
        <w:t xml:space="preserve"> the discipline</w:t>
      </w:r>
      <w:r w:rsidR="00194AFD" w:rsidRPr="00595030">
        <w:rPr>
          <w:rFonts w:ascii="Times New Roman" w:hAnsi="Times New Roman" w:cs="Times New Roman"/>
          <w:lang w:val="en-US"/>
        </w:rPr>
        <w:t xml:space="preserve"> of information technology, two technology experts, and two business </w:t>
      </w:r>
      <w:r w:rsidR="00C202E6" w:rsidRPr="00595030">
        <w:rPr>
          <w:rFonts w:ascii="Times New Roman" w:hAnsi="Times New Roman" w:cs="Times New Roman"/>
          <w:lang w:val="en-US"/>
        </w:rPr>
        <w:t>leaders</w:t>
      </w:r>
      <w:r w:rsidR="00194AFD" w:rsidRPr="00595030">
        <w:rPr>
          <w:rFonts w:ascii="Times New Roman" w:hAnsi="Times New Roman" w:cs="Times New Roman"/>
          <w:lang w:val="en-US"/>
        </w:rPr>
        <w:t xml:space="preserve"> from </w:t>
      </w:r>
      <w:r w:rsidR="002571B7" w:rsidRPr="00595030">
        <w:rPr>
          <w:rFonts w:ascii="Times New Roman" w:hAnsi="Times New Roman" w:cs="Times New Roman"/>
          <w:lang w:val="en-US"/>
        </w:rPr>
        <w:t xml:space="preserve">the </w:t>
      </w:r>
      <w:r w:rsidR="00194AFD" w:rsidRPr="00595030">
        <w:rPr>
          <w:rFonts w:ascii="Times New Roman" w:hAnsi="Times New Roman" w:cs="Times New Roman"/>
          <w:lang w:val="en-US"/>
        </w:rPr>
        <w:t>manufacturing industry</w:t>
      </w:r>
      <w:r w:rsidR="00C202E6" w:rsidRPr="00595030">
        <w:rPr>
          <w:rFonts w:ascii="Times New Roman" w:hAnsi="Times New Roman" w:cs="Times New Roman"/>
          <w:lang w:val="en-US"/>
        </w:rPr>
        <w:t xml:space="preserve">. We shared the list of variables with them and </w:t>
      </w:r>
      <w:r w:rsidR="009B3278" w:rsidRPr="00595030">
        <w:rPr>
          <w:rFonts w:ascii="Times New Roman" w:hAnsi="Times New Roman" w:cs="Times New Roman"/>
          <w:lang w:val="en-US"/>
        </w:rPr>
        <w:t>asked</w:t>
      </w:r>
      <w:r w:rsidR="00C202E6" w:rsidRPr="00595030">
        <w:rPr>
          <w:rFonts w:ascii="Times New Roman" w:hAnsi="Times New Roman" w:cs="Times New Roman"/>
          <w:lang w:val="en-US"/>
        </w:rPr>
        <w:t xml:space="preserve"> </w:t>
      </w:r>
      <w:r w:rsidR="009B3278" w:rsidRPr="00595030">
        <w:rPr>
          <w:rFonts w:ascii="Times New Roman" w:hAnsi="Times New Roman" w:cs="Times New Roman"/>
          <w:lang w:val="en-US"/>
        </w:rPr>
        <w:t xml:space="preserve">them </w:t>
      </w:r>
      <w:r w:rsidR="00C202E6" w:rsidRPr="00595030">
        <w:rPr>
          <w:rFonts w:ascii="Times New Roman" w:hAnsi="Times New Roman" w:cs="Times New Roman"/>
          <w:lang w:val="en-US"/>
        </w:rPr>
        <w:t xml:space="preserve">to highlight the cause-and-effect relationship. Based on </w:t>
      </w:r>
      <w:r w:rsidR="009B3278" w:rsidRPr="00595030">
        <w:rPr>
          <w:rFonts w:ascii="Times New Roman" w:hAnsi="Times New Roman" w:cs="Times New Roman"/>
          <w:lang w:val="en-US"/>
        </w:rPr>
        <w:t>the feedback we received, we have developed</w:t>
      </w:r>
      <w:r w:rsidR="00C202E6" w:rsidRPr="00595030">
        <w:rPr>
          <w:rFonts w:ascii="Times New Roman" w:hAnsi="Times New Roman" w:cs="Times New Roman"/>
          <w:lang w:val="en-US"/>
        </w:rPr>
        <w:t xml:space="preserve"> our research </w:t>
      </w:r>
      <w:r w:rsidR="001E08BE" w:rsidRPr="00595030">
        <w:rPr>
          <w:rFonts w:ascii="Times New Roman" w:hAnsi="Times New Roman" w:cs="Times New Roman"/>
          <w:lang w:val="en-US"/>
        </w:rPr>
        <w:t>framework</w:t>
      </w:r>
      <w:r w:rsidR="00C202E6" w:rsidRPr="00595030">
        <w:rPr>
          <w:rFonts w:ascii="Times New Roman" w:hAnsi="Times New Roman" w:cs="Times New Roman"/>
          <w:lang w:val="en-US"/>
        </w:rPr>
        <w:t xml:space="preserve">. The suggested relationships are highlighted in Table 2 and Figure 1.  For example, all the variables except </w:t>
      </w:r>
      <w:r w:rsidR="00C202E6" w:rsidRPr="00595030">
        <w:rPr>
          <w:rFonts w:ascii="Times New Roman" w:hAnsi="Times New Roman" w:cs="Times New Roman"/>
          <w:i/>
          <w:iCs/>
          <w:lang w:val="en-US"/>
        </w:rPr>
        <w:t>management support</w:t>
      </w:r>
      <w:r w:rsidR="00C202E6" w:rsidRPr="00595030">
        <w:rPr>
          <w:rFonts w:ascii="Times New Roman" w:hAnsi="Times New Roman" w:cs="Times New Roman"/>
          <w:lang w:val="en-US"/>
        </w:rPr>
        <w:t xml:space="preserve"> and </w:t>
      </w:r>
      <w:r w:rsidR="00C202E6" w:rsidRPr="00595030">
        <w:rPr>
          <w:rFonts w:ascii="Times New Roman" w:hAnsi="Times New Roman" w:cs="Times New Roman"/>
          <w:i/>
          <w:iCs/>
          <w:lang w:val="en-US"/>
        </w:rPr>
        <w:t>adoption</w:t>
      </w:r>
      <w:r w:rsidR="00C202E6" w:rsidRPr="00595030">
        <w:rPr>
          <w:rFonts w:ascii="Times New Roman" w:hAnsi="Times New Roman" w:cs="Times New Roman"/>
          <w:lang w:val="en-US"/>
        </w:rPr>
        <w:t xml:space="preserve"> </w:t>
      </w:r>
      <w:r w:rsidR="00881875" w:rsidRPr="00595030">
        <w:rPr>
          <w:rFonts w:ascii="Times New Roman" w:hAnsi="Times New Roman" w:cs="Times New Roman"/>
          <w:lang w:val="en-US"/>
        </w:rPr>
        <w:t>affect</w:t>
      </w:r>
      <w:r w:rsidR="00B771C3" w:rsidRPr="00595030">
        <w:rPr>
          <w:rFonts w:ascii="Times New Roman" w:hAnsi="Times New Roman" w:cs="Times New Roman"/>
          <w:lang w:val="en-US"/>
        </w:rPr>
        <w:t xml:space="preserve"> </w:t>
      </w:r>
      <w:r w:rsidR="00B771C3" w:rsidRPr="00595030">
        <w:rPr>
          <w:rFonts w:ascii="Times New Roman" w:hAnsi="Times New Roman" w:cs="Times New Roman"/>
          <w:i/>
          <w:iCs/>
          <w:lang w:val="en-US"/>
        </w:rPr>
        <w:t>trust</w:t>
      </w:r>
      <w:r w:rsidR="00B771C3" w:rsidRPr="00595030">
        <w:rPr>
          <w:rFonts w:ascii="Times New Roman" w:hAnsi="Times New Roman" w:cs="Times New Roman"/>
          <w:lang w:val="en-US"/>
        </w:rPr>
        <w:t xml:space="preserve">, </w:t>
      </w:r>
      <w:r w:rsidR="009B3278" w:rsidRPr="00595030">
        <w:rPr>
          <w:rFonts w:ascii="Times New Roman" w:hAnsi="Times New Roman" w:cs="Times New Roman"/>
          <w:lang w:val="en-US"/>
        </w:rPr>
        <w:t>leading</w:t>
      </w:r>
      <w:r w:rsidR="00B771C3" w:rsidRPr="00595030">
        <w:rPr>
          <w:rFonts w:ascii="Times New Roman" w:hAnsi="Times New Roman" w:cs="Times New Roman"/>
          <w:lang w:val="en-US"/>
        </w:rPr>
        <w:t xml:space="preserve"> to </w:t>
      </w:r>
      <w:r w:rsidR="00B771C3" w:rsidRPr="00595030">
        <w:rPr>
          <w:rFonts w:ascii="Times New Roman" w:hAnsi="Times New Roman" w:cs="Times New Roman"/>
          <w:i/>
          <w:iCs/>
          <w:lang w:val="en-US"/>
        </w:rPr>
        <w:t>adoption intention</w:t>
      </w:r>
      <w:r w:rsidR="00B771C3" w:rsidRPr="00595030">
        <w:rPr>
          <w:rFonts w:ascii="Times New Roman" w:hAnsi="Times New Roman" w:cs="Times New Roman"/>
          <w:lang w:val="en-US"/>
        </w:rPr>
        <w:t xml:space="preserve">; hence, we have considered </w:t>
      </w:r>
      <w:r w:rsidR="00B771C3" w:rsidRPr="00595030">
        <w:rPr>
          <w:rFonts w:ascii="Times New Roman" w:hAnsi="Times New Roman" w:cs="Times New Roman"/>
          <w:i/>
          <w:iCs/>
          <w:lang w:val="en-US"/>
        </w:rPr>
        <w:t>trust</w:t>
      </w:r>
      <w:r w:rsidR="00B771C3" w:rsidRPr="00595030">
        <w:rPr>
          <w:rFonts w:ascii="Times New Roman" w:hAnsi="Times New Roman" w:cs="Times New Roman"/>
          <w:lang w:val="en-US"/>
        </w:rPr>
        <w:t xml:space="preserve"> as a </w:t>
      </w:r>
      <w:r w:rsidR="00C202E6" w:rsidRPr="00595030">
        <w:rPr>
          <w:rFonts w:ascii="Times New Roman" w:hAnsi="Times New Roman" w:cs="Times New Roman"/>
          <w:lang w:val="en-US"/>
        </w:rPr>
        <w:t xml:space="preserve">mediating variable. </w:t>
      </w:r>
      <w:r w:rsidR="0089607B" w:rsidRPr="00595030">
        <w:rPr>
          <w:rFonts w:ascii="Times New Roman" w:hAnsi="Times New Roman" w:cs="Times New Roman"/>
          <w:lang w:val="en-US"/>
        </w:rPr>
        <w:t>In this manner, our</w:t>
      </w:r>
      <w:r w:rsidR="00C202E6" w:rsidRPr="00595030">
        <w:rPr>
          <w:rFonts w:ascii="Times New Roman" w:hAnsi="Times New Roman" w:cs="Times New Roman"/>
          <w:lang w:val="en-US"/>
        </w:rPr>
        <w:t xml:space="preserve"> research </w:t>
      </w:r>
      <w:r w:rsidR="0089607B" w:rsidRPr="00595030">
        <w:rPr>
          <w:rFonts w:ascii="Times New Roman" w:hAnsi="Times New Roman" w:cs="Times New Roman"/>
          <w:lang w:val="en-US"/>
        </w:rPr>
        <w:t>framework</w:t>
      </w:r>
      <w:r w:rsidR="00C202E6" w:rsidRPr="00595030">
        <w:rPr>
          <w:rFonts w:ascii="Times New Roman" w:hAnsi="Times New Roman" w:cs="Times New Roman"/>
          <w:lang w:val="en-US"/>
        </w:rPr>
        <w:t xml:space="preserve"> was developed based on the suggestions received from </w:t>
      </w:r>
      <w:r w:rsidR="006029B3" w:rsidRPr="00595030">
        <w:rPr>
          <w:rFonts w:ascii="Times New Roman" w:hAnsi="Times New Roman" w:cs="Times New Roman"/>
          <w:lang w:val="en-US"/>
        </w:rPr>
        <w:t xml:space="preserve">the </w:t>
      </w:r>
      <w:r w:rsidR="00C202E6" w:rsidRPr="00595030">
        <w:rPr>
          <w:rFonts w:ascii="Times New Roman" w:hAnsi="Times New Roman" w:cs="Times New Roman"/>
          <w:lang w:val="en-US"/>
        </w:rPr>
        <w:t>panel</w:t>
      </w:r>
      <w:r w:rsidR="006029B3" w:rsidRPr="00595030">
        <w:rPr>
          <w:rFonts w:ascii="Times New Roman" w:hAnsi="Times New Roman" w:cs="Times New Roman"/>
          <w:lang w:val="en-US"/>
        </w:rPr>
        <w:t xml:space="preserve"> of</w:t>
      </w:r>
      <w:r w:rsidR="00C202E6" w:rsidRPr="00595030">
        <w:rPr>
          <w:rFonts w:ascii="Times New Roman" w:hAnsi="Times New Roman" w:cs="Times New Roman"/>
          <w:lang w:val="en-US"/>
        </w:rPr>
        <w:t xml:space="preserve"> experts. </w:t>
      </w:r>
    </w:p>
    <w:p w14:paraId="756FE736" w14:textId="3EE64131" w:rsidR="00447C7C" w:rsidRPr="00595030" w:rsidRDefault="00447C7C" w:rsidP="00447C7C">
      <w:pPr>
        <w:spacing w:line="480" w:lineRule="auto"/>
        <w:jc w:val="center"/>
        <w:rPr>
          <w:rFonts w:ascii="Times New Roman" w:hAnsi="Times New Roman" w:cs="Times New Roman"/>
          <w:b/>
          <w:bCs/>
        </w:rPr>
      </w:pPr>
      <w:r w:rsidRPr="00595030">
        <w:rPr>
          <w:rFonts w:ascii="Times New Roman" w:hAnsi="Times New Roman" w:cs="Times New Roman"/>
          <w:b/>
          <w:bCs/>
        </w:rPr>
        <w:t>&lt;Insert Table 2 here&gt;</w:t>
      </w:r>
    </w:p>
    <w:p w14:paraId="49BDEC77" w14:textId="2F8ACDD0" w:rsidR="00447C7C" w:rsidRPr="00595030" w:rsidRDefault="00447C7C" w:rsidP="00447C7C">
      <w:pPr>
        <w:spacing w:line="480" w:lineRule="auto"/>
        <w:jc w:val="center"/>
        <w:rPr>
          <w:rFonts w:ascii="Times New Roman" w:hAnsi="Times New Roman" w:cs="Times New Roman"/>
          <w:b/>
          <w:bCs/>
        </w:rPr>
      </w:pPr>
      <w:r w:rsidRPr="00595030">
        <w:rPr>
          <w:rFonts w:ascii="Times New Roman" w:hAnsi="Times New Roman" w:cs="Times New Roman"/>
          <w:b/>
          <w:bCs/>
        </w:rPr>
        <w:t>&lt;Insert Figure 1 here&gt;</w:t>
      </w:r>
    </w:p>
    <w:p w14:paraId="6E1333A8" w14:textId="53DDE0F7" w:rsidR="00480024" w:rsidRPr="00595030" w:rsidRDefault="00602643" w:rsidP="00447BDA">
      <w:pPr>
        <w:spacing w:line="480" w:lineRule="auto"/>
        <w:jc w:val="both"/>
        <w:rPr>
          <w:rFonts w:ascii="Times New Roman" w:hAnsi="Times New Roman" w:cs="Times New Roman"/>
          <w:b/>
          <w:bCs/>
          <w:lang w:val="en-US"/>
        </w:rPr>
      </w:pPr>
      <w:r w:rsidRPr="00595030">
        <w:rPr>
          <w:rFonts w:ascii="Times New Roman" w:hAnsi="Times New Roman" w:cs="Times New Roman"/>
          <w:b/>
          <w:bCs/>
          <w:lang w:val="en-US"/>
        </w:rPr>
        <w:lastRenderedPageBreak/>
        <w:t>3. Hypotheses development</w:t>
      </w:r>
    </w:p>
    <w:p w14:paraId="298EE821" w14:textId="1DECCB57" w:rsidR="00602643" w:rsidRPr="00595030" w:rsidRDefault="00602643" w:rsidP="00447BDA">
      <w:pPr>
        <w:spacing w:line="480" w:lineRule="auto"/>
        <w:jc w:val="both"/>
        <w:rPr>
          <w:rFonts w:ascii="Times New Roman" w:hAnsi="Times New Roman" w:cs="Times New Roman"/>
          <w:b/>
          <w:bCs/>
          <w:i/>
          <w:iCs/>
          <w:lang w:val="en-US"/>
        </w:rPr>
      </w:pPr>
      <w:r w:rsidRPr="00595030">
        <w:rPr>
          <w:rFonts w:ascii="Times New Roman" w:hAnsi="Times New Roman" w:cs="Times New Roman"/>
          <w:b/>
          <w:bCs/>
          <w:i/>
          <w:iCs/>
          <w:lang w:val="en-US"/>
        </w:rPr>
        <w:t xml:space="preserve">3.1. </w:t>
      </w:r>
      <w:r w:rsidR="004C2326" w:rsidRPr="00595030">
        <w:rPr>
          <w:rFonts w:ascii="Times New Roman" w:hAnsi="Times New Roman" w:cs="Times New Roman"/>
          <w:b/>
          <w:bCs/>
          <w:i/>
          <w:iCs/>
          <w:lang w:val="en-US"/>
        </w:rPr>
        <w:t>Organisation</w:t>
      </w:r>
      <w:r w:rsidRPr="00595030">
        <w:rPr>
          <w:rFonts w:ascii="Times New Roman" w:hAnsi="Times New Roman" w:cs="Times New Roman"/>
          <w:b/>
          <w:bCs/>
          <w:i/>
          <w:iCs/>
          <w:lang w:val="en-US"/>
        </w:rPr>
        <w:t>al competency</w:t>
      </w:r>
    </w:p>
    <w:p w14:paraId="7DDC52A0" w14:textId="526669E5" w:rsidR="00BF1423" w:rsidRPr="00595030" w:rsidRDefault="004C2326" w:rsidP="00447BDA">
      <w:pPr>
        <w:spacing w:line="480" w:lineRule="auto"/>
        <w:jc w:val="both"/>
        <w:rPr>
          <w:rFonts w:ascii="Times New Roman" w:hAnsi="Times New Roman" w:cs="Times New Roman"/>
          <w:lang w:val="en-US"/>
        </w:rPr>
      </w:pPr>
      <w:r w:rsidRPr="00595030">
        <w:rPr>
          <w:rFonts w:ascii="Times New Roman" w:hAnsi="Times New Roman" w:cs="Times New Roman"/>
          <w:lang w:val="en-US"/>
        </w:rPr>
        <w:t>Organisation</w:t>
      </w:r>
      <w:r w:rsidR="007A237A" w:rsidRPr="00595030">
        <w:rPr>
          <w:rFonts w:ascii="Times New Roman" w:hAnsi="Times New Roman" w:cs="Times New Roman"/>
          <w:lang w:val="en-US"/>
        </w:rPr>
        <w:t xml:space="preserve">al competence is an </w:t>
      </w:r>
      <w:r w:rsidRPr="00595030">
        <w:rPr>
          <w:rFonts w:ascii="Times New Roman" w:hAnsi="Times New Roman" w:cs="Times New Roman"/>
          <w:lang w:val="en-US"/>
        </w:rPr>
        <w:t>organisation</w:t>
      </w:r>
      <w:r w:rsidR="007A237A" w:rsidRPr="00595030">
        <w:rPr>
          <w:rFonts w:ascii="Times New Roman" w:hAnsi="Times New Roman" w:cs="Times New Roman"/>
          <w:lang w:val="en-US"/>
        </w:rPr>
        <w:t xml:space="preserve">'s capacity to proficiently and productively integrate new technology within its operations, procedures, and overall culture </w:t>
      </w:r>
      <w:r w:rsidR="00A41B73" w:rsidRPr="00595030">
        <w:rPr>
          <w:rFonts w:ascii="Times New Roman" w:hAnsi="Times New Roman" w:cs="Times New Roman"/>
          <w:lang w:val="en-US"/>
        </w:rPr>
        <w:t xml:space="preserve">(Chatterjee et al., 2021; Long et al., 2013). Inducing a technology involves having the necessary knowledge, skills, resources, and infrastructure to implement, use, and maintain it to achieve its intended goals and objectives (Chatterjee et al., 2021). Leaders play a </w:t>
      </w:r>
      <w:r w:rsidR="00671AC2" w:rsidRPr="00595030">
        <w:rPr>
          <w:rFonts w:ascii="Times New Roman" w:hAnsi="Times New Roman" w:cs="Times New Roman"/>
          <w:lang w:val="en-US"/>
        </w:rPr>
        <w:t>vital</w:t>
      </w:r>
      <w:r w:rsidR="00A41B73" w:rsidRPr="00595030">
        <w:rPr>
          <w:rFonts w:ascii="Times New Roman" w:hAnsi="Times New Roman" w:cs="Times New Roman"/>
          <w:lang w:val="en-US"/>
        </w:rPr>
        <w:t xml:space="preserve"> role in setting the tone for the </w:t>
      </w:r>
      <w:r w:rsidRPr="00595030">
        <w:rPr>
          <w:rFonts w:ascii="Times New Roman" w:hAnsi="Times New Roman" w:cs="Times New Roman"/>
          <w:lang w:val="en-US"/>
        </w:rPr>
        <w:t>organisation</w:t>
      </w:r>
      <w:r w:rsidR="00A41B73" w:rsidRPr="00595030">
        <w:rPr>
          <w:rFonts w:ascii="Times New Roman" w:hAnsi="Times New Roman" w:cs="Times New Roman"/>
          <w:lang w:val="en-US"/>
        </w:rPr>
        <w:t xml:space="preserve"> and providing direction for its strategic and operational activities (</w:t>
      </w:r>
      <w:proofErr w:type="spellStart"/>
      <w:r w:rsidR="00A41B73" w:rsidRPr="00595030">
        <w:rPr>
          <w:rFonts w:ascii="Times New Roman" w:hAnsi="Times New Roman" w:cs="Times New Roman"/>
          <w:lang w:val="en-US"/>
        </w:rPr>
        <w:t>Abdekhoda</w:t>
      </w:r>
      <w:proofErr w:type="spellEnd"/>
      <w:r w:rsidR="00A41B73" w:rsidRPr="00595030">
        <w:rPr>
          <w:rFonts w:ascii="Times New Roman" w:hAnsi="Times New Roman" w:cs="Times New Roman"/>
          <w:lang w:val="en-US"/>
        </w:rPr>
        <w:t xml:space="preserve"> et al., 2019; </w:t>
      </w:r>
      <w:proofErr w:type="spellStart"/>
      <w:r w:rsidR="00A41B73" w:rsidRPr="00595030">
        <w:rPr>
          <w:rFonts w:ascii="Times New Roman" w:hAnsi="Times New Roman" w:cs="Times New Roman"/>
          <w:lang w:val="en-US"/>
        </w:rPr>
        <w:t>Veliu</w:t>
      </w:r>
      <w:proofErr w:type="spellEnd"/>
      <w:r w:rsidR="00A41B73" w:rsidRPr="00595030">
        <w:rPr>
          <w:rFonts w:ascii="Times New Roman" w:hAnsi="Times New Roman" w:cs="Times New Roman"/>
          <w:lang w:val="en-US"/>
        </w:rPr>
        <w:t xml:space="preserve"> &amp; </w:t>
      </w:r>
      <w:proofErr w:type="spellStart"/>
      <w:r w:rsidR="00A41B73" w:rsidRPr="00595030">
        <w:rPr>
          <w:rFonts w:ascii="Times New Roman" w:hAnsi="Times New Roman" w:cs="Times New Roman"/>
          <w:lang w:val="en-US"/>
        </w:rPr>
        <w:t>Manxhari</w:t>
      </w:r>
      <w:proofErr w:type="spellEnd"/>
      <w:r w:rsidR="00A41B73" w:rsidRPr="00595030">
        <w:rPr>
          <w:rFonts w:ascii="Times New Roman" w:hAnsi="Times New Roman" w:cs="Times New Roman"/>
          <w:lang w:val="en-US"/>
        </w:rPr>
        <w:t xml:space="preserve">, 2017). </w:t>
      </w:r>
      <w:r w:rsidR="00AC6EC8" w:rsidRPr="00595030">
        <w:rPr>
          <w:rFonts w:ascii="Times New Roman" w:hAnsi="Times New Roman" w:cs="Times New Roman"/>
          <w:lang w:val="en-US"/>
        </w:rPr>
        <w:t>Moreover, a constructive and encouraging culture fosters an environment where employees feel motivated to collaborate and exchange knowledge</w:t>
      </w:r>
      <w:r w:rsidR="00A41B73" w:rsidRPr="00595030">
        <w:rPr>
          <w:rFonts w:ascii="Times New Roman" w:hAnsi="Times New Roman" w:cs="Times New Roman"/>
          <w:lang w:val="en-US"/>
        </w:rPr>
        <w:t>, leading to the development of core competencies (</w:t>
      </w:r>
      <w:proofErr w:type="spellStart"/>
      <w:r w:rsidR="00A41B73" w:rsidRPr="00595030">
        <w:rPr>
          <w:rFonts w:ascii="Times New Roman" w:hAnsi="Times New Roman" w:cs="Times New Roman"/>
          <w:lang w:val="en-US"/>
        </w:rPr>
        <w:t>Abdekhoda</w:t>
      </w:r>
      <w:proofErr w:type="spellEnd"/>
      <w:r w:rsidR="00A41B73" w:rsidRPr="00595030">
        <w:rPr>
          <w:rFonts w:ascii="Times New Roman" w:hAnsi="Times New Roman" w:cs="Times New Roman"/>
          <w:lang w:val="en-US"/>
        </w:rPr>
        <w:t xml:space="preserve"> et al., 2018). </w:t>
      </w:r>
      <w:r w:rsidR="00BF1423" w:rsidRPr="00595030">
        <w:rPr>
          <w:rFonts w:ascii="Times New Roman" w:hAnsi="Times New Roman" w:cs="Times New Roman"/>
          <w:lang w:val="en-US"/>
        </w:rPr>
        <w:t xml:space="preserve">Moreover, </w:t>
      </w:r>
      <w:proofErr w:type="spellStart"/>
      <w:r w:rsidRPr="00595030">
        <w:rPr>
          <w:rFonts w:ascii="Times New Roman" w:hAnsi="Times New Roman" w:cs="Times New Roman"/>
          <w:lang w:val="en-US"/>
        </w:rPr>
        <w:t>organisation</w:t>
      </w:r>
      <w:r w:rsidR="00BF1423" w:rsidRPr="00595030">
        <w:rPr>
          <w:rFonts w:ascii="Times New Roman" w:hAnsi="Times New Roman" w:cs="Times New Roman"/>
          <w:lang w:val="en-US"/>
        </w:rPr>
        <w:t>al</w:t>
      </w:r>
      <w:proofErr w:type="spellEnd"/>
      <w:r w:rsidR="00BF1423" w:rsidRPr="00595030">
        <w:rPr>
          <w:rFonts w:ascii="Times New Roman" w:hAnsi="Times New Roman" w:cs="Times New Roman"/>
          <w:lang w:val="en-US"/>
        </w:rPr>
        <w:t xml:space="preserve"> competence is influenced by human resource management practices as it ensures that the right people with the necessary skills and knowledge are recruited and trained to achieve the </w:t>
      </w:r>
      <w:r w:rsidRPr="00595030">
        <w:rPr>
          <w:rFonts w:ascii="Times New Roman" w:hAnsi="Times New Roman" w:cs="Times New Roman"/>
          <w:lang w:val="en-US"/>
        </w:rPr>
        <w:t>organisation</w:t>
      </w:r>
      <w:r w:rsidR="00BF1423" w:rsidRPr="00595030">
        <w:rPr>
          <w:rFonts w:ascii="Times New Roman" w:hAnsi="Times New Roman" w:cs="Times New Roman"/>
          <w:lang w:val="en-US"/>
        </w:rPr>
        <w:t xml:space="preserve">'s goal (Vargas-Halabi et al., 2017). Prior literature also suggests that employee competence is crucial in determining an </w:t>
      </w:r>
      <w:r w:rsidRPr="00595030">
        <w:rPr>
          <w:rFonts w:ascii="Times New Roman" w:hAnsi="Times New Roman" w:cs="Times New Roman"/>
          <w:lang w:val="en-US"/>
        </w:rPr>
        <w:t>organisation</w:t>
      </w:r>
      <w:r w:rsidR="00BF1423" w:rsidRPr="00595030">
        <w:rPr>
          <w:rFonts w:ascii="Times New Roman" w:hAnsi="Times New Roman" w:cs="Times New Roman"/>
          <w:lang w:val="en-US"/>
        </w:rPr>
        <w:t>'s overall competence (</w:t>
      </w:r>
      <w:proofErr w:type="spellStart"/>
      <w:r w:rsidR="00BF1423" w:rsidRPr="00595030">
        <w:rPr>
          <w:rFonts w:ascii="Times New Roman" w:hAnsi="Times New Roman" w:cs="Times New Roman"/>
          <w:lang w:val="en-US"/>
        </w:rPr>
        <w:t>Veliu</w:t>
      </w:r>
      <w:proofErr w:type="spellEnd"/>
      <w:r w:rsidR="00BF1423" w:rsidRPr="00595030">
        <w:rPr>
          <w:rFonts w:ascii="Times New Roman" w:hAnsi="Times New Roman" w:cs="Times New Roman"/>
          <w:lang w:val="en-US"/>
        </w:rPr>
        <w:t xml:space="preserve"> &amp; </w:t>
      </w:r>
      <w:proofErr w:type="spellStart"/>
      <w:r w:rsidR="00BF1423" w:rsidRPr="00595030">
        <w:rPr>
          <w:rFonts w:ascii="Times New Roman" w:hAnsi="Times New Roman" w:cs="Times New Roman"/>
          <w:lang w:val="en-US"/>
        </w:rPr>
        <w:t>Manxhari</w:t>
      </w:r>
      <w:proofErr w:type="spellEnd"/>
      <w:r w:rsidR="00BF1423" w:rsidRPr="00595030">
        <w:rPr>
          <w:rFonts w:ascii="Times New Roman" w:hAnsi="Times New Roman" w:cs="Times New Roman"/>
          <w:lang w:val="en-US"/>
        </w:rPr>
        <w:t>, 2017)</w:t>
      </w:r>
      <w:r w:rsidR="00F508A8" w:rsidRPr="00595030">
        <w:rPr>
          <w:rFonts w:ascii="Times New Roman" w:hAnsi="Times New Roman" w:cs="Times New Roman"/>
          <w:lang w:val="en-US"/>
        </w:rPr>
        <w:t xml:space="preserve">. </w:t>
      </w:r>
      <w:r w:rsidR="00925B7E" w:rsidRPr="00595030">
        <w:rPr>
          <w:rFonts w:ascii="Times New Roman" w:hAnsi="Times New Roman" w:cs="Times New Roman"/>
        </w:rPr>
        <w:t xml:space="preserve">Adopting the Enterprise </w:t>
      </w:r>
      <w:r w:rsidR="005C2AEF" w:rsidRPr="00595030">
        <w:rPr>
          <w:rFonts w:ascii="Times New Roman" w:hAnsi="Times New Roman" w:cs="Times New Roman"/>
        </w:rPr>
        <w:t>Metaverse</w:t>
      </w:r>
      <w:r w:rsidR="00925B7E" w:rsidRPr="00595030">
        <w:rPr>
          <w:rFonts w:ascii="Times New Roman" w:hAnsi="Times New Roman" w:cs="Times New Roman"/>
        </w:rPr>
        <w:t xml:space="preserve"> </w:t>
      </w:r>
      <w:r w:rsidR="00F508A8" w:rsidRPr="00595030">
        <w:rPr>
          <w:rFonts w:ascii="Times New Roman" w:hAnsi="Times New Roman" w:cs="Times New Roman"/>
        </w:rPr>
        <w:t xml:space="preserve">requires collaboration from multiple departments for initiatives such as digital twin creation, immersive customer experiences, or virtual training platforms. </w:t>
      </w:r>
      <w:r w:rsidRPr="00595030">
        <w:rPr>
          <w:rFonts w:ascii="Times New Roman" w:hAnsi="Times New Roman" w:cs="Times New Roman"/>
        </w:rPr>
        <w:t>Organisation</w:t>
      </w:r>
      <w:r w:rsidR="00F508A8" w:rsidRPr="00595030">
        <w:rPr>
          <w:rFonts w:ascii="Times New Roman" w:hAnsi="Times New Roman" w:cs="Times New Roman"/>
        </w:rPr>
        <w:t>al competencies enable businesses to overcome technological, cultural, and strategic barriers, ensuring</w:t>
      </w:r>
      <w:r w:rsidR="007D126B" w:rsidRPr="00595030">
        <w:rPr>
          <w:rFonts w:ascii="Times New Roman" w:hAnsi="Times New Roman" w:cs="Times New Roman"/>
        </w:rPr>
        <w:t xml:space="preserve"> seamless integration of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7D126B" w:rsidRPr="00595030">
        <w:rPr>
          <w:rFonts w:ascii="Times New Roman" w:hAnsi="Times New Roman" w:cs="Times New Roman"/>
        </w:rPr>
        <w:t>with existing systems.</w:t>
      </w:r>
    </w:p>
    <w:p w14:paraId="66C03401" w14:textId="1FF61ACA" w:rsidR="00A41B73" w:rsidRPr="00595030" w:rsidRDefault="00026DE7" w:rsidP="00447BDA">
      <w:pPr>
        <w:spacing w:line="480" w:lineRule="auto"/>
        <w:jc w:val="both"/>
        <w:rPr>
          <w:rFonts w:ascii="Times New Roman" w:hAnsi="Times New Roman" w:cs="Times New Roman"/>
          <w:i/>
          <w:iCs/>
          <w:lang w:val="en-US"/>
        </w:rPr>
      </w:pPr>
      <w:r w:rsidRPr="00595030">
        <w:rPr>
          <w:rFonts w:ascii="Times New Roman" w:hAnsi="Times New Roman" w:cs="Times New Roman"/>
          <w:i/>
          <w:iCs/>
          <w:lang w:val="en-US"/>
        </w:rPr>
        <w:t xml:space="preserve">H1: </w:t>
      </w:r>
      <w:r w:rsidR="004C2326" w:rsidRPr="00595030">
        <w:rPr>
          <w:rFonts w:ascii="Times New Roman" w:hAnsi="Times New Roman" w:cs="Times New Roman"/>
          <w:i/>
          <w:iCs/>
          <w:lang w:val="en-US"/>
        </w:rPr>
        <w:t>Organisation</w:t>
      </w:r>
      <w:r w:rsidRPr="00595030">
        <w:rPr>
          <w:rFonts w:ascii="Times New Roman" w:hAnsi="Times New Roman" w:cs="Times New Roman"/>
          <w:i/>
          <w:iCs/>
          <w:lang w:val="en-US"/>
        </w:rPr>
        <w:t xml:space="preserve">al competency is </w:t>
      </w:r>
      <w:r w:rsidR="00F40FB7" w:rsidRPr="00595030">
        <w:rPr>
          <w:rFonts w:ascii="Times New Roman" w:hAnsi="Times New Roman" w:cs="Times New Roman"/>
          <w:i/>
          <w:iCs/>
          <w:lang w:val="en-US"/>
        </w:rPr>
        <w:t>positively</w:t>
      </w:r>
      <w:r w:rsidRPr="00595030">
        <w:rPr>
          <w:rFonts w:ascii="Times New Roman" w:hAnsi="Times New Roman" w:cs="Times New Roman"/>
          <w:i/>
          <w:iCs/>
          <w:lang w:val="en-US"/>
        </w:rPr>
        <w:t xml:space="preserve"> associated with </w:t>
      </w:r>
      <w:r w:rsidR="00885E8A" w:rsidRPr="00595030">
        <w:rPr>
          <w:rFonts w:ascii="Times New Roman" w:hAnsi="Times New Roman" w:cs="Times New Roman"/>
          <w:i/>
          <w:iCs/>
          <w:lang w:val="en-US"/>
        </w:rPr>
        <w:t xml:space="preserve">Enterprise </w:t>
      </w:r>
      <w:r w:rsidR="005C2AEF" w:rsidRPr="00595030">
        <w:rPr>
          <w:rFonts w:ascii="Times New Roman" w:hAnsi="Times New Roman" w:cs="Times New Roman"/>
          <w:i/>
          <w:iCs/>
          <w:lang w:val="en-US"/>
        </w:rPr>
        <w:t>Metaverse</w:t>
      </w:r>
      <w:r w:rsidRPr="00595030">
        <w:rPr>
          <w:rFonts w:ascii="Times New Roman" w:hAnsi="Times New Roman" w:cs="Times New Roman"/>
          <w:i/>
          <w:iCs/>
          <w:lang w:val="en-US"/>
        </w:rPr>
        <w:t xml:space="preserve"> adoption</w:t>
      </w:r>
      <w:r w:rsidR="00D90CB5" w:rsidRPr="00595030">
        <w:rPr>
          <w:rFonts w:ascii="Times New Roman" w:hAnsi="Times New Roman" w:cs="Times New Roman"/>
          <w:i/>
          <w:iCs/>
          <w:lang w:val="en-US"/>
        </w:rPr>
        <w:t>.</w:t>
      </w:r>
    </w:p>
    <w:p w14:paraId="7FEE219B" w14:textId="59684079" w:rsidR="00602643" w:rsidRPr="00595030" w:rsidRDefault="00602643" w:rsidP="00447BDA">
      <w:pPr>
        <w:spacing w:line="480" w:lineRule="auto"/>
        <w:jc w:val="both"/>
        <w:rPr>
          <w:rFonts w:ascii="Times New Roman" w:hAnsi="Times New Roman" w:cs="Times New Roman"/>
          <w:b/>
          <w:bCs/>
          <w:i/>
          <w:iCs/>
          <w:lang w:val="en-US"/>
        </w:rPr>
      </w:pPr>
      <w:r w:rsidRPr="00595030">
        <w:rPr>
          <w:rFonts w:ascii="Times New Roman" w:hAnsi="Times New Roman" w:cs="Times New Roman"/>
          <w:b/>
          <w:bCs/>
          <w:i/>
          <w:iCs/>
          <w:lang w:val="en-US"/>
        </w:rPr>
        <w:t xml:space="preserve">3.2. </w:t>
      </w:r>
      <w:r w:rsidR="004C2326" w:rsidRPr="00595030">
        <w:rPr>
          <w:rFonts w:ascii="Times New Roman" w:hAnsi="Times New Roman" w:cs="Times New Roman"/>
          <w:b/>
          <w:bCs/>
          <w:i/>
          <w:iCs/>
          <w:lang w:val="en-US"/>
        </w:rPr>
        <w:t>Organisation</w:t>
      </w:r>
      <w:r w:rsidRPr="00595030">
        <w:rPr>
          <w:rFonts w:ascii="Times New Roman" w:hAnsi="Times New Roman" w:cs="Times New Roman"/>
          <w:b/>
          <w:bCs/>
          <w:i/>
          <w:iCs/>
          <w:lang w:val="en-US"/>
        </w:rPr>
        <w:t>al complexity</w:t>
      </w:r>
    </w:p>
    <w:p w14:paraId="5AD4920D" w14:textId="1825C9C2" w:rsidR="006F3C93" w:rsidRPr="00595030" w:rsidRDefault="004C2326" w:rsidP="00026DE7">
      <w:pPr>
        <w:spacing w:line="480" w:lineRule="auto"/>
        <w:jc w:val="both"/>
        <w:rPr>
          <w:rFonts w:ascii="Times New Roman" w:hAnsi="Times New Roman" w:cs="Times New Roman"/>
          <w:lang w:val="en-US"/>
        </w:rPr>
      </w:pPr>
      <w:r w:rsidRPr="00595030">
        <w:rPr>
          <w:rFonts w:ascii="Times New Roman" w:hAnsi="Times New Roman" w:cs="Times New Roman"/>
          <w:lang w:val="en-US"/>
        </w:rPr>
        <w:t>Organisation</w:t>
      </w:r>
      <w:r w:rsidR="006F3C93" w:rsidRPr="00595030">
        <w:rPr>
          <w:rFonts w:ascii="Times New Roman" w:hAnsi="Times New Roman" w:cs="Times New Roman"/>
          <w:lang w:val="en-US"/>
        </w:rPr>
        <w:t xml:space="preserve">al complexity is the degree of sophistication of an </w:t>
      </w:r>
      <w:r w:rsidRPr="00595030">
        <w:rPr>
          <w:rFonts w:ascii="Times New Roman" w:hAnsi="Times New Roman" w:cs="Times New Roman"/>
          <w:lang w:val="en-US"/>
        </w:rPr>
        <w:t>organisation</w:t>
      </w:r>
      <w:r w:rsidR="006F3C93" w:rsidRPr="00595030">
        <w:rPr>
          <w:rFonts w:ascii="Times New Roman" w:hAnsi="Times New Roman" w:cs="Times New Roman"/>
          <w:lang w:val="en-US"/>
        </w:rPr>
        <w:t xml:space="preserve">'s structure, procedures, and systems that can impact the efficiency and effectiveness of deploying innovation (Chatterjee et al., 2021; </w:t>
      </w:r>
      <w:proofErr w:type="spellStart"/>
      <w:r w:rsidR="006F3C93" w:rsidRPr="00595030">
        <w:rPr>
          <w:rFonts w:ascii="Times New Roman" w:hAnsi="Times New Roman" w:cs="Times New Roman"/>
          <w:lang w:val="en-US"/>
        </w:rPr>
        <w:t>Sonnenwald</w:t>
      </w:r>
      <w:proofErr w:type="spellEnd"/>
      <w:r w:rsidR="006F3C93" w:rsidRPr="00595030">
        <w:rPr>
          <w:rFonts w:ascii="Times New Roman" w:hAnsi="Times New Roman" w:cs="Times New Roman"/>
          <w:lang w:val="en-US"/>
        </w:rPr>
        <w:t xml:space="preserve"> et al., 2001). The </w:t>
      </w:r>
      <w:r w:rsidRPr="00595030">
        <w:rPr>
          <w:rFonts w:ascii="Times New Roman" w:hAnsi="Times New Roman" w:cs="Times New Roman"/>
          <w:lang w:val="en-US"/>
        </w:rPr>
        <w:t>organisation</w:t>
      </w:r>
      <w:r w:rsidR="006F3C93" w:rsidRPr="00595030">
        <w:rPr>
          <w:rFonts w:ascii="Times New Roman" w:hAnsi="Times New Roman" w:cs="Times New Roman"/>
          <w:lang w:val="en-US"/>
        </w:rPr>
        <w:t xml:space="preserve">'s size, age, and </w:t>
      </w:r>
      <w:r w:rsidR="006F3C93" w:rsidRPr="00595030">
        <w:rPr>
          <w:rFonts w:ascii="Times New Roman" w:hAnsi="Times New Roman" w:cs="Times New Roman"/>
          <w:lang w:val="en-US"/>
        </w:rPr>
        <w:lastRenderedPageBreak/>
        <w:t>hierarchy determine its complexity (</w:t>
      </w:r>
      <w:r w:rsidR="003031DA" w:rsidRPr="00595030">
        <w:rPr>
          <w:rFonts w:ascii="Times New Roman" w:eastAsia="Times New Roman" w:hAnsi="Times New Roman" w:cs="Times New Roman"/>
          <w:shd w:val="clear" w:color="auto" w:fill="FFFFFF"/>
          <w:lang w:eastAsia="en-GB"/>
        </w:rPr>
        <w:t>Shankar</w:t>
      </w:r>
      <w:r w:rsidR="003031DA" w:rsidRPr="00595030">
        <w:rPr>
          <w:rFonts w:ascii="Times New Roman" w:hAnsi="Times New Roman" w:cs="Times New Roman"/>
          <w:lang w:val="en-US"/>
        </w:rPr>
        <w:t xml:space="preserve"> et al., 2023; </w:t>
      </w:r>
      <w:r w:rsidR="006F3C93" w:rsidRPr="00595030">
        <w:rPr>
          <w:rFonts w:ascii="Times New Roman" w:hAnsi="Times New Roman" w:cs="Times New Roman"/>
          <w:lang w:val="en-US"/>
        </w:rPr>
        <w:t xml:space="preserve">Parveen &amp; </w:t>
      </w:r>
      <w:proofErr w:type="spellStart"/>
      <w:r w:rsidR="006F3C93" w:rsidRPr="00595030">
        <w:rPr>
          <w:rFonts w:ascii="Times New Roman" w:hAnsi="Times New Roman" w:cs="Times New Roman"/>
          <w:lang w:val="en-US"/>
        </w:rPr>
        <w:t>Sulaiman</w:t>
      </w:r>
      <w:proofErr w:type="spellEnd"/>
      <w:r w:rsidR="006F3C93" w:rsidRPr="00595030">
        <w:rPr>
          <w:rFonts w:ascii="Times New Roman" w:hAnsi="Times New Roman" w:cs="Times New Roman"/>
          <w:lang w:val="en-US"/>
        </w:rPr>
        <w:t xml:space="preserve">, 2008; </w:t>
      </w:r>
      <w:proofErr w:type="spellStart"/>
      <w:r w:rsidR="006F3C93" w:rsidRPr="00595030">
        <w:rPr>
          <w:rFonts w:ascii="Times New Roman" w:hAnsi="Times New Roman" w:cs="Times New Roman"/>
          <w:lang w:val="en-US"/>
        </w:rPr>
        <w:t>Tsoukas</w:t>
      </w:r>
      <w:proofErr w:type="spellEnd"/>
      <w:r w:rsidR="006F3C93" w:rsidRPr="00595030">
        <w:rPr>
          <w:rFonts w:ascii="Times New Roman" w:hAnsi="Times New Roman" w:cs="Times New Roman"/>
          <w:lang w:val="en-US"/>
        </w:rPr>
        <w:t xml:space="preserve">, 2017). The degree of perceived ease that individuals experience provides insight into </w:t>
      </w:r>
      <w:proofErr w:type="spellStart"/>
      <w:r w:rsidRPr="00595030">
        <w:rPr>
          <w:rFonts w:ascii="Times New Roman" w:hAnsi="Times New Roman" w:cs="Times New Roman"/>
          <w:lang w:val="en-US"/>
        </w:rPr>
        <w:t>organisation</w:t>
      </w:r>
      <w:r w:rsidR="006F3C93" w:rsidRPr="00595030">
        <w:rPr>
          <w:rFonts w:ascii="Times New Roman" w:hAnsi="Times New Roman" w:cs="Times New Roman"/>
          <w:lang w:val="en-US"/>
        </w:rPr>
        <w:t>al</w:t>
      </w:r>
      <w:proofErr w:type="spellEnd"/>
      <w:r w:rsidR="006F3C93" w:rsidRPr="00595030">
        <w:rPr>
          <w:rFonts w:ascii="Times New Roman" w:hAnsi="Times New Roman" w:cs="Times New Roman"/>
          <w:lang w:val="en-US"/>
        </w:rPr>
        <w:t xml:space="preserve"> complexity (Chau &amp; Hu, 2001). Further, the literature suggests that seamlessly introducing new technology into the </w:t>
      </w:r>
      <w:r w:rsidRPr="00595030">
        <w:rPr>
          <w:rFonts w:ascii="Times New Roman" w:hAnsi="Times New Roman" w:cs="Times New Roman"/>
          <w:lang w:val="en-US"/>
        </w:rPr>
        <w:t>organisation</w:t>
      </w:r>
      <w:r w:rsidR="006F3C93" w:rsidRPr="00595030">
        <w:rPr>
          <w:rFonts w:ascii="Times New Roman" w:hAnsi="Times New Roman" w:cs="Times New Roman"/>
          <w:lang w:val="en-US"/>
        </w:rPr>
        <w:t xml:space="preserve"> is directly linked to </w:t>
      </w:r>
      <w:proofErr w:type="spellStart"/>
      <w:r w:rsidRPr="00595030">
        <w:rPr>
          <w:rFonts w:ascii="Times New Roman" w:hAnsi="Times New Roman" w:cs="Times New Roman"/>
          <w:lang w:val="en-US"/>
        </w:rPr>
        <w:t>organisation</w:t>
      </w:r>
      <w:r w:rsidR="006F3C93" w:rsidRPr="00595030">
        <w:rPr>
          <w:rFonts w:ascii="Times New Roman" w:hAnsi="Times New Roman" w:cs="Times New Roman"/>
          <w:lang w:val="en-US"/>
        </w:rPr>
        <w:t>al</w:t>
      </w:r>
      <w:proofErr w:type="spellEnd"/>
      <w:r w:rsidR="006F3C93" w:rsidRPr="00595030">
        <w:rPr>
          <w:rFonts w:ascii="Times New Roman" w:hAnsi="Times New Roman" w:cs="Times New Roman"/>
          <w:lang w:val="en-US"/>
        </w:rPr>
        <w:t xml:space="preserve"> complexity as a complex </w:t>
      </w:r>
      <w:proofErr w:type="spellStart"/>
      <w:r w:rsidRPr="00595030">
        <w:rPr>
          <w:rFonts w:ascii="Times New Roman" w:hAnsi="Times New Roman" w:cs="Times New Roman"/>
          <w:lang w:val="en-US"/>
        </w:rPr>
        <w:t>organisation</w:t>
      </w:r>
      <w:r w:rsidR="006F3C93" w:rsidRPr="00595030">
        <w:rPr>
          <w:rFonts w:ascii="Times New Roman" w:hAnsi="Times New Roman" w:cs="Times New Roman"/>
          <w:lang w:val="en-US"/>
        </w:rPr>
        <w:t>al</w:t>
      </w:r>
      <w:proofErr w:type="spellEnd"/>
      <w:r w:rsidR="006F3C93" w:rsidRPr="00595030">
        <w:rPr>
          <w:rFonts w:ascii="Times New Roman" w:hAnsi="Times New Roman" w:cs="Times New Roman"/>
          <w:lang w:val="en-US"/>
        </w:rPr>
        <w:t xml:space="preserve"> structure includes slow communication channels and workflows (</w:t>
      </w:r>
      <w:proofErr w:type="spellStart"/>
      <w:r w:rsidR="006F3C93" w:rsidRPr="00595030">
        <w:rPr>
          <w:rFonts w:ascii="Times New Roman" w:hAnsi="Times New Roman" w:cs="Times New Roman"/>
          <w:lang w:val="en-US"/>
        </w:rPr>
        <w:t>Sonnenwald</w:t>
      </w:r>
      <w:proofErr w:type="spellEnd"/>
      <w:r w:rsidR="006F3C93" w:rsidRPr="00595030">
        <w:rPr>
          <w:rFonts w:ascii="Times New Roman" w:hAnsi="Times New Roman" w:cs="Times New Roman"/>
          <w:lang w:val="en-US"/>
        </w:rPr>
        <w:t xml:space="preserve"> et al., 2001). Moreover, </w:t>
      </w:r>
      <w:proofErr w:type="spellStart"/>
      <w:r w:rsidRPr="00595030">
        <w:rPr>
          <w:rFonts w:ascii="Times New Roman" w:hAnsi="Times New Roman" w:cs="Times New Roman"/>
          <w:lang w:val="en-US"/>
        </w:rPr>
        <w:t>organisation</w:t>
      </w:r>
      <w:r w:rsidR="006F3C93" w:rsidRPr="00595030">
        <w:rPr>
          <w:rFonts w:ascii="Times New Roman" w:hAnsi="Times New Roman" w:cs="Times New Roman"/>
          <w:lang w:val="en-US"/>
        </w:rPr>
        <w:t>al</w:t>
      </w:r>
      <w:proofErr w:type="spellEnd"/>
      <w:r w:rsidR="006F3C93" w:rsidRPr="00595030">
        <w:rPr>
          <w:rFonts w:ascii="Times New Roman" w:hAnsi="Times New Roman" w:cs="Times New Roman"/>
          <w:lang w:val="en-US"/>
        </w:rPr>
        <w:t xml:space="preserve"> complexity creates </w:t>
      </w:r>
      <w:r w:rsidR="009B3278" w:rsidRPr="00595030">
        <w:rPr>
          <w:rFonts w:ascii="Times New Roman" w:hAnsi="Times New Roman" w:cs="Times New Roman"/>
          <w:lang w:val="en-US"/>
        </w:rPr>
        <w:t>employee resistance</w:t>
      </w:r>
      <w:r w:rsidR="006F3C93" w:rsidRPr="00595030">
        <w:rPr>
          <w:rFonts w:ascii="Times New Roman" w:hAnsi="Times New Roman" w:cs="Times New Roman"/>
          <w:lang w:val="en-US"/>
        </w:rPr>
        <w:t xml:space="preserve">, </w:t>
      </w:r>
      <w:r w:rsidR="009B3278" w:rsidRPr="00595030">
        <w:rPr>
          <w:rFonts w:ascii="Times New Roman" w:hAnsi="Times New Roman" w:cs="Times New Roman"/>
          <w:lang w:val="en-US"/>
        </w:rPr>
        <w:t>further slowing</w:t>
      </w:r>
      <w:r w:rsidR="006F3C93" w:rsidRPr="00595030">
        <w:rPr>
          <w:rFonts w:ascii="Times New Roman" w:hAnsi="Times New Roman" w:cs="Times New Roman"/>
          <w:lang w:val="en-US"/>
        </w:rPr>
        <w:t xml:space="preserve"> the process (Chatterjee et al., 2021). Therefore, to make the adoption of new technology easier, </w:t>
      </w:r>
      <w:r w:rsidRPr="00595030">
        <w:rPr>
          <w:rFonts w:ascii="Times New Roman" w:hAnsi="Times New Roman" w:cs="Times New Roman"/>
          <w:lang w:val="en-US"/>
        </w:rPr>
        <w:t>organisation</w:t>
      </w:r>
      <w:r w:rsidR="006F3C93" w:rsidRPr="00595030">
        <w:rPr>
          <w:rFonts w:ascii="Times New Roman" w:hAnsi="Times New Roman" w:cs="Times New Roman"/>
          <w:lang w:val="en-US"/>
        </w:rPr>
        <w:t>s must evaluate their level of complexity and take action to streamline their structure and procedures.</w:t>
      </w:r>
      <w:r w:rsidR="007D126B" w:rsidRPr="00595030">
        <w:t xml:space="preserve"> </w:t>
      </w:r>
      <w:r w:rsidR="007D126B" w:rsidRPr="00595030">
        <w:rPr>
          <w:rFonts w:ascii="Times New Roman" w:hAnsi="Times New Roman" w:cs="Times New Roman"/>
        </w:rPr>
        <w:t xml:space="preserve">Complex </w:t>
      </w:r>
      <w:r w:rsidRPr="00595030">
        <w:rPr>
          <w:rFonts w:ascii="Times New Roman" w:hAnsi="Times New Roman" w:cs="Times New Roman"/>
        </w:rPr>
        <w:t>organisation</w:t>
      </w:r>
      <w:r w:rsidR="007D126B" w:rsidRPr="00595030">
        <w:rPr>
          <w:rFonts w:ascii="Times New Roman" w:hAnsi="Times New Roman" w:cs="Times New Roman"/>
        </w:rPr>
        <w:t>s generally have rigid hierarchies and multiple layers of decision-making</w:t>
      </w:r>
      <w:r w:rsidR="009B3278" w:rsidRPr="00595030">
        <w:rPr>
          <w:rFonts w:ascii="Times New Roman" w:hAnsi="Times New Roman" w:cs="Times New Roman"/>
        </w:rPr>
        <w:t>; hence, it is</w:t>
      </w:r>
      <w:r w:rsidR="007D126B" w:rsidRPr="00595030">
        <w:rPr>
          <w:rFonts w:ascii="Times New Roman" w:hAnsi="Times New Roman" w:cs="Times New Roman"/>
        </w:rPr>
        <w:t xml:space="preserve"> difficult to take the call to adopt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7D126B" w:rsidRPr="00595030">
        <w:rPr>
          <w:rFonts w:ascii="Times New Roman" w:hAnsi="Times New Roman" w:cs="Times New Roman"/>
        </w:rPr>
        <w:t xml:space="preserve">. For example, </w:t>
      </w:r>
      <w:r w:rsidR="009B3278" w:rsidRPr="00595030">
        <w:rPr>
          <w:rFonts w:ascii="Times New Roman" w:hAnsi="Times New Roman" w:cs="Times New Roman"/>
        </w:rPr>
        <w:t>the</w:t>
      </w:r>
      <w:r w:rsidR="007D126B" w:rsidRPr="00595030">
        <w:rPr>
          <w:rFonts w:ascii="Times New Roman" w:hAnsi="Times New Roman" w:cs="Times New Roman"/>
        </w:rPr>
        <w:t xml:space="preserve"> </w:t>
      </w:r>
      <w:r w:rsidR="005C2AEF" w:rsidRPr="00595030">
        <w:rPr>
          <w:rFonts w:ascii="Times New Roman" w:hAnsi="Times New Roman" w:cs="Times New Roman"/>
        </w:rPr>
        <w:t>Metaverse</w:t>
      </w:r>
      <w:r w:rsidR="00311413" w:rsidRPr="00595030">
        <w:rPr>
          <w:rFonts w:ascii="Times New Roman" w:hAnsi="Times New Roman" w:cs="Times New Roman"/>
        </w:rPr>
        <w:t xml:space="preserve"> </w:t>
      </w:r>
      <w:r w:rsidR="007D126B" w:rsidRPr="00595030">
        <w:rPr>
          <w:rFonts w:ascii="Times New Roman" w:hAnsi="Times New Roman" w:cs="Times New Roman"/>
        </w:rPr>
        <w:t xml:space="preserve">relies on advanced technologies </w:t>
      </w:r>
      <w:r w:rsidR="008755D9" w:rsidRPr="00595030">
        <w:rPr>
          <w:rFonts w:ascii="Times New Roman" w:hAnsi="Times New Roman" w:cs="Times New Roman"/>
        </w:rPr>
        <w:t>such as</w:t>
      </w:r>
      <w:r w:rsidR="007D126B" w:rsidRPr="00595030">
        <w:rPr>
          <w:rFonts w:ascii="Times New Roman" w:hAnsi="Times New Roman" w:cs="Times New Roman"/>
        </w:rPr>
        <w:t xml:space="preserve"> VR/AR, blockchain, and real-time data processing. Integrating these with existing systems is more challenging in complex </w:t>
      </w:r>
      <w:r w:rsidRPr="00595030">
        <w:rPr>
          <w:rFonts w:ascii="Times New Roman" w:hAnsi="Times New Roman" w:cs="Times New Roman"/>
        </w:rPr>
        <w:t>organisation</w:t>
      </w:r>
      <w:r w:rsidR="007D126B" w:rsidRPr="00595030">
        <w:rPr>
          <w:rFonts w:ascii="Times New Roman" w:hAnsi="Times New Roman" w:cs="Times New Roman"/>
        </w:rPr>
        <w:t xml:space="preserve">s, </w:t>
      </w:r>
      <w:r w:rsidR="00D84AF0" w:rsidRPr="00595030">
        <w:rPr>
          <w:rFonts w:ascii="Times New Roman" w:hAnsi="Times New Roman" w:cs="Times New Roman"/>
        </w:rPr>
        <w:t xml:space="preserve">which leads </w:t>
      </w:r>
      <w:r w:rsidR="007D126B" w:rsidRPr="00595030">
        <w:rPr>
          <w:rFonts w:ascii="Times New Roman" w:hAnsi="Times New Roman" w:cs="Times New Roman"/>
        </w:rPr>
        <w:t xml:space="preserve">to technical difficulties, compatibility issues, and </w:t>
      </w:r>
      <w:r w:rsidR="009B3278" w:rsidRPr="00595030">
        <w:rPr>
          <w:rFonts w:ascii="Times New Roman" w:hAnsi="Times New Roman" w:cs="Times New Roman"/>
        </w:rPr>
        <w:t>delays</w:t>
      </w:r>
      <w:r w:rsidR="00D84AF0" w:rsidRPr="00595030">
        <w:rPr>
          <w:rFonts w:ascii="Times New Roman" w:hAnsi="Times New Roman" w:cs="Times New Roman"/>
        </w:rPr>
        <w:t xml:space="preserve"> in </w:t>
      </w:r>
      <w:r w:rsidR="007D126B" w:rsidRPr="00595030">
        <w:rPr>
          <w:rFonts w:ascii="Times New Roman" w:hAnsi="Times New Roman" w:cs="Times New Roman"/>
        </w:rPr>
        <w:t xml:space="preserve">implementation. </w:t>
      </w:r>
      <w:r w:rsidR="00D84AF0" w:rsidRPr="00595030">
        <w:rPr>
          <w:rFonts w:ascii="Times New Roman" w:hAnsi="Times New Roman" w:cs="Times New Roman"/>
        </w:rPr>
        <w:t xml:space="preserve">Further, if </w:t>
      </w:r>
      <w:r w:rsidR="009B3278" w:rsidRPr="00595030">
        <w:rPr>
          <w:rFonts w:ascii="Times New Roman" w:hAnsi="Times New Roman" w:cs="Times New Roman"/>
        </w:rPr>
        <w:t xml:space="preserve">the </w:t>
      </w:r>
      <w:r w:rsidR="00D84AF0" w:rsidRPr="00595030">
        <w:rPr>
          <w:rFonts w:ascii="Times New Roman" w:hAnsi="Times New Roman" w:cs="Times New Roman"/>
        </w:rPr>
        <w:t>organisation structure is complex</w:t>
      </w:r>
      <w:r w:rsidR="009B3278" w:rsidRPr="00595030">
        <w:rPr>
          <w:rFonts w:ascii="Times New Roman" w:hAnsi="Times New Roman" w:cs="Times New Roman"/>
        </w:rPr>
        <w:t xml:space="preserve">, there will be more concerns around data security, privacy, and compliance in the </w:t>
      </w:r>
      <w:r w:rsidR="008755D9" w:rsidRPr="00595030">
        <w:rPr>
          <w:rFonts w:ascii="Times New Roman" w:hAnsi="Times New Roman" w:cs="Times New Roman"/>
        </w:rPr>
        <w:t xml:space="preserve">context of </w:t>
      </w:r>
      <w:r w:rsidR="008755D9" w:rsidRPr="00595030">
        <w:rPr>
          <w:rFonts w:ascii="Times New Roman" w:hAnsi="Times New Roman" w:cs="Times New Roman"/>
          <w:lang w:val="en-US"/>
        </w:rPr>
        <w:t xml:space="preserve">Enterprise </w:t>
      </w:r>
      <w:r w:rsidR="005C2AEF" w:rsidRPr="00595030">
        <w:rPr>
          <w:rFonts w:ascii="Times New Roman" w:hAnsi="Times New Roman" w:cs="Times New Roman"/>
          <w:lang w:val="en-US"/>
        </w:rPr>
        <w:t>Metaverse</w:t>
      </w:r>
      <w:r w:rsidR="009B3278" w:rsidRPr="00595030">
        <w:rPr>
          <w:rFonts w:ascii="Times New Roman" w:hAnsi="Times New Roman" w:cs="Times New Roman"/>
        </w:rPr>
        <w:t xml:space="preserve">, which might complicate the </w:t>
      </w:r>
      <w:r w:rsidR="007D126B" w:rsidRPr="00595030">
        <w:rPr>
          <w:rFonts w:ascii="Times New Roman" w:hAnsi="Times New Roman" w:cs="Times New Roman"/>
        </w:rPr>
        <w:t xml:space="preserve">adoption </w:t>
      </w:r>
      <w:r w:rsidR="00022A79" w:rsidRPr="00595030">
        <w:rPr>
          <w:rFonts w:ascii="Times New Roman" w:hAnsi="Times New Roman" w:cs="Times New Roman"/>
        </w:rPr>
        <w:t xml:space="preserve">process. </w:t>
      </w:r>
    </w:p>
    <w:p w14:paraId="49B74A20" w14:textId="7D80D1C2" w:rsidR="00026DE7" w:rsidRPr="00595030" w:rsidRDefault="00026DE7" w:rsidP="00026DE7">
      <w:pPr>
        <w:spacing w:line="480" w:lineRule="auto"/>
        <w:jc w:val="both"/>
        <w:rPr>
          <w:rFonts w:ascii="Times New Roman" w:hAnsi="Times New Roman" w:cs="Times New Roman"/>
          <w:i/>
          <w:iCs/>
          <w:lang w:val="en-US"/>
        </w:rPr>
      </w:pPr>
      <w:r w:rsidRPr="00595030">
        <w:rPr>
          <w:rFonts w:ascii="Times New Roman" w:hAnsi="Times New Roman" w:cs="Times New Roman"/>
          <w:i/>
          <w:iCs/>
          <w:lang w:val="en-US"/>
        </w:rPr>
        <w:t xml:space="preserve">H2: </w:t>
      </w:r>
      <w:r w:rsidR="004C2326" w:rsidRPr="00595030">
        <w:rPr>
          <w:rFonts w:ascii="Times New Roman" w:hAnsi="Times New Roman" w:cs="Times New Roman"/>
          <w:i/>
          <w:iCs/>
          <w:lang w:val="en-US"/>
        </w:rPr>
        <w:t>Organisation</w:t>
      </w:r>
      <w:r w:rsidRPr="00595030">
        <w:rPr>
          <w:rFonts w:ascii="Times New Roman" w:hAnsi="Times New Roman" w:cs="Times New Roman"/>
          <w:i/>
          <w:iCs/>
          <w:lang w:val="en-US"/>
        </w:rPr>
        <w:t xml:space="preserve">al complexity is </w:t>
      </w:r>
      <w:r w:rsidR="007D126B" w:rsidRPr="00595030">
        <w:rPr>
          <w:rFonts w:ascii="Times New Roman" w:hAnsi="Times New Roman" w:cs="Times New Roman"/>
          <w:i/>
          <w:iCs/>
          <w:lang w:val="en-US"/>
        </w:rPr>
        <w:t xml:space="preserve">negatively </w:t>
      </w:r>
      <w:r w:rsidRPr="00595030">
        <w:rPr>
          <w:rFonts w:ascii="Times New Roman" w:hAnsi="Times New Roman" w:cs="Times New Roman"/>
          <w:i/>
          <w:iCs/>
          <w:lang w:val="en-US"/>
        </w:rPr>
        <w:t xml:space="preserve">associated with </w:t>
      </w:r>
      <w:r w:rsidR="00885E8A" w:rsidRPr="00595030">
        <w:rPr>
          <w:rFonts w:ascii="Times New Roman" w:hAnsi="Times New Roman" w:cs="Times New Roman"/>
          <w:i/>
          <w:iCs/>
          <w:lang w:val="en-US"/>
        </w:rPr>
        <w:t xml:space="preserve">Enterprise </w:t>
      </w:r>
      <w:r w:rsidR="005C2AEF" w:rsidRPr="00595030">
        <w:rPr>
          <w:rFonts w:ascii="Times New Roman" w:hAnsi="Times New Roman" w:cs="Times New Roman"/>
          <w:i/>
          <w:iCs/>
          <w:lang w:val="en-US"/>
        </w:rPr>
        <w:t>Metaverse</w:t>
      </w:r>
      <w:r w:rsidR="00885E8A" w:rsidRPr="00595030">
        <w:rPr>
          <w:rFonts w:ascii="Times New Roman" w:hAnsi="Times New Roman" w:cs="Times New Roman"/>
          <w:i/>
          <w:iCs/>
          <w:lang w:val="en-US"/>
        </w:rPr>
        <w:t xml:space="preserve"> </w:t>
      </w:r>
      <w:r w:rsidRPr="00595030">
        <w:rPr>
          <w:rFonts w:ascii="Times New Roman" w:hAnsi="Times New Roman" w:cs="Times New Roman"/>
          <w:i/>
          <w:iCs/>
          <w:lang w:val="en-US"/>
        </w:rPr>
        <w:t>adoption</w:t>
      </w:r>
      <w:r w:rsidR="00364F3A" w:rsidRPr="00595030">
        <w:rPr>
          <w:rFonts w:ascii="Times New Roman" w:hAnsi="Times New Roman" w:cs="Times New Roman"/>
          <w:i/>
          <w:iCs/>
          <w:lang w:val="en-US"/>
        </w:rPr>
        <w:t>.</w:t>
      </w:r>
    </w:p>
    <w:p w14:paraId="3F6F5797" w14:textId="09724E46" w:rsidR="00602643" w:rsidRPr="00595030" w:rsidRDefault="00602643" w:rsidP="00447BDA">
      <w:pPr>
        <w:spacing w:line="480" w:lineRule="auto"/>
        <w:jc w:val="both"/>
        <w:rPr>
          <w:rFonts w:ascii="Times New Roman" w:hAnsi="Times New Roman" w:cs="Times New Roman"/>
          <w:b/>
          <w:bCs/>
          <w:i/>
          <w:iCs/>
          <w:lang w:val="en-US"/>
        </w:rPr>
      </w:pPr>
      <w:r w:rsidRPr="00595030">
        <w:rPr>
          <w:rFonts w:ascii="Times New Roman" w:hAnsi="Times New Roman" w:cs="Times New Roman"/>
          <w:b/>
          <w:bCs/>
          <w:i/>
          <w:iCs/>
          <w:lang w:val="en-US"/>
        </w:rPr>
        <w:t xml:space="preserve">3.3. </w:t>
      </w:r>
      <w:r w:rsidR="004C2326" w:rsidRPr="00595030">
        <w:rPr>
          <w:rFonts w:ascii="Times New Roman" w:hAnsi="Times New Roman" w:cs="Times New Roman"/>
          <w:b/>
          <w:bCs/>
          <w:i/>
          <w:iCs/>
          <w:lang w:val="en-US"/>
        </w:rPr>
        <w:t>Organisation</w:t>
      </w:r>
      <w:r w:rsidRPr="00595030">
        <w:rPr>
          <w:rFonts w:ascii="Times New Roman" w:hAnsi="Times New Roman" w:cs="Times New Roman"/>
          <w:b/>
          <w:bCs/>
          <w:i/>
          <w:iCs/>
          <w:lang w:val="en-US"/>
        </w:rPr>
        <w:t>al readiness</w:t>
      </w:r>
    </w:p>
    <w:p w14:paraId="1264617A" w14:textId="07C8D929" w:rsidR="003C63AC" w:rsidRPr="00595030" w:rsidRDefault="004C2326" w:rsidP="00447BDA">
      <w:pPr>
        <w:spacing w:line="480" w:lineRule="auto"/>
        <w:jc w:val="both"/>
        <w:rPr>
          <w:rFonts w:ascii="Times New Roman" w:hAnsi="Times New Roman" w:cs="Times New Roman"/>
          <w:lang w:val="en-US"/>
        </w:rPr>
      </w:pPr>
      <w:r w:rsidRPr="00595030">
        <w:rPr>
          <w:rFonts w:ascii="Times New Roman" w:hAnsi="Times New Roman" w:cs="Times New Roman"/>
          <w:lang w:val="en-US"/>
        </w:rPr>
        <w:t>Organisation</w:t>
      </w:r>
      <w:r w:rsidR="00730CB5" w:rsidRPr="00595030">
        <w:rPr>
          <w:rFonts w:ascii="Times New Roman" w:hAnsi="Times New Roman" w:cs="Times New Roman"/>
          <w:lang w:val="en-US"/>
        </w:rPr>
        <w:t xml:space="preserve">al readiness is the availability and accessibility of resources required to implement innovation within an </w:t>
      </w:r>
      <w:r w:rsidRPr="00595030">
        <w:rPr>
          <w:rFonts w:ascii="Times New Roman" w:hAnsi="Times New Roman" w:cs="Times New Roman"/>
          <w:lang w:val="en-US"/>
        </w:rPr>
        <w:t>organisation</w:t>
      </w:r>
      <w:r w:rsidR="00730CB5" w:rsidRPr="00595030">
        <w:rPr>
          <w:rFonts w:ascii="Times New Roman" w:hAnsi="Times New Roman" w:cs="Times New Roman"/>
          <w:lang w:val="en-US"/>
        </w:rPr>
        <w:t xml:space="preserve"> (Chatterjee et al., 2021; </w:t>
      </w:r>
      <w:proofErr w:type="spellStart"/>
      <w:r w:rsidR="00730CB5" w:rsidRPr="00595030">
        <w:rPr>
          <w:rFonts w:ascii="Times New Roman" w:hAnsi="Times New Roman" w:cs="Times New Roman"/>
          <w:lang w:val="en-US"/>
        </w:rPr>
        <w:t>Iacovou</w:t>
      </w:r>
      <w:proofErr w:type="spellEnd"/>
      <w:r w:rsidR="00730CB5" w:rsidRPr="00595030">
        <w:rPr>
          <w:rFonts w:ascii="Times New Roman" w:hAnsi="Times New Roman" w:cs="Times New Roman"/>
          <w:lang w:val="en-US"/>
        </w:rPr>
        <w:t xml:space="preserve"> et al., 1995). Rogers (2010) highlighted that </w:t>
      </w:r>
      <w:proofErr w:type="spellStart"/>
      <w:r w:rsidRPr="00595030">
        <w:rPr>
          <w:rFonts w:ascii="Times New Roman" w:hAnsi="Times New Roman" w:cs="Times New Roman"/>
          <w:lang w:val="en-US"/>
        </w:rPr>
        <w:t>organisation</w:t>
      </w:r>
      <w:r w:rsidR="00730CB5" w:rsidRPr="00595030">
        <w:rPr>
          <w:rFonts w:ascii="Times New Roman" w:hAnsi="Times New Roman" w:cs="Times New Roman"/>
          <w:lang w:val="en-US"/>
        </w:rPr>
        <w:t>al</w:t>
      </w:r>
      <w:proofErr w:type="spellEnd"/>
      <w:r w:rsidR="00730CB5" w:rsidRPr="00595030">
        <w:rPr>
          <w:rFonts w:ascii="Times New Roman" w:hAnsi="Times New Roman" w:cs="Times New Roman"/>
          <w:lang w:val="en-US"/>
        </w:rPr>
        <w:t xml:space="preserve"> size and resource availability are crucial in determining </w:t>
      </w:r>
      <w:proofErr w:type="spellStart"/>
      <w:r w:rsidRPr="00595030">
        <w:rPr>
          <w:rFonts w:ascii="Times New Roman" w:hAnsi="Times New Roman" w:cs="Times New Roman"/>
          <w:lang w:val="en-US"/>
        </w:rPr>
        <w:t>organisation</w:t>
      </w:r>
      <w:r w:rsidR="00730CB5" w:rsidRPr="00595030">
        <w:rPr>
          <w:rFonts w:ascii="Times New Roman" w:hAnsi="Times New Roman" w:cs="Times New Roman"/>
          <w:lang w:val="en-US"/>
        </w:rPr>
        <w:t>al</w:t>
      </w:r>
      <w:proofErr w:type="spellEnd"/>
      <w:r w:rsidR="00730CB5" w:rsidRPr="00595030">
        <w:rPr>
          <w:rFonts w:ascii="Times New Roman" w:hAnsi="Times New Roman" w:cs="Times New Roman"/>
          <w:lang w:val="en-US"/>
        </w:rPr>
        <w:t xml:space="preserve"> readiness. Literature also suggests that large </w:t>
      </w:r>
      <w:r w:rsidRPr="00595030">
        <w:rPr>
          <w:rFonts w:ascii="Times New Roman" w:hAnsi="Times New Roman" w:cs="Times New Roman"/>
          <w:lang w:val="en-US"/>
        </w:rPr>
        <w:t>organisation</w:t>
      </w:r>
      <w:r w:rsidR="00730CB5" w:rsidRPr="00595030">
        <w:rPr>
          <w:rFonts w:ascii="Times New Roman" w:hAnsi="Times New Roman" w:cs="Times New Roman"/>
          <w:lang w:val="en-US"/>
        </w:rPr>
        <w:t xml:space="preserve">s with high complexities require more technological and financial resources to implement technology within the </w:t>
      </w:r>
      <w:proofErr w:type="spellStart"/>
      <w:r w:rsidRPr="00595030">
        <w:rPr>
          <w:rFonts w:ascii="Times New Roman" w:hAnsi="Times New Roman" w:cs="Times New Roman"/>
          <w:lang w:val="en-US"/>
        </w:rPr>
        <w:t>organisation</w:t>
      </w:r>
      <w:proofErr w:type="spellEnd"/>
      <w:r w:rsidR="00730CB5" w:rsidRPr="00595030">
        <w:rPr>
          <w:rFonts w:ascii="Times New Roman" w:hAnsi="Times New Roman" w:cs="Times New Roman"/>
          <w:lang w:val="en-US"/>
        </w:rPr>
        <w:t xml:space="preserve"> (</w:t>
      </w:r>
      <w:proofErr w:type="spellStart"/>
      <w:r w:rsidR="00730CB5" w:rsidRPr="00595030">
        <w:rPr>
          <w:rFonts w:ascii="Times New Roman" w:hAnsi="Times New Roman" w:cs="Times New Roman"/>
          <w:lang w:val="en-US"/>
        </w:rPr>
        <w:t>Ransbotham</w:t>
      </w:r>
      <w:proofErr w:type="spellEnd"/>
      <w:r w:rsidR="00730CB5" w:rsidRPr="00595030">
        <w:rPr>
          <w:rFonts w:ascii="Times New Roman" w:hAnsi="Times New Roman" w:cs="Times New Roman"/>
          <w:lang w:val="en-US"/>
        </w:rPr>
        <w:t xml:space="preserve"> et al., 2017). Therefore, it becomes essential for </w:t>
      </w:r>
      <w:r w:rsidRPr="00595030">
        <w:rPr>
          <w:rFonts w:ascii="Times New Roman" w:hAnsi="Times New Roman" w:cs="Times New Roman"/>
          <w:lang w:val="en-US"/>
        </w:rPr>
        <w:t>organisation</w:t>
      </w:r>
      <w:r w:rsidR="00730CB5" w:rsidRPr="00595030">
        <w:rPr>
          <w:rFonts w:ascii="Times New Roman" w:hAnsi="Times New Roman" w:cs="Times New Roman"/>
          <w:lang w:val="en-US"/>
        </w:rPr>
        <w:t xml:space="preserve">s to assess and understand </w:t>
      </w:r>
      <w:proofErr w:type="spellStart"/>
      <w:r w:rsidRPr="00595030">
        <w:rPr>
          <w:rFonts w:ascii="Times New Roman" w:hAnsi="Times New Roman" w:cs="Times New Roman"/>
          <w:lang w:val="en-US"/>
        </w:rPr>
        <w:t>organisation</w:t>
      </w:r>
      <w:r w:rsidR="00730CB5" w:rsidRPr="00595030">
        <w:rPr>
          <w:rFonts w:ascii="Times New Roman" w:hAnsi="Times New Roman" w:cs="Times New Roman"/>
          <w:lang w:val="en-US"/>
        </w:rPr>
        <w:t>al</w:t>
      </w:r>
      <w:proofErr w:type="spellEnd"/>
      <w:r w:rsidR="00730CB5" w:rsidRPr="00595030">
        <w:rPr>
          <w:rFonts w:ascii="Times New Roman" w:hAnsi="Times New Roman" w:cs="Times New Roman"/>
          <w:lang w:val="en-US"/>
        </w:rPr>
        <w:t xml:space="preserve"> readiness before executing the </w:t>
      </w:r>
      <w:r w:rsidR="00730CB5" w:rsidRPr="00595030">
        <w:rPr>
          <w:rFonts w:ascii="Times New Roman" w:hAnsi="Times New Roman" w:cs="Times New Roman"/>
          <w:lang w:val="en-US"/>
        </w:rPr>
        <w:lastRenderedPageBreak/>
        <w:t>implementation of disruptive technologies (</w:t>
      </w:r>
      <w:proofErr w:type="spellStart"/>
      <w:r w:rsidR="00730CB5" w:rsidRPr="00595030">
        <w:rPr>
          <w:rFonts w:ascii="Times New Roman" w:hAnsi="Times New Roman" w:cs="Times New Roman"/>
          <w:lang w:val="en-US"/>
        </w:rPr>
        <w:t>Ngah</w:t>
      </w:r>
      <w:proofErr w:type="spellEnd"/>
      <w:r w:rsidR="00730CB5" w:rsidRPr="00595030">
        <w:rPr>
          <w:rFonts w:ascii="Times New Roman" w:hAnsi="Times New Roman" w:cs="Times New Roman"/>
          <w:lang w:val="en-US"/>
        </w:rPr>
        <w:t xml:space="preserve"> et al., 2022; </w:t>
      </w:r>
      <w:proofErr w:type="spellStart"/>
      <w:r w:rsidR="00730CB5" w:rsidRPr="00595030">
        <w:rPr>
          <w:rFonts w:ascii="Times New Roman" w:hAnsi="Times New Roman" w:cs="Times New Roman"/>
          <w:lang w:val="en-US"/>
        </w:rPr>
        <w:t>Ngah</w:t>
      </w:r>
      <w:proofErr w:type="spellEnd"/>
      <w:r w:rsidR="00730CB5" w:rsidRPr="00595030">
        <w:rPr>
          <w:rFonts w:ascii="Times New Roman" w:hAnsi="Times New Roman" w:cs="Times New Roman"/>
          <w:lang w:val="en-US"/>
        </w:rPr>
        <w:t xml:space="preserve"> et al., 2017). In the case of </w:t>
      </w:r>
      <w:r w:rsidR="00885E8A" w:rsidRPr="00595030">
        <w:rPr>
          <w:rFonts w:ascii="Times New Roman" w:hAnsi="Times New Roman" w:cs="Times New Roman"/>
          <w:lang w:val="en-US"/>
        </w:rPr>
        <w:t xml:space="preserve">Enterprise </w:t>
      </w:r>
      <w:r w:rsidR="005C2AEF" w:rsidRPr="00595030">
        <w:rPr>
          <w:rFonts w:ascii="Times New Roman" w:hAnsi="Times New Roman" w:cs="Times New Roman"/>
          <w:lang w:val="en-US"/>
        </w:rPr>
        <w:t>Metaverse</w:t>
      </w:r>
      <w:r w:rsidR="00730CB5" w:rsidRPr="00595030">
        <w:rPr>
          <w:rFonts w:ascii="Times New Roman" w:hAnsi="Times New Roman" w:cs="Times New Roman"/>
          <w:lang w:val="en-US"/>
        </w:rPr>
        <w:t xml:space="preserve">, </w:t>
      </w:r>
      <w:r w:rsidRPr="00595030">
        <w:rPr>
          <w:rFonts w:ascii="Times New Roman" w:hAnsi="Times New Roman" w:cs="Times New Roman"/>
          <w:lang w:val="en-US"/>
        </w:rPr>
        <w:t>organisation</w:t>
      </w:r>
      <w:r w:rsidR="00730CB5" w:rsidRPr="00595030">
        <w:rPr>
          <w:rFonts w:ascii="Times New Roman" w:hAnsi="Times New Roman" w:cs="Times New Roman"/>
          <w:lang w:val="en-US"/>
        </w:rPr>
        <w:t xml:space="preserve">s should prepare to explore </w:t>
      </w:r>
      <w:r w:rsidR="00C5464C" w:rsidRPr="00595030">
        <w:rPr>
          <w:rFonts w:ascii="Times New Roman" w:hAnsi="Times New Roman" w:cs="Times New Roman"/>
          <w:lang w:val="en-US"/>
        </w:rPr>
        <w:t xml:space="preserve">immersive </w:t>
      </w:r>
      <w:r w:rsidR="00730CB5" w:rsidRPr="00595030">
        <w:rPr>
          <w:rFonts w:ascii="Times New Roman" w:hAnsi="Times New Roman" w:cs="Times New Roman"/>
          <w:lang w:val="en-US"/>
        </w:rPr>
        <w:t xml:space="preserve">technologies to </w:t>
      </w:r>
      <w:proofErr w:type="spellStart"/>
      <w:r w:rsidR="00BB351C" w:rsidRPr="00595030">
        <w:rPr>
          <w:rFonts w:ascii="Times New Roman" w:hAnsi="Times New Roman" w:cs="Times New Roman"/>
          <w:lang w:val="en-US"/>
        </w:rPr>
        <w:t>realise</w:t>
      </w:r>
      <w:proofErr w:type="spellEnd"/>
      <w:r w:rsidR="00730CB5" w:rsidRPr="00595030">
        <w:rPr>
          <w:rFonts w:ascii="Times New Roman" w:hAnsi="Times New Roman" w:cs="Times New Roman"/>
          <w:lang w:val="en-US"/>
        </w:rPr>
        <w:t xml:space="preserve"> the true potential of </w:t>
      </w:r>
      <w:r w:rsidR="005C2AEF" w:rsidRPr="00595030">
        <w:rPr>
          <w:rFonts w:ascii="Times New Roman" w:hAnsi="Times New Roman" w:cs="Times New Roman"/>
          <w:lang w:val="en-US"/>
        </w:rPr>
        <w:t>Metaverse</w:t>
      </w:r>
      <w:r w:rsidR="00EF0AB0" w:rsidRPr="00595030">
        <w:rPr>
          <w:rFonts w:ascii="Times New Roman" w:hAnsi="Times New Roman" w:cs="Times New Roman"/>
          <w:lang w:val="en-US"/>
        </w:rPr>
        <w:t xml:space="preserve"> </w:t>
      </w:r>
      <w:r w:rsidR="00730CB5" w:rsidRPr="00595030">
        <w:rPr>
          <w:rFonts w:ascii="Times New Roman" w:hAnsi="Times New Roman" w:cs="Times New Roman"/>
          <w:lang w:val="en-US"/>
        </w:rPr>
        <w:t xml:space="preserve">technology. </w:t>
      </w:r>
      <w:r w:rsidR="0057388B" w:rsidRPr="00595030">
        <w:rPr>
          <w:rFonts w:ascii="Times New Roman" w:hAnsi="Times New Roman" w:cs="Times New Roman"/>
          <w:lang w:val="en-US"/>
        </w:rPr>
        <w:t xml:space="preserve">If an </w:t>
      </w:r>
      <w:r w:rsidRPr="00595030">
        <w:rPr>
          <w:rFonts w:ascii="Times New Roman" w:hAnsi="Times New Roman" w:cs="Times New Roman"/>
          <w:lang w:val="en-US"/>
        </w:rPr>
        <w:t>organisation</w:t>
      </w:r>
      <w:r w:rsidR="0057388B" w:rsidRPr="00595030">
        <w:rPr>
          <w:rFonts w:ascii="Times New Roman" w:hAnsi="Times New Roman" w:cs="Times New Roman"/>
          <w:lang w:val="en-US"/>
        </w:rPr>
        <w:t xml:space="preserve"> is not ready to use these technologies, employees may feel limited in their ability to use them, resulting in the </w:t>
      </w:r>
      <w:proofErr w:type="spellStart"/>
      <w:r w:rsidR="00BB351C" w:rsidRPr="00595030">
        <w:rPr>
          <w:rFonts w:ascii="Times New Roman" w:hAnsi="Times New Roman" w:cs="Times New Roman"/>
          <w:lang w:val="en-US"/>
        </w:rPr>
        <w:t>underutilisation</w:t>
      </w:r>
      <w:proofErr w:type="spellEnd"/>
      <w:r w:rsidR="0057388B" w:rsidRPr="00595030">
        <w:rPr>
          <w:rFonts w:ascii="Times New Roman" w:hAnsi="Times New Roman" w:cs="Times New Roman"/>
          <w:lang w:val="en-US"/>
        </w:rPr>
        <w:t xml:space="preserve"> of their potential benefits (Dewi et al., 2018). Therefore, </w:t>
      </w:r>
      <w:proofErr w:type="spellStart"/>
      <w:r w:rsidRPr="00595030">
        <w:rPr>
          <w:rFonts w:ascii="Times New Roman" w:hAnsi="Times New Roman" w:cs="Times New Roman"/>
          <w:lang w:val="en-US"/>
        </w:rPr>
        <w:t>organisation</w:t>
      </w:r>
      <w:r w:rsidR="0057388B" w:rsidRPr="00595030">
        <w:rPr>
          <w:rFonts w:ascii="Times New Roman" w:hAnsi="Times New Roman" w:cs="Times New Roman"/>
          <w:lang w:val="en-US"/>
        </w:rPr>
        <w:t>al</w:t>
      </w:r>
      <w:proofErr w:type="spellEnd"/>
      <w:r w:rsidR="0057388B" w:rsidRPr="00595030">
        <w:rPr>
          <w:rFonts w:ascii="Times New Roman" w:hAnsi="Times New Roman" w:cs="Times New Roman"/>
          <w:lang w:val="en-US"/>
        </w:rPr>
        <w:t xml:space="preserve"> readiness can be achieved by assessing its infrastructure, processes, and culture to ensure it can effectively integrate and </w:t>
      </w:r>
      <w:proofErr w:type="spellStart"/>
      <w:r w:rsidR="00BB351C" w:rsidRPr="00595030">
        <w:rPr>
          <w:rFonts w:ascii="Times New Roman" w:hAnsi="Times New Roman" w:cs="Times New Roman"/>
          <w:lang w:val="en-US"/>
        </w:rPr>
        <w:t>utilise</w:t>
      </w:r>
      <w:proofErr w:type="spellEnd"/>
      <w:r w:rsidR="0057388B" w:rsidRPr="00595030">
        <w:rPr>
          <w:rFonts w:ascii="Times New Roman" w:hAnsi="Times New Roman" w:cs="Times New Roman"/>
          <w:lang w:val="en-US"/>
        </w:rPr>
        <w:t xml:space="preserve"> new technologies such as the </w:t>
      </w:r>
      <w:r w:rsidR="00885E8A" w:rsidRPr="00595030">
        <w:rPr>
          <w:rFonts w:ascii="Times New Roman" w:hAnsi="Times New Roman" w:cs="Times New Roman"/>
          <w:lang w:val="en-US"/>
        </w:rPr>
        <w:t xml:space="preserve">Enterprise </w:t>
      </w:r>
      <w:r w:rsidR="005C2AEF" w:rsidRPr="00595030">
        <w:rPr>
          <w:rFonts w:ascii="Times New Roman" w:hAnsi="Times New Roman" w:cs="Times New Roman"/>
          <w:lang w:val="en-US"/>
        </w:rPr>
        <w:t>Metaverse</w:t>
      </w:r>
      <w:r w:rsidR="0057388B" w:rsidRPr="00595030">
        <w:rPr>
          <w:rFonts w:ascii="Times New Roman" w:hAnsi="Times New Roman" w:cs="Times New Roman"/>
          <w:lang w:val="en-US"/>
        </w:rPr>
        <w:t>.</w:t>
      </w:r>
      <w:r w:rsidR="00CB2D01" w:rsidRPr="00595030">
        <w:rPr>
          <w:rFonts w:ascii="Times New Roman" w:hAnsi="Times New Roman" w:cs="Times New Roman"/>
          <w:lang w:val="en-US"/>
        </w:rPr>
        <w:t xml:space="preserve"> Technological transformation is seamless if </w:t>
      </w:r>
      <w:r w:rsidR="00BB351C" w:rsidRPr="00595030">
        <w:rPr>
          <w:rFonts w:ascii="Times New Roman" w:hAnsi="Times New Roman" w:cs="Times New Roman"/>
          <w:lang w:val="en-US"/>
        </w:rPr>
        <w:t xml:space="preserve">the </w:t>
      </w:r>
      <w:r w:rsidRPr="00595030">
        <w:rPr>
          <w:rFonts w:ascii="Times New Roman" w:hAnsi="Times New Roman" w:cs="Times New Roman"/>
          <w:lang w:val="en-US"/>
        </w:rPr>
        <w:t>organisation</w:t>
      </w:r>
      <w:r w:rsidR="00CB2D01" w:rsidRPr="00595030">
        <w:rPr>
          <w:rFonts w:ascii="Times New Roman" w:hAnsi="Times New Roman" w:cs="Times New Roman"/>
          <w:lang w:val="en-US"/>
        </w:rPr>
        <w:t xml:space="preserve"> </w:t>
      </w:r>
      <w:r w:rsidR="00CB2D01" w:rsidRPr="00595030">
        <w:rPr>
          <w:rFonts w:ascii="Times New Roman" w:hAnsi="Times New Roman" w:cs="Times New Roman"/>
        </w:rPr>
        <w:t xml:space="preserve">has a supportive culture, strong leadership commitment, trained personnel, and an adequate technological infrastructure. The readiness helps organisations efficiently allocate resources, train employees, and manage change effectively, thus </w:t>
      </w:r>
      <w:r w:rsidR="00BB351C" w:rsidRPr="00595030">
        <w:rPr>
          <w:rFonts w:ascii="Times New Roman" w:hAnsi="Times New Roman" w:cs="Times New Roman"/>
        </w:rPr>
        <w:t>minimising</w:t>
      </w:r>
      <w:r w:rsidR="00CB2D01" w:rsidRPr="00595030">
        <w:rPr>
          <w:rFonts w:ascii="Times New Roman" w:hAnsi="Times New Roman" w:cs="Times New Roman"/>
        </w:rPr>
        <w:t xml:space="preserve"> resistance and accelerating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CB2D01" w:rsidRPr="00595030">
        <w:rPr>
          <w:rFonts w:ascii="Times New Roman" w:hAnsi="Times New Roman" w:cs="Times New Roman"/>
        </w:rPr>
        <w:t xml:space="preserve">adoption. Moreover, the readiness ensures that strategic objectives are aligned with </w:t>
      </w:r>
      <w:r w:rsidR="005C2AEF" w:rsidRPr="00595030">
        <w:rPr>
          <w:rFonts w:ascii="Times New Roman" w:hAnsi="Times New Roman" w:cs="Times New Roman"/>
        </w:rPr>
        <w:t>Metaverse</w:t>
      </w:r>
      <w:r w:rsidR="00EF0AB0" w:rsidRPr="00595030">
        <w:rPr>
          <w:rFonts w:ascii="Times New Roman" w:hAnsi="Times New Roman" w:cs="Times New Roman"/>
        </w:rPr>
        <w:t xml:space="preserve"> </w:t>
      </w:r>
      <w:r w:rsidR="00CB2D01" w:rsidRPr="00595030">
        <w:rPr>
          <w:rFonts w:ascii="Times New Roman" w:hAnsi="Times New Roman" w:cs="Times New Roman"/>
        </w:rPr>
        <w:t xml:space="preserve">initiatives, which reduces uncertainty and </w:t>
      </w:r>
      <w:r w:rsidR="00BB351C" w:rsidRPr="00595030">
        <w:rPr>
          <w:rFonts w:ascii="Times New Roman" w:hAnsi="Times New Roman" w:cs="Times New Roman"/>
        </w:rPr>
        <w:t>fosters</w:t>
      </w:r>
      <w:r w:rsidR="00CB2D01" w:rsidRPr="00595030">
        <w:rPr>
          <w:rFonts w:ascii="Times New Roman" w:hAnsi="Times New Roman" w:cs="Times New Roman"/>
        </w:rPr>
        <w:t xml:space="preserve"> a proactive environment that encourages experimentation and innovation. As a result, </w:t>
      </w:r>
      <w:r w:rsidRPr="00595030">
        <w:rPr>
          <w:rFonts w:ascii="Times New Roman" w:hAnsi="Times New Roman" w:cs="Times New Roman"/>
        </w:rPr>
        <w:t>organisation</w:t>
      </w:r>
      <w:r w:rsidR="00CB2D01" w:rsidRPr="00595030">
        <w:rPr>
          <w:rFonts w:ascii="Times New Roman" w:hAnsi="Times New Roman" w:cs="Times New Roman"/>
        </w:rPr>
        <w:t xml:space="preserve">s with higher readiness are better positioned to adopt </w:t>
      </w:r>
      <w:r w:rsidR="00EF0AB0" w:rsidRPr="00595030">
        <w:rPr>
          <w:rFonts w:ascii="Times New Roman" w:hAnsi="Times New Roman" w:cs="Times New Roman"/>
        </w:rPr>
        <w:t xml:space="preserve">Enterprise </w:t>
      </w:r>
      <w:r w:rsidR="005C2AEF" w:rsidRPr="00595030">
        <w:rPr>
          <w:rFonts w:ascii="Times New Roman" w:hAnsi="Times New Roman" w:cs="Times New Roman"/>
        </w:rPr>
        <w:t>Metaverse</w:t>
      </w:r>
      <w:r w:rsidR="00CB2D01" w:rsidRPr="00595030">
        <w:rPr>
          <w:rFonts w:ascii="Times New Roman" w:hAnsi="Times New Roman" w:cs="Times New Roman"/>
        </w:rPr>
        <w:t>.</w:t>
      </w:r>
    </w:p>
    <w:p w14:paraId="3F1B2975" w14:textId="08414ED1" w:rsidR="00026DE7" w:rsidRPr="00595030" w:rsidRDefault="00026DE7" w:rsidP="00026DE7">
      <w:pPr>
        <w:spacing w:line="480" w:lineRule="auto"/>
        <w:jc w:val="both"/>
        <w:rPr>
          <w:rFonts w:ascii="Times New Roman" w:hAnsi="Times New Roman" w:cs="Times New Roman"/>
          <w:i/>
          <w:iCs/>
          <w:lang w:val="en-US"/>
        </w:rPr>
      </w:pPr>
      <w:r w:rsidRPr="00595030">
        <w:rPr>
          <w:rFonts w:ascii="Times New Roman" w:hAnsi="Times New Roman" w:cs="Times New Roman"/>
          <w:i/>
          <w:iCs/>
          <w:lang w:val="en-US"/>
        </w:rPr>
        <w:t xml:space="preserve">H3: </w:t>
      </w:r>
      <w:r w:rsidR="004C2326" w:rsidRPr="00595030">
        <w:rPr>
          <w:rFonts w:ascii="Times New Roman" w:hAnsi="Times New Roman" w:cs="Times New Roman"/>
          <w:i/>
          <w:iCs/>
          <w:lang w:val="en-US"/>
        </w:rPr>
        <w:t>Organisation</w:t>
      </w:r>
      <w:r w:rsidRPr="00595030">
        <w:rPr>
          <w:rFonts w:ascii="Times New Roman" w:hAnsi="Times New Roman" w:cs="Times New Roman"/>
          <w:i/>
          <w:iCs/>
          <w:lang w:val="en-US"/>
        </w:rPr>
        <w:t xml:space="preserve">al readiness is </w:t>
      </w:r>
      <w:r w:rsidR="00F40FB7" w:rsidRPr="00595030">
        <w:rPr>
          <w:rFonts w:ascii="Times New Roman" w:hAnsi="Times New Roman" w:cs="Times New Roman"/>
          <w:i/>
          <w:iCs/>
          <w:lang w:val="en-US"/>
        </w:rPr>
        <w:t>positively</w:t>
      </w:r>
      <w:r w:rsidRPr="00595030">
        <w:rPr>
          <w:rFonts w:ascii="Times New Roman" w:hAnsi="Times New Roman" w:cs="Times New Roman"/>
          <w:i/>
          <w:iCs/>
          <w:lang w:val="en-US"/>
        </w:rPr>
        <w:t xml:space="preserve"> associated with </w:t>
      </w:r>
      <w:r w:rsidR="00885E8A" w:rsidRPr="00595030">
        <w:rPr>
          <w:rFonts w:ascii="Times New Roman" w:hAnsi="Times New Roman" w:cs="Times New Roman"/>
          <w:i/>
          <w:iCs/>
          <w:lang w:val="en-US"/>
        </w:rPr>
        <w:t xml:space="preserve">Enterprise </w:t>
      </w:r>
      <w:r w:rsidR="005C2AEF" w:rsidRPr="00595030">
        <w:rPr>
          <w:rFonts w:ascii="Times New Roman" w:hAnsi="Times New Roman" w:cs="Times New Roman"/>
          <w:i/>
          <w:iCs/>
          <w:lang w:val="en-US"/>
        </w:rPr>
        <w:t>Metaverse</w:t>
      </w:r>
      <w:r w:rsidRPr="00595030">
        <w:rPr>
          <w:rFonts w:ascii="Times New Roman" w:hAnsi="Times New Roman" w:cs="Times New Roman"/>
          <w:i/>
          <w:iCs/>
          <w:lang w:val="en-US"/>
        </w:rPr>
        <w:t xml:space="preserve"> adoption</w:t>
      </w:r>
      <w:r w:rsidR="00A03AA4" w:rsidRPr="00595030">
        <w:rPr>
          <w:rFonts w:ascii="Times New Roman" w:hAnsi="Times New Roman" w:cs="Times New Roman"/>
          <w:i/>
          <w:iCs/>
          <w:lang w:val="en-US"/>
        </w:rPr>
        <w:t>.</w:t>
      </w:r>
    </w:p>
    <w:p w14:paraId="1801967D" w14:textId="77777777" w:rsidR="00CE48D6" w:rsidRPr="00595030" w:rsidRDefault="00602643" w:rsidP="00447BDA">
      <w:pPr>
        <w:spacing w:line="480" w:lineRule="auto"/>
        <w:jc w:val="both"/>
        <w:rPr>
          <w:rFonts w:ascii="Times New Roman" w:hAnsi="Times New Roman" w:cs="Times New Roman"/>
          <w:b/>
          <w:bCs/>
          <w:i/>
          <w:iCs/>
          <w:lang w:val="en-US"/>
        </w:rPr>
      </w:pPr>
      <w:r w:rsidRPr="00595030">
        <w:rPr>
          <w:rFonts w:ascii="Times New Roman" w:hAnsi="Times New Roman" w:cs="Times New Roman"/>
          <w:b/>
          <w:bCs/>
          <w:i/>
          <w:iCs/>
          <w:lang w:val="en-US"/>
        </w:rPr>
        <w:t>3.4. Facilitating conditions</w:t>
      </w:r>
    </w:p>
    <w:p w14:paraId="0E472A7C" w14:textId="1962F7AB" w:rsidR="00077F5E" w:rsidRPr="00595030" w:rsidRDefault="00CE48D6" w:rsidP="00447BDA">
      <w:pPr>
        <w:spacing w:line="480" w:lineRule="auto"/>
        <w:jc w:val="both"/>
        <w:rPr>
          <w:rFonts w:ascii="Times New Roman" w:hAnsi="Times New Roman" w:cs="Times New Roman"/>
          <w:b/>
          <w:bCs/>
          <w:lang w:val="en-US"/>
        </w:rPr>
      </w:pPr>
      <w:r w:rsidRPr="00595030">
        <w:rPr>
          <w:rFonts w:ascii="Times New Roman" w:hAnsi="Times New Roman" w:cs="Times New Roman"/>
          <w:lang w:val="en-US"/>
        </w:rPr>
        <w:t xml:space="preserve">Facilitating conditions </w:t>
      </w:r>
      <w:r w:rsidR="00322DC2" w:rsidRPr="00595030">
        <w:rPr>
          <w:rFonts w:ascii="Times New Roman" w:hAnsi="Times New Roman" w:cs="Times New Roman"/>
          <w:lang w:val="en-US"/>
        </w:rPr>
        <w:t>are</w:t>
      </w:r>
      <w:r w:rsidR="00981A22" w:rsidRPr="00595030">
        <w:rPr>
          <w:rFonts w:ascii="Times New Roman" w:hAnsi="Times New Roman" w:cs="Times New Roman"/>
          <w:lang w:val="en-US"/>
        </w:rPr>
        <w:t xml:space="preserve"> </w:t>
      </w:r>
      <w:r w:rsidRPr="00595030">
        <w:rPr>
          <w:rFonts w:ascii="Times New Roman" w:hAnsi="Times New Roman" w:cs="Times New Roman"/>
          <w:lang w:val="en-US"/>
        </w:rPr>
        <w:t xml:space="preserve">the </w:t>
      </w:r>
      <w:proofErr w:type="spellStart"/>
      <w:r w:rsidR="004C2326" w:rsidRPr="00595030">
        <w:rPr>
          <w:rFonts w:ascii="Times New Roman" w:hAnsi="Times New Roman" w:cs="Times New Roman"/>
          <w:lang w:val="en-US"/>
        </w:rPr>
        <w:t>organisation</w:t>
      </w:r>
      <w:r w:rsidRPr="00595030">
        <w:rPr>
          <w:rFonts w:ascii="Times New Roman" w:hAnsi="Times New Roman" w:cs="Times New Roman"/>
          <w:lang w:val="en-US"/>
        </w:rPr>
        <w:t>al</w:t>
      </w:r>
      <w:proofErr w:type="spellEnd"/>
      <w:r w:rsidRPr="00595030">
        <w:rPr>
          <w:rFonts w:ascii="Times New Roman" w:hAnsi="Times New Roman" w:cs="Times New Roman"/>
          <w:lang w:val="en-US"/>
        </w:rPr>
        <w:t xml:space="preserve"> and environmental factors that can facilitate or hinder the adoption of new technology by individuals within an </w:t>
      </w:r>
      <w:r w:rsidR="004C2326" w:rsidRPr="00595030">
        <w:rPr>
          <w:rFonts w:ascii="Times New Roman" w:hAnsi="Times New Roman" w:cs="Times New Roman"/>
          <w:lang w:val="en-US"/>
        </w:rPr>
        <w:t>organisation</w:t>
      </w:r>
      <w:r w:rsidRPr="00595030">
        <w:rPr>
          <w:rFonts w:ascii="Times New Roman" w:hAnsi="Times New Roman" w:cs="Times New Roman"/>
          <w:lang w:val="en-US"/>
        </w:rPr>
        <w:t xml:space="preserve"> (Sharma et al., 2022). Facilitating conditions are critical to successfully adopting new technology as they can provide individuals with the necessary resources and support to use </w:t>
      </w:r>
      <w:r w:rsidR="00BB351C" w:rsidRPr="00595030">
        <w:rPr>
          <w:rFonts w:ascii="Times New Roman" w:hAnsi="Times New Roman" w:cs="Times New Roman"/>
          <w:lang w:val="en-US"/>
        </w:rPr>
        <w:t>it</w:t>
      </w:r>
      <w:r w:rsidRPr="00595030">
        <w:rPr>
          <w:rFonts w:ascii="Times New Roman" w:hAnsi="Times New Roman" w:cs="Times New Roman"/>
          <w:lang w:val="en-US"/>
        </w:rPr>
        <w:t xml:space="preserve"> effectively (</w:t>
      </w:r>
      <w:proofErr w:type="spellStart"/>
      <w:r w:rsidRPr="00595030">
        <w:rPr>
          <w:rFonts w:ascii="Times New Roman" w:hAnsi="Times New Roman" w:cs="Times New Roman"/>
          <w:lang w:val="en-US"/>
        </w:rPr>
        <w:t>Chopdar</w:t>
      </w:r>
      <w:proofErr w:type="spellEnd"/>
      <w:r w:rsidRPr="00595030">
        <w:rPr>
          <w:rFonts w:ascii="Times New Roman" w:hAnsi="Times New Roman" w:cs="Times New Roman"/>
          <w:lang w:val="en-US"/>
        </w:rPr>
        <w:t xml:space="preserve"> et al., 2018). </w:t>
      </w:r>
      <w:r w:rsidR="00BB351C" w:rsidRPr="00595030">
        <w:rPr>
          <w:rFonts w:ascii="Times New Roman" w:hAnsi="Times New Roman" w:cs="Times New Roman"/>
          <w:lang w:val="en-US"/>
        </w:rPr>
        <w:t>Previous literature suggests</w:t>
      </w:r>
      <w:r w:rsidRPr="00595030">
        <w:rPr>
          <w:rFonts w:ascii="Times New Roman" w:hAnsi="Times New Roman" w:cs="Times New Roman"/>
          <w:lang w:val="en-US"/>
        </w:rPr>
        <w:t xml:space="preserve"> </w:t>
      </w:r>
      <w:r w:rsidR="004E0F9C" w:rsidRPr="00595030">
        <w:rPr>
          <w:rFonts w:ascii="Times New Roman" w:hAnsi="Times New Roman" w:cs="Times New Roman"/>
          <w:lang w:val="en-US"/>
        </w:rPr>
        <w:t xml:space="preserve">that </w:t>
      </w:r>
      <w:r w:rsidRPr="00595030">
        <w:rPr>
          <w:rFonts w:ascii="Times New Roman" w:hAnsi="Times New Roman" w:cs="Times New Roman"/>
          <w:lang w:val="en-US"/>
        </w:rPr>
        <w:t xml:space="preserve">facilitating conditions </w:t>
      </w:r>
      <w:r w:rsidR="004E0F9C" w:rsidRPr="00595030">
        <w:rPr>
          <w:rFonts w:ascii="Times New Roman" w:hAnsi="Times New Roman" w:cs="Times New Roman"/>
          <w:lang w:val="en-US"/>
        </w:rPr>
        <w:t xml:space="preserve">influence </w:t>
      </w:r>
      <w:r w:rsidR="00BB351C" w:rsidRPr="00595030">
        <w:rPr>
          <w:rFonts w:ascii="Times New Roman" w:hAnsi="Times New Roman" w:cs="Times New Roman"/>
          <w:lang w:val="en-US"/>
        </w:rPr>
        <w:t xml:space="preserve">the intention to adopt new technology </w:t>
      </w:r>
      <w:r w:rsidRPr="00595030">
        <w:rPr>
          <w:rFonts w:ascii="Times New Roman" w:hAnsi="Times New Roman" w:cs="Times New Roman"/>
          <w:lang w:val="en-US"/>
        </w:rPr>
        <w:t xml:space="preserve">(Hooda et al., 2022; </w:t>
      </w:r>
      <w:proofErr w:type="spellStart"/>
      <w:r w:rsidRPr="00595030">
        <w:rPr>
          <w:rFonts w:ascii="Times New Roman" w:hAnsi="Times New Roman" w:cs="Times New Roman"/>
          <w:lang w:val="en-US"/>
        </w:rPr>
        <w:t>Khechine</w:t>
      </w:r>
      <w:proofErr w:type="spellEnd"/>
      <w:r w:rsidRPr="00595030">
        <w:rPr>
          <w:rFonts w:ascii="Times New Roman" w:hAnsi="Times New Roman" w:cs="Times New Roman"/>
          <w:lang w:val="en-US"/>
        </w:rPr>
        <w:t xml:space="preserve"> et al., 2020). For instance, </w:t>
      </w:r>
      <w:proofErr w:type="spellStart"/>
      <w:r w:rsidRPr="00595030">
        <w:rPr>
          <w:rFonts w:ascii="Times New Roman" w:hAnsi="Times New Roman" w:cs="Times New Roman"/>
          <w:lang w:val="en-US"/>
        </w:rPr>
        <w:t>Chopdar</w:t>
      </w:r>
      <w:proofErr w:type="spellEnd"/>
      <w:r w:rsidRPr="00595030">
        <w:rPr>
          <w:rFonts w:ascii="Times New Roman" w:hAnsi="Times New Roman" w:cs="Times New Roman"/>
          <w:lang w:val="en-US"/>
        </w:rPr>
        <w:t xml:space="preserve"> et al. (2018) </w:t>
      </w:r>
      <w:r w:rsidR="0040118B" w:rsidRPr="00595030">
        <w:rPr>
          <w:rFonts w:ascii="Times New Roman" w:hAnsi="Times New Roman" w:cs="Times New Roman"/>
          <w:lang w:val="en-US"/>
        </w:rPr>
        <w:t>revealed</w:t>
      </w:r>
      <w:r w:rsidRPr="00595030">
        <w:rPr>
          <w:rFonts w:ascii="Times New Roman" w:hAnsi="Times New Roman" w:cs="Times New Roman"/>
          <w:lang w:val="en-US"/>
        </w:rPr>
        <w:t xml:space="preserve"> that facilitating conditions </w:t>
      </w:r>
      <w:r w:rsidR="00BB351C" w:rsidRPr="00595030">
        <w:rPr>
          <w:rFonts w:ascii="Times New Roman" w:hAnsi="Times New Roman" w:cs="Times New Roman"/>
          <w:lang w:val="en-US"/>
        </w:rPr>
        <w:t>positively impacted</w:t>
      </w:r>
      <w:r w:rsidRPr="00595030">
        <w:rPr>
          <w:rFonts w:ascii="Times New Roman" w:hAnsi="Times New Roman" w:cs="Times New Roman"/>
          <w:lang w:val="en-US"/>
        </w:rPr>
        <w:t xml:space="preserve"> customer adoption of mobile shopping apps. Similarly, Sharma et al. (2022) and Patil et al. (2020) </w:t>
      </w:r>
      <w:r w:rsidR="00494440" w:rsidRPr="00595030">
        <w:rPr>
          <w:rFonts w:ascii="Times New Roman" w:hAnsi="Times New Roman" w:cs="Times New Roman"/>
          <w:lang w:val="en-US"/>
        </w:rPr>
        <w:t>highlighted</w:t>
      </w:r>
      <w:r w:rsidRPr="00595030">
        <w:rPr>
          <w:rFonts w:ascii="Times New Roman" w:hAnsi="Times New Roman" w:cs="Times New Roman"/>
          <w:lang w:val="en-US"/>
        </w:rPr>
        <w:t xml:space="preserve"> that </w:t>
      </w:r>
      <w:r w:rsidRPr="00595030">
        <w:rPr>
          <w:rFonts w:ascii="Times New Roman" w:hAnsi="Times New Roman" w:cs="Times New Roman"/>
          <w:lang w:val="en-US"/>
        </w:rPr>
        <w:lastRenderedPageBreak/>
        <w:t>facilitating conditions significantly influence AI</w:t>
      </w:r>
      <w:r w:rsidR="00440E1A" w:rsidRPr="00595030">
        <w:rPr>
          <w:rFonts w:ascii="Times New Roman" w:hAnsi="Times New Roman" w:cs="Times New Roman"/>
          <w:lang w:val="en-US"/>
        </w:rPr>
        <w:t>-</w:t>
      </w:r>
      <w:r w:rsidR="008924A6" w:rsidRPr="00595030">
        <w:rPr>
          <w:rFonts w:ascii="Times New Roman" w:hAnsi="Times New Roman" w:cs="Times New Roman"/>
          <w:lang w:val="en-US"/>
        </w:rPr>
        <w:t>a</w:t>
      </w:r>
      <w:r w:rsidRPr="00595030">
        <w:rPr>
          <w:rFonts w:ascii="Times New Roman" w:hAnsi="Times New Roman" w:cs="Times New Roman"/>
          <w:lang w:val="en-US"/>
        </w:rPr>
        <w:t xml:space="preserve">utonomous </w:t>
      </w:r>
      <w:r w:rsidR="008924A6" w:rsidRPr="00595030">
        <w:rPr>
          <w:rFonts w:ascii="Times New Roman" w:hAnsi="Times New Roman" w:cs="Times New Roman"/>
          <w:lang w:val="en-US"/>
        </w:rPr>
        <w:t>d</w:t>
      </w:r>
      <w:r w:rsidRPr="00595030">
        <w:rPr>
          <w:rFonts w:ascii="Times New Roman" w:hAnsi="Times New Roman" w:cs="Times New Roman"/>
          <w:lang w:val="en-US"/>
        </w:rPr>
        <w:t>ecision-</w:t>
      </w:r>
      <w:r w:rsidR="008924A6" w:rsidRPr="00595030">
        <w:rPr>
          <w:rFonts w:ascii="Times New Roman" w:hAnsi="Times New Roman" w:cs="Times New Roman"/>
          <w:lang w:val="en-US"/>
        </w:rPr>
        <w:t>m</w:t>
      </w:r>
      <w:r w:rsidRPr="00595030">
        <w:rPr>
          <w:rFonts w:ascii="Times New Roman" w:hAnsi="Times New Roman" w:cs="Times New Roman"/>
          <w:lang w:val="en-US"/>
        </w:rPr>
        <w:t xml:space="preserve">aking </w:t>
      </w:r>
      <w:r w:rsidR="008924A6" w:rsidRPr="00595030">
        <w:rPr>
          <w:rFonts w:ascii="Times New Roman" w:hAnsi="Times New Roman" w:cs="Times New Roman"/>
          <w:lang w:val="en-US"/>
        </w:rPr>
        <w:t>s</w:t>
      </w:r>
      <w:r w:rsidRPr="00595030">
        <w:rPr>
          <w:rFonts w:ascii="Times New Roman" w:hAnsi="Times New Roman" w:cs="Times New Roman"/>
          <w:lang w:val="en-US"/>
        </w:rPr>
        <w:t>ystems and mobile payments, respectively. Hence, the availability of robust technical infrastructure and support services may play a</w:t>
      </w:r>
      <w:r w:rsidR="00CA57C5" w:rsidRPr="00595030">
        <w:rPr>
          <w:rFonts w:ascii="Times New Roman" w:hAnsi="Times New Roman" w:cs="Times New Roman"/>
          <w:lang w:val="en-US"/>
        </w:rPr>
        <w:t>n essential</w:t>
      </w:r>
      <w:r w:rsidRPr="00595030">
        <w:rPr>
          <w:rFonts w:ascii="Times New Roman" w:hAnsi="Times New Roman" w:cs="Times New Roman"/>
          <w:lang w:val="en-US"/>
        </w:rPr>
        <w:t xml:space="preserve"> role in encouraging </w:t>
      </w:r>
      <w:r w:rsidR="00BB351C" w:rsidRPr="00595030">
        <w:rPr>
          <w:rFonts w:ascii="Times New Roman" w:hAnsi="Times New Roman" w:cs="Times New Roman"/>
          <w:lang w:val="en-US"/>
        </w:rPr>
        <w:t xml:space="preserve">organisations to adopt the </w:t>
      </w:r>
      <w:r w:rsidR="00885E8A" w:rsidRPr="00595030">
        <w:rPr>
          <w:rFonts w:ascii="Times New Roman" w:hAnsi="Times New Roman" w:cs="Times New Roman"/>
          <w:lang w:val="en-US"/>
        </w:rPr>
        <w:t xml:space="preserve">Enterprise </w:t>
      </w:r>
      <w:r w:rsidR="005C2AEF" w:rsidRPr="00595030">
        <w:rPr>
          <w:rFonts w:ascii="Times New Roman" w:hAnsi="Times New Roman" w:cs="Times New Roman"/>
          <w:lang w:val="en-US"/>
        </w:rPr>
        <w:t>Metaverse</w:t>
      </w:r>
      <w:r w:rsidRPr="00595030">
        <w:rPr>
          <w:rFonts w:ascii="Times New Roman" w:hAnsi="Times New Roman" w:cs="Times New Roman"/>
          <w:lang w:val="en-US"/>
        </w:rPr>
        <w:t>.</w:t>
      </w:r>
      <w:r w:rsidR="00CB2D01" w:rsidRPr="00595030">
        <w:rPr>
          <w:rFonts w:ascii="Times New Roman" w:hAnsi="Times New Roman" w:cs="Times New Roman"/>
          <w:lang w:val="en-US"/>
        </w:rPr>
        <w:t xml:space="preserve"> </w:t>
      </w:r>
      <w:r w:rsidR="00BB351C" w:rsidRPr="00595030">
        <w:rPr>
          <w:rFonts w:ascii="Times New Roman" w:hAnsi="Times New Roman" w:cs="Times New Roman"/>
        </w:rPr>
        <w:t>The availability of adequate infrastructure, technical support, financial resources, and favourable organisational policies have a crucial positive impact</w:t>
      </w:r>
      <w:r w:rsidR="00CB2D01" w:rsidRPr="00595030">
        <w:rPr>
          <w:rFonts w:ascii="Times New Roman" w:hAnsi="Times New Roman" w:cs="Times New Roman"/>
        </w:rPr>
        <w:t xml:space="preserve"> on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CB2D01" w:rsidRPr="00595030">
        <w:rPr>
          <w:rFonts w:ascii="Times New Roman" w:hAnsi="Times New Roman" w:cs="Times New Roman"/>
        </w:rPr>
        <w:t xml:space="preserve">adoption. Due to facilitating conditions, </w:t>
      </w:r>
      <w:r w:rsidR="00733D0B" w:rsidRPr="00595030">
        <w:rPr>
          <w:rFonts w:ascii="Times New Roman" w:hAnsi="Times New Roman" w:cs="Times New Roman"/>
        </w:rPr>
        <w:t xml:space="preserve">employees </w:t>
      </w:r>
      <w:r w:rsidR="00CB2D01" w:rsidRPr="00595030">
        <w:rPr>
          <w:rFonts w:ascii="Times New Roman" w:hAnsi="Times New Roman" w:cs="Times New Roman"/>
        </w:rPr>
        <w:t xml:space="preserve">face fewer barriers to learning and integrating new systems, making it easier to deploy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CB2D01" w:rsidRPr="00595030">
        <w:rPr>
          <w:rFonts w:ascii="Times New Roman" w:hAnsi="Times New Roman" w:cs="Times New Roman"/>
        </w:rPr>
        <w:t xml:space="preserve">. </w:t>
      </w:r>
      <w:r w:rsidR="00733D0B" w:rsidRPr="00595030">
        <w:rPr>
          <w:rFonts w:ascii="Times New Roman" w:hAnsi="Times New Roman" w:cs="Times New Roman"/>
        </w:rPr>
        <w:t>T</w:t>
      </w:r>
      <w:proofErr w:type="spellStart"/>
      <w:r w:rsidR="00733D0B" w:rsidRPr="00595030">
        <w:rPr>
          <w:rFonts w:ascii="Times New Roman" w:hAnsi="Times New Roman" w:cs="Times New Roman"/>
          <w:lang w:val="en-US"/>
        </w:rPr>
        <w:t>herefore</w:t>
      </w:r>
      <w:proofErr w:type="spellEnd"/>
      <w:r w:rsidR="00733D0B" w:rsidRPr="00595030">
        <w:rPr>
          <w:rFonts w:ascii="Times New Roman" w:hAnsi="Times New Roman" w:cs="Times New Roman"/>
          <w:lang w:val="en-US"/>
        </w:rPr>
        <w:t xml:space="preserve">, we expect </w:t>
      </w:r>
      <w:proofErr w:type="spellStart"/>
      <w:r w:rsidR="004C2326" w:rsidRPr="00595030">
        <w:rPr>
          <w:rFonts w:ascii="Times New Roman" w:hAnsi="Times New Roman" w:cs="Times New Roman"/>
          <w:lang w:val="en-US"/>
        </w:rPr>
        <w:t>organisation</w:t>
      </w:r>
      <w:r w:rsidR="00733D0B" w:rsidRPr="00595030">
        <w:rPr>
          <w:rFonts w:ascii="Times New Roman" w:hAnsi="Times New Roman" w:cs="Times New Roman"/>
          <w:lang w:val="en-US"/>
        </w:rPr>
        <w:t>s</w:t>
      </w:r>
      <w:proofErr w:type="spellEnd"/>
      <w:r w:rsidR="00733D0B" w:rsidRPr="00595030">
        <w:rPr>
          <w:rFonts w:ascii="Times New Roman" w:hAnsi="Times New Roman" w:cs="Times New Roman"/>
          <w:lang w:val="en-US"/>
        </w:rPr>
        <w:t xml:space="preserve"> to be more inclined towards accepting </w:t>
      </w:r>
      <w:r w:rsidR="00885E8A" w:rsidRPr="00595030">
        <w:rPr>
          <w:rFonts w:ascii="Times New Roman" w:hAnsi="Times New Roman" w:cs="Times New Roman"/>
          <w:lang w:val="en-US"/>
        </w:rPr>
        <w:t xml:space="preserve">Enterprise </w:t>
      </w:r>
      <w:r w:rsidR="005C2AEF" w:rsidRPr="00595030">
        <w:rPr>
          <w:rFonts w:ascii="Times New Roman" w:hAnsi="Times New Roman" w:cs="Times New Roman"/>
          <w:lang w:val="en-US"/>
        </w:rPr>
        <w:t>Metaverse</w:t>
      </w:r>
      <w:r w:rsidR="00733D0B" w:rsidRPr="00595030">
        <w:rPr>
          <w:rFonts w:ascii="Times New Roman" w:hAnsi="Times New Roman" w:cs="Times New Roman"/>
          <w:lang w:val="en-US"/>
        </w:rPr>
        <w:t xml:space="preserve"> if they </w:t>
      </w:r>
      <w:r w:rsidR="00BB351C" w:rsidRPr="00595030">
        <w:rPr>
          <w:rFonts w:ascii="Times New Roman" w:hAnsi="Times New Roman" w:cs="Times New Roman"/>
          <w:lang w:val="en-US"/>
        </w:rPr>
        <w:t>can access</w:t>
      </w:r>
      <w:r w:rsidR="00733D0B" w:rsidRPr="00595030">
        <w:rPr>
          <w:rFonts w:ascii="Times New Roman" w:hAnsi="Times New Roman" w:cs="Times New Roman"/>
          <w:lang w:val="en-US"/>
        </w:rPr>
        <w:t xml:space="preserve"> sufficient technical infrastructure and support services.</w:t>
      </w:r>
    </w:p>
    <w:p w14:paraId="45DA308C" w14:textId="7242804D" w:rsidR="00CE48D6" w:rsidRPr="00595030" w:rsidRDefault="00CE48D6" w:rsidP="00CE48D6">
      <w:pPr>
        <w:spacing w:line="480" w:lineRule="auto"/>
        <w:jc w:val="both"/>
        <w:rPr>
          <w:rFonts w:ascii="Times New Roman" w:hAnsi="Times New Roman" w:cs="Times New Roman"/>
          <w:i/>
          <w:iCs/>
          <w:lang w:val="en-US"/>
        </w:rPr>
      </w:pPr>
      <w:r w:rsidRPr="00595030">
        <w:rPr>
          <w:rFonts w:ascii="Times New Roman" w:hAnsi="Times New Roman" w:cs="Times New Roman"/>
          <w:i/>
          <w:iCs/>
          <w:lang w:val="en-US"/>
        </w:rPr>
        <w:t xml:space="preserve">H4: Facilitating conditions </w:t>
      </w:r>
      <w:r w:rsidR="00E94EF6" w:rsidRPr="00595030">
        <w:rPr>
          <w:rFonts w:ascii="Times New Roman" w:hAnsi="Times New Roman" w:cs="Times New Roman"/>
          <w:i/>
          <w:iCs/>
          <w:lang w:val="en-US"/>
        </w:rPr>
        <w:t>are</w:t>
      </w:r>
      <w:r w:rsidRPr="00595030">
        <w:rPr>
          <w:rFonts w:ascii="Times New Roman" w:hAnsi="Times New Roman" w:cs="Times New Roman"/>
          <w:i/>
          <w:iCs/>
          <w:lang w:val="en-US"/>
        </w:rPr>
        <w:t xml:space="preserve"> </w:t>
      </w:r>
      <w:r w:rsidR="00F40FB7" w:rsidRPr="00595030">
        <w:rPr>
          <w:rFonts w:ascii="Times New Roman" w:hAnsi="Times New Roman" w:cs="Times New Roman"/>
          <w:i/>
          <w:iCs/>
          <w:lang w:val="en-US"/>
        </w:rPr>
        <w:t>positively</w:t>
      </w:r>
      <w:r w:rsidRPr="00595030">
        <w:rPr>
          <w:rFonts w:ascii="Times New Roman" w:hAnsi="Times New Roman" w:cs="Times New Roman"/>
          <w:i/>
          <w:iCs/>
          <w:lang w:val="en-US"/>
        </w:rPr>
        <w:t xml:space="preserve"> associated with </w:t>
      </w:r>
      <w:r w:rsidR="00885E8A" w:rsidRPr="00595030">
        <w:rPr>
          <w:rFonts w:ascii="Times New Roman" w:hAnsi="Times New Roman" w:cs="Times New Roman"/>
          <w:i/>
          <w:iCs/>
          <w:lang w:val="en-US"/>
        </w:rPr>
        <w:t xml:space="preserve">Enterprise </w:t>
      </w:r>
      <w:r w:rsidR="005C2AEF" w:rsidRPr="00595030">
        <w:rPr>
          <w:rFonts w:ascii="Times New Roman" w:hAnsi="Times New Roman" w:cs="Times New Roman"/>
          <w:i/>
          <w:iCs/>
          <w:lang w:val="en-US"/>
        </w:rPr>
        <w:t>Metaverse</w:t>
      </w:r>
      <w:r w:rsidR="00885E8A" w:rsidRPr="00595030">
        <w:rPr>
          <w:rFonts w:ascii="Times New Roman" w:hAnsi="Times New Roman" w:cs="Times New Roman"/>
          <w:i/>
          <w:iCs/>
          <w:lang w:val="en-US"/>
        </w:rPr>
        <w:t xml:space="preserve"> </w:t>
      </w:r>
      <w:r w:rsidRPr="00595030">
        <w:rPr>
          <w:rFonts w:ascii="Times New Roman" w:hAnsi="Times New Roman" w:cs="Times New Roman"/>
          <w:i/>
          <w:iCs/>
          <w:lang w:val="en-US"/>
        </w:rPr>
        <w:t>adoption</w:t>
      </w:r>
      <w:r w:rsidR="004E2D1E" w:rsidRPr="00595030">
        <w:rPr>
          <w:rFonts w:ascii="Times New Roman" w:hAnsi="Times New Roman" w:cs="Times New Roman"/>
          <w:i/>
          <w:iCs/>
          <w:lang w:val="en-US"/>
        </w:rPr>
        <w:t>.</w:t>
      </w:r>
    </w:p>
    <w:p w14:paraId="2F99A17C" w14:textId="0A67413A" w:rsidR="00602643" w:rsidRPr="00595030" w:rsidRDefault="00602643" w:rsidP="00447BDA">
      <w:pPr>
        <w:spacing w:line="480" w:lineRule="auto"/>
        <w:jc w:val="both"/>
        <w:rPr>
          <w:rFonts w:ascii="Times New Roman" w:hAnsi="Times New Roman" w:cs="Times New Roman"/>
          <w:b/>
          <w:bCs/>
          <w:i/>
          <w:iCs/>
          <w:lang w:val="en-US"/>
        </w:rPr>
      </w:pPr>
      <w:r w:rsidRPr="00595030">
        <w:rPr>
          <w:rFonts w:ascii="Times New Roman" w:hAnsi="Times New Roman" w:cs="Times New Roman"/>
          <w:b/>
          <w:bCs/>
          <w:i/>
          <w:iCs/>
          <w:lang w:val="en-US"/>
        </w:rPr>
        <w:t>3.5. Performance expectancy</w:t>
      </w:r>
    </w:p>
    <w:p w14:paraId="7DBF73F3" w14:textId="15DF2C13" w:rsidR="0044769D" w:rsidRPr="00595030" w:rsidRDefault="00CA6157" w:rsidP="00447BDA">
      <w:pPr>
        <w:spacing w:line="480" w:lineRule="auto"/>
        <w:jc w:val="both"/>
        <w:rPr>
          <w:rFonts w:ascii="Times New Roman" w:hAnsi="Times New Roman" w:cs="Times New Roman"/>
          <w:lang w:val="en-US"/>
        </w:rPr>
      </w:pPr>
      <w:r w:rsidRPr="00595030">
        <w:rPr>
          <w:rFonts w:ascii="Times New Roman" w:hAnsi="Times New Roman" w:cs="Times New Roman"/>
          <w:lang w:val="en-US"/>
        </w:rPr>
        <w:t xml:space="preserve">Performance expectancy refers to an </w:t>
      </w:r>
      <w:r w:rsidR="004C2326" w:rsidRPr="00595030">
        <w:rPr>
          <w:rFonts w:ascii="Times New Roman" w:hAnsi="Times New Roman" w:cs="Times New Roman"/>
          <w:lang w:val="en-US"/>
        </w:rPr>
        <w:t>organisation</w:t>
      </w:r>
      <w:r w:rsidRPr="00595030">
        <w:rPr>
          <w:rFonts w:ascii="Times New Roman" w:hAnsi="Times New Roman" w:cs="Times New Roman"/>
          <w:lang w:val="en-US"/>
        </w:rPr>
        <w:t xml:space="preserve">'s perception of how using a specific technology will enhance its ability to perform tasks </w:t>
      </w:r>
      <w:r w:rsidR="00BB351C" w:rsidRPr="00595030">
        <w:rPr>
          <w:rFonts w:ascii="Times New Roman" w:hAnsi="Times New Roman" w:cs="Times New Roman"/>
          <w:lang w:val="en-US"/>
        </w:rPr>
        <w:t>more effectively and efficiently</w:t>
      </w:r>
      <w:r w:rsidRPr="00595030">
        <w:rPr>
          <w:rFonts w:ascii="Times New Roman" w:hAnsi="Times New Roman" w:cs="Times New Roman"/>
          <w:lang w:val="en-US"/>
        </w:rPr>
        <w:t xml:space="preserve"> </w:t>
      </w:r>
      <w:r w:rsidR="00B67C7D" w:rsidRPr="00595030">
        <w:rPr>
          <w:rFonts w:ascii="Times New Roman" w:hAnsi="Times New Roman" w:cs="Times New Roman"/>
          <w:lang w:val="en-US"/>
        </w:rPr>
        <w:t>(</w:t>
      </w:r>
      <w:proofErr w:type="spellStart"/>
      <w:r w:rsidR="00B67C7D" w:rsidRPr="00595030">
        <w:rPr>
          <w:rFonts w:ascii="Times New Roman" w:hAnsi="Times New Roman" w:cs="Times New Roman"/>
          <w:lang w:val="en-US"/>
        </w:rPr>
        <w:t>Chopdar</w:t>
      </w:r>
      <w:proofErr w:type="spellEnd"/>
      <w:r w:rsidR="00B67C7D" w:rsidRPr="00595030">
        <w:rPr>
          <w:rFonts w:ascii="Times New Roman" w:hAnsi="Times New Roman" w:cs="Times New Roman"/>
          <w:lang w:val="en-US"/>
        </w:rPr>
        <w:t xml:space="preserve"> et al., 2018). Simply put, performance expectancy is the perceived benefit a user expects from using technology (Patil et al., 2020). Numerous studies have shown that performance expectancy significantly </w:t>
      </w:r>
      <w:r w:rsidR="00A570E7" w:rsidRPr="00595030">
        <w:rPr>
          <w:rFonts w:ascii="Times New Roman" w:hAnsi="Times New Roman" w:cs="Times New Roman"/>
          <w:lang w:val="en-US"/>
        </w:rPr>
        <w:t>influences</w:t>
      </w:r>
      <w:r w:rsidR="00164A87" w:rsidRPr="00595030">
        <w:rPr>
          <w:rFonts w:ascii="Times New Roman" w:hAnsi="Times New Roman" w:cs="Times New Roman"/>
          <w:lang w:val="en-US"/>
        </w:rPr>
        <w:t xml:space="preserve"> users' inclination to adopt and </w:t>
      </w:r>
      <w:proofErr w:type="spellStart"/>
      <w:r w:rsidR="00BB351C" w:rsidRPr="00595030">
        <w:rPr>
          <w:rFonts w:ascii="Times New Roman" w:hAnsi="Times New Roman" w:cs="Times New Roman"/>
          <w:lang w:val="en-US"/>
        </w:rPr>
        <w:t>utilise</w:t>
      </w:r>
      <w:proofErr w:type="spellEnd"/>
      <w:r w:rsidR="00164A87" w:rsidRPr="00595030">
        <w:rPr>
          <w:rFonts w:ascii="Times New Roman" w:hAnsi="Times New Roman" w:cs="Times New Roman"/>
          <w:lang w:val="en-US"/>
        </w:rPr>
        <w:t xml:space="preserve"> technology </w:t>
      </w:r>
      <w:r w:rsidR="00B67C7D" w:rsidRPr="00595030">
        <w:rPr>
          <w:rFonts w:ascii="Times New Roman" w:hAnsi="Times New Roman" w:cs="Times New Roman"/>
          <w:lang w:val="en-US"/>
        </w:rPr>
        <w:t xml:space="preserve">(Hooda et al., 2022; </w:t>
      </w:r>
      <w:proofErr w:type="spellStart"/>
      <w:r w:rsidR="00B67C7D" w:rsidRPr="00595030">
        <w:rPr>
          <w:rFonts w:ascii="Times New Roman" w:hAnsi="Times New Roman" w:cs="Times New Roman"/>
          <w:lang w:val="en-US"/>
        </w:rPr>
        <w:t>Khechine</w:t>
      </w:r>
      <w:proofErr w:type="spellEnd"/>
      <w:r w:rsidR="00B67C7D" w:rsidRPr="00595030">
        <w:rPr>
          <w:rFonts w:ascii="Times New Roman" w:hAnsi="Times New Roman" w:cs="Times New Roman"/>
          <w:lang w:val="en-US"/>
        </w:rPr>
        <w:t xml:space="preserve"> et al., 2020). For instance, a study by Duan </w:t>
      </w:r>
      <w:r w:rsidR="000E5461" w:rsidRPr="00595030">
        <w:rPr>
          <w:rFonts w:ascii="Times New Roman" w:hAnsi="Times New Roman" w:cs="Times New Roman"/>
          <w:lang w:val="en-US"/>
        </w:rPr>
        <w:t xml:space="preserve">and </w:t>
      </w:r>
      <w:r w:rsidR="00B67C7D" w:rsidRPr="00595030">
        <w:rPr>
          <w:rFonts w:ascii="Times New Roman" w:hAnsi="Times New Roman" w:cs="Times New Roman"/>
          <w:lang w:val="en-US"/>
        </w:rPr>
        <w:t xml:space="preserve">Deng (2021) found that performance expectancy was </w:t>
      </w:r>
      <w:r w:rsidR="001D07B1" w:rsidRPr="00595030">
        <w:rPr>
          <w:rFonts w:ascii="Times New Roman" w:hAnsi="Times New Roman" w:cs="Times New Roman"/>
          <w:lang w:val="en-US"/>
        </w:rPr>
        <w:t>associated with</w:t>
      </w:r>
      <w:r w:rsidR="00B67C7D" w:rsidRPr="00595030">
        <w:rPr>
          <w:rFonts w:ascii="Times New Roman" w:hAnsi="Times New Roman" w:cs="Times New Roman"/>
          <w:lang w:val="en-US"/>
        </w:rPr>
        <w:t xml:space="preserve"> users' </w:t>
      </w:r>
      <w:r w:rsidR="000E5461" w:rsidRPr="00595030">
        <w:rPr>
          <w:rFonts w:ascii="Times New Roman" w:hAnsi="Times New Roman" w:cs="Times New Roman"/>
          <w:lang w:val="en-US"/>
        </w:rPr>
        <w:t>intention to use</w:t>
      </w:r>
      <w:r w:rsidR="00B40B0B" w:rsidRPr="00595030">
        <w:rPr>
          <w:rFonts w:ascii="Times New Roman" w:hAnsi="Times New Roman" w:cs="Times New Roman"/>
          <w:lang w:val="en-US"/>
        </w:rPr>
        <w:t xml:space="preserve"> </w:t>
      </w:r>
      <w:r w:rsidR="00B67C7D" w:rsidRPr="00595030">
        <w:rPr>
          <w:rFonts w:ascii="Times New Roman" w:hAnsi="Times New Roman" w:cs="Times New Roman"/>
          <w:lang w:val="en-US"/>
        </w:rPr>
        <w:t xml:space="preserve">contact tracing apps. Similarly, Miraz et al. (2022) found that performance expectancy significantly affected users' </w:t>
      </w:r>
      <w:r w:rsidR="00BB351C" w:rsidRPr="00595030">
        <w:rPr>
          <w:rFonts w:ascii="Times New Roman" w:hAnsi="Times New Roman" w:cs="Times New Roman"/>
          <w:lang w:val="en-US"/>
        </w:rPr>
        <w:t>intention to adopt</w:t>
      </w:r>
      <w:r w:rsidR="00B67C7D" w:rsidRPr="00595030">
        <w:rPr>
          <w:rFonts w:ascii="Times New Roman" w:hAnsi="Times New Roman" w:cs="Times New Roman"/>
          <w:lang w:val="en-US"/>
        </w:rPr>
        <w:t xml:space="preserve"> cryptocurrency. </w:t>
      </w:r>
      <w:r w:rsidR="00F158EF" w:rsidRPr="00595030">
        <w:rPr>
          <w:rFonts w:ascii="Times New Roman" w:hAnsi="Times New Roman" w:cs="Times New Roman"/>
        </w:rPr>
        <w:t xml:space="preserve">Employees who perceive using the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F158EF" w:rsidRPr="00595030">
        <w:rPr>
          <w:rFonts w:ascii="Times New Roman" w:hAnsi="Times New Roman" w:cs="Times New Roman"/>
        </w:rPr>
        <w:t>will improve their productivity</w:t>
      </w:r>
      <w:r w:rsidR="00733D0B" w:rsidRPr="00595030">
        <w:rPr>
          <w:rFonts w:ascii="Times New Roman" w:hAnsi="Times New Roman" w:cs="Times New Roman"/>
        </w:rPr>
        <w:t xml:space="preserve"> </w:t>
      </w:r>
      <w:r w:rsidR="00BB351C" w:rsidRPr="00595030">
        <w:rPr>
          <w:rFonts w:ascii="Times New Roman" w:hAnsi="Times New Roman" w:cs="Times New Roman"/>
        </w:rPr>
        <w:t>will likely show favourable intentions towards adopting it</w:t>
      </w:r>
      <w:r w:rsidR="00733D0B" w:rsidRPr="00595030">
        <w:rPr>
          <w:rFonts w:ascii="Times New Roman" w:hAnsi="Times New Roman" w:cs="Times New Roman"/>
        </w:rPr>
        <w:t xml:space="preserve">. Positive expectations about the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301FE2" w:rsidRPr="00595030">
        <w:rPr>
          <w:rFonts w:ascii="Times New Roman" w:hAnsi="Times New Roman" w:cs="Times New Roman"/>
        </w:rPr>
        <w:t xml:space="preserve">'s ability to deliver benefits such as streamlined operations, enhanced productivity, and </w:t>
      </w:r>
      <w:r w:rsidR="00D67F7A" w:rsidRPr="00595030">
        <w:rPr>
          <w:rFonts w:ascii="Times New Roman" w:hAnsi="Times New Roman" w:cs="Times New Roman"/>
        </w:rPr>
        <w:t xml:space="preserve">better stakeholder engagement motivate organisations to adopt it. </w:t>
      </w:r>
      <w:r w:rsidR="00D67F7A" w:rsidRPr="00595030">
        <w:rPr>
          <w:rFonts w:ascii="Times New Roman" w:hAnsi="Times New Roman" w:cs="Times New Roman"/>
          <w:lang w:val="en-US"/>
        </w:rPr>
        <w:t xml:space="preserve">Therefore, understanding the influence of performance expectancy </w:t>
      </w:r>
      <w:r w:rsidR="00D67F7A" w:rsidRPr="00595030">
        <w:rPr>
          <w:rFonts w:ascii="Times New Roman" w:hAnsi="Times New Roman" w:cs="Times New Roman"/>
          <w:lang w:val="en-US"/>
        </w:rPr>
        <w:lastRenderedPageBreak/>
        <w:t xml:space="preserve">can help technology developers design and promote </w:t>
      </w:r>
      <w:r w:rsidR="00885E8A" w:rsidRPr="00595030">
        <w:rPr>
          <w:rFonts w:ascii="Times New Roman" w:hAnsi="Times New Roman" w:cs="Times New Roman"/>
          <w:lang w:val="en-US"/>
        </w:rPr>
        <w:t xml:space="preserve">Enterprise </w:t>
      </w:r>
      <w:r w:rsidR="005C2AEF" w:rsidRPr="00595030">
        <w:rPr>
          <w:rFonts w:ascii="Times New Roman" w:hAnsi="Times New Roman" w:cs="Times New Roman"/>
          <w:lang w:val="en-US"/>
        </w:rPr>
        <w:t>Metaverse</w:t>
      </w:r>
      <w:r w:rsidR="00D67F7A" w:rsidRPr="00595030">
        <w:rPr>
          <w:rFonts w:ascii="Times New Roman" w:hAnsi="Times New Roman" w:cs="Times New Roman"/>
          <w:lang w:val="en-US"/>
        </w:rPr>
        <w:t xml:space="preserve">, which </w:t>
      </w:r>
      <w:r w:rsidR="00F158EF" w:rsidRPr="00595030">
        <w:rPr>
          <w:rFonts w:ascii="Times New Roman" w:hAnsi="Times New Roman" w:cs="Times New Roman"/>
          <w:lang w:val="en-US"/>
        </w:rPr>
        <w:t>organisations will likely adopt</w:t>
      </w:r>
      <w:r w:rsidR="00D67F7A" w:rsidRPr="00595030">
        <w:rPr>
          <w:rFonts w:ascii="Times New Roman" w:hAnsi="Times New Roman" w:cs="Times New Roman"/>
          <w:lang w:val="en-US"/>
        </w:rPr>
        <w:t>.</w:t>
      </w:r>
    </w:p>
    <w:p w14:paraId="1E2D38E9" w14:textId="0369B577" w:rsidR="0044769D" w:rsidRPr="00595030" w:rsidRDefault="0044769D" w:rsidP="0044769D">
      <w:pPr>
        <w:spacing w:line="480" w:lineRule="auto"/>
        <w:jc w:val="both"/>
        <w:rPr>
          <w:rFonts w:ascii="Times New Roman" w:hAnsi="Times New Roman" w:cs="Times New Roman"/>
          <w:i/>
          <w:iCs/>
          <w:lang w:val="en-US"/>
        </w:rPr>
      </w:pPr>
      <w:r w:rsidRPr="00595030">
        <w:rPr>
          <w:rFonts w:ascii="Times New Roman" w:hAnsi="Times New Roman" w:cs="Times New Roman"/>
          <w:i/>
          <w:iCs/>
          <w:lang w:val="en-US"/>
        </w:rPr>
        <w:t xml:space="preserve">H5: Performance expectancy is </w:t>
      </w:r>
      <w:r w:rsidR="00F40FB7" w:rsidRPr="00595030">
        <w:rPr>
          <w:rFonts w:ascii="Times New Roman" w:hAnsi="Times New Roman" w:cs="Times New Roman"/>
          <w:i/>
          <w:iCs/>
          <w:lang w:val="en-US"/>
        </w:rPr>
        <w:t>positively</w:t>
      </w:r>
      <w:r w:rsidRPr="00595030">
        <w:rPr>
          <w:rFonts w:ascii="Times New Roman" w:hAnsi="Times New Roman" w:cs="Times New Roman"/>
          <w:i/>
          <w:iCs/>
          <w:lang w:val="en-US"/>
        </w:rPr>
        <w:t xml:space="preserve"> associated with </w:t>
      </w:r>
      <w:r w:rsidR="00885E8A" w:rsidRPr="00595030">
        <w:rPr>
          <w:rFonts w:ascii="Times New Roman" w:hAnsi="Times New Roman" w:cs="Times New Roman"/>
          <w:i/>
          <w:iCs/>
          <w:lang w:val="en-US"/>
        </w:rPr>
        <w:t xml:space="preserve">Enterprise </w:t>
      </w:r>
      <w:r w:rsidR="005C2AEF" w:rsidRPr="00595030">
        <w:rPr>
          <w:rFonts w:ascii="Times New Roman" w:hAnsi="Times New Roman" w:cs="Times New Roman"/>
          <w:i/>
          <w:iCs/>
          <w:lang w:val="en-US"/>
        </w:rPr>
        <w:t>Metaverse</w:t>
      </w:r>
      <w:r w:rsidRPr="00595030">
        <w:rPr>
          <w:rFonts w:ascii="Times New Roman" w:hAnsi="Times New Roman" w:cs="Times New Roman"/>
          <w:i/>
          <w:iCs/>
          <w:lang w:val="en-US"/>
        </w:rPr>
        <w:t xml:space="preserve"> adoption</w:t>
      </w:r>
      <w:r w:rsidR="00301FE2" w:rsidRPr="00595030">
        <w:rPr>
          <w:rFonts w:ascii="Times New Roman" w:hAnsi="Times New Roman" w:cs="Times New Roman"/>
          <w:i/>
          <w:iCs/>
          <w:lang w:val="en-US"/>
        </w:rPr>
        <w:t>.</w:t>
      </w:r>
    </w:p>
    <w:p w14:paraId="0604700F" w14:textId="3B2F19ED" w:rsidR="00602643" w:rsidRPr="00595030" w:rsidRDefault="00602643" w:rsidP="00447BDA">
      <w:pPr>
        <w:spacing w:line="480" w:lineRule="auto"/>
        <w:jc w:val="both"/>
        <w:rPr>
          <w:rFonts w:ascii="Times New Roman" w:hAnsi="Times New Roman" w:cs="Times New Roman"/>
          <w:b/>
          <w:bCs/>
          <w:i/>
          <w:iCs/>
          <w:lang w:val="en-US"/>
        </w:rPr>
      </w:pPr>
      <w:r w:rsidRPr="00595030">
        <w:rPr>
          <w:rFonts w:ascii="Times New Roman" w:hAnsi="Times New Roman" w:cs="Times New Roman"/>
          <w:b/>
          <w:bCs/>
          <w:i/>
          <w:iCs/>
          <w:lang w:val="en-US"/>
        </w:rPr>
        <w:t>3.6. Effort expectancy</w:t>
      </w:r>
    </w:p>
    <w:p w14:paraId="5C9D4F0F" w14:textId="70E18C5D" w:rsidR="00B67C7D" w:rsidRPr="00595030" w:rsidRDefault="00CE09FB" w:rsidP="00447BDA">
      <w:pPr>
        <w:spacing w:line="480" w:lineRule="auto"/>
        <w:jc w:val="both"/>
        <w:rPr>
          <w:rFonts w:ascii="Times New Roman" w:hAnsi="Times New Roman" w:cs="Times New Roman"/>
          <w:lang w:val="en-US"/>
        </w:rPr>
      </w:pPr>
      <w:r w:rsidRPr="00595030">
        <w:rPr>
          <w:rFonts w:ascii="Times New Roman" w:hAnsi="Times New Roman" w:cs="Times New Roman"/>
          <w:lang w:val="en-US"/>
        </w:rPr>
        <w:t xml:space="preserve">Effort expectancy pertains to the </w:t>
      </w:r>
      <w:r w:rsidR="00F158EF" w:rsidRPr="00595030">
        <w:rPr>
          <w:rFonts w:ascii="Times New Roman" w:hAnsi="Times New Roman" w:cs="Times New Roman"/>
          <w:lang w:val="en-US"/>
        </w:rPr>
        <w:t>simplicity or ease of</w:t>
      </w:r>
      <w:r w:rsidRPr="00595030">
        <w:rPr>
          <w:rFonts w:ascii="Times New Roman" w:hAnsi="Times New Roman" w:cs="Times New Roman"/>
          <w:lang w:val="en-US"/>
        </w:rPr>
        <w:t xml:space="preserve"> employing a novel technology </w:t>
      </w:r>
      <w:r w:rsidR="00906483" w:rsidRPr="00595030">
        <w:rPr>
          <w:rFonts w:ascii="Times New Roman" w:hAnsi="Times New Roman" w:cs="Times New Roman"/>
          <w:lang w:val="en-US"/>
        </w:rPr>
        <w:t>(</w:t>
      </w:r>
      <w:proofErr w:type="spellStart"/>
      <w:r w:rsidR="00906483" w:rsidRPr="00595030">
        <w:rPr>
          <w:rFonts w:ascii="Times New Roman" w:hAnsi="Times New Roman" w:cs="Times New Roman"/>
          <w:lang w:val="en-US"/>
        </w:rPr>
        <w:t>Chopdar</w:t>
      </w:r>
      <w:proofErr w:type="spellEnd"/>
      <w:r w:rsidR="00906483" w:rsidRPr="00595030">
        <w:rPr>
          <w:rFonts w:ascii="Times New Roman" w:hAnsi="Times New Roman" w:cs="Times New Roman"/>
          <w:lang w:val="en-US"/>
        </w:rPr>
        <w:t xml:space="preserve"> et al., 2018). It reflects the user's perception that using a particular technology is effortless and requires minimal cognitive and physical effort (Hooda et al., 2022). In other words, effort expectancy is the perceived level of ease or difficulty that a user associates with using technology (</w:t>
      </w:r>
      <w:proofErr w:type="spellStart"/>
      <w:r w:rsidR="00906483" w:rsidRPr="00595030">
        <w:rPr>
          <w:rFonts w:ascii="Times New Roman" w:hAnsi="Times New Roman" w:cs="Times New Roman"/>
          <w:lang w:val="en-US"/>
        </w:rPr>
        <w:t>Khechine</w:t>
      </w:r>
      <w:proofErr w:type="spellEnd"/>
      <w:r w:rsidR="00906483" w:rsidRPr="00595030">
        <w:rPr>
          <w:rFonts w:ascii="Times New Roman" w:hAnsi="Times New Roman" w:cs="Times New Roman"/>
          <w:lang w:val="en-US"/>
        </w:rPr>
        <w:t xml:space="preserve"> et al., 2020). Effort expectancy is influenced by several factors, including the design and user interface of the technology, the user's previous experience and familiarity with similar technologies, and the user's level of technical expertise and skill (Venkatesh et al., 2003). By considering these factors, developers and designers can create technologies that are easy to use and promote higher levels of adoption and usage (Sharma et al., 2022). Several studies have investigated the relationship between effort expectancy and users' intention to adopt and use technology</w:t>
      </w:r>
      <w:r w:rsidR="00AE51C5" w:rsidRPr="00595030">
        <w:rPr>
          <w:rFonts w:ascii="Times New Roman" w:hAnsi="Times New Roman" w:cs="Times New Roman"/>
          <w:lang w:val="en-US"/>
        </w:rPr>
        <w:t xml:space="preserve"> (Patil et al., 2020)</w:t>
      </w:r>
      <w:r w:rsidR="00906483" w:rsidRPr="00595030">
        <w:rPr>
          <w:rFonts w:ascii="Times New Roman" w:hAnsi="Times New Roman" w:cs="Times New Roman"/>
          <w:lang w:val="en-US"/>
        </w:rPr>
        <w:t xml:space="preserve">. </w:t>
      </w:r>
      <w:r w:rsidR="00D67F7A" w:rsidRPr="00595030">
        <w:rPr>
          <w:rFonts w:ascii="Times New Roman" w:hAnsi="Times New Roman" w:cs="Times New Roman"/>
        </w:rPr>
        <w:t xml:space="preserve">When employees perceive that the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D67F7A" w:rsidRPr="00595030">
        <w:rPr>
          <w:rFonts w:ascii="Times New Roman" w:hAnsi="Times New Roman" w:cs="Times New Roman"/>
        </w:rPr>
        <w:t xml:space="preserve">is easy to use, intuitive, and requires minimal effort to learn and integrate into their daily workflows, they are more likely to adopt it. High effort expectancy reduces anxiety and resistance to change, making organisations more confident and willing to </w:t>
      </w:r>
      <w:r w:rsidR="00F158EF" w:rsidRPr="00595030">
        <w:rPr>
          <w:rFonts w:ascii="Times New Roman" w:hAnsi="Times New Roman" w:cs="Times New Roman"/>
        </w:rPr>
        <w:t>use</w:t>
      </w:r>
      <w:r w:rsidR="00D67F7A" w:rsidRPr="00595030">
        <w:rPr>
          <w:rFonts w:ascii="Times New Roman" w:hAnsi="Times New Roman" w:cs="Times New Roman"/>
        </w:rPr>
        <w:t xml:space="preserve"> </w:t>
      </w:r>
      <w:r w:rsidR="005C2AEF" w:rsidRPr="00595030">
        <w:rPr>
          <w:rFonts w:ascii="Times New Roman" w:hAnsi="Times New Roman" w:cs="Times New Roman"/>
          <w:lang w:val="en-US"/>
        </w:rPr>
        <w:t>Metaverse</w:t>
      </w:r>
      <w:r w:rsidR="00B26257" w:rsidRPr="00595030">
        <w:rPr>
          <w:rFonts w:ascii="Times New Roman" w:hAnsi="Times New Roman" w:cs="Times New Roman"/>
          <w:lang w:val="en-US"/>
        </w:rPr>
        <w:t xml:space="preserve"> </w:t>
      </w:r>
      <w:r w:rsidR="00D67F7A" w:rsidRPr="00595030">
        <w:rPr>
          <w:rFonts w:ascii="Times New Roman" w:hAnsi="Times New Roman" w:cs="Times New Roman"/>
        </w:rPr>
        <w:t xml:space="preserve">solutions. As a result, </w:t>
      </w:r>
      <w:r w:rsidR="004C2326" w:rsidRPr="00595030">
        <w:rPr>
          <w:rFonts w:ascii="Times New Roman" w:hAnsi="Times New Roman" w:cs="Times New Roman"/>
        </w:rPr>
        <w:t>organisation</w:t>
      </w:r>
      <w:r w:rsidR="00D67F7A" w:rsidRPr="00595030">
        <w:rPr>
          <w:rFonts w:ascii="Times New Roman" w:hAnsi="Times New Roman" w:cs="Times New Roman"/>
        </w:rPr>
        <w:t>s experience smoother onboarding, quicker adoption, and higher acceptance rates.</w:t>
      </w:r>
      <w:r w:rsidR="00D67F7A" w:rsidRPr="00595030">
        <w:rPr>
          <w:rFonts w:ascii="Times New Roman" w:hAnsi="Times New Roman" w:cs="Times New Roman"/>
          <w:lang w:val="en-US"/>
        </w:rPr>
        <w:t xml:space="preserve"> </w:t>
      </w:r>
      <w:r w:rsidR="00906483" w:rsidRPr="00595030">
        <w:rPr>
          <w:rFonts w:ascii="Times New Roman" w:hAnsi="Times New Roman" w:cs="Times New Roman"/>
          <w:lang w:val="en-US"/>
        </w:rPr>
        <w:t xml:space="preserve">Therefore, when </w:t>
      </w:r>
      <w:r w:rsidR="004C2326" w:rsidRPr="00595030">
        <w:rPr>
          <w:rFonts w:ascii="Times New Roman" w:hAnsi="Times New Roman" w:cs="Times New Roman"/>
          <w:lang w:val="en-US"/>
        </w:rPr>
        <w:t>organisation</w:t>
      </w:r>
      <w:r w:rsidR="00906483" w:rsidRPr="00595030">
        <w:rPr>
          <w:rFonts w:ascii="Times New Roman" w:hAnsi="Times New Roman" w:cs="Times New Roman"/>
          <w:lang w:val="en-US"/>
        </w:rPr>
        <w:t xml:space="preserve">s perceive that using </w:t>
      </w:r>
      <w:r w:rsidR="00885E8A" w:rsidRPr="00595030">
        <w:rPr>
          <w:rFonts w:ascii="Times New Roman" w:hAnsi="Times New Roman" w:cs="Times New Roman"/>
          <w:lang w:val="en-US"/>
        </w:rPr>
        <w:t xml:space="preserve">Enterprise </w:t>
      </w:r>
      <w:r w:rsidR="005C2AEF" w:rsidRPr="00595030">
        <w:rPr>
          <w:rFonts w:ascii="Times New Roman" w:hAnsi="Times New Roman" w:cs="Times New Roman"/>
          <w:lang w:val="en-US"/>
        </w:rPr>
        <w:t>Metaverse</w:t>
      </w:r>
      <w:r w:rsidR="00885E8A" w:rsidRPr="00595030">
        <w:rPr>
          <w:rFonts w:ascii="Times New Roman" w:hAnsi="Times New Roman" w:cs="Times New Roman"/>
          <w:lang w:val="en-US"/>
        </w:rPr>
        <w:t xml:space="preserve"> </w:t>
      </w:r>
      <w:r w:rsidR="00906483" w:rsidRPr="00595030">
        <w:rPr>
          <w:rFonts w:ascii="Times New Roman" w:hAnsi="Times New Roman" w:cs="Times New Roman"/>
          <w:lang w:val="en-US"/>
        </w:rPr>
        <w:t>requires minimal effort, they will be more inclined to adopt such systems.</w:t>
      </w:r>
    </w:p>
    <w:p w14:paraId="5673749B" w14:textId="0A92958F" w:rsidR="0044769D" w:rsidRPr="00595030" w:rsidRDefault="0044769D" w:rsidP="00447BDA">
      <w:pPr>
        <w:spacing w:line="480" w:lineRule="auto"/>
        <w:jc w:val="both"/>
        <w:rPr>
          <w:rFonts w:ascii="Times New Roman" w:hAnsi="Times New Roman" w:cs="Times New Roman"/>
          <w:i/>
          <w:iCs/>
          <w:lang w:val="en-US"/>
        </w:rPr>
      </w:pPr>
      <w:r w:rsidRPr="00595030">
        <w:rPr>
          <w:rFonts w:ascii="Times New Roman" w:hAnsi="Times New Roman" w:cs="Times New Roman"/>
          <w:i/>
          <w:iCs/>
          <w:lang w:val="en-US"/>
        </w:rPr>
        <w:t xml:space="preserve">H6: Effort expectancy is </w:t>
      </w:r>
      <w:r w:rsidR="00F40FB7" w:rsidRPr="00595030">
        <w:rPr>
          <w:rFonts w:ascii="Times New Roman" w:hAnsi="Times New Roman" w:cs="Times New Roman"/>
          <w:i/>
          <w:iCs/>
          <w:lang w:val="en-US"/>
        </w:rPr>
        <w:t>positively</w:t>
      </w:r>
      <w:r w:rsidRPr="00595030">
        <w:rPr>
          <w:rFonts w:ascii="Times New Roman" w:hAnsi="Times New Roman" w:cs="Times New Roman"/>
          <w:i/>
          <w:iCs/>
          <w:lang w:val="en-US"/>
        </w:rPr>
        <w:t xml:space="preserve"> associated with </w:t>
      </w:r>
      <w:r w:rsidR="00885E8A" w:rsidRPr="00595030">
        <w:rPr>
          <w:rFonts w:ascii="Times New Roman" w:hAnsi="Times New Roman" w:cs="Times New Roman"/>
          <w:i/>
          <w:iCs/>
          <w:lang w:val="en-US"/>
        </w:rPr>
        <w:t xml:space="preserve">Enterprise </w:t>
      </w:r>
      <w:r w:rsidR="005C2AEF" w:rsidRPr="00595030">
        <w:rPr>
          <w:rFonts w:ascii="Times New Roman" w:hAnsi="Times New Roman" w:cs="Times New Roman"/>
          <w:i/>
          <w:iCs/>
          <w:lang w:val="en-US"/>
        </w:rPr>
        <w:t>Metaverse</w:t>
      </w:r>
      <w:r w:rsidRPr="00595030">
        <w:rPr>
          <w:rFonts w:ascii="Times New Roman" w:hAnsi="Times New Roman" w:cs="Times New Roman"/>
          <w:i/>
          <w:iCs/>
          <w:lang w:val="en-US"/>
        </w:rPr>
        <w:t xml:space="preserve"> adoption</w:t>
      </w:r>
      <w:r w:rsidR="002C1C60" w:rsidRPr="00595030">
        <w:rPr>
          <w:rFonts w:ascii="Times New Roman" w:hAnsi="Times New Roman" w:cs="Times New Roman"/>
          <w:i/>
          <w:iCs/>
          <w:lang w:val="en-US"/>
        </w:rPr>
        <w:t>.</w:t>
      </w:r>
    </w:p>
    <w:p w14:paraId="0A8ADAB2" w14:textId="0F576739" w:rsidR="00602643" w:rsidRPr="00595030" w:rsidRDefault="00602643" w:rsidP="00447BDA">
      <w:pPr>
        <w:spacing w:line="480" w:lineRule="auto"/>
        <w:jc w:val="both"/>
        <w:rPr>
          <w:rFonts w:ascii="Times New Roman" w:hAnsi="Times New Roman" w:cs="Times New Roman"/>
          <w:b/>
          <w:bCs/>
          <w:i/>
          <w:iCs/>
          <w:lang w:val="en-US"/>
        </w:rPr>
      </w:pPr>
      <w:r w:rsidRPr="00595030">
        <w:rPr>
          <w:rFonts w:ascii="Times New Roman" w:hAnsi="Times New Roman" w:cs="Times New Roman"/>
          <w:b/>
          <w:bCs/>
          <w:i/>
          <w:iCs/>
          <w:lang w:val="en-US"/>
        </w:rPr>
        <w:t>3.7. Normative pressures</w:t>
      </w:r>
    </w:p>
    <w:p w14:paraId="7B105A2A" w14:textId="058FEA21" w:rsidR="0095476A" w:rsidRPr="00595030" w:rsidRDefault="00EE1634" w:rsidP="002D2728">
      <w:pPr>
        <w:spacing w:line="480" w:lineRule="auto"/>
        <w:jc w:val="both"/>
        <w:rPr>
          <w:rFonts w:ascii="Times New Roman" w:hAnsi="Times New Roman" w:cs="Times New Roman"/>
          <w:lang w:val="en-US"/>
        </w:rPr>
      </w:pPr>
      <w:r w:rsidRPr="00595030">
        <w:rPr>
          <w:rFonts w:ascii="Times New Roman" w:hAnsi="Times New Roman" w:cs="Times New Roman"/>
          <w:lang w:val="en-US"/>
        </w:rPr>
        <w:t xml:space="preserve">Normative pressure </w:t>
      </w:r>
      <w:r w:rsidR="00F158EF" w:rsidRPr="00595030">
        <w:rPr>
          <w:rFonts w:ascii="Times New Roman" w:hAnsi="Times New Roman" w:cs="Times New Roman"/>
          <w:lang w:val="en-US"/>
        </w:rPr>
        <w:t>is</w:t>
      </w:r>
      <w:r w:rsidRPr="00595030">
        <w:rPr>
          <w:rFonts w:ascii="Times New Roman" w:hAnsi="Times New Roman" w:cs="Times New Roman"/>
          <w:lang w:val="en-US"/>
        </w:rPr>
        <w:t xml:space="preserve"> the influence </w:t>
      </w:r>
      <w:r w:rsidR="00F158EF" w:rsidRPr="00595030">
        <w:rPr>
          <w:rFonts w:ascii="Times New Roman" w:hAnsi="Times New Roman" w:cs="Times New Roman"/>
          <w:lang w:val="en-US"/>
        </w:rPr>
        <w:t xml:space="preserve">social norms, values, and expectations exert </w:t>
      </w:r>
      <w:r w:rsidRPr="00595030">
        <w:rPr>
          <w:rFonts w:ascii="Times New Roman" w:hAnsi="Times New Roman" w:cs="Times New Roman"/>
          <w:lang w:val="en-US"/>
        </w:rPr>
        <w:t>on an individual's behaviour or attitudes (</w:t>
      </w:r>
      <w:proofErr w:type="spellStart"/>
      <w:r w:rsidRPr="00595030">
        <w:rPr>
          <w:rFonts w:ascii="Times New Roman" w:hAnsi="Times New Roman" w:cs="Times New Roman"/>
          <w:lang w:val="en-US"/>
        </w:rPr>
        <w:t>Obal</w:t>
      </w:r>
      <w:proofErr w:type="spellEnd"/>
      <w:r w:rsidRPr="00595030">
        <w:rPr>
          <w:rFonts w:ascii="Times New Roman" w:hAnsi="Times New Roman" w:cs="Times New Roman"/>
          <w:lang w:val="en-US"/>
        </w:rPr>
        <w:t xml:space="preserve">, 2017). It involves the perceived social pressure to </w:t>
      </w:r>
      <w:r w:rsidRPr="00595030">
        <w:rPr>
          <w:rFonts w:ascii="Times New Roman" w:hAnsi="Times New Roman" w:cs="Times New Roman"/>
          <w:lang w:val="en-US"/>
        </w:rPr>
        <w:lastRenderedPageBreak/>
        <w:t xml:space="preserve">conform to a particular group or society's norms and standards to be accepted and valued by others (Lin et al., 2020). Industry associations, trade associations, media, suppliers, and customers are among the social </w:t>
      </w:r>
      <w:r w:rsidR="00AA075F" w:rsidRPr="00595030">
        <w:rPr>
          <w:rFonts w:ascii="Times New Roman" w:hAnsi="Times New Roman" w:cs="Times New Roman"/>
          <w:lang w:val="en-US"/>
        </w:rPr>
        <w:t>f</w:t>
      </w:r>
      <w:r w:rsidRPr="00595030">
        <w:rPr>
          <w:rFonts w:ascii="Times New Roman" w:hAnsi="Times New Roman" w:cs="Times New Roman"/>
          <w:lang w:val="en-US"/>
        </w:rPr>
        <w:t>actors that contribute to normative pressure (Wang et al., 2019). The level of normative pressure experienced by firms is expected to be higher when many other firms have already adopted a particular innovation and when it is viewed as a standard system (</w:t>
      </w:r>
      <w:proofErr w:type="spellStart"/>
      <w:r w:rsidRPr="00595030">
        <w:rPr>
          <w:rFonts w:ascii="Times New Roman" w:hAnsi="Times New Roman" w:cs="Times New Roman"/>
          <w:lang w:val="en-US"/>
        </w:rPr>
        <w:t>Obal</w:t>
      </w:r>
      <w:proofErr w:type="spellEnd"/>
      <w:r w:rsidRPr="00595030">
        <w:rPr>
          <w:rFonts w:ascii="Times New Roman" w:hAnsi="Times New Roman" w:cs="Times New Roman"/>
          <w:lang w:val="en-US"/>
        </w:rPr>
        <w:t xml:space="preserve">, 2017). Firms will likely yield to such pressure to avoid being excluded from cooperative relationships and secure access to essential resources (Hsia et al., 2019). This, in turn, can enhance their legitimacy and position them as competent business partners who comply with prevailing norms (Dubey et al., 2019). </w:t>
      </w:r>
      <w:r w:rsidR="00BF0E64" w:rsidRPr="00595030">
        <w:rPr>
          <w:rFonts w:ascii="Times New Roman" w:hAnsi="Times New Roman" w:cs="Times New Roman"/>
          <w:lang w:val="en-US"/>
        </w:rPr>
        <w:t>Literature also</w:t>
      </w:r>
      <w:r w:rsidRPr="00595030">
        <w:rPr>
          <w:rFonts w:ascii="Times New Roman" w:hAnsi="Times New Roman" w:cs="Times New Roman"/>
          <w:lang w:val="en-US"/>
        </w:rPr>
        <w:t xml:space="preserve"> demonstrated the positive i</w:t>
      </w:r>
      <w:r w:rsidR="00A46F77" w:rsidRPr="00595030">
        <w:rPr>
          <w:rFonts w:ascii="Times New Roman" w:hAnsi="Times New Roman" w:cs="Times New Roman"/>
          <w:lang w:val="en-US"/>
        </w:rPr>
        <w:t>mpact</w:t>
      </w:r>
      <w:r w:rsidRPr="00595030">
        <w:rPr>
          <w:rFonts w:ascii="Times New Roman" w:hAnsi="Times New Roman" w:cs="Times New Roman"/>
          <w:lang w:val="en-US"/>
        </w:rPr>
        <w:t xml:space="preserve"> of normative pressure on </w:t>
      </w:r>
      <w:r w:rsidR="00F158EF" w:rsidRPr="00595030">
        <w:rPr>
          <w:rFonts w:ascii="Times New Roman" w:hAnsi="Times New Roman" w:cs="Times New Roman"/>
          <w:lang w:val="en-US"/>
        </w:rPr>
        <w:t>adopting</w:t>
      </w:r>
      <w:r w:rsidRPr="00595030">
        <w:rPr>
          <w:rFonts w:ascii="Times New Roman" w:hAnsi="Times New Roman" w:cs="Times New Roman"/>
          <w:lang w:val="en-US"/>
        </w:rPr>
        <w:t xml:space="preserve"> various innovations, including big data, e-health, and smart product-service systems (Dubey et al., 2019; Hsia et al., 2019; Kropp &amp; </w:t>
      </w:r>
      <w:proofErr w:type="spellStart"/>
      <w:r w:rsidRPr="00595030">
        <w:rPr>
          <w:rFonts w:ascii="Times New Roman" w:hAnsi="Times New Roman" w:cs="Times New Roman"/>
          <w:lang w:val="en-US"/>
        </w:rPr>
        <w:t>Totzek</w:t>
      </w:r>
      <w:proofErr w:type="spellEnd"/>
      <w:r w:rsidRPr="00595030">
        <w:rPr>
          <w:rFonts w:ascii="Times New Roman" w:hAnsi="Times New Roman" w:cs="Times New Roman"/>
          <w:lang w:val="en-US"/>
        </w:rPr>
        <w:t xml:space="preserve">, 2020). </w:t>
      </w:r>
      <w:r w:rsidR="00D67F7A" w:rsidRPr="00595030">
        <w:rPr>
          <w:rFonts w:ascii="Times New Roman" w:hAnsi="Times New Roman" w:cs="Times New Roman"/>
        </w:rPr>
        <w:t xml:space="preserve">If </w:t>
      </w:r>
      <w:r w:rsidR="004C2326" w:rsidRPr="00595030">
        <w:rPr>
          <w:rFonts w:ascii="Times New Roman" w:hAnsi="Times New Roman" w:cs="Times New Roman"/>
        </w:rPr>
        <w:t>organisation</w:t>
      </w:r>
      <w:r w:rsidR="00D67F7A" w:rsidRPr="00595030">
        <w:rPr>
          <w:rFonts w:ascii="Times New Roman" w:hAnsi="Times New Roman" w:cs="Times New Roman"/>
        </w:rPr>
        <w:t xml:space="preserve">s perceive </w:t>
      </w:r>
      <w:proofErr w:type="gramStart"/>
      <w:r w:rsidR="00F158EF" w:rsidRPr="00595030">
        <w:rPr>
          <w:rFonts w:ascii="Times New Roman" w:hAnsi="Times New Roman" w:cs="Times New Roman"/>
        </w:rPr>
        <w:t>that key stakeholders</w:t>
      </w:r>
      <w:proofErr w:type="gramEnd"/>
      <w:r w:rsidR="00D67F7A" w:rsidRPr="00595030">
        <w:rPr>
          <w:rFonts w:ascii="Times New Roman" w:hAnsi="Times New Roman" w:cs="Times New Roman"/>
        </w:rPr>
        <w:t xml:space="preserve"> (customers, partners, suppliers, industry leaders) expect them to adopt </w:t>
      </w:r>
      <w:r w:rsidR="005C2AEF" w:rsidRPr="00595030">
        <w:rPr>
          <w:rFonts w:ascii="Times New Roman" w:hAnsi="Times New Roman" w:cs="Times New Roman"/>
          <w:lang w:val="en-US"/>
        </w:rPr>
        <w:t>Metaverse</w:t>
      </w:r>
      <w:r w:rsidR="00B26257" w:rsidRPr="00595030">
        <w:rPr>
          <w:rFonts w:ascii="Times New Roman" w:hAnsi="Times New Roman" w:cs="Times New Roman"/>
          <w:lang w:val="en-US"/>
        </w:rPr>
        <w:t xml:space="preserve"> </w:t>
      </w:r>
      <w:r w:rsidR="00D67F7A" w:rsidRPr="00595030">
        <w:rPr>
          <w:rFonts w:ascii="Times New Roman" w:hAnsi="Times New Roman" w:cs="Times New Roman"/>
        </w:rPr>
        <w:t xml:space="preserve">technologies, they are more motivated to maintain their reputation, legitimacy, and competitive position. Additionally, seeing peers successfully adopt the </w:t>
      </w:r>
      <w:r w:rsidR="005C2AEF" w:rsidRPr="00595030">
        <w:rPr>
          <w:rFonts w:ascii="Times New Roman" w:hAnsi="Times New Roman" w:cs="Times New Roman"/>
          <w:lang w:val="en-US"/>
        </w:rPr>
        <w:t>Metaverse</w:t>
      </w:r>
      <w:r w:rsidR="00B26257" w:rsidRPr="00595030">
        <w:rPr>
          <w:rFonts w:ascii="Times New Roman" w:hAnsi="Times New Roman" w:cs="Times New Roman"/>
          <w:lang w:val="en-US"/>
        </w:rPr>
        <w:t xml:space="preserve"> </w:t>
      </w:r>
      <w:r w:rsidR="00D67F7A" w:rsidRPr="00595030">
        <w:rPr>
          <w:rFonts w:ascii="Times New Roman" w:hAnsi="Times New Roman" w:cs="Times New Roman"/>
        </w:rPr>
        <w:t>creates a bandwagon effect</w:t>
      </w:r>
      <w:r w:rsidR="00F158EF" w:rsidRPr="00595030">
        <w:rPr>
          <w:rFonts w:ascii="Times New Roman" w:hAnsi="Times New Roman" w:cs="Times New Roman"/>
        </w:rPr>
        <w:t xml:space="preserve"> and pressures organisations</w:t>
      </w:r>
      <w:r w:rsidR="00D67F7A" w:rsidRPr="00595030">
        <w:rPr>
          <w:rFonts w:ascii="Times New Roman" w:hAnsi="Times New Roman" w:cs="Times New Roman"/>
        </w:rPr>
        <w:t xml:space="preserve"> to adopt similar innovations. This positive influence of normative pressures fosters greater willingness and urgency in adopting the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D67F7A" w:rsidRPr="00595030">
        <w:rPr>
          <w:rFonts w:ascii="Times New Roman" w:hAnsi="Times New Roman" w:cs="Times New Roman"/>
        </w:rPr>
        <w:t>.</w:t>
      </w:r>
      <w:r w:rsidR="00D67F7A" w:rsidRPr="00595030">
        <w:rPr>
          <w:rFonts w:ascii="Times New Roman" w:hAnsi="Times New Roman" w:cs="Times New Roman"/>
          <w:lang w:val="en-US"/>
        </w:rPr>
        <w:t xml:space="preserve"> </w:t>
      </w:r>
      <w:r w:rsidRPr="00595030">
        <w:rPr>
          <w:rFonts w:ascii="Times New Roman" w:hAnsi="Times New Roman" w:cs="Times New Roman"/>
          <w:lang w:val="en-US"/>
        </w:rPr>
        <w:t xml:space="preserve">Therefore, normative pressure may play an important </w:t>
      </w:r>
      <w:r w:rsidR="00D67F7A" w:rsidRPr="00595030">
        <w:rPr>
          <w:rFonts w:ascii="Times New Roman" w:hAnsi="Times New Roman" w:cs="Times New Roman"/>
          <w:lang w:val="en-US"/>
        </w:rPr>
        <w:t xml:space="preserve">positive </w:t>
      </w:r>
      <w:r w:rsidRPr="00595030">
        <w:rPr>
          <w:rFonts w:ascii="Times New Roman" w:hAnsi="Times New Roman" w:cs="Times New Roman"/>
          <w:lang w:val="en-US"/>
        </w:rPr>
        <w:t xml:space="preserve">role in </w:t>
      </w:r>
      <w:r w:rsidR="00885E8A" w:rsidRPr="00595030">
        <w:rPr>
          <w:rFonts w:ascii="Times New Roman" w:hAnsi="Times New Roman" w:cs="Times New Roman"/>
          <w:lang w:val="en-US"/>
        </w:rPr>
        <w:t xml:space="preserve">Enterprise </w:t>
      </w:r>
      <w:r w:rsidR="005C2AEF" w:rsidRPr="00595030">
        <w:rPr>
          <w:rFonts w:ascii="Times New Roman" w:hAnsi="Times New Roman" w:cs="Times New Roman"/>
          <w:lang w:val="en-US"/>
        </w:rPr>
        <w:t>Metaverse</w:t>
      </w:r>
      <w:r w:rsidR="00885E8A" w:rsidRPr="00595030">
        <w:rPr>
          <w:rFonts w:ascii="Times New Roman" w:hAnsi="Times New Roman" w:cs="Times New Roman"/>
          <w:lang w:val="en-US"/>
        </w:rPr>
        <w:t xml:space="preserve"> </w:t>
      </w:r>
      <w:r w:rsidRPr="00595030">
        <w:rPr>
          <w:rFonts w:ascii="Times New Roman" w:hAnsi="Times New Roman" w:cs="Times New Roman"/>
          <w:lang w:val="en-US"/>
        </w:rPr>
        <w:t>adoption.</w:t>
      </w:r>
    </w:p>
    <w:p w14:paraId="2A0CB082" w14:textId="406D8CEF" w:rsidR="002D2728" w:rsidRPr="00595030" w:rsidRDefault="002D2728" w:rsidP="00447BDA">
      <w:pPr>
        <w:spacing w:line="480" w:lineRule="auto"/>
        <w:jc w:val="both"/>
        <w:rPr>
          <w:rFonts w:ascii="Times New Roman" w:hAnsi="Times New Roman" w:cs="Times New Roman"/>
          <w:i/>
          <w:iCs/>
          <w:lang w:val="en-US"/>
        </w:rPr>
      </w:pPr>
      <w:r w:rsidRPr="00595030">
        <w:rPr>
          <w:rFonts w:ascii="Times New Roman" w:hAnsi="Times New Roman" w:cs="Times New Roman"/>
          <w:i/>
          <w:iCs/>
          <w:lang w:val="en-US"/>
        </w:rPr>
        <w:t xml:space="preserve">H7: Normative pressures are </w:t>
      </w:r>
      <w:r w:rsidR="00F40FB7" w:rsidRPr="00595030">
        <w:rPr>
          <w:rFonts w:ascii="Times New Roman" w:hAnsi="Times New Roman" w:cs="Times New Roman"/>
          <w:i/>
          <w:iCs/>
          <w:lang w:val="en-US"/>
        </w:rPr>
        <w:t>positively</w:t>
      </w:r>
      <w:r w:rsidRPr="00595030">
        <w:rPr>
          <w:rFonts w:ascii="Times New Roman" w:hAnsi="Times New Roman" w:cs="Times New Roman"/>
          <w:i/>
          <w:iCs/>
          <w:lang w:val="en-US"/>
        </w:rPr>
        <w:t xml:space="preserve"> associated with </w:t>
      </w:r>
      <w:r w:rsidR="00885E8A" w:rsidRPr="00595030">
        <w:rPr>
          <w:rFonts w:ascii="Times New Roman" w:hAnsi="Times New Roman" w:cs="Times New Roman"/>
          <w:i/>
          <w:iCs/>
          <w:lang w:val="en-US"/>
        </w:rPr>
        <w:t xml:space="preserve">Enterprise </w:t>
      </w:r>
      <w:r w:rsidR="005C2AEF" w:rsidRPr="00595030">
        <w:rPr>
          <w:rFonts w:ascii="Times New Roman" w:hAnsi="Times New Roman" w:cs="Times New Roman"/>
          <w:i/>
          <w:iCs/>
          <w:lang w:val="en-US"/>
        </w:rPr>
        <w:t>Metaverse</w:t>
      </w:r>
      <w:r w:rsidRPr="00595030">
        <w:rPr>
          <w:rFonts w:ascii="Times New Roman" w:hAnsi="Times New Roman" w:cs="Times New Roman"/>
          <w:i/>
          <w:iCs/>
          <w:lang w:val="en-US"/>
        </w:rPr>
        <w:t xml:space="preserve"> adoption</w:t>
      </w:r>
      <w:r w:rsidR="00D90CB5" w:rsidRPr="00595030">
        <w:rPr>
          <w:rFonts w:ascii="Times New Roman" w:hAnsi="Times New Roman" w:cs="Times New Roman"/>
          <w:i/>
          <w:iCs/>
          <w:lang w:val="en-US"/>
        </w:rPr>
        <w:t>.</w:t>
      </w:r>
    </w:p>
    <w:p w14:paraId="0525DC30" w14:textId="456D2923" w:rsidR="00602643" w:rsidRPr="00595030" w:rsidRDefault="00602643" w:rsidP="00447BDA">
      <w:pPr>
        <w:spacing w:line="480" w:lineRule="auto"/>
        <w:jc w:val="both"/>
        <w:rPr>
          <w:rFonts w:ascii="Times New Roman" w:hAnsi="Times New Roman" w:cs="Times New Roman"/>
          <w:b/>
          <w:bCs/>
          <w:i/>
          <w:iCs/>
          <w:lang w:val="en-US"/>
        </w:rPr>
      </w:pPr>
      <w:r w:rsidRPr="00595030">
        <w:rPr>
          <w:rFonts w:ascii="Times New Roman" w:hAnsi="Times New Roman" w:cs="Times New Roman"/>
          <w:b/>
          <w:bCs/>
          <w:i/>
          <w:iCs/>
          <w:lang w:val="en-US"/>
        </w:rPr>
        <w:t>3.8. Mimetic pressures</w:t>
      </w:r>
    </w:p>
    <w:p w14:paraId="0339BEA9" w14:textId="6F8CF7A3" w:rsidR="00E018A6" w:rsidRPr="00595030" w:rsidRDefault="009A5E43" w:rsidP="002D2728">
      <w:pPr>
        <w:spacing w:line="480" w:lineRule="auto"/>
        <w:jc w:val="both"/>
        <w:rPr>
          <w:rFonts w:ascii="Times New Roman" w:hAnsi="Times New Roman" w:cs="Times New Roman"/>
          <w:lang w:val="en-US"/>
        </w:rPr>
      </w:pPr>
      <w:r w:rsidRPr="00595030">
        <w:rPr>
          <w:rFonts w:ascii="Times New Roman" w:hAnsi="Times New Roman" w:cs="Times New Roman"/>
          <w:lang w:val="en-US"/>
        </w:rPr>
        <w:t xml:space="preserve">In the context of </w:t>
      </w:r>
      <w:r w:rsidR="00F62420" w:rsidRPr="00595030">
        <w:rPr>
          <w:rFonts w:ascii="Times New Roman" w:hAnsi="Times New Roman" w:cs="Times New Roman"/>
          <w:lang w:val="en-US"/>
        </w:rPr>
        <w:t>Institutional Theory</w:t>
      </w:r>
      <w:r w:rsidRPr="00595030">
        <w:rPr>
          <w:rFonts w:ascii="Times New Roman" w:hAnsi="Times New Roman" w:cs="Times New Roman"/>
          <w:lang w:val="en-US"/>
        </w:rPr>
        <w:t xml:space="preserve">, mimetic pressures refer to the tendency of </w:t>
      </w:r>
      <w:r w:rsidR="004C2326" w:rsidRPr="00595030">
        <w:rPr>
          <w:rFonts w:ascii="Times New Roman" w:hAnsi="Times New Roman" w:cs="Times New Roman"/>
          <w:lang w:val="en-US"/>
        </w:rPr>
        <w:t>organisation</w:t>
      </w:r>
      <w:r w:rsidRPr="00595030">
        <w:rPr>
          <w:rFonts w:ascii="Times New Roman" w:hAnsi="Times New Roman" w:cs="Times New Roman"/>
          <w:lang w:val="en-US"/>
        </w:rPr>
        <w:t xml:space="preserve">s to imitate the practices and </w:t>
      </w:r>
      <w:proofErr w:type="spellStart"/>
      <w:r w:rsidRPr="00595030">
        <w:rPr>
          <w:rFonts w:ascii="Times New Roman" w:hAnsi="Times New Roman" w:cs="Times New Roman"/>
          <w:lang w:val="en-US"/>
        </w:rPr>
        <w:t>behaviours</w:t>
      </w:r>
      <w:proofErr w:type="spellEnd"/>
      <w:r w:rsidRPr="00595030">
        <w:rPr>
          <w:rFonts w:ascii="Times New Roman" w:hAnsi="Times New Roman" w:cs="Times New Roman"/>
          <w:lang w:val="en-US"/>
        </w:rPr>
        <w:t xml:space="preserve"> of </w:t>
      </w:r>
      <w:r w:rsidR="00F158EF" w:rsidRPr="00595030">
        <w:rPr>
          <w:rFonts w:ascii="Times New Roman" w:hAnsi="Times New Roman" w:cs="Times New Roman"/>
          <w:lang w:val="en-US"/>
        </w:rPr>
        <w:t xml:space="preserve">similar </w:t>
      </w:r>
      <w:proofErr w:type="spellStart"/>
      <w:r w:rsidR="00F158EF" w:rsidRPr="00595030">
        <w:rPr>
          <w:rFonts w:ascii="Times New Roman" w:hAnsi="Times New Roman" w:cs="Times New Roman"/>
          <w:lang w:val="en-US"/>
        </w:rPr>
        <w:t>organisations</w:t>
      </w:r>
      <w:proofErr w:type="spellEnd"/>
      <w:r w:rsidR="00F158EF" w:rsidRPr="00595030">
        <w:rPr>
          <w:rFonts w:ascii="Times New Roman" w:hAnsi="Times New Roman" w:cs="Times New Roman"/>
          <w:lang w:val="en-US"/>
        </w:rPr>
        <w:t xml:space="preserve"> in their environment, particularly those </w:t>
      </w:r>
      <w:r w:rsidRPr="00595030">
        <w:rPr>
          <w:rFonts w:ascii="Times New Roman" w:hAnsi="Times New Roman" w:cs="Times New Roman"/>
          <w:lang w:val="en-US"/>
        </w:rPr>
        <w:t>perceived as successful or legitimate (</w:t>
      </w:r>
      <w:proofErr w:type="spellStart"/>
      <w:r w:rsidRPr="00595030">
        <w:rPr>
          <w:rFonts w:ascii="Times New Roman" w:hAnsi="Times New Roman" w:cs="Times New Roman"/>
          <w:lang w:val="en-US"/>
        </w:rPr>
        <w:t>Obal</w:t>
      </w:r>
      <w:proofErr w:type="spellEnd"/>
      <w:r w:rsidRPr="00595030">
        <w:rPr>
          <w:rFonts w:ascii="Times New Roman" w:hAnsi="Times New Roman" w:cs="Times New Roman"/>
          <w:lang w:val="en-US"/>
        </w:rPr>
        <w:t xml:space="preserve">, 2017; Kropp &amp; </w:t>
      </w:r>
      <w:proofErr w:type="spellStart"/>
      <w:r w:rsidRPr="00595030">
        <w:rPr>
          <w:rFonts w:ascii="Times New Roman" w:hAnsi="Times New Roman" w:cs="Times New Roman"/>
          <w:lang w:val="en-US"/>
        </w:rPr>
        <w:t>Totzek</w:t>
      </w:r>
      <w:proofErr w:type="spellEnd"/>
      <w:r w:rsidRPr="00595030">
        <w:rPr>
          <w:rFonts w:ascii="Times New Roman" w:hAnsi="Times New Roman" w:cs="Times New Roman"/>
          <w:lang w:val="en-US"/>
        </w:rPr>
        <w:t xml:space="preserve">, 2020). Mimetic pressures arise from the uncertainty and complexity of </w:t>
      </w:r>
      <w:proofErr w:type="spellStart"/>
      <w:r w:rsidR="004C2326" w:rsidRPr="00595030">
        <w:rPr>
          <w:rFonts w:ascii="Times New Roman" w:hAnsi="Times New Roman" w:cs="Times New Roman"/>
          <w:lang w:val="en-US"/>
        </w:rPr>
        <w:t>organisation</w:t>
      </w:r>
      <w:r w:rsidRPr="00595030">
        <w:rPr>
          <w:rFonts w:ascii="Times New Roman" w:hAnsi="Times New Roman" w:cs="Times New Roman"/>
          <w:lang w:val="en-US"/>
        </w:rPr>
        <w:t>al</w:t>
      </w:r>
      <w:proofErr w:type="spellEnd"/>
      <w:r w:rsidRPr="00595030">
        <w:rPr>
          <w:rFonts w:ascii="Times New Roman" w:hAnsi="Times New Roman" w:cs="Times New Roman"/>
          <w:lang w:val="en-US"/>
        </w:rPr>
        <w:t xml:space="preserve"> environments, where </w:t>
      </w:r>
      <w:proofErr w:type="spellStart"/>
      <w:r w:rsidR="004C2326" w:rsidRPr="00595030">
        <w:rPr>
          <w:rFonts w:ascii="Times New Roman" w:hAnsi="Times New Roman" w:cs="Times New Roman"/>
          <w:lang w:val="en-US"/>
        </w:rPr>
        <w:t>organisation</w:t>
      </w:r>
      <w:r w:rsidRPr="00595030">
        <w:rPr>
          <w:rFonts w:ascii="Times New Roman" w:hAnsi="Times New Roman" w:cs="Times New Roman"/>
          <w:lang w:val="en-US"/>
        </w:rPr>
        <w:t>s</w:t>
      </w:r>
      <w:proofErr w:type="spellEnd"/>
      <w:r w:rsidRPr="00595030">
        <w:rPr>
          <w:rFonts w:ascii="Times New Roman" w:hAnsi="Times New Roman" w:cs="Times New Roman"/>
          <w:lang w:val="en-US"/>
        </w:rPr>
        <w:t xml:space="preserve"> may lack clear guidance on what constitutes appropriate or effective </w:t>
      </w:r>
      <w:r w:rsidRPr="00595030">
        <w:rPr>
          <w:rFonts w:ascii="Times New Roman" w:hAnsi="Times New Roman" w:cs="Times New Roman"/>
          <w:lang w:val="en-US"/>
        </w:rPr>
        <w:lastRenderedPageBreak/>
        <w:t xml:space="preserve">practices (Chaudhry &amp; Amir, 2020). As a result, they may turn to other </w:t>
      </w:r>
      <w:r w:rsidR="004C2326" w:rsidRPr="00595030">
        <w:rPr>
          <w:rFonts w:ascii="Times New Roman" w:hAnsi="Times New Roman" w:cs="Times New Roman"/>
          <w:lang w:val="en-US"/>
        </w:rPr>
        <w:t>organisation</w:t>
      </w:r>
      <w:r w:rsidRPr="00595030">
        <w:rPr>
          <w:rFonts w:ascii="Times New Roman" w:hAnsi="Times New Roman" w:cs="Times New Roman"/>
          <w:lang w:val="en-US"/>
        </w:rPr>
        <w:t xml:space="preserve">s as models or references for their behaviour (Zaman et al., 2021). In addition, several scholars have </w:t>
      </w:r>
      <w:proofErr w:type="spellStart"/>
      <w:r w:rsidR="00F158EF" w:rsidRPr="00595030">
        <w:rPr>
          <w:rFonts w:ascii="Times New Roman" w:hAnsi="Times New Roman" w:cs="Times New Roman"/>
          <w:lang w:val="en-US"/>
        </w:rPr>
        <w:t>emphasised</w:t>
      </w:r>
      <w:proofErr w:type="spellEnd"/>
      <w:r w:rsidRPr="00595030">
        <w:rPr>
          <w:rFonts w:ascii="Times New Roman" w:hAnsi="Times New Roman" w:cs="Times New Roman"/>
          <w:lang w:val="en-US"/>
        </w:rPr>
        <w:t xml:space="preserve"> the social and cultural mechanisms that underlie mimetic pressures (Hsia et al., 2019). </w:t>
      </w:r>
      <w:r w:rsidR="00E018A6" w:rsidRPr="00595030">
        <w:rPr>
          <w:rFonts w:ascii="Times New Roman" w:hAnsi="Times New Roman" w:cs="Times New Roman"/>
          <w:lang w:val="en-US"/>
        </w:rPr>
        <w:t xml:space="preserve">Further, prior literature suggests that if </w:t>
      </w:r>
      <w:r w:rsidR="00F158EF" w:rsidRPr="00595030">
        <w:rPr>
          <w:rFonts w:ascii="Times New Roman" w:hAnsi="Times New Roman" w:cs="Times New Roman"/>
          <w:lang w:val="en-US"/>
        </w:rPr>
        <w:t>organisations perceive that the technological</w:t>
      </w:r>
      <w:r w:rsidR="00E018A6" w:rsidRPr="00595030">
        <w:rPr>
          <w:rFonts w:ascii="Times New Roman" w:hAnsi="Times New Roman" w:cs="Times New Roman"/>
          <w:lang w:val="en-US"/>
        </w:rPr>
        <w:t xml:space="preserve"> innovations are aligned with industry standards or notice that the industry leaders are adopting such technologies, they are more likely to adopt them (Dubey et al., 2019; Hsia et al., 2019). </w:t>
      </w:r>
      <w:r w:rsidR="000E5461" w:rsidRPr="00595030">
        <w:rPr>
          <w:rFonts w:ascii="Times New Roman" w:hAnsi="Times New Roman" w:cs="Times New Roman"/>
        </w:rPr>
        <w:t xml:space="preserve">When organisations observe competitors or market leaders successfully integrate </w:t>
      </w:r>
      <w:r w:rsidR="005C2AEF" w:rsidRPr="00595030">
        <w:rPr>
          <w:rFonts w:ascii="Times New Roman" w:hAnsi="Times New Roman" w:cs="Times New Roman"/>
        </w:rPr>
        <w:t>Metaverse</w:t>
      </w:r>
      <w:r w:rsidR="00B26257" w:rsidRPr="00595030">
        <w:rPr>
          <w:rFonts w:ascii="Times New Roman" w:hAnsi="Times New Roman" w:cs="Times New Roman"/>
        </w:rPr>
        <w:t xml:space="preserve"> </w:t>
      </w:r>
      <w:r w:rsidR="000E5461" w:rsidRPr="00595030">
        <w:rPr>
          <w:rFonts w:ascii="Times New Roman" w:hAnsi="Times New Roman" w:cs="Times New Roman"/>
        </w:rPr>
        <w:t xml:space="preserve">technologies in the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0E5461" w:rsidRPr="00595030">
        <w:rPr>
          <w:rFonts w:ascii="Times New Roman" w:hAnsi="Times New Roman" w:cs="Times New Roman"/>
        </w:rPr>
        <w:t>context</w:t>
      </w:r>
      <w:r w:rsidR="00F158EF" w:rsidRPr="00595030">
        <w:rPr>
          <w:rFonts w:ascii="Times New Roman" w:hAnsi="Times New Roman" w:cs="Times New Roman"/>
        </w:rPr>
        <w:t xml:space="preserve">, they are motivated to </w:t>
      </w:r>
      <w:r w:rsidR="000765BD" w:rsidRPr="00595030">
        <w:rPr>
          <w:rFonts w:ascii="Times New Roman" w:hAnsi="Times New Roman" w:cs="Times New Roman"/>
        </w:rPr>
        <w:t xml:space="preserve">adopt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0765BD" w:rsidRPr="00595030">
        <w:rPr>
          <w:rFonts w:ascii="Times New Roman" w:hAnsi="Times New Roman" w:cs="Times New Roman"/>
        </w:rPr>
        <w:t xml:space="preserve">to gain potential competitive advantages. This imitation is driven by a desire to emulate perceived best practices and leverage similar benefits. Consequently, mimetic pressures </w:t>
      </w:r>
      <w:r w:rsidR="00F158EF" w:rsidRPr="00595030">
        <w:rPr>
          <w:rFonts w:ascii="Times New Roman" w:hAnsi="Times New Roman" w:cs="Times New Roman"/>
        </w:rPr>
        <w:t>positively influence</w:t>
      </w:r>
      <w:r w:rsidR="000765BD" w:rsidRPr="00595030">
        <w:rPr>
          <w:rFonts w:ascii="Times New Roman" w:hAnsi="Times New Roman" w:cs="Times New Roman"/>
        </w:rPr>
        <w:t xml:space="preserve">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0765BD" w:rsidRPr="00595030">
        <w:rPr>
          <w:rFonts w:ascii="Times New Roman" w:hAnsi="Times New Roman" w:cs="Times New Roman"/>
        </w:rPr>
        <w:t xml:space="preserve">adoption as </w:t>
      </w:r>
      <w:r w:rsidR="004C2326" w:rsidRPr="00595030">
        <w:rPr>
          <w:rFonts w:ascii="Times New Roman" w:hAnsi="Times New Roman" w:cs="Times New Roman"/>
        </w:rPr>
        <w:t>organisation</w:t>
      </w:r>
      <w:r w:rsidR="000765BD" w:rsidRPr="00595030">
        <w:rPr>
          <w:rFonts w:ascii="Times New Roman" w:hAnsi="Times New Roman" w:cs="Times New Roman"/>
        </w:rPr>
        <w:t>s seek to mirror the success of others and align with industry trends.</w:t>
      </w:r>
      <w:r w:rsidR="00F158EF" w:rsidRPr="00595030">
        <w:rPr>
          <w:rFonts w:ascii="Times New Roman" w:hAnsi="Times New Roman" w:cs="Times New Roman"/>
        </w:rPr>
        <w:t xml:space="preserve"> </w:t>
      </w:r>
      <w:r w:rsidR="00E018A6" w:rsidRPr="00595030">
        <w:rPr>
          <w:rFonts w:ascii="Times New Roman" w:hAnsi="Times New Roman" w:cs="Times New Roman"/>
          <w:lang w:val="en-US"/>
        </w:rPr>
        <w:t xml:space="preserve">Thus, these perceptions drive </w:t>
      </w:r>
      <w:r w:rsidR="004C2326" w:rsidRPr="00595030">
        <w:rPr>
          <w:rFonts w:ascii="Times New Roman" w:hAnsi="Times New Roman" w:cs="Times New Roman"/>
          <w:lang w:val="en-US"/>
        </w:rPr>
        <w:t>organisation</w:t>
      </w:r>
      <w:r w:rsidR="00E018A6" w:rsidRPr="00595030">
        <w:rPr>
          <w:rFonts w:ascii="Times New Roman" w:hAnsi="Times New Roman" w:cs="Times New Roman"/>
          <w:lang w:val="en-US"/>
        </w:rPr>
        <w:t>s to adopt similar technologies under intense mimetic pressures, maintain legitimacy, and avoid being labelled as laggards.</w:t>
      </w:r>
    </w:p>
    <w:p w14:paraId="5318A26A" w14:textId="76CCC3F6" w:rsidR="002D2728" w:rsidRPr="00595030" w:rsidRDefault="002D2728" w:rsidP="002D2728">
      <w:pPr>
        <w:spacing w:line="480" w:lineRule="auto"/>
        <w:jc w:val="both"/>
        <w:rPr>
          <w:rFonts w:ascii="Times New Roman" w:hAnsi="Times New Roman" w:cs="Times New Roman"/>
          <w:i/>
          <w:iCs/>
          <w:lang w:val="en-US"/>
        </w:rPr>
      </w:pPr>
      <w:r w:rsidRPr="00595030">
        <w:rPr>
          <w:rFonts w:ascii="Times New Roman" w:hAnsi="Times New Roman" w:cs="Times New Roman"/>
          <w:i/>
          <w:iCs/>
          <w:lang w:val="en-US"/>
        </w:rPr>
        <w:t xml:space="preserve">H8: Mimetic pressures are </w:t>
      </w:r>
      <w:r w:rsidR="00F40FB7" w:rsidRPr="00595030">
        <w:rPr>
          <w:rFonts w:ascii="Times New Roman" w:hAnsi="Times New Roman" w:cs="Times New Roman"/>
          <w:i/>
          <w:iCs/>
          <w:lang w:val="en-US"/>
        </w:rPr>
        <w:t>positively</w:t>
      </w:r>
      <w:r w:rsidRPr="00595030">
        <w:rPr>
          <w:rFonts w:ascii="Times New Roman" w:hAnsi="Times New Roman" w:cs="Times New Roman"/>
          <w:i/>
          <w:iCs/>
          <w:lang w:val="en-US"/>
        </w:rPr>
        <w:t xml:space="preserve"> associated with </w:t>
      </w:r>
      <w:r w:rsidR="00885E8A" w:rsidRPr="00595030">
        <w:rPr>
          <w:rFonts w:ascii="Times New Roman" w:hAnsi="Times New Roman" w:cs="Times New Roman"/>
          <w:i/>
          <w:iCs/>
          <w:lang w:val="en-US"/>
        </w:rPr>
        <w:t xml:space="preserve">Enterprise </w:t>
      </w:r>
      <w:r w:rsidR="005C2AEF" w:rsidRPr="00595030">
        <w:rPr>
          <w:rFonts w:ascii="Times New Roman" w:hAnsi="Times New Roman" w:cs="Times New Roman"/>
          <w:i/>
          <w:iCs/>
          <w:lang w:val="en-US"/>
        </w:rPr>
        <w:t>Metaverse</w:t>
      </w:r>
      <w:r w:rsidRPr="00595030">
        <w:rPr>
          <w:rFonts w:ascii="Times New Roman" w:hAnsi="Times New Roman" w:cs="Times New Roman"/>
          <w:i/>
          <w:iCs/>
          <w:lang w:val="en-US"/>
        </w:rPr>
        <w:t xml:space="preserve"> adoption</w:t>
      </w:r>
      <w:r w:rsidR="00E52B56" w:rsidRPr="00595030">
        <w:rPr>
          <w:rFonts w:ascii="Times New Roman" w:hAnsi="Times New Roman" w:cs="Times New Roman"/>
          <w:i/>
          <w:iCs/>
          <w:lang w:val="en-US"/>
        </w:rPr>
        <w:t>.</w:t>
      </w:r>
    </w:p>
    <w:p w14:paraId="51EB7A7F" w14:textId="407B5040" w:rsidR="00602643" w:rsidRPr="00595030" w:rsidRDefault="00602643" w:rsidP="00447BDA">
      <w:pPr>
        <w:spacing w:line="480" w:lineRule="auto"/>
        <w:jc w:val="both"/>
        <w:rPr>
          <w:rFonts w:ascii="Times New Roman" w:hAnsi="Times New Roman" w:cs="Times New Roman"/>
          <w:b/>
          <w:bCs/>
          <w:i/>
          <w:iCs/>
          <w:lang w:val="en-US"/>
        </w:rPr>
      </w:pPr>
      <w:r w:rsidRPr="00595030">
        <w:rPr>
          <w:rFonts w:ascii="Times New Roman" w:hAnsi="Times New Roman" w:cs="Times New Roman"/>
          <w:b/>
          <w:bCs/>
          <w:i/>
          <w:iCs/>
          <w:lang w:val="en-US"/>
        </w:rPr>
        <w:t>3.9. Mediating effect of trust</w:t>
      </w:r>
    </w:p>
    <w:p w14:paraId="078DBE17" w14:textId="494F2700" w:rsidR="00713D54" w:rsidRPr="00595030" w:rsidRDefault="00F945BE" w:rsidP="00447BDA">
      <w:pPr>
        <w:spacing w:line="480" w:lineRule="auto"/>
        <w:jc w:val="both"/>
        <w:rPr>
          <w:rFonts w:ascii="Times New Roman" w:hAnsi="Times New Roman" w:cs="Times New Roman"/>
        </w:rPr>
      </w:pPr>
      <w:r w:rsidRPr="00595030">
        <w:rPr>
          <w:rFonts w:ascii="Times New Roman" w:hAnsi="Times New Roman" w:cs="Times New Roman"/>
          <w:lang w:val="en-US"/>
        </w:rPr>
        <w:t xml:space="preserve">Trust as a construct has been examined in various contexts, such as psychology, sociology, economics, and management (Nguyen &amp; </w:t>
      </w:r>
      <w:proofErr w:type="spellStart"/>
      <w:r w:rsidRPr="00595030">
        <w:rPr>
          <w:rFonts w:ascii="Times New Roman" w:hAnsi="Times New Roman" w:cs="Times New Roman"/>
          <w:lang w:val="en-US"/>
        </w:rPr>
        <w:t>Pervan</w:t>
      </w:r>
      <w:proofErr w:type="spellEnd"/>
      <w:r w:rsidRPr="00595030">
        <w:rPr>
          <w:rFonts w:ascii="Times New Roman" w:hAnsi="Times New Roman" w:cs="Times New Roman"/>
          <w:lang w:val="en-US"/>
        </w:rPr>
        <w:t xml:space="preserve">, 2020; </w:t>
      </w:r>
      <w:proofErr w:type="spellStart"/>
      <w:r w:rsidRPr="00595030">
        <w:rPr>
          <w:rFonts w:ascii="Times New Roman" w:hAnsi="Times New Roman" w:cs="Times New Roman"/>
          <w:lang w:val="en-US"/>
        </w:rPr>
        <w:t>Rungsithong</w:t>
      </w:r>
      <w:proofErr w:type="spellEnd"/>
      <w:r w:rsidRPr="00595030">
        <w:rPr>
          <w:rFonts w:ascii="Times New Roman" w:hAnsi="Times New Roman" w:cs="Times New Roman"/>
          <w:lang w:val="en-US"/>
        </w:rPr>
        <w:t xml:space="preserve"> &amp; Meyer, 2020). Trust is defined as the willingness to be vulnerable to another individual's actions based on positive expectations from that individual (Mayer et al., 1995). </w:t>
      </w:r>
      <w:r w:rsidR="003A67E1" w:rsidRPr="00595030">
        <w:rPr>
          <w:rFonts w:ascii="Times New Roman" w:hAnsi="Times New Roman" w:cs="Times New Roman"/>
          <w:lang w:val="en-US"/>
        </w:rPr>
        <w:t xml:space="preserve">Perceived trust in technology refers to consumers' confidence in the benevolence, reliability, and integrity of a technological product (Frank et al., 2023). This trust significantly influences consumers' decisions to adopt innovations, as </w:t>
      </w:r>
      <w:r w:rsidR="00F158EF" w:rsidRPr="00595030">
        <w:rPr>
          <w:rFonts w:ascii="Times New Roman" w:hAnsi="Times New Roman" w:cs="Times New Roman"/>
          <w:lang w:val="en-US"/>
        </w:rPr>
        <w:t xml:space="preserve">higher </w:t>
      </w:r>
      <w:r w:rsidR="003A67E1" w:rsidRPr="00595030">
        <w:rPr>
          <w:rFonts w:ascii="Times New Roman" w:hAnsi="Times New Roman" w:cs="Times New Roman"/>
          <w:lang w:val="en-US"/>
        </w:rPr>
        <w:t xml:space="preserve">trust in technology encourages greater consumer acceptance and adoption (Frank et al., 2023; Chai et al., 2022). </w:t>
      </w:r>
      <w:r w:rsidRPr="00595030">
        <w:rPr>
          <w:rFonts w:ascii="Times New Roman" w:hAnsi="Times New Roman" w:cs="Times New Roman"/>
          <w:lang w:val="en-US"/>
        </w:rPr>
        <w:t xml:space="preserve">Trust is not a static concept but a continuously evolving process incorporating our thoughts and feelings (Chai et al., 2022). It involves our </w:t>
      </w:r>
      <w:r w:rsidRPr="00595030">
        <w:rPr>
          <w:rFonts w:ascii="Times New Roman" w:hAnsi="Times New Roman" w:cs="Times New Roman"/>
          <w:lang w:val="en-US"/>
        </w:rPr>
        <w:lastRenderedPageBreak/>
        <w:t xml:space="preserve">ability to assess the reliability of others based on our past encounters, beliefs, and emotions (Chai et al., 2022). Literature reveals that trust may differ in </w:t>
      </w:r>
      <w:proofErr w:type="spellStart"/>
      <w:r w:rsidR="00F158EF" w:rsidRPr="00595030">
        <w:rPr>
          <w:rFonts w:ascii="Times New Roman" w:hAnsi="Times New Roman" w:cs="Times New Roman"/>
          <w:lang w:val="en-US"/>
        </w:rPr>
        <w:t>conceptualisation</w:t>
      </w:r>
      <w:proofErr w:type="spellEnd"/>
      <w:r w:rsidRPr="00595030">
        <w:rPr>
          <w:rFonts w:ascii="Times New Roman" w:hAnsi="Times New Roman" w:cs="Times New Roman"/>
          <w:lang w:val="en-US"/>
        </w:rPr>
        <w:t xml:space="preserve"> based on the research context (Brown et al., 2019). For instance, trust is </w:t>
      </w:r>
      <w:proofErr w:type="spellStart"/>
      <w:r w:rsidR="00F158EF" w:rsidRPr="00595030">
        <w:rPr>
          <w:rFonts w:ascii="Times New Roman" w:hAnsi="Times New Roman" w:cs="Times New Roman"/>
          <w:lang w:val="en-US"/>
        </w:rPr>
        <w:t>conceptualised</w:t>
      </w:r>
      <w:proofErr w:type="spellEnd"/>
      <w:r w:rsidRPr="00595030">
        <w:rPr>
          <w:rFonts w:ascii="Times New Roman" w:hAnsi="Times New Roman" w:cs="Times New Roman"/>
          <w:lang w:val="en-US"/>
        </w:rPr>
        <w:t xml:space="preserve"> as a concept related to social relationships and interpersonal interactions in social psychology (Trivedi &amp; Yadav, 2020). Further, in the </w:t>
      </w:r>
      <w:r w:rsidR="00F158EF" w:rsidRPr="00595030">
        <w:rPr>
          <w:rFonts w:ascii="Times New Roman" w:hAnsi="Times New Roman" w:cs="Times New Roman"/>
          <w:lang w:val="en-US"/>
        </w:rPr>
        <w:t xml:space="preserve">context of </w:t>
      </w:r>
      <w:proofErr w:type="spellStart"/>
      <w:r w:rsidR="00F158EF" w:rsidRPr="00595030">
        <w:rPr>
          <w:rFonts w:ascii="Times New Roman" w:hAnsi="Times New Roman" w:cs="Times New Roman"/>
          <w:lang w:val="en-US"/>
        </w:rPr>
        <w:t>organisational</w:t>
      </w:r>
      <w:proofErr w:type="spellEnd"/>
      <w:r w:rsidR="00F158EF" w:rsidRPr="00595030">
        <w:rPr>
          <w:rFonts w:ascii="Times New Roman" w:hAnsi="Times New Roman" w:cs="Times New Roman"/>
          <w:lang w:val="en-US"/>
        </w:rPr>
        <w:t xml:space="preserve"> </w:t>
      </w:r>
      <w:proofErr w:type="spellStart"/>
      <w:r w:rsidR="00F158EF" w:rsidRPr="00595030">
        <w:rPr>
          <w:rFonts w:ascii="Times New Roman" w:hAnsi="Times New Roman" w:cs="Times New Roman"/>
          <w:lang w:val="en-US"/>
        </w:rPr>
        <w:t>behaviour</w:t>
      </w:r>
      <w:proofErr w:type="spellEnd"/>
      <w:r w:rsidRPr="00595030">
        <w:rPr>
          <w:rFonts w:ascii="Times New Roman" w:hAnsi="Times New Roman" w:cs="Times New Roman"/>
          <w:lang w:val="en-US"/>
        </w:rPr>
        <w:t xml:space="preserve">, trust is </w:t>
      </w:r>
      <w:proofErr w:type="spellStart"/>
      <w:r w:rsidR="00F158EF" w:rsidRPr="00595030">
        <w:rPr>
          <w:rFonts w:ascii="Times New Roman" w:hAnsi="Times New Roman" w:cs="Times New Roman"/>
          <w:lang w:val="en-US"/>
        </w:rPr>
        <w:t>conceptualised</w:t>
      </w:r>
      <w:proofErr w:type="spellEnd"/>
      <w:r w:rsidRPr="00595030">
        <w:rPr>
          <w:rFonts w:ascii="Times New Roman" w:hAnsi="Times New Roman" w:cs="Times New Roman"/>
          <w:lang w:val="en-US"/>
        </w:rPr>
        <w:t xml:space="preserve"> as a critical construct for shaping employee behaviour and performance (</w:t>
      </w:r>
      <w:proofErr w:type="spellStart"/>
      <w:r w:rsidRPr="00595030">
        <w:rPr>
          <w:rFonts w:ascii="Times New Roman" w:hAnsi="Times New Roman" w:cs="Times New Roman"/>
          <w:lang w:val="en-US"/>
        </w:rPr>
        <w:t>Rungsithong</w:t>
      </w:r>
      <w:proofErr w:type="spellEnd"/>
      <w:r w:rsidRPr="00595030">
        <w:rPr>
          <w:rFonts w:ascii="Times New Roman" w:hAnsi="Times New Roman" w:cs="Times New Roman"/>
          <w:lang w:val="en-US"/>
        </w:rPr>
        <w:t xml:space="preserve"> &amp; Meyer, 2020). Trust is </w:t>
      </w:r>
      <w:r w:rsidR="00F158EF" w:rsidRPr="00595030">
        <w:rPr>
          <w:rFonts w:ascii="Times New Roman" w:hAnsi="Times New Roman" w:cs="Times New Roman"/>
          <w:lang w:val="en-US"/>
        </w:rPr>
        <w:t>essential</w:t>
      </w:r>
      <w:r w:rsidRPr="00595030">
        <w:rPr>
          <w:rFonts w:ascii="Times New Roman" w:hAnsi="Times New Roman" w:cs="Times New Roman"/>
          <w:lang w:val="en-US"/>
        </w:rPr>
        <w:t xml:space="preserve"> for building and maintaining social relationships (Chai et al., 2020; </w:t>
      </w:r>
      <w:proofErr w:type="spellStart"/>
      <w:r w:rsidRPr="00595030">
        <w:rPr>
          <w:rFonts w:ascii="Times New Roman" w:hAnsi="Times New Roman" w:cs="Times New Roman"/>
          <w:lang w:val="en-US"/>
        </w:rPr>
        <w:t>Pratono</w:t>
      </w:r>
      <w:proofErr w:type="spellEnd"/>
      <w:r w:rsidRPr="00595030">
        <w:rPr>
          <w:rFonts w:ascii="Times New Roman" w:hAnsi="Times New Roman" w:cs="Times New Roman"/>
          <w:lang w:val="en-US"/>
        </w:rPr>
        <w:t>, 2018). Trust also helps reduce transaction costs and enhance social welfare (</w:t>
      </w:r>
      <w:proofErr w:type="spellStart"/>
      <w:r w:rsidRPr="00595030">
        <w:rPr>
          <w:rFonts w:ascii="Times New Roman" w:hAnsi="Times New Roman" w:cs="Times New Roman"/>
          <w:lang w:val="en-US"/>
        </w:rPr>
        <w:t>Elbeltagi</w:t>
      </w:r>
      <w:proofErr w:type="spellEnd"/>
      <w:r w:rsidRPr="00595030">
        <w:rPr>
          <w:rFonts w:ascii="Times New Roman" w:hAnsi="Times New Roman" w:cs="Times New Roman"/>
          <w:lang w:val="en-US"/>
        </w:rPr>
        <w:t xml:space="preserve"> &amp; Agag, 2016). Literature also suggests trust can be a crucial mediating variable </w:t>
      </w:r>
      <w:r w:rsidR="004C2612" w:rsidRPr="00595030">
        <w:rPr>
          <w:rFonts w:ascii="Times New Roman" w:hAnsi="Times New Roman" w:cs="Times New Roman"/>
          <w:lang w:val="en-US"/>
        </w:rPr>
        <w:t>for</w:t>
      </w:r>
      <w:r w:rsidRPr="00595030">
        <w:rPr>
          <w:rFonts w:ascii="Times New Roman" w:hAnsi="Times New Roman" w:cs="Times New Roman"/>
          <w:lang w:val="en-US"/>
        </w:rPr>
        <w:t xml:space="preserve"> </w:t>
      </w:r>
      <w:r w:rsidR="004C2612" w:rsidRPr="00595030">
        <w:rPr>
          <w:rFonts w:ascii="Times New Roman" w:hAnsi="Times New Roman" w:cs="Times New Roman"/>
          <w:lang w:val="en-US"/>
        </w:rPr>
        <w:t>understanding</w:t>
      </w:r>
      <w:r w:rsidRPr="00595030">
        <w:rPr>
          <w:rFonts w:ascii="Times New Roman" w:hAnsi="Times New Roman" w:cs="Times New Roman"/>
          <w:lang w:val="en-US"/>
        </w:rPr>
        <w:t xml:space="preserve"> </w:t>
      </w:r>
      <w:proofErr w:type="spellStart"/>
      <w:r w:rsidRPr="00595030">
        <w:rPr>
          <w:rFonts w:ascii="Times New Roman" w:hAnsi="Times New Roman" w:cs="Times New Roman"/>
          <w:lang w:val="en-US"/>
        </w:rPr>
        <w:t>behavioural</w:t>
      </w:r>
      <w:proofErr w:type="spellEnd"/>
      <w:r w:rsidRPr="00595030">
        <w:rPr>
          <w:rFonts w:ascii="Times New Roman" w:hAnsi="Times New Roman" w:cs="Times New Roman"/>
          <w:lang w:val="en-US"/>
        </w:rPr>
        <w:t xml:space="preserve"> intentions (</w:t>
      </w:r>
      <w:proofErr w:type="spellStart"/>
      <w:r w:rsidRPr="00595030">
        <w:rPr>
          <w:rFonts w:ascii="Times New Roman" w:hAnsi="Times New Roman" w:cs="Times New Roman"/>
          <w:lang w:val="en-US"/>
        </w:rPr>
        <w:t>Pratono</w:t>
      </w:r>
      <w:proofErr w:type="spellEnd"/>
      <w:r w:rsidRPr="00595030">
        <w:rPr>
          <w:rFonts w:ascii="Times New Roman" w:hAnsi="Times New Roman" w:cs="Times New Roman"/>
          <w:lang w:val="en-US"/>
        </w:rPr>
        <w:t xml:space="preserve">, 2018). </w:t>
      </w:r>
      <w:r w:rsidR="00F158EF" w:rsidRPr="00595030">
        <w:rPr>
          <w:rFonts w:ascii="Times New Roman" w:hAnsi="Times New Roman" w:cs="Times New Roman"/>
          <w:lang w:val="en-US"/>
        </w:rPr>
        <w:t xml:space="preserve">Trust can bridge </w:t>
      </w:r>
      <w:proofErr w:type="spellStart"/>
      <w:r w:rsidR="00F158EF" w:rsidRPr="00595030">
        <w:rPr>
          <w:rFonts w:ascii="Times New Roman" w:hAnsi="Times New Roman" w:cs="Times New Roman"/>
          <w:lang w:val="en-US"/>
        </w:rPr>
        <w:t>organisational</w:t>
      </w:r>
      <w:proofErr w:type="spellEnd"/>
      <w:r w:rsidR="00F158EF" w:rsidRPr="00595030">
        <w:rPr>
          <w:rFonts w:ascii="Times New Roman" w:hAnsi="Times New Roman" w:cs="Times New Roman"/>
          <w:lang w:val="en-US"/>
        </w:rPr>
        <w:t xml:space="preserve"> objectives and technology adoption by mediating the association between antecedents and </w:t>
      </w:r>
      <w:r w:rsidR="00885E8A" w:rsidRPr="00595030">
        <w:rPr>
          <w:rFonts w:ascii="Times New Roman" w:hAnsi="Times New Roman" w:cs="Times New Roman"/>
          <w:lang w:val="en-US"/>
        </w:rPr>
        <w:t xml:space="preserve">Enterprise </w:t>
      </w:r>
      <w:r w:rsidR="005C2AEF" w:rsidRPr="00595030">
        <w:rPr>
          <w:rFonts w:ascii="Times New Roman" w:hAnsi="Times New Roman" w:cs="Times New Roman"/>
          <w:lang w:val="en-US"/>
        </w:rPr>
        <w:t>Metaverse</w:t>
      </w:r>
      <w:r w:rsidR="00885E8A" w:rsidRPr="00595030">
        <w:rPr>
          <w:rFonts w:ascii="Times New Roman" w:hAnsi="Times New Roman" w:cs="Times New Roman"/>
          <w:lang w:val="en-US"/>
        </w:rPr>
        <w:t xml:space="preserve"> </w:t>
      </w:r>
      <w:r w:rsidRPr="00595030">
        <w:rPr>
          <w:rFonts w:ascii="Times New Roman" w:hAnsi="Times New Roman" w:cs="Times New Roman"/>
          <w:lang w:val="en-US"/>
        </w:rPr>
        <w:t>adoption.</w:t>
      </w:r>
      <w:r w:rsidR="000765BD" w:rsidRPr="00595030">
        <w:rPr>
          <w:rFonts w:ascii="Times New Roman" w:hAnsi="Times New Roman" w:cs="Times New Roman"/>
          <w:lang w:val="en-US"/>
        </w:rPr>
        <w:t xml:space="preserve"> In the </w:t>
      </w:r>
      <w:r w:rsidR="00E52B56" w:rsidRPr="00595030">
        <w:rPr>
          <w:rFonts w:ascii="Times New Roman" w:hAnsi="Times New Roman" w:cs="Times New Roman"/>
          <w:lang w:val="en-US"/>
        </w:rPr>
        <w:t xml:space="preserve">context of </w:t>
      </w:r>
      <w:r w:rsidR="00885E8A" w:rsidRPr="00595030">
        <w:rPr>
          <w:rFonts w:ascii="Times New Roman" w:hAnsi="Times New Roman" w:cs="Times New Roman"/>
          <w:lang w:val="en-US"/>
        </w:rPr>
        <w:t xml:space="preserve">Enterprise </w:t>
      </w:r>
      <w:r w:rsidR="005C2AEF" w:rsidRPr="00595030">
        <w:rPr>
          <w:rFonts w:ascii="Times New Roman" w:hAnsi="Times New Roman" w:cs="Times New Roman"/>
          <w:lang w:val="en-US"/>
        </w:rPr>
        <w:t>Metaverse</w:t>
      </w:r>
      <w:r w:rsidR="000765BD" w:rsidRPr="00595030">
        <w:rPr>
          <w:rFonts w:ascii="Times New Roman" w:hAnsi="Times New Roman" w:cs="Times New Roman"/>
          <w:lang w:val="en-US"/>
        </w:rPr>
        <w:t xml:space="preserve">, </w:t>
      </w:r>
      <w:r w:rsidR="000765BD" w:rsidRPr="00595030">
        <w:rPr>
          <w:rFonts w:ascii="Times New Roman" w:hAnsi="Times New Roman" w:cs="Times New Roman"/>
        </w:rPr>
        <w:t xml:space="preserve">trust reinforces the positive impact of </w:t>
      </w:r>
      <w:r w:rsidR="004C2326" w:rsidRPr="00595030">
        <w:rPr>
          <w:rFonts w:ascii="Times New Roman" w:hAnsi="Times New Roman" w:cs="Times New Roman"/>
        </w:rPr>
        <w:t>organisation</w:t>
      </w:r>
      <w:r w:rsidR="000765BD" w:rsidRPr="00595030">
        <w:rPr>
          <w:rFonts w:ascii="Times New Roman" w:hAnsi="Times New Roman" w:cs="Times New Roman"/>
        </w:rPr>
        <w:t xml:space="preserve">al competency on </w:t>
      </w:r>
      <w:r w:rsidR="005C2AEF" w:rsidRPr="00595030">
        <w:rPr>
          <w:rFonts w:ascii="Times New Roman" w:hAnsi="Times New Roman" w:cs="Times New Roman"/>
        </w:rPr>
        <w:t>Metaverse</w:t>
      </w:r>
      <w:r w:rsidR="00B26257" w:rsidRPr="00595030">
        <w:rPr>
          <w:rFonts w:ascii="Times New Roman" w:hAnsi="Times New Roman" w:cs="Times New Roman"/>
        </w:rPr>
        <w:t xml:space="preserve"> </w:t>
      </w:r>
      <w:r w:rsidR="000765BD" w:rsidRPr="00595030">
        <w:rPr>
          <w:rFonts w:ascii="Times New Roman" w:hAnsi="Times New Roman" w:cs="Times New Roman"/>
        </w:rPr>
        <w:t xml:space="preserve">adoption, as employees feel confident that the </w:t>
      </w:r>
      <w:r w:rsidR="004C2326" w:rsidRPr="00595030">
        <w:rPr>
          <w:rFonts w:ascii="Times New Roman" w:hAnsi="Times New Roman" w:cs="Times New Roman"/>
        </w:rPr>
        <w:t>organisation</w:t>
      </w:r>
      <w:r w:rsidR="000765BD" w:rsidRPr="00595030">
        <w:rPr>
          <w:rFonts w:ascii="Times New Roman" w:hAnsi="Times New Roman" w:cs="Times New Roman"/>
        </w:rPr>
        <w:t xml:space="preserve"> has the necessary expertise and resources to support the transformation. </w:t>
      </w:r>
      <w:r w:rsidR="00713D54" w:rsidRPr="00595030">
        <w:rPr>
          <w:rFonts w:ascii="Times New Roman" w:hAnsi="Times New Roman" w:cs="Times New Roman"/>
        </w:rPr>
        <w:t xml:space="preserve">Trust also helps </w:t>
      </w:r>
      <w:r w:rsidR="00F158EF" w:rsidRPr="00595030">
        <w:rPr>
          <w:rFonts w:ascii="Times New Roman" w:hAnsi="Times New Roman" w:cs="Times New Roman"/>
        </w:rPr>
        <w:t>reduce organisational complexity's negative effects</w:t>
      </w:r>
      <w:r w:rsidR="00713D54" w:rsidRPr="00595030">
        <w:rPr>
          <w:rFonts w:ascii="Times New Roman" w:hAnsi="Times New Roman" w:cs="Times New Roman"/>
        </w:rPr>
        <w:t xml:space="preserve"> by fostering open communication, reducing internal resistance, and encouraging collaboration for seamless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713D54" w:rsidRPr="00595030">
        <w:rPr>
          <w:rFonts w:ascii="Times New Roman" w:hAnsi="Times New Roman" w:cs="Times New Roman"/>
        </w:rPr>
        <w:t xml:space="preserve">adoption. High levels of trust also </w:t>
      </w:r>
      <w:r w:rsidR="00F158EF" w:rsidRPr="00595030">
        <w:rPr>
          <w:rFonts w:ascii="Times New Roman" w:hAnsi="Times New Roman" w:cs="Times New Roman"/>
        </w:rPr>
        <w:t>create a supportive environment. Hence</w:t>
      </w:r>
      <w:r w:rsidR="00713D54" w:rsidRPr="00595030">
        <w:rPr>
          <w:rFonts w:ascii="Times New Roman" w:hAnsi="Times New Roman" w:cs="Times New Roman"/>
        </w:rPr>
        <w:t xml:space="preserve">, organisations feel assured that the resources and plans in place will lead to seamless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713D54" w:rsidRPr="00595030">
        <w:rPr>
          <w:rFonts w:ascii="Times New Roman" w:hAnsi="Times New Roman" w:cs="Times New Roman"/>
        </w:rPr>
        <w:t xml:space="preserve">adoption. Moreover, if employees are confident in the </w:t>
      </w:r>
      <w:r w:rsidR="004C2326" w:rsidRPr="00595030">
        <w:rPr>
          <w:rFonts w:ascii="Times New Roman" w:hAnsi="Times New Roman" w:cs="Times New Roman"/>
        </w:rPr>
        <w:t>organisation</w:t>
      </w:r>
      <w:r w:rsidR="00713D54" w:rsidRPr="00595030">
        <w:rPr>
          <w:rFonts w:ascii="Times New Roman" w:hAnsi="Times New Roman" w:cs="Times New Roman"/>
        </w:rPr>
        <w:t>’s ability to provide necessary resources, technical support, and infrastructure</w:t>
      </w:r>
      <w:r w:rsidR="00F158EF" w:rsidRPr="00595030">
        <w:rPr>
          <w:rFonts w:ascii="Times New Roman" w:hAnsi="Times New Roman" w:cs="Times New Roman"/>
        </w:rPr>
        <w:t xml:space="preserve">, they will be motivated to adopt an </w:t>
      </w:r>
      <w:r w:rsidR="00713D54" w:rsidRPr="00595030">
        <w:rPr>
          <w:rFonts w:ascii="Times New Roman" w:hAnsi="Times New Roman" w:cs="Times New Roman"/>
        </w:rPr>
        <w:t xml:space="preserve">innovative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713D54" w:rsidRPr="00595030">
        <w:rPr>
          <w:rFonts w:ascii="Times New Roman" w:hAnsi="Times New Roman" w:cs="Times New Roman"/>
        </w:rPr>
        <w:t>. Further</w:t>
      </w:r>
      <w:r w:rsidR="00F158EF" w:rsidRPr="00595030">
        <w:rPr>
          <w:rFonts w:ascii="Times New Roman" w:hAnsi="Times New Roman" w:cs="Times New Roman"/>
        </w:rPr>
        <w:t xml:space="preserve">, if employees feel that the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F158EF" w:rsidRPr="00595030">
        <w:rPr>
          <w:rFonts w:ascii="Times New Roman" w:hAnsi="Times New Roman" w:cs="Times New Roman"/>
        </w:rPr>
        <w:t>is user-friendly and that adequate training and support will be provided,</w:t>
      </w:r>
      <w:r w:rsidR="00713D54" w:rsidRPr="00595030">
        <w:rPr>
          <w:rFonts w:ascii="Times New Roman" w:hAnsi="Times New Roman" w:cs="Times New Roman"/>
        </w:rPr>
        <w:t xml:space="preserve"> they advocate </w:t>
      </w:r>
      <w:r w:rsidR="00F158EF" w:rsidRPr="00595030">
        <w:rPr>
          <w:rFonts w:ascii="Times New Roman" w:hAnsi="Times New Roman" w:cs="Times New Roman"/>
        </w:rPr>
        <w:t>adopting</w:t>
      </w:r>
      <w:r w:rsidR="00713D54" w:rsidRPr="00595030">
        <w:rPr>
          <w:rFonts w:ascii="Times New Roman" w:hAnsi="Times New Roman" w:cs="Times New Roman"/>
        </w:rPr>
        <w:t xml:space="preserve"> it. Finally</w:t>
      </w:r>
      <w:r w:rsidR="00F158EF" w:rsidRPr="00595030">
        <w:rPr>
          <w:rFonts w:ascii="Times New Roman" w:hAnsi="Times New Roman" w:cs="Times New Roman"/>
        </w:rPr>
        <w:t xml:space="preserve">, if organisations trust that </w:t>
      </w:r>
      <w:r w:rsidR="005C2AEF" w:rsidRPr="00595030">
        <w:rPr>
          <w:rFonts w:ascii="Times New Roman" w:hAnsi="Times New Roman" w:cs="Times New Roman"/>
        </w:rPr>
        <w:t>Metaverse</w:t>
      </w:r>
      <w:r w:rsidR="00B26257" w:rsidRPr="00595030">
        <w:rPr>
          <w:rFonts w:ascii="Times New Roman" w:hAnsi="Times New Roman" w:cs="Times New Roman"/>
        </w:rPr>
        <w:t xml:space="preserve"> </w:t>
      </w:r>
      <w:r w:rsidR="00F158EF" w:rsidRPr="00595030">
        <w:rPr>
          <w:rFonts w:ascii="Times New Roman" w:hAnsi="Times New Roman" w:cs="Times New Roman"/>
        </w:rPr>
        <w:t xml:space="preserve">initiatives have led to genuine benefits for their </w:t>
      </w:r>
      <w:r w:rsidR="00713D54" w:rsidRPr="00595030">
        <w:rPr>
          <w:rFonts w:ascii="Times New Roman" w:hAnsi="Times New Roman" w:cs="Times New Roman"/>
        </w:rPr>
        <w:t xml:space="preserve">competitors, they are more likely to support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713D54" w:rsidRPr="00595030">
        <w:rPr>
          <w:rFonts w:ascii="Times New Roman" w:hAnsi="Times New Roman" w:cs="Times New Roman"/>
        </w:rPr>
        <w:t>adoption. Hence, we proposed that,</w:t>
      </w:r>
    </w:p>
    <w:p w14:paraId="0843B598" w14:textId="6FEFF2E9" w:rsidR="007B53EE" w:rsidRPr="00595030" w:rsidRDefault="00402B92" w:rsidP="00447BDA">
      <w:pPr>
        <w:spacing w:line="480" w:lineRule="auto"/>
        <w:jc w:val="both"/>
        <w:rPr>
          <w:rFonts w:ascii="Times New Roman" w:hAnsi="Times New Roman" w:cs="Times New Roman"/>
          <w:i/>
          <w:iCs/>
          <w:lang w:val="en-US"/>
        </w:rPr>
      </w:pPr>
      <w:r w:rsidRPr="00595030">
        <w:rPr>
          <w:rFonts w:ascii="Times New Roman" w:hAnsi="Times New Roman" w:cs="Times New Roman"/>
          <w:i/>
          <w:iCs/>
          <w:lang w:val="en-US"/>
        </w:rPr>
        <w:lastRenderedPageBreak/>
        <w:t xml:space="preserve">H9: Trust </w:t>
      </w:r>
      <w:r w:rsidR="000D778F" w:rsidRPr="00595030">
        <w:rPr>
          <w:rFonts w:ascii="Times New Roman" w:hAnsi="Times New Roman" w:cs="Times New Roman"/>
          <w:i/>
          <w:iCs/>
          <w:lang w:val="en-US"/>
        </w:rPr>
        <w:t xml:space="preserve">significantly </w:t>
      </w:r>
      <w:r w:rsidRPr="00595030">
        <w:rPr>
          <w:rFonts w:ascii="Times New Roman" w:hAnsi="Times New Roman" w:cs="Times New Roman"/>
          <w:i/>
          <w:iCs/>
          <w:lang w:val="en-US"/>
        </w:rPr>
        <w:t>mediates the association between a)</w:t>
      </w:r>
      <w:r w:rsidR="000D778F" w:rsidRPr="00595030">
        <w:rPr>
          <w:rFonts w:ascii="Times New Roman" w:hAnsi="Times New Roman" w:cs="Times New Roman"/>
          <w:i/>
          <w:iCs/>
          <w:lang w:val="en-US"/>
        </w:rPr>
        <w:t xml:space="preserve"> </w:t>
      </w:r>
      <w:proofErr w:type="spellStart"/>
      <w:r w:rsidR="004C2326" w:rsidRPr="00595030">
        <w:rPr>
          <w:rFonts w:ascii="Times New Roman" w:hAnsi="Times New Roman" w:cs="Times New Roman"/>
          <w:i/>
          <w:iCs/>
          <w:lang w:val="en-US"/>
        </w:rPr>
        <w:t>organisation</w:t>
      </w:r>
      <w:r w:rsidR="000D778F" w:rsidRPr="00595030">
        <w:rPr>
          <w:rFonts w:ascii="Times New Roman" w:hAnsi="Times New Roman" w:cs="Times New Roman"/>
          <w:i/>
          <w:iCs/>
          <w:lang w:val="en-US"/>
        </w:rPr>
        <w:t>al</w:t>
      </w:r>
      <w:proofErr w:type="spellEnd"/>
      <w:r w:rsidR="000D778F" w:rsidRPr="00595030">
        <w:rPr>
          <w:rFonts w:ascii="Times New Roman" w:hAnsi="Times New Roman" w:cs="Times New Roman"/>
          <w:i/>
          <w:iCs/>
          <w:lang w:val="en-US"/>
        </w:rPr>
        <w:t xml:space="preserve"> competency, b) </w:t>
      </w:r>
      <w:proofErr w:type="spellStart"/>
      <w:r w:rsidR="004C2326" w:rsidRPr="00595030">
        <w:rPr>
          <w:rFonts w:ascii="Times New Roman" w:hAnsi="Times New Roman" w:cs="Times New Roman"/>
          <w:i/>
          <w:iCs/>
          <w:lang w:val="en-US"/>
        </w:rPr>
        <w:t>organisation</w:t>
      </w:r>
      <w:r w:rsidR="000D778F" w:rsidRPr="00595030">
        <w:rPr>
          <w:rFonts w:ascii="Times New Roman" w:hAnsi="Times New Roman" w:cs="Times New Roman"/>
          <w:i/>
          <w:iCs/>
          <w:lang w:val="en-US"/>
        </w:rPr>
        <w:t>al</w:t>
      </w:r>
      <w:proofErr w:type="spellEnd"/>
      <w:r w:rsidR="000D778F" w:rsidRPr="00595030">
        <w:rPr>
          <w:rFonts w:ascii="Times New Roman" w:hAnsi="Times New Roman" w:cs="Times New Roman"/>
          <w:i/>
          <w:iCs/>
          <w:lang w:val="en-US"/>
        </w:rPr>
        <w:t xml:space="preserve"> complexity, c) </w:t>
      </w:r>
      <w:proofErr w:type="spellStart"/>
      <w:r w:rsidR="004C2326" w:rsidRPr="00595030">
        <w:rPr>
          <w:rFonts w:ascii="Times New Roman" w:hAnsi="Times New Roman" w:cs="Times New Roman"/>
          <w:i/>
          <w:iCs/>
          <w:lang w:val="en-US"/>
        </w:rPr>
        <w:t>organisation</w:t>
      </w:r>
      <w:r w:rsidR="000D778F" w:rsidRPr="00595030">
        <w:rPr>
          <w:rFonts w:ascii="Times New Roman" w:hAnsi="Times New Roman" w:cs="Times New Roman"/>
          <w:i/>
          <w:iCs/>
          <w:lang w:val="en-US"/>
        </w:rPr>
        <w:t>al</w:t>
      </w:r>
      <w:proofErr w:type="spellEnd"/>
      <w:r w:rsidR="000D778F" w:rsidRPr="00595030">
        <w:rPr>
          <w:rFonts w:ascii="Times New Roman" w:hAnsi="Times New Roman" w:cs="Times New Roman"/>
          <w:i/>
          <w:iCs/>
          <w:lang w:val="en-US"/>
        </w:rPr>
        <w:t xml:space="preserve"> readiness, d) facilitating conditions, e) performance expectancy, f) effort expectancy, g) normative pressures, h) mimetic pressures and </w:t>
      </w:r>
      <w:r w:rsidR="00885E8A" w:rsidRPr="00595030">
        <w:rPr>
          <w:rFonts w:ascii="Times New Roman" w:hAnsi="Times New Roman" w:cs="Times New Roman"/>
          <w:i/>
          <w:iCs/>
          <w:lang w:val="en-US"/>
        </w:rPr>
        <w:t xml:space="preserve">Enterprise </w:t>
      </w:r>
      <w:r w:rsidR="005C2AEF" w:rsidRPr="00595030">
        <w:rPr>
          <w:rFonts w:ascii="Times New Roman" w:hAnsi="Times New Roman" w:cs="Times New Roman"/>
          <w:i/>
          <w:iCs/>
          <w:lang w:val="en-US"/>
        </w:rPr>
        <w:t>Metaverse</w:t>
      </w:r>
      <w:r w:rsidR="00885E8A" w:rsidRPr="00595030">
        <w:rPr>
          <w:rFonts w:ascii="Times New Roman" w:hAnsi="Times New Roman" w:cs="Times New Roman"/>
          <w:i/>
          <w:iCs/>
          <w:lang w:val="en-US"/>
        </w:rPr>
        <w:t xml:space="preserve"> </w:t>
      </w:r>
      <w:r w:rsidR="000D778F" w:rsidRPr="00595030">
        <w:rPr>
          <w:rFonts w:ascii="Times New Roman" w:hAnsi="Times New Roman" w:cs="Times New Roman"/>
          <w:i/>
          <w:iCs/>
          <w:lang w:val="en-US"/>
        </w:rPr>
        <w:t>adoption</w:t>
      </w:r>
      <w:r w:rsidR="006A1D82" w:rsidRPr="00595030">
        <w:rPr>
          <w:rFonts w:ascii="Times New Roman" w:hAnsi="Times New Roman" w:cs="Times New Roman"/>
          <w:i/>
          <w:iCs/>
          <w:lang w:val="en-US"/>
        </w:rPr>
        <w:t>.</w:t>
      </w:r>
    </w:p>
    <w:p w14:paraId="22AB37D9" w14:textId="33B75411" w:rsidR="00602643" w:rsidRPr="00595030" w:rsidRDefault="00602643" w:rsidP="00447BDA">
      <w:pPr>
        <w:spacing w:line="480" w:lineRule="auto"/>
        <w:jc w:val="both"/>
        <w:rPr>
          <w:rFonts w:ascii="Times New Roman" w:hAnsi="Times New Roman" w:cs="Times New Roman"/>
          <w:b/>
          <w:bCs/>
          <w:i/>
          <w:iCs/>
          <w:lang w:val="en-US"/>
        </w:rPr>
      </w:pPr>
      <w:r w:rsidRPr="00595030">
        <w:rPr>
          <w:rFonts w:ascii="Times New Roman" w:hAnsi="Times New Roman" w:cs="Times New Roman"/>
          <w:b/>
          <w:bCs/>
          <w:i/>
          <w:iCs/>
          <w:lang w:val="en-US"/>
        </w:rPr>
        <w:t xml:space="preserve">3.10. Moderating effect of </w:t>
      </w:r>
      <w:r w:rsidR="005B4E51" w:rsidRPr="00595030">
        <w:rPr>
          <w:rFonts w:ascii="Times New Roman" w:hAnsi="Times New Roman" w:cs="Times New Roman"/>
          <w:b/>
          <w:bCs/>
          <w:i/>
          <w:iCs/>
          <w:lang w:val="en-US"/>
        </w:rPr>
        <w:t>M</w:t>
      </w:r>
      <w:r w:rsidRPr="00595030">
        <w:rPr>
          <w:rFonts w:ascii="Times New Roman" w:hAnsi="Times New Roman" w:cs="Times New Roman"/>
          <w:b/>
          <w:bCs/>
          <w:i/>
          <w:iCs/>
          <w:lang w:val="en-US"/>
        </w:rPr>
        <w:t xml:space="preserve">anagement </w:t>
      </w:r>
      <w:r w:rsidR="005B4E51" w:rsidRPr="00595030">
        <w:rPr>
          <w:rFonts w:ascii="Times New Roman" w:hAnsi="Times New Roman" w:cs="Times New Roman"/>
          <w:b/>
          <w:bCs/>
          <w:i/>
          <w:iCs/>
          <w:lang w:val="en-US"/>
        </w:rPr>
        <w:t>S</w:t>
      </w:r>
      <w:r w:rsidRPr="00595030">
        <w:rPr>
          <w:rFonts w:ascii="Times New Roman" w:hAnsi="Times New Roman" w:cs="Times New Roman"/>
          <w:b/>
          <w:bCs/>
          <w:i/>
          <w:iCs/>
          <w:lang w:val="en-US"/>
        </w:rPr>
        <w:t>upport</w:t>
      </w:r>
    </w:p>
    <w:p w14:paraId="04FF60A3" w14:textId="52088B97" w:rsidR="00833007" w:rsidRPr="00595030" w:rsidRDefault="00A0762E" w:rsidP="00713D54">
      <w:pPr>
        <w:spacing w:line="480" w:lineRule="auto"/>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Management support is the help the top leadership provides in terms of financial, psychological and physical resources which help the employees achieve </w:t>
      </w:r>
      <w:r w:rsidR="004C2326" w:rsidRPr="00595030">
        <w:rPr>
          <w:rFonts w:ascii="Times New Roman" w:eastAsia="Times New Roman" w:hAnsi="Times New Roman" w:cs="Times New Roman"/>
          <w:shd w:val="clear" w:color="auto" w:fill="FFFFFF"/>
          <w:lang w:eastAsia="en-GB"/>
        </w:rPr>
        <w:t>organisation</w:t>
      </w:r>
      <w:r w:rsidRPr="00595030">
        <w:rPr>
          <w:rFonts w:ascii="Times New Roman" w:eastAsia="Times New Roman" w:hAnsi="Times New Roman" w:cs="Times New Roman"/>
          <w:shd w:val="clear" w:color="auto" w:fill="FFFFFF"/>
          <w:lang w:eastAsia="en-GB"/>
        </w:rPr>
        <w:t xml:space="preserve">al goals and objectives (Chatterjee et al., 2022; Sun et al., 2020). Fostering a supportive work environment and adequate employee training for skill development are also considered management support (Hsu et al., 2019). Literature suggests that management support helps improve employee morale, enhancing overall </w:t>
      </w:r>
      <w:r w:rsidR="004C2326" w:rsidRPr="00595030">
        <w:rPr>
          <w:rFonts w:ascii="Times New Roman" w:eastAsia="Times New Roman" w:hAnsi="Times New Roman" w:cs="Times New Roman"/>
          <w:shd w:val="clear" w:color="auto" w:fill="FFFFFF"/>
          <w:lang w:eastAsia="en-GB"/>
        </w:rPr>
        <w:t>organisation</w:t>
      </w:r>
      <w:r w:rsidRPr="00595030">
        <w:rPr>
          <w:rFonts w:ascii="Times New Roman" w:eastAsia="Times New Roman" w:hAnsi="Times New Roman" w:cs="Times New Roman"/>
          <w:shd w:val="clear" w:color="auto" w:fill="FFFFFF"/>
          <w:lang w:eastAsia="en-GB"/>
        </w:rPr>
        <w:t xml:space="preserve">al performance (Chatterjee et al., 2023a). Top leadership needs to understand the </w:t>
      </w:r>
      <w:r w:rsidR="00DE5674" w:rsidRPr="00595030">
        <w:rPr>
          <w:rFonts w:ascii="Times New Roman" w:eastAsia="Times New Roman" w:hAnsi="Times New Roman" w:cs="Times New Roman"/>
          <w:shd w:val="clear" w:color="auto" w:fill="FFFFFF"/>
          <w:lang w:eastAsia="en-GB"/>
        </w:rPr>
        <w:t>requirements</w:t>
      </w:r>
      <w:r w:rsidRPr="00595030">
        <w:rPr>
          <w:rFonts w:ascii="Times New Roman" w:eastAsia="Times New Roman" w:hAnsi="Times New Roman" w:cs="Times New Roman"/>
          <w:shd w:val="clear" w:color="auto" w:fill="FFFFFF"/>
          <w:lang w:eastAsia="en-GB"/>
        </w:rPr>
        <w:t xml:space="preserve"> of their employees and provide adequate support to </w:t>
      </w:r>
      <w:r w:rsidR="00F158EF" w:rsidRPr="00595030">
        <w:rPr>
          <w:rFonts w:ascii="Times New Roman" w:eastAsia="Times New Roman" w:hAnsi="Times New Roman" w:cs="Times New Roman"/>
          <w:shd w:val="clear" w:color="auto" w:fill="FFFFFF"/>
          <w:lang w:eastAsia="en-GB"/>
        </w:rPr>
        <w:t>realise</w:t>
      </w:r>
      <w:r w:rsidRPr="00595030">
        <w:rPr>
          <w:rFonts w:ascii="Times New Roman" w:eastAsia="Times New Roman" w:hAnsi="Times New Roman" w:cs="Times New Roman"/>
          <w:shd w:val="clear" w:color="auto" w:fill="FFFFFF"/>
          <w:lang w:eastAsia="en-GB"/>
        </w:rPr>
        <w:t xml:space="preserve"> their true potential (Sun et al., 2020). Integrating innovations in the </w:t>
      </w:r>
      <w:r w:rsidR="004C2326" w:rsidRPr="00595030">
        <w:rPr>
          <w:rFonts w:ascii="Times New Roman" w:eastAsia="Times New Roman" w:hAnsi="Times New Roman" w:cs="Times New Roman"/>
          <w:shd w:val="clear" w:color="auto" w:fill="FFFFFF"/>
          <w:lang w:eastAsia="en-GB"/>
        </w:rPr>
        <w:t>organisation</w:t>
      </w:r>
      <w:r w:rsidRPr="00595030">
        <w:rPr>
          <w:rFonts w:ascii="Times New Roman" w:eastAsia="Times New Roman" w:hAnsi="Times New Roman" w:cs="Times New Roman"/>
          <w:shd w:val="clear" w:color="auto" w:fill="FFFFFF"/>
          <w:lang w:eastAsia="en-GB"/>
        </w:rPr>
        <w:t xml:space="preserve"> is a step forward towards enhancing firm performance (Wang et al., 2019). However, understanding adoption behaviour in the B2B context is </w:t>
      </w:r>
      <w:r w:rsidR="00F158EF" w:rsidRPr="00595030">
        <w:rPr>
          <w:rFonts w:ascii="Times New Roman" w:eastAsia="Times New Roman" w:hAnsi="Times New Roman" w:cs="Times New Roman"/>
          <w:shd w:val="clear" w:color="auto" w:fill="FFFFFF"/>
          <w:lang w:eastAsia="en-GB"/>
        </w:rPr>
        <w:t>a complex</w:t>
      </w:r>
      <w:r w:rsidR="005546EB" w:rsidRPr="00595030">
        <w:rPr>
          <w:rFonts w:ascii="Times New Roman" w:eastAsia="Times New Roman" w:hAnsi="Times New Roman" w:cs="Times New Roman"/>
          <w:shd w:val="clear" w:color="auto" w:fill="FFFFFF"/>
          <w:lang w:eastAsia="en-GB"/>
        </w:rPr>
        <w:t xml:space="preserve"> phenomenon</w:t>
      </w:r>
      <w:r w:rsidRPr="00595030">
        <w:rPr>
          <w:rFonts w:ascii="Times New Roman" w:eastAsia="Times New Roman" w:hAnsi="Times New Roman" w:cs="Times New Roman"/>
          <w:shd w:val="clear" w:color="auto" w:fill="FFFFFF"/>
          <w:lang w:eastAsia="en-GB"/>
        </w:rPr>
        <w:t xml:space="preserve">. </w:t>
      </w:r>
      <w:r w:rsidR="00F5627A" w:rsidRPr="00595030">
        <w:rPr>
          <w:rFonts w:ascii="Times New Roman" w:eastAsia="Times New Roman" w:hAnsi="Times New Roman" w:cs="Times New Roman"/>
          <w:shd w:val="clear" w:color="auto" w:fill="FFFFFF"/>
          <w:lang w:eastAsia="en-GB"/>
        </w:rPr>
        <w:t xml:space="preserve">According to Rogers (2010), authority decisions play a significant role in facilitating the rapid adoption of innovations. This is especially true when top managers with a strong motivation to accept innovations </w:t>
      </w:r>
      <w:r w:rsidR="00F158EF" w:rsidRPr="00595030">
        <w:rPr>
          <w:rFonts w:ascii="Times New Roman" w:eastAsia="Times New Roman" w:hAnsi="Times New Roman" w:cs="Times New Roman"/>
          <w:shd w:val="clear" w:color="auto" w:fill="FFFFFF"/>
          <w:lang w:eastAsia="en-GB"/>
        </w:rPr>
        <w:t>influence the firm's adoption decisions</w:t>
      </w:r>
      <w:r w:rsidR="00F5627A" w:rsidRPr="00595030">
        <w:rPr>
          <w:rFonts w:ascii="Times New Roman" w:eastAsia="Times New Roman" w:hAnsi="Times New Roman" w:cs="Times New Roman"/>
          <w:shd w:val="clear" w:color="auto" w:fill="FFFFFF"/>
          <w:lang w:eastAsia="en-GB"/>
        </w:rPr>
        <w:t xml:space="preserve"> (Chatterjee et al., 2022a). Studies have found that top managers' support significantly impacts </w:t>
      </w:r>
      <w:r w:rsidR="00A911C6" w:rsidRPr="00595030">
        <w:rPr>
          <w:rFonts w:ascii="Times New Roman" w:eastAsia="Times New Roman" w:hAnsi="Times New Roman" w:cs="Times New Roman"/>
          <w:shd w:val="clear" w:color="auto" w:fill="FFFFFF"/>
          <w:lang w:eastAsia="en-GB"/>
        </w:rPr>
        <w:t xml:space="preserve">technology adoption in an </w:t>
      </w:r>
      <w:r w:rsidR="004C2326" w:rsidRPr="00595030">
        <w:rPr>
          <w:rFonts w:ascii="Times New Roman" w:eastAsia="Times New Roman" w:hAnsi="Times New Roman" w:cs="Times New Roman"/>
          <w:shd w:val="clear" w:color="auto" w:fill="FFFFFF"/>
          <w:lang w:eastAsia="en-GB"/>
        </w:rPr>
        <w:t>organisation</w:t>
      </w:r>
      <w:r w:rsidR="00A911C6" w:rsidRPr="00595030">
        <w:rPr>
          <w:rFonts w:ascii="Times New Roman" w:eastAsia="Times New Roman" w:hAnsi="Times New Roman" w:cs="Times New Roman"/>
          <w:shd w:val="clear" w:color="auto" w:fill="FFFFFF"/>
          <w:lang w:eastAsia="en-GB"/>
        </w:rPr>
        <w:t>al setting</w:t>
      </w:r>
      <w:r w:rsidR="00F5627A" w:rsidRPr="00595030">
        <w:rPr>
          <w:rFonts w:ascii="Times New Roman" w:eastAsia="Times New Roman" w:hAnsi="Times New Roman" w:cs="Times New Roman"/>
          <w:shd w:val="clear" w:color="auto" w:fill="FFFFFF"/>
          <w:lang w:eastAsia="en-GB"/>
        </w:rPr>
        <w:t xml:space="preserve"> (Sun et al., 2020; Chatterjee et al., 2023a). This </w:t>
      </w:r>
      <w:r w:rsidR="007D68B8" w:rsidRPr="00595030">
        <w:rPr>
          <w:rFonts w:ascii="Times New Roman" w:eastAsia="Times New Roman" w:hAnsi="Times New Roman" w:cs="Times New Roman"/>
          <w:shd w:val="clear" w:color="auto" w:fill="FFFFFF"/>
          <w:lang w:eastAsia="en-GB"/>
        </w:rPr>
        <w:t>support</w:t>
      </w:r>
      <w:r w:rsidR="00F5627A" w:rsidRPr="00595030">
        <w:rPr>
          <w:rFonts w:ascii="Times New Roman" w:eastAsia="Times New Roman" w:hAnsi="Times New Roman" w:cs="Times New Roman"/>
          <w:shd w:val="clear" w:color="auto" w:fill="FFFFFF"/>
          <w:lang w:eastAsia="en-GB"/>
        </w:rPr>
        <w:t xml:space="preserve"> is crucial </w:t>
      </w:r>
      <w:r w:rsidR="00402B7C" w:rsidRPr="00595030">
        <w:rPr>
          <w:rFonts w:ascii="Times New Roman" w:eastAsia="Times New Roman" w:hAnsi="Times New Roman" w:cs="Times New Roman"/>
          <w:shd w:val="clear" w:color="auto" w:fill="FFFFFF"/>
          <w:lang w:eastAsia="en-GB"/>
        </w:rPr>
        <w:t>as it</w:t>
      </w:r>
      <w:r w:rsidR="00F5627A" w:rsidRPr="00595030">
        <w:rPr>
          <w:rFonts w:ascii="Times New Roman" w:eastAsia="Times New Roman" w:hAnsi="Times New Roman" w:cs="Times New Roman"/>
          <w:shd w:val="clear" w:color="auto" w:fill="FFFFFF"/>
          <w:lang w:eastAsia="en-GB"/>
        </w:rPr>
        <w:t xml:space="preserve"> requires significant </w:t>
      </w:r>
      <w:r w:rsidR="00F158EF" w:rsidRPr="00595030">
        <w:rPr>
          <w:rFonts w:ascii="Times New Roman" w:eastAsia="Times New Roman" w:hAnsi="Times New Roman" w:cs="Times New Roman"/>
          <w:shd w:val="clear" w:color="auto" w:fill="FFFFFF"/>
          <w:lang w:eastAsia="en-GB"/>
        </w:rPr>
        <w:t>time, resources, and money investments</w:t>
      </w:r>
      <w:r w:rsidR="00F5627A" w:rsidRPr="00595030">
        <w:rPr>
          <w:rFonts w:ascii="Times New Roman" w:eastAsia="Times New Roman" w:hAnsi="Times New Roman" w:cs="Times New Roman"/>
          <w:shd w:val="clear" w:color="auto" w:fill="FFFFFF"/>
          <w:lang w:eastAsia="en-GB"/>
        </w:rPr>
        <w:t xml:space="preserve">. </w:t>
      </w:r>
      <w:r w:rsidR="00DE5674" w:rsidRPr="00595030">
        <w:rPr>
          <w:rFonts w:ascii="Times New Roman" w:eastAsia="Times New Roman" w:hAnsi="Times New Roman" w:cs="Times New Roman"/>
          <w:shd w:val="clear" w:color="auto" w:fill="FFFFFF"/>
          <w:lang w:eastAsia="en-GB"/>
        </w:rPr>
        <w:t xml:space="preserve">Therefore, management support </w:t>
      </w:r>
      <w:r w:rsidR="00F158EF" w:rsidRPr="00595030">
        <w:rPr>
          <w:rFonts w:ascii="Times New Roman" w:eastAsia="Times New Roman" w:hAnsi="Times New Roman" w:cs="Times New Roman"/>
          <w:shd w:val="clear" w:color="auto" w:fill="FFFFFF"/>
          <w:lang w:eastAsia="en-GB"/>
        </w:rPr>
        <w:t xml:space="preserve">is a guiding force that influences perceptions, attitudes, and behaviours and </w:t>
      </w:r>
      <w:proofErr w:type="gramStart"/>
      <w:r w:rsidR="00F158EF" w:rsidRPr="00595030">
        <w:rPr>
          <w:rFonts w:ascii="Times New Roman" w:eastAsia="Times New Roman" w:hAnsi="Times New Roman" w:cs="Times New Roman"/>
          <w:shd w:val="clear" w:color="auto" w:fill="FFFFFF"/>
          <w:lang w:eastAsia="en-GB"/>
        </w:rPr>
        <w:t>moderates</w:t>
      </w:r>
      <w:proofErr w:type="gramEnd"/>
      <w:r w:rsidR="00DE5674" w:rsidRPr="00595030">
        <w:rPr>
          <w:rFonts w:ascii="Times New Roman" w:eastAsia="Times New Roman" w:hAnsi="Times New Roman" w:cs="Times New Roman"/>
          <w:shd w:val="clear" w:color="auto" w:fill="FFFFFF"/>
          <w:lang w:eastAsia="en-GB"/>
        </w:rPr>
        <w:t xml:space="preserve"> </w:t>
      </w:r>
      <w:r w:rsidR="00954A85" w:rsidRPr="00595030">
        <w:rPr>
          <w:rFonts w:ascii="Times New Roman" w:eastAsia="Times New Roman" w:hAnsi="Times New Roman" w:cs="Times New Roman"/>
          <w:shd w:val="clear" w:color="auto" w:fill="FFFFFF"/>
          <w:lang w:eastAsia="en-GB"/>
        </w:rPr>
        <w:t>associations</w:t>
      </w:r>
      <w:r w:rsidR="00DE5674" w:rsidRPr="00595030">
        <w:rPr>
          <w:rFonts w:ascii="Times New Roman" w:eastAsia="Times New Roman" w:hAnsi="Times New Roman" w:cs="Times New Roman"/>
          <w:shd w:val="clear" w:color="auto" w:fill="FFFFFF"/>
          <w:lang w:eastAsia="en-GB"/>
        </w:rPr>
        <w:t>.</w:t>
      </w:r>
      <w:r w:rsidR="00713D54" w:rsidRPr="00595030">
        <w:rPr>
          <w:rFonts w:ascii="Times New Roman" w:eastAsia="Times New Roman" w:hAnsi="Times New Roman" w:cs="Times New Roman"/>
          <w:shd w:val="clear" w:color="auto" w:fill="FFFFFF"/>
          <w:lang w:eastAsia="en-GB"/>
        </w:rPr>
        <w:t xml:space="preserve"> In the context</w:t>
      </w:r>
      <w:r w:rsidR="00E01BDA" w:rsidRPr="00595030">
        <w:rPr>
          <w:rFonts w:ascii="Times New Roman" w:eastAsia="Times New Roman" w:hAnsi="Times New Roman" w:cs="Times New Roman"/>
          <w:shd w:val="clear" w:color="auto" w:fill="FFFFFF"/>
          <w:lang w:eastAsia="en-GB"/>
        </w:rPr>
        <w:t xml:space="preserve"> of Enterprise </w:t>
      </w:r>
      <w:r w:rsidR="005C2AEF" w:rsidRPr="00595030">
        <w:rPr>
          <w:rFonts w:ascii="Times New Roman" w:eastAsia="Times New Roman" w:hAnsi="Times New Roman" w:cs="Times New Roman"/>
          <w:shd w:val="clear" w:color="auto" w:fill="FFFFFF"/>
          <w:lang w:eastAsia="en-GB"/>
        </w:rPr>
        <w:t>Metaverse</w:t>
      </w:r>
      <w:r w:rsidR="00E01BDA" w:rsidRPr="00595030">
        <w:rPr>
          <w:rFonts w:ascii="Times New Roman" w:eastAsia="Times New Roman" w:hAnsi="Times New Roman" w:cs="Times New Roman"/>
          <w:shd w:val="clear" w:color="auto" w:fill="FFFFFF"/>
          <w:lang w:eastAsia="en-GB"/>
        </w:rPr>
        <w:t xml:space="preserve"> adoption</w:t>
      </w:r>
      <w:r w:rsidR="00713D54" w:rsidRPr="00595030">
        <w:rPr>
          <w:rFonts w:ascii="Times New Roman" w:eastAsia="Times New Roman" w:hAnsi="Times New Roman" w:cs="Times New Roman"/>
          <w:shd w:val="clear" w:color="auto" w:fill="FFFFFF"/>
          <w:lang w:eastAsia="en-GB"/>
        </w:rPr>
        <w:t>, the mediating effect of trust on the relationship between various</w:t>
      </w:r>
      <w:r w:rsidR="00833007" w:rsidRPr="00595030">
        <w:rPr>
          <w:rFonts w:ascii="Times New Roman" w:eastAsia="Times New Roman" w:hAnsi="Times New Roman" w:cs="Times New Roman"/>
          <w:shd w:val="clear" w:color="auto" w:fill="FFFFFF"/>
          <w:lang w:eastAsia="en-GB"/>
        </w:rPr>
        <w:t xml:space="preserve"> technological, organisational and environmental</w:t>
      </w:r>
      <w:r w:rsidR="00713D54" w:rsidRPr="00595030">
        <w:rPr>
          <w:rFonts w:ascii="Times New Roman" w:eastAsia="Times New Roman" w:hAnsi="Times New Roman" w:cs="Times New Roman"/>
          <w:shd w:val="clear" w:color="auto" w:fill="FFFFFF"/>
          <w:lang w:eastAsia="en-GB"/>
        </w:rPr>
        <w:t xml:space="preserve"> factors and </w:t>
      </w:r>
      <w:r w:rsidR="00885E8A" w:rsidRPr="00595030">
        <w:rPr>
          <w:rFonts w:ascii="Times New Roman" w:eastAsia="Times New Roman" w:hAnsi="Times New Roman" w:cs="Times New Roman"/>
          <w:shd w:val="clear" w:color="auto" w:fill="FFFFFF"/>
          <w:lang w:eastAsia="en-GB"/>
        </w:rPr>
        <w:t xml:space="preserve">Enterprise </w:t>
      </w:r>
      <w:r w:rsidR="005C2AEF" w:rsidRPr="00595030">
        <w:rPr>
          <w:rFonts w:ascii="Times New Roman" w:eastAsia="Times New Roman" w:hAnsi="Times New Roman" w:cs="Times New Roman"/>
          <w:shd w:val="clear" w:color="auto" w:fill="FFFFFF"/>
          <w:lang w:eastAsia="en-GB"/>
        </w:rPr>
        <w:t>Metaverse</w:t>
      </w:r>
      <w:r w:rsidR="00885E8A" w:rsidRPr="00595030">
        <w:rPr>
          <w:rFonts w:ascii="Times New Roman" w:eastAsia="Times New Roman" w:hAnsi="Times New Roman" w:cs="Times New Roman"/>
          <w:shd w:val="clear" w:color="auto" w:fill="FFFFFF"/>
          <w:lang w:eastAsia="en-GB"/>
        </w:rPr>
        <w:t xml:space="preserve"> </w:t>
      </w:r>
      <w:r w:rsidR="00713D54" w:rsidRPr="00595030">
        <w:rPr>
          <w:rFonts w:ascii="Times New Roman" w:eastAsia="Times New Roman" w:hAnsi="Times New Roman" w:cs="Times New Roman"/>
          <w:shd w:val="clear" w:color="auto" w:fill="FFFFFF"/>
          <w:lang w:eastAsia="en-GB"/>
        </w:rPr>
        <w:t xml:space="preserve">adoption is stronger in </w:t>
      </w:r>
      <w:r w:rsidR="004C2326" w:rsidRPr="00595030">
        <w:rPr>
          <w:rFonts w:ascii="Times New Roman" w:eastAsia="Times New Roman" w:hAnsi="Times New Roman" w:cs="Times New Roman"/>
          <w:shd w:val="clear" w:color="auto" w:fill="FFFFFF"/>
          <w:lang w:eastAsia="en-GB"/>
        </w:rPr>
        <w:t>organisation</w:t>
      </w:r>
      <w:r w:rsidR="00713D54" w:rsidRPr="00595030">
        <w:rPr>
          <w:rFonts w:ascii="Times New Roman" w:eastAsia="Times New Roman" w:hAnsi="Times New Roman" w:cs="Times New Roman"/>
          <w:shd w:val="clear" w:color="auto" w:fill="FFFFFF"/>
          <w:lang w:eastAsia="en-GB"/>
        </w:rPr>
        <w:t xml:space="preserve">s with high management support </w:t>
      </w:r>
      <w:r w:rsidR="00833007" w:rsidRPr="00595030">
        <w:rPr>
          <w:rFonts w:ascii="Times New Roman" w:eastAsia="Times New Roman" w:hAnsi="Times New Roman" w:cs="Times New Roman"/>
          <w:shd w:val="clear" w:color="auto" w:fill="FFFFFF"/>
          <w:lang w:eastAsia="en-GB"/>
        </w:rPr>
        <w:t>as</w:t>
      </w:r>
      <w:r w:rsidR="00713D54" w:rsidRPr="00595030">
        <w:rPr>
          <w:rFonts w:ascii="Times New Roman" w:eastAsia="Times New Roman" w:hAnsi="Times New Roman" w:cs="Times New Roman"/>
          <w:shd w:val="clear" w:color="auto" w:fill="FFFFFF"/>
          <w:lang w:eastAsia="en-GB"/>
        </w:rPr>
        <w:t xml:space="preserve"> </w:t>
      </w:r>
      <w:r w:rsidR="00713D54" w:rsidRPr="00595030">
        <w:rPr>
          <w:rFonts w:ascii="Times New Roman" w:eastAsia="Times New Roman" w:hAnsi="Times New Roman" w:cs="Times New Roman"/>
          <w:shd w:val="clear" w:color="auto" w:fill="FFFFFF"/>
          <w:lang w:eastAsia="en-GB"/>
        </w:rPr>
        <w:lastRenderedPageBreak/>
        <w:t xml:space="preserve">strong management support enhances employees’ perceptions of credibility, commitment, and transparency. When management is actively involved in </w:t>
      </w:r>
      <w:r w:rsidR="00885E8A" w:rsidRPr="00595030">
        <w:rPr>
          <w:rFonts w:ascii="Times New Roman" w:eastAsia="Times New Roman" w:hAnsi="Times New Roman" w:cs="Times New Roman"/>
          <w:shd w:val="clear" w:color="auto" w:fill="FFFFFF"/>
          <w:lang w:eastAsia="en-GB"/>
        </w:rPr>
        <w:t xml:space="preserve">Enterprise </w:t>
      </w:r>
      <w:r w:rsidR="005C2AEF" w:rsidRPr="00595030">
        <w:rPr>
          <w:rFonts w:ascii="Times New Roman" w:eastAsia="Times New Roman" w:hAnsi="Times New Roman" w:cs="Times New Roman"/>
          <w:shd w:val="clear" w:color="auto" w:fill="FFFFFF"/>
          <w:lang w:eastAsia="en-GB"/>
        </w:rPr>
        <w:t>Metaverse</w:t>
      </w:r>
      <w:r w:rsidR="00885E8A" w:rsidRPr="00595030">
        <w:rPr>
          <w:rFonts w:ascii="Times New Roman" w:eastAsia="Times New Roman" w:hAnsi="Times New Roman" w:cs="Times New Roman"/>
          <w:shd w:val="clear" w:color="auto" w:fill="FFFFFF"/>
          <w:lang w:eastAsia="en-GB"/>
        </w:rPr>
        <w:t xml:space="preserve"> </w:t>
      </w:r>
      <w:r w:rsidR="00833007" w:rsidRPr="00595030">
        <w:rPr>
          <w:rFonts w:ascii="Times New Roman" w:eastAsia="Times New Roman" w:hAnsi="Times New Roman" w:cs="Times New Roman"/>
          <w:shd w:val="clear" w:color="auto" w:fill="FFFFFF"/>
          <w:lang w:eastAsia="en-GB"/>
        </w:rPr>
        <w:t>adoption</w:t>
      </w:r>
      <w:r w:rsidR="00713D54" w:rsidRPr="00595030">
        <w:rPr>
          <w:rFonts w:ascii="Times New Roman" w:eastAsia="Times New Roman" w:hAnsi="Times New Roman" w:cs="Times New Roman"/>
          <w:shd w:val="clear" w:color="auto" w:fill="FFFFFF"/>
          <w:lang w:eastAsia="en-GB"/>
        </w:rPr>
        <w:t xml:space="preserve">, it signals that the </w:t>
      </w:r>
      <w:r w:rsidR="004C2326" w:rsidRPr="00595030">
        <w:rPr>
          <w:rFonts w:ascii="Times New Roman" w:eastAsia="Times New Roman" w:hAnsi="Times New Roman" w:cs="Times New Roman"/>
          <w:shd w:val="clear" w:color="auto" w:fill="FFFFFF"/>
          <w:lang w:eastAsia="en-GB"/>
        </w:rPr>
        <w:t>organisation</w:t>
      </w:r>
      <w:r w:rsidR="00713D54" w:rsidRPr="00595030">
        <w:rPr>
          <w:rFonts w:ascii="Times New Roman" w:eastAsia="Times New Roman" w:hAnsi="Times New Roman" w:cs="Times New Roman"/>
          <w:shd w:val="clear" w:color="auto" w:fill="FFFFFF"/>
          <w:lang w:eastAsia="en-GB"/>
        </w:rPr>
        <w:t xml:space="preserve"> is serious about </w:t>
      </w:r>
      <w:r w:rsidR="00F158EF" w:rsidRPr="00595030">
        <w:rPr>
          <w:rFonts w:ascii="Times New Roman" w:eastAsia="Times New Roman" w:hAnsi="Times New Roman" w:cs="Times New Roman"/>
          <w:shd w:val="clear" w:color="auto" w:fill="FFFFFF"/>
          <w:lang w:eastAsia="en-GB"/>
        </w:rPr>
        <w:t>it</w:t>
      </w:r>
      <w:r w:rsidR="00713D54" w:rsidRPr="00595030">
        <w:rPr>
          <w:rFonts w:ascii="Times New Roman" w:eastAsia="Times New Roman" w:hAnsi="Times New Roman" w:cs="Times New Roman"/>
          <w:shd w:val="clear" w:color="auto" w:fill="FFFFFF"/>
          <w:lang w:eastAsia="en-GB"/>
        </w:rPr>
        <w:t xml:space="preserve">, thereby increasing employee trust. </w:t>
      </w:r>
      <w:r w:rsidR="00833007" w:rsidRPr="00595030">
        <w:rPr>
          <w:rFonts w:ascii="Times New Roman" w:eastAsia="Times New Roman" w:hAnsi="Times New Roman" w:cs="Times New Roman"/>
          <w:shd w:val="clear" w:color="auto" w:fill="FFFFFF"/>
          <w:lang w:eastAsia="en-GB"/>
        </w:rPr>
        <w:t xml:space="preserve">Further, </w:t>
      </w:r>
      <w:r w:rsidR="00713D54" w:rsidRPr="00595030">
        <w:rPr>
          <w:rFonts w:ascii="Times New Roman" w:eastAsia="Times New Roman" w:hAnsi="Times New Roman" w:cs="Times New Roman"/>
          <w:shd w:val="clear" w:color="auto" w:fill="FFFFFF"/>
          <w:lang w:eastAsia="en-GB"/>
        </w:rPr>
        <w:t xml:space="preserve">trust amplifies the positive effects of </w:t>
      </w:r>
      <w:r w:rsidR="004C2326" w:rsidRPr="00595030">
        <w:rPr>
          <w:rFonts w:ascii="Times New Roman" w:eastAsia="Times New Roman" w:hAnsi="Times New Roman" w:cs="Times New Roman"/>
          <w:shd w:val="clear" w:color="auto" w:fill="FFFFFF"/>
          <w:lang w:eastAsia="en-GB"/>
        </w:rPr>
        <w:t>organisation</w:t>
      </w:r>
      <w:r w:rsidR="00713D54" w:rsidRPr="00595030">
        <w:rPr>
          <w:rFonts w:ascii="Times New Roman" w:eastAsia="Times New Roman" w:hAnsi="Times New Roman" w:cs="Times New Roman"/>
          <w:shd w:val="clear" w:color="auto" w:fill="FFFFFF"/>
          <w:lang w:eastAsia="en-GB"/>
        </w:rPr>
        <w:t xml:space="preserve">al competency, readiness, facilitating conditions, performance and effort expectancy, as employees feel confident in management’s ability to overcome challenges </w:t>
      </w:r>
      <w:r w:rsidR="00833007" w:rsidRPr="00595030">
        <w:rPr>
          <w:rFonts w:ascii="Times New Roman" w:eastAsia="Times New Roman" w:hAnsi="Times New Roman" w:cs="Times New Roman"/>
          <w:shd w:val="clear" w:color="auto" w:fill="FFFFFF"/>
          <w:lang w:eastAsia="en-GB"/>
        </w:rPr>
        <w:t xml:space="preserve">faced in future due to </w:t>
      </w:r>
      <w:r w:rsidR="00885E8A" w:rsidRPr="00595030">
        <w:rPr>
          <w:rFonts w:ascii="Times New Roman" w:eastAsia="Times New Roman" w:hAnsi="Times New Roman" w:cs="Times New Roman"/>
          <w:shd w:val="clear" w:color="auto" w:fill="FFFFFF"/>
          <w:lang w:eastAsia="en-GB"/>
        </w:rPr>
        <w:t xml:space="preserve">Enterprise </w:t>
      </w:r>
      <w:r w:rsidR="005C2AEF" w:rsidRPr="00595030">
        <w:rPr>
          <w:rFonts w:ascii="Times New Roman" w:eastAsia="Times New Roman" w:hAnsi="Times New Roman" w:cs="Times New Roman"/>
          <w:shd w:val="clear" w:color="auto" w:fill="FFFFFF"/>
          <w:lang w:eastAsia="en-GB"/>
        </w:rPr>
        <w:t>Metaverse</w:t>
      </w:r>
      <w:r w:rsidR="00885E8A" w:rsidRPr="00595030">
        <w:rPr>
          <w:rFonts w:ascii="Times New Roman" w:eastAsia="Times New Roman" w:hAnsi="Times New Roman" w:cs="Times New Roman"/>
          <w:shd w:val="clear" w:color="auto" w:fill="FFFFFF"/>
          <w:lang w:eastAsia="en-GB"/>
        </w:rPr>
        <w:t xml:space="preserve"> </w:t>
      </w:r>
      <w:r w:rsidR="00833007" w:rsidRPr="00595030">
        <w:rPr>
          <w:rFonts w:ascii="Times New Roman" w:eastAsia="Times New Roman" w:hAnsi="Times New Roman" w:cs="Times New Roman"/>
          <w:shd w:val="clear" w:color="auto" w:fill="FFFFFF"/>
          <w:lang w:eastAsia="en-GB"/>
        </w:rPr>
        <w:t xml:space="preserve">adoption. </w:t>
      </w:r>
    </w:p>
    <w:p w14:paraId="5428A299" w14:textId="39E36214" w:rsidR="00713D54" w:rsidRPr="00595030" w:rsidRDefault="00833007" w:rsidP="00333469">
      <w:pPr>
        <w:spacing w:line="480" w:lineRule="auto"/>
        <w:ind w:firstLine="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However,</w:t>
      </w:r>
      <w:r w:rsidR="00713D54" w:rsidRPr="00595030">
        <w:rPr>
          <w:rFonts w:ascii="Times New Roman" w:eastAsia="Times New Roman" w:hAnsi="Times New Roman" w:cs="Times New Roman"/>
          <w:shd w:val="clear" w:color="auto" w:fill="FFFFFF"/>
          <w:lang w:eastAsia="en-GB"/>
        </w:rPr>
        <w:t xml:space="preserve"> when management support is low, employees may </w:t>
      </w:r>
      <w:r w:rsidRPr="00595030">
        <w:rPr>
          <w:rFonts w:ascii="Times New Roman" w:eastAsia="Times New Roman" w:hAnsi="Times New Roman" w:cs="Times New Roman"/>
          <w:shd w:val="clear" w:color="auto" w:fill="FFFFFF"/>
          <w:lang w:eastAsia="en-GB"/>
        </w:rPr>
        <w:t xml:space="preserve">doubt </w:t>
      </w:r>
      <w:r w:rsidR="00713D54" w:rsidRPr="00595030">
        <w:rPr>
          <w:rFonts w:ascii="Times New Roman" w:eastAsia="Times New Roman" w:hAnsi="Times New Roman" w:cs="Times New Roman"/>
          <w:shd w:val="clear" w:color="auto" w:fill="FFFFFF"/>
          <w:lang w:eastAsia="en-GB"/>
        </w:rPr>
        <w:t xml:space="preserve">the </w:t>
      </w:r>
      <w:r w:rsidR="004C2326" w:rsidRPr="00595030">
        <w:rPr>
          <w:rFonts w:ascii="Times New Roman" w:eastAsia="Times New Roman" w:hAnsi="Times New Roman" w:cs="Times New Roman"/>
          <w:shd w:val="clear" w:color="auto" w:fill="FFFFFF"/>
          <w:lang w:eastAsia="en-GB"/>
        </w:rPr>
        <w:t>organisation</w:t>
      </w:r>
      <w:r w:rsidR="00713D54" w:rsidRPr="00595030">
        <w:rPr>
          <w:rFonts w:ascii="Times New Roman" w:eastAsia="Times New Roman" w:hAnsi="Times New Roman" w:cs="Times New Roman"/>
          <w:shd w:val="clear" w:color="auto" w:fill="FFFFFF"/>
          <w:lang w:eastAsia="en-GB"/>
        </w:rPr>
        <w:t xml:space="preserve">’s commitment to the </w:t>
      </w:r>
      <w:r w:rsidR="005C2AEF" w:rsidRPr="00595030">
        <w:rPr>
          <w:rFonts w:ascii="Times New Roman" w:eastAsia="Times New Roman" w:hAnsi="Times New Roman" w:cs="Times New Roman"/>
          <w:shd w:val="clear" w:color="auto" w:fill="FFFFFF"/>
          <w:lang w:eastAsia="en-GB"/>
        </w:rPr>
        <w:t>Metaverse</w:t>
      </w:r>
      <w:r w:rsidR="00713D54" w:rsidRPr="00595030">
        <w:rPr>
          <w:rFonts w:ascii="Times New Roman" w:eastAsia="Times New Roman" w:hAnsi="Times New Roman" w:cs="Times New Roman"/>
          <w:shd w:val="clear" w:color="auto" w:fill="FFFFFF"/>
          <w:lang w:eastAsia="en-GB"/>
        </w:rPr>
        <w:t xml:space="preserve">, </w:t>
      </w:r>
      <w:r w:rsidR="00876AFB" w:rsidRPr="00595030">
        <w:rPr>
          <w:rFonts w:ascii="Times New Roman" w:eastAsia="Times New Roman" w:hAnsi="Times New Roman" w:cs="Times New Roman"/>
          <w:shd w:val="clear" w:color="auto" w:fill="FFFFFF"/>
          <w:lang w:eastAsia="en-GB"/>
        </w:rPr>
        <w:t>leading</w:t>
      </w:r>
      <w:r w:rsidRPr="00595030">
        <w:rPr>
          <w:rFonts w:ascii="Times New Roman" w:eastAsia="Times New Roman" w:hAnsi="Times New Roman" w:cs="Times New Roman"/>
          <w:shd w:val="clear" w:color="auto" w:fill="FFFFFF"/>
          <w:lang w:eastAsia="en-GB"/>
        </w:rPr>
        <w:t xml:space="preserve"> to </w:t>
      </w:r>
      <w:r w:rsidR="00713D54" w:rsidRPr="00595030">
        <w:rPr>
          <w:rFonts w:ascii="Times New Roman" w:eastAsia="Times New Roman" w:hAnsi="Times New Roman" w:cs="Times New Roman"/>
          <w:shd w:val="clear" w:color="auto" w:fill="FFFFFF"/>
          <w:lang w:eastAsia="en-GB"/>
        </w:rPr>
        <w:t xml:space="preserve">reduced trust in the process. </w:t>
      </w:r>
      <w:r w:rsidRPr="00595030">
        <w:rPr>
          <w:rFonts w:ascii="Times New Roman" w:eastAsia="Times New Roman" w:hAnsi="Times New Roman" w:cs="Times New Roman"/>
          <w:shd w:val="clear" w:color="auto" w:fill="FFFFFF"/>
          <w:lang w:eastAsia="en-GB"/>
        </w:rPr>
        <w:t xml:space="preserve"> </w:t>
      </w:r>
      <w:r w:rsidR="00876AFB" w:rsidRPr="00595030">
        <w:rPr>
          <w:rFonts w:ascii="Times New Roman" w:eastAsia="Times New Roman" w:hAnsi="Times New Roman" w:cs="Times New Roman"/>
          <w:shd w:val="clear" w:color="auto" w:fill="FFFFFF"/>
          <w:lang w:eastAsia="en-GB"/>
        </w:rPr>
        <w:t xml:space="preserve">Hence, there is a </w:t>
      </w:r>
      <w:r w:rsidRPr="00595030">
        <w:rPr>
          <w:rFonts w:ascii="Times New Roman" w:eastAsia="Times New Roman" w:hAnsi="Times New Roman" w:cs="Times New Roman"/>
          <w:shd w:val="clear" w:color="auto" w:fill="FFFFFF"/>
          <w:lang w:eastAsia="en-GB"/>
        </w:rPr>
        <w:t xml:space="preserve">low probability </w:t>
      </w:r>
      <w:r w:rsidR="00713D54" w:rsidRPr="00595030">
        <w:rPr>
          <w:rFonts w:ascii="Times New Roman" w:eastAsia="Times New Roman" w:hAnsi="Times New Roman" w:cs="Times New Roman"/>
          <w:shd w:val="clear" w:color="auto" w:fill="FFFFFF"/>
          <w:lang w:eastAsia="en-GB"/>
        </w:rPr>
        <w:t xml:space="preserve">that </w:t>
      </w:r>
      <w:r w:rsidR="004C2326" w:rsidRPr="00595030">
        <w:rPr>
          <w:rFonts w:ascii="Times New Roman" w:eastAsia="Times New Roman" w:hAnsi="Times New Roman" w:cs="Times New Roman"/>
          <w:shd w:val="clear" w:color="auto" w:fill="FFFFFF"/>
          <w:lang w:eastAsia="en-GB"/>
        </w:rPr>
        <w:t>organisation</w:t>
      </w:r>
      <w:r w:rsidR="00713D54" w:rsidRPr="00595030">
        <w:rPr>
          <w:rFonts w:ascii="Times New Roman" w:eastAsia="Times New Roman" w:hAnsi="Times New Roman" w:cs="Times New Roman"/>
          <w:shd w:val="clear" w:color="auto" w:fill="FFFFFF"/>
          <w:lang w:eastAsia="en-GB"/>
        </w:rPr>
        <w:t xml:space="preserve">al strengths or external pressures will translate into successful </w:t>
      </w:r>
      <w:r w:rsidR="00885E8A" w:rsidRPr="00595030">
        <w:rPr>
          <w:rFonts w:ascii="Times New Roman" w:eastAsia="Times New Roman" w:hAnsi="Times New Roman" w:cs="Times New Roman"/>
          <w:shd w:val="clear" w:color="auto" w:fill="FFFFFF"/>
          <w:lang w:eastAsia="en-GB"/>
        </w:rPr>
        <w:t xml:space="preserve">Enterprise </w:t>
      </w:r>
      <w:r w:rsidR="005C2AEF" w:rsidRPr="00595030">
        <w:rPr>
          <w:rFonts w:ascii="Times New Roman" w:eastAsia="Times New Roman" w:hAnsi="Times New Roman" w:cs="Times New Roman"/>
          <w:shd w:val="clear" w:color="auto" w:fill="FFFFFF"/>
          <w:lang w:eastAsia="en-GB"/>
        </w:rPr>
        <w:t>Metaverse</w:t>
      </w:r>
      <w:r w:rsidR="00885E8A" w:rsidRPr="00595030">
        <w:rPr>
          <w:rFonts w:ascii="Times New Roman" w:eastAsia="Times New Roman" w:hAnsi="Times New Roman" w:cs="Times New Roman"/>
          <w:shd w:val="clear" w:color="auto" w:fill="FFFFFF"/>
          <w:lang w:eastAsia="en-GB"/>
        </w:rPr>
        <w:t xml:space="preserve"> </w:t>
      </w:r>
      <w:r w:rsidR="00713D54" w:rsidRPr="00595030">
        <w:rPr>
          <w:rFonts w:ascii="Times New Roman" w:eastAsia="Times New Roman" w:hAnsi="Times New Roman" w:cs="Times New Roman"/>
          <w:shd w:val="clear" w:color="auto" w:fill="FFFFFF"/>
          <w:lang w:eastAsia="en-GB"/>
        </w:rPr>
        <w:t xml:space="preserve">adoption. For example, even if the </w:t>
      </w:r>
      <w:r w:rsidR="004C2326" w:rsidRPr="00595030">
        <w:rPr>
          <w:rFonts w:ascii="Times New Roman" w:eastAsia="Times New Roman" w:hAnsi="Times New Roman" w:cs="Times New Roman"/>
          <w:shd w:val="clear" w:color="auto" w:fill="FFFFFF"/>
          <w:lang w:eastAsia="en-GB"/>
        </w:rPr>
        <w:t>organisation</w:t>
      </w:r>
      <w:r w:rsidR="00713D54" w:rsidRPr="00595030">
        <w:rPr>
          <w:rFonts w:ascii="Times New Roman" w:eastAsia="Times New Roman" w:hAnsi="Times New Roman" w:cs="Times New Roman"/>
          <w:shd w:val="clear" w:color="auto" w:fill="FFFFFF"/>
          <w:lang w:eastAsia="en-GB"/>
        </w:rPr>
        <w:t xml:space="preserve"> has strong competency or resources, </w:t>
      </w:r>
      <w:r w:rsidRPr="00595030">
        <w:rPr>
          <w:rFonts w:ascii="Times New Roman" w:eastAsia="Times New Roman" w:hAnsi="Times New Roman" w:cs="Times New Roman"/>
          <w:shd w:val="clear" w:color="auto" w:fill="FFFFFF"/>
          <w:lang w:eastAsia="en-GB"/>
        </w:rPr>
        <w:t>if top management is not supportive</w:t>
      </w:r>
      <w:r w:rsidR="00713D54" w:rsidRPr="00595030">
        <w:rPr>
          <w:rFonts w:ascii="Times New Roman" w:eastAsia="Times New Roman" w:hAnsi="Times New Roman" w:cs="Times New Roman"/>
          <w:shd w:val="clear" w:color="auto" w:fill="FFFFFF"/>
          <w:lang w:eastAsia="en-GB"/>
        </w:rPr>
        <w:t>, employees may be reluctant to engage fully with the technology</w:t>
      </w:r>
      <w:r w:rsidRPr="00595030">
        <w:rPr>
          <w:rFonts w:ascii="Times New Roman" w:eastAsia="Times New Roman" w:hAnsi="Times New Roman" w:cs="Times New Roman"/>
          <w:shd w:val="clear" w:color="auto" w:fill="FFFFFF"/>
          <w:lang w:eastAsia="en-GB"/>
        </w:rPr>
        <w:t xml:space="preserve"> due to uncertainty associated with future </w:t>
      </w:r>
      <w:r w:rsidR="00876AFB" w:rsidRPr="00595030">
        <w:rPr>
          <w:rFonts w:ascii="Times New Roman" w:eastAsia="Times New Roman" w:hAnsi="Times New Roman" w:cs="Times New Roman"/>
          <w:shd w:val="clear" w:color="auto" w:fill="FFFFFF"/>
          <w:lang w:eastAsia="en-GB"/>
        </w:rPr>
        <w:t>outcomes</w:t>
      </w:r>
      <w:r w:rsidR="00713D54" w:rsidRPr="00595030">
        <w:rPr>
          <w:rFonts w:ascii="Times New Roman" w:eastAsia="Times New Roman" w:hAnsi="Times New Roman" w:cs="Times New Roman"/>
          <w:shd w:val="clear" w:color="auto" w:fill="FFFFFF"/>
          <w:lang w:eastAsia="en-GB"/>
        </w:rPr>
        <w:t xml:space="preserve">. Thus, the influence of trust as a mediator is </w:t>
      </w:r>
      <w:r w:rsidRPr="00595030">
        <w:rPr>
          <w:rFonts w:ascii="Times New Roman" w:eastAsia="Times New Roman" w:hAnsi="Times New Roman" w:cs="Times New Roman"/>
          <w:shd w:val="clear" w:color="auto" w:fill="FFFFFF"/>
          <w:lang w:eastAsia="en-GB"/>
        </w:rPr>
        <w:t xml:space="preserve">high </w:t>
      </w:r>
      <w:r w:rsidR="00713D54" w:rsidRPr="00595030">
        <w:rPr>
          <w:rFonts w:ascii="Times New Roman" w:eastAsia="Times New Roman" w:hAnsi="Times New Roman" w:cs="Times New Roman"/>
          <w:shd w:val="clear" w:color="auto" w:fill="FFFFFF"/>
          <w:lang w:eastAsia="en-GB"/>
        </w:rPr>
        <w:t>when strong management support is present</w:t>
      </w:r>
      <w:r w:rsidRPr="00595030">
        <w:rPr>
          <w:rFonts w:ascii="Times New Roman" w:eastAsia="Times New Roman" w:hAnsi="Times New Roman" w:cs="Times New Roman"/>
          <w:shd w:val="clear" w:color="auto" w:fill="FFFFFF"/>
          <w:lang w:eastAsia="en-GB"/>
        </w:rPr>
        <w:t xml:space="preserve"> compared to </w:t>
      </w:r>
      <w:r w:rsidR="00876AFB" w:rsidRPr="00595030">
        <w:rPr>
          <w:rFonts w:ascii="Times New Roman" w:eastAsia="Times New Roman" w:hAnsi="Times New Roman" w:cs="Times New Roman"/>
          <w:shd w:val="clear" w:color="auto" w:fill="FFFFFF"/>
          <w:lang w:eastAsia="en-GB"/>
        </w:rPr>
        <w:t>organisations</w:t>
      </w:r>
      <w:r w:rsidRPr="00595030">
        <w:rPr>
          <w:rFonts w:ascii="Times New Roman" w:eastAsia="Times New Roman" w:hAnsi="Times New Roman" w:cs="Times New Roman"/>
          <w:shd w:val="clear" w:color="auto" w:fill="FFFFFF"/>
          <w:lang w:eastAsia="en-GB"/>
        </w:rPr>
        <w:t xml:space="preserve"> where management support is low. </w:t>
      </w:r>
    </w:p>
    <w:p w14:paraId="476425C6" w14:textId="39D6B0E5" w:rsidR="000D778F" w:rsidRPr="00595030" w:rsidRDefault="000D778F" w:rsidP="000D778F">
      <w:pPr>
        <w:spacing w:line="480" w:lineRule="auto"/>
        <w:jc w:val="both"/>
        <w:rPr>
          <w:rFonts w:ascii="Times New Roman" w:hAnsi="Times New Roman" w:cs="Times New Roman"/>
          <w:i/>
          <w:iCs/>
        </w:rPr>
      </w:pPr>
      <w:r w:rsidRPr="00595030">
        <w:rPr>
          <w:rFonts w:ascii="Times New Roman" w:hAnsi="Times New Roman" w:cs="Times New Roman"/>
          <w:i/>
          <w:iCs/>
          <w:lang w:val="en-US"/>
        </w:rPr>
        <w:t xml:space="preserve">H10: The mediating effect of trust on the association </w:t>
      </w:r>
      <w:r w:rsidR="00943BD7" w:rsidRPr="00595030">
        <w:rPr>
          <w:rFonts w:ascii="Times New Roman" w:hAnsi="Times New Roman" w:cs="Times New Roman"/>
          <w:lang w:val="en-US"/>
        </w:rPr>
        <w:t>between</w:t>
      </w:r>
      <w:r w:rsidR="00943BD7" w:rsidRPr="00595030">
        <w:rPr>
          <w:rFonts w:ascii="Times New Roman" w:hAnsi="Times New Roman" w:cs="Times New Roman"/>
          <w:i/>
          <w:iCs/>
          <w:lang w:val="en-US"/>
        </w:rPr>
        <w:t xml:space="preserve"> </w:t>
      </w:r>
      <w:r w:rsidRPr="00595030">
        <w:rPr>
          <w:rFonts w:ascii="Times New Roman" w:hAnsi="Times New Roman" w:cs="Times New Roman"/>
          <w:i/>
          <w:iCs/>
          <w:lang w:val="en-US"/>
        </w:rPr>
        <w:t xml:space="preserve">a) </w:t>
      </w:r>
      <w:proofErr w:type="spellStart"/>
      <w:r w:rsidR="004C2326" w:rsidRPr="00595030">
        <w:rPr>
          <w:rFonts w:ascii="Times New Roman" w:hAnsi="Times New Roman" w:cs="Times New Roman"/>
          <w:i/>
          <w:iCs/>
          <w:lang w:val="en-US"/>
        </w:rPr>
        <w:t>organisation</w:t>
      </w:r>
      <w:r w:rsidRPr="00595030">
        <w:rPr>
          <w:rFonts w:ascii="Times New Roman" w:hAnsi="Times New Roman" w:cs="Times New Roman"/>
          <w:i/>
          <w:iCs/>
          <w:lang w:val="en-US"/>
        </w:rPr>
        <w:t>al</w:t>
      </w:r>
      <w:proofErr w:type="spellEnd"/>
      <w:r w:rsidRPr="00595030">
        <w:rPr>
          <w:rFonts w:ascii="Times New Roman" w:hAnsi="Times New Roman" w:cs="Times New Roman"/>
          <w:i/>
          <w:iCs/>
          <w:lang w:val="en-US"/>
        </w:rPr>
        <w:t xml:space="preserve"> competency, b) </w:t>
      </w:r>
      <w:proofErr w:type="spellStart"/>
      <w:r w:rsidR="004C2326" w:rsidRPr="00595030">
        <w:rPr>
          <w:rFonts w:ascii="Times New Roman" w:hAnsi="Times New Roman" w:cs="Times New Roman"/>
          <w:i/>
          <w:iCs/>
          <w:lang w:val="en-US"/>
        </w:rPr>
        <w:t>organisation</w:t>
      </w:r>
      <w:r w:rsidRPr="00595030">
        <w:rPr>
          <w:rFonts w:ascii="Times New Roman" w:hAnsi="Times New Roman" w:cs="Times New Roman"/>
          <w:i/>
          <w:iCs/>
          <w:lang w:val="en-US"/>
        </w:rPr>
        <w:t>al</w:t>
      </w:r>
      <w:proofErr w:type="spellEnd"/>
      <w:r w:rsidRPr="00595030">
        <w:rPr>
          <w:rFonts w:ascii="Times New Roman" w:hAnsi="Times New Roman" w:cs="Times New Roman"/>
          <w:i/>
          <w:iCs/>
          <w:lang w:val="en-US"/>
        </w:rPr>
        <w:t xml:space="preserve"> complexity, c) </w:t>
      </w:r>
      <w:proofErr w:type="spellStart"/>
      <w:r w:rsidR="004C2326" w:rsidRPr="00595030">
        <w:rPr>
          <w:rFonts w:ascii="Times New Roman" w:hAnsi="Times New Roman" w:cs="Times New Roman"/>
          <w:i/>
          <w:iCs/>
          <w:lang w:val="en-US"/>
        </w:rPr>
        <w:t>organisation</w:t>
      </w:r>
      <w:r w:rsidRPr="00595030">
        <w:rPr>
          <w:rFonts w:ascii="Times New Roman" w:hAnsi="Times New Roman" w:cs="Times New Roman"/>
          <w:i/>
          <w:iCs/>
          <w:lang w:val="en-US"/>
        </w:rPr>
        <w:t>al</w:t>
      </w:r>
      <w:proofErr w:type="spellEnd"/>
      <w:r w:rsidRPr="00595030">
        <w:rPr>
          <w:rFonts w:ascii="Times New Roman" w:hAnsi="Times New Roman" w:cs="Times New Roman"/>
          <w:i/>
          <w:iCs/>
          <w:lang w:val="en-US"/>
        </w:rPr>
        <w:t xml:space="preserve"> readiness, d) facilitating conditions, e) performance expectancy, f) effort expectancy, g) normative pressures, h) mimetic pressures and </w:t>
      </w:r>
      <w:r w:rsidR="00885E8A" w:rsidRPr="00595030">
        <w:rPr>
          <w:rFonts w:ascii="Times New Roman" w:hAnsi="Times New Roman" w:cs="Times New Roman"/>
          <w:i/>
          <w:iCs/>
          <w:lang w:val="en-US"/>
        </w:rPr>
        <w:t xml:space="preserve">Enterprise </w:t>
      </w:r>
      <w:r w:rsidR="005C2AEF" w:rsidRPr="00595030">
        <w:rPr>
          <w:rFonts w:ascii="Times New Roman" w:hAnsi="Times New Roman" w:cs="Times New Roman"/>
          <w:i/>
          <w:iCs/>
          <w:lang w:val="en-US"/>
        </w:rPr>
        <w:t>Metaverse</w:t>
      </w:r>
      <w:r w:rsidRPr="00595030">
        <w:rPr>
          <w:rFonts w:ascii="Times New Roman" w:hAnsi="Times New Roman" w:cs="Times New Roman"/>
          <w:i/>
          <w:iCs/>
          <w:lang w:val="en-US"/>
        </w:rPr>
        <w:t xml:space="preserve"> adoption </w:t>
      </w:r>
      <w:r w:rsidRPr="00595030">
        <w:rPr>
          <w:rFonts w:ascii="Times New Roman" w:hAnsi="Times New Roman" w:cs="Times New Roman"/>
          <w:i/>
          <w:iCs/>
        </w:rPr>
        <w:t xml:space="preserve">is higher for </w:t>
      </w:r>
      <w:r w:rsidR="004C2326" w:rsidRPr="00595030">
        <w:rPr>
          <w:rFonts w:ascii="Times New Roman" w:hAnsi="Times New Roman" w:cs="Times New Roman"/>
          <w:i/>
          <w:iCs/>
        </w:rPr>
        <w:t>organisation</w:t>
      </w:r>
      <w:r w:rsidRPr="00595030">
        <w:rPr>
          <w:rFonts w:ascii="Times New Roman" w:hAnsi="Times New Roman" w:cs="Times New Roman"/>
          <w:i/>
          <w:iCs/>
        </w:rPr>
        <w:t xml:space="preserve">s having </w:t>
      </w:r>
      <w:r w:rsidR="000D1E7B" w:rsidRPr="00595030">
        <w:rPr>
          <w:rFonts w:ascii="Times New Roman" w:hAnsi="Times New Roman" w:cs="Times New Roman"/>
          <w:i/>
          <w:iCs/>
        </w:rPr>
        <w:t>strong</w:t>
      </w:r>
      <w:r w:rsidRPr="00595030">
        <w:rPr>
          <w:rFonts w:ascii="Times New Roman" w:hAnsi="Times New Roman" w:cs="Times New Roman"/>
          <w:i/>
          <w:iCs/>
        </w:rPr>
        <w:t xml:space="preserve"> management support compared to </w:t>
      </w:r>
      <w:r w:rsidR="004C2326" w:rsidRPr="00595030">
        <w:rPr>
          <w:rFonts w:ascii="Times New Roman" w:hAnsi="Times New Roman" w:cs="Times New Roman"/>
          <w:i/>
          <w:iCs/>
        </w:rPr>
        <w:t>organisation</w:t>
      </w:r>
      <w:r w:rsidRPr="00595030">
        <w:rPr>
          <w:rFonts w:ascii="Times New Roman" w:hAnsi="Times New Roman" w:cs="Times New Roman"/>
          <w:i/>
          <w:iCs/>
        </w:rPr>
        <w:t>s having low management support</w:t>
      </w:r>
      <w:r w:rsidR="00710496" w:rsidRPr="00595030">
        <w:rPr>
          <w:rFonts w:ascii="Times New Roman" w:hAnsi="Times New Roman" w:cs="Times New Roman"/>
          <w:i/>
          <w:iCs/>
        </w:rPr>
        <w:t>.</w:t>
      </w:r>
    </w:p>
    <w:p w14:paraId="6661E895" w14:textId="3F0756D0" w:rsidR="00E73579" w:rsidRPr="00595030" w:rsidRDefault="00E73579" w:rsidP="00E73579">
      <w:pPr>
        <w:spacing w:line="480" w:lineRule="auto"/>
        <w:jc w:val="center"/>
        <w:rPr>
          <w:rFonts w:ascii="Times New Roman" w:hAnsi="Times New Roman" w:cs="Times New Roman"/>
          <w:b/>
          <w:bCs/>
        </w:rPr>
      </w:pPr>
      <w:r w:rsidRPr="00595030">
        <w:rPr>
          <w:rFonts w:ascii="Times New Roman" w:hAnsi="Times New Roman" w:cs="Times New Roman"/>
          <w:b/>
          <w:bCs/>
        </w:rPr>
        <w:t xml:space="preserve">&lt;Insert Figure </w:t>
      </w:r>
      <w:r w:rsidR="00447C7C" w:rsidRPr="00595030">
        <w:rPr>
          <w:rFonts w:ascii="Times New Roman" w:hAnsi="Times New Roman" w:cs="Times New Roman"/>
          <w:b/>
          <w:bCs/>
        </w:rPr>
        <w:t>2</w:t>
      </w:r>
      <w:r w:rsidRPr="00595030">
        <w:rPr>
          <w:rFonts w:ascii="Times New Roman" w:hAnsi="Times New Roman" w:cs="Times New Roman"/>
          <w:b/>
          <w:bCs/>
        </w:rPr>
        <w:t xml:space="preserve"> here&gt;</w:t>
      </w:r>
    </w:p>
    <w:p w14:paraId="0F590F22" w14:textId="524562C4" w:rsidR="004637D7" w:rsidRPr="00595030" w:rsidRDefault="004637D7" w:rsidP="004637D7">
      <w:pPr>
        <w:tabs>
          <w:tab w:val="left" w:pos="2839"/>
        </w:tabs>
        <w:spacing w:line="480" w:lineRule="auto"/>
        <w:jc w:val="both"/>
        <w:rPr>
          <w:rFonts w:ascii="Times New Roman" w:hAnsi="Times New Roman" w:cs="Times New Roman"/>
          <w:b/>
          <w:iCs/>
        </w:rPr>
      </w:pPr>
      <w:r w:rsidRPr="00595030">
        <w:rPr>
          <w:rFonts w:ascii="Times New Roman" w:hAnsi="Times New Roman" w:cs="Times New Roman"/>
          <w:b/>
          <w:iCs/>
        </w:rPr>
        <w:t>4. Research Methods</w:t>
      </w:r>
    </w:p>
    <w:p w14:paraId="66A63742" w14:textId="51279C49" w:rsidR="004637D7" w:rsidRPr="00595030" w:rsidRDefault="004637D7" w:rsidP="004637D7">
      <w:pPr>
        <w:tabs>
          <w:tab w:val="left" w:pos="2839"/>
        </w:tabs>
        <w:spacing w:line="480" w:lineRule="auto"/>
        <w:jc w:val="both"/>
        <w:rPr>
          <w:rFonts w:ascii="Times New Roman" w:hAnsi="Times New Roman" w:cs="Times New Roman"/>
          <w:b/>
          <w:i/>
        </w:rPr>
      </w:pPr>
      <w:r w:rsidRPr="00595030">
        <w:rPr>
          <w:rFonts w:ascii="Times New Roman" w:hAnsi="Times New Roman" w:cs="Times New Roman"/>
          <w:b/>
          <w:i/>
        </w:rPr>
        <w:t xml:space="preserve">4.1. </w:t>
      </w:r>
      <w:r w:rsidR="004E2D1E" w:rsidRPr="00595030">
        <w:rPr>
          <w:rFonts w:ascii="Times New Roman" w:hAnsi="Times New Roman" w:cs="Times New Roman"/>
          <w:b/>
          <w:i/>
        </w:rPr>
        <w:t>Development of m</w:t>
      </w:r>
      <w:r w:rsidRPr="00595030">
        <w:rPr>
          <w:rFonts w:ascii="Times New Roman" w:hAnsi="Times New Roman" w:cs="Times New Roman"/>
          <w:b/>
          <w:i/>
        </w:rPr>
        <w:t xml:space="preserve">easures </w:t>
      </w:r>
    </w:p>
    <w:p w14:paraId="11A2C9C1" w14:textId="36CD7FAA" w:rsidR="004637D7" w:rsidRPr="00595030" w:rsidRDefault="00256080" w:rsidP="004637D7">
      <w:pPr>
        <w:spacing w:line="480" w:lineRule="auto"/>
        <w:jc w:val="both"/>
        <w:rPr>
          <w:rStyle w:val="Strong"/>
          <w:rFonts w:ascii="Times New Roman" w:hAnsi="Times New Roman" w:cs="Times New Roman"/>
          <w:b w:val="0"/>
          <w:bCs w:val="0"/>
        </w:rPr>
      </w:pPr>
      <w:r w:rsidRPr="00595030">
        <w:rPr>
          <w:rFonts w:ascii="Times New Roman" w:hAnsi="Times New Roman" w:cs="Times New Roman"/>
        </w:rPr>
        <w:t xml:space="preserve">The survey instrument was constructed by drawing upon items from existing literature, with careful consideration to ensure their relevance to the study's context. Specifically, the variables and their corresponding sources for item measurement were </w:t>
      </w:r>
      <w:r w:rsidR="004637D7" w:rsidRPr="00595030">
        <w:rPr>
          <w:rFonts w:ascii="Times New Roman" w:hAnsi="Times New Roman" w:cs="Times New Roman"/>
        </w:rPr>
        <w:t xml:space="preserve">organisational </w:t>
      </w:r>
      <w:r w:rsidR="00876AFB" w:rsidRPr="00595030">
        <w:rPr>
          <w:rFonts w:ascii="Times New Roman" w:hAnsi="Times New Roman" w:cs="Times New Roman"/>
        </w:rPr>
        <w:t>competencies</w:t>
      </w:r>
      <w:r w:rsidR="004637D7" w:rsidRPr="00595030">
        <w:rPr>
          <w:rFonts w:ascii="Times New Roman" w:hAnsi="Times New Roman" w:cs="Times New Roman"/>
        </w:rPr>
        <w:t xml:space="preserve"> (three </w:t>
      </w:r>
      <w:r w:rsidR="004637D7" w:rsidRPr="00595030">
        <w:rPr>
          <w:rFonts w:ascii="Times New Roman" w:hAnsi="Times New Roman" w:cs="Times New Roman"/>
        </w:rPr>
        <w:lastRenderedPageBreak/>
        <w:t xml:space="preserve">items), </w:t>
      </w:r>
      <w:r w:rsidR="004C2326" w:rsidRPr="00595030">
        <w:rPr>
          <w:rFonts w:ascii="Times New Roman" w:hAnsi="Times New Roman" w:cs="Times New Roman"/>
        </w:rPr>
        <w:t>organisation</w:t>
      </w:r>
      <w:r w:rsidR="004637D7" w:rsidRPr="00595030">
        <w:rPr>
          <w:rFonts w:ascii="Times New Roman" w:hAnsi="Times New Roman" w:cs="Times New Roman"/>
        </w:rPr>
        <w:t xml:space="preserve">al complexity (three items), and </w:t>
      </w:r>
      <w:r w:rsidR="004C2326" w:rsidRPr="00595030">
        <w:rPr>
          <w:rFonts w:ascii="Times New Roman" w:hAnsi="Times New Roman" w:cs="Times New Roman"/>
        </w:rPr>
        <w:t>organisation</w:t>
      </w:r>
      <w:r w:rsidR="004637D7" w:rsidRPr="00595030">
        <w:rPr>
          <w:rFonts w:ascii="Times New Roman" w:hAnsi="Times New Roman" w:cs="Times New Roman"/>
        </w:rPr>
        <w:t xml:space="preserve">al readiness (four items) from Chatterjee et al. (2021); facilitating conditions (three items), performance expectancy (four items), and effort expectancy (three items) from </w:t>
      </w:r>
      <w:proofErr w:type="spellStart"/>
      <w:r w:rsidR="004637D7" w:rsidRPr="00595030">
        <w:rPr>
          <w:rFonts w:ascii="Times New Roman" w:hAnsi="Times New Roman" w:cs="Times New Roman"/>
        </w:rPr>
        <w:t>Chopdar</w:t>
      </w:r>
      <w:proofErr w:type="spellEnd"/>
      <w:r w:rsidR="004637D7" w:rsidRPr="00595030">
        <w:rPr>
          <w:rFonts w:ascii="Times New Roman" w:hAnsi="Times New Roman" w:cs="Times New Roman"/>
        </w:rPr>
        <w:t xml:space="preserve"> et al. (2018); normative pressures (three items) and</w:t>
      </w:r>
      <w:r w:rsidR="006F39E1" w:rsidRPr="00595030">
        <w:rPr>
          <w:rFonts w:ascii="Times New Roman" w:hAnsi="Times New Roman" w:cs="Times New Roman"/>
        </w:rPr>
        <w:t xml:space="preserve"> </w:t>
      </w:r>
      <w:r w:rsidR="004637D7" w:rsidRPr="00595030">
        <w:rPr>
          <w:rFonts w:ascii="Times New Roman" w:hAnsi="Times New Roman" w:cs="Times New Roman"/>
        </w:rPr>
        <w:t xml:space="preserve">mimetic pressures (three items) from Kropp &amp; </w:t>
      </w:r>
      <w:proofErr w:type="spellStart"/>
      <w:r w:rsidR="004637D7" w:rsidRPr="00595030">
        <w:rPr>
          <w:rFonts w:ascii="Times New Roman" w:hAnsi="Times New Roman" w:cs="Times New Roman"/>
        </w:rPr>
        <w:t>Totzek</w:t>
      </w:r>
      <w:proofErr w:type="spellEnd"/>
      <w:r w:rsidR="004637D7" w:rsidRPr="00595030">
        <w:rPr>
          <w:rFonts w:ascii="Times New Roman" w:hAnsi="Times New Roman" w:cs="Times New Roman"/>
        </w:rPr>
        <w:t xml:space="preserve"> (2020); trust (three items) from Choi &amp; Ji (2015); management support (three items) and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4637D7" w:rsidRPr="00595030">
        <w:rPr>
          <w:rFonts w:ascii="Times New Roman" w:hAnsi="Times New Roman" w:cs="Times New Roman"/>
        </w:rPr>
        <w:t xml:space="preserve">adoption (three items) from Sun et al. (2020). </w:t>
      </w:r>
      <w:r w:rsidR="00876AFB" w:rsidRPr="00595030">
        <w:rPr>
          <w:rFonts w:ascii="Times New Roman" w:hAnsi="Times New Roman" w:cs="Times New Roman"/>
          <w:lang w:val="en-US"/>
        </w:rPr>
        <w:t>A panel comprising two academicians in the information systems discipline and two subject matter experts conducted a content assessment to ensure the survey instrument's content validity</w:t>
      </w:r>
      <w:r w:rsidR="00266241" w:rsidRPr="00595030">
        <w:rPr>
          <w:rFonts w:ascii="Times New Roman" w:hAnsi="Times New Roman" w:cs="Times New Roman"/>
          <w:lang w:val="en-US"/>
        </w:rPr>
        <w:t xml:space="preserve">. Subsequently, a pilot survey was administered to 50 participants, and minor adjustments were implemented based on the feedback from the pilot study and the expert group. </w:t>
      </w:r>
      <w:r w:rsidR="00367836" w:rsidRPr="00595030">
        <w:rPr>
          <w:rStyle w:val="Strong"/>
          <w:rFonts w:ascii="Times New Roman" w:hAnsi="Times New Roman" w:cs="Times New Roman"/>
          <w:b w:val="0"/>
          <w:bCs w:val="0"/>
        </w:rPr>
        <w:t xml:space="preserve">We have performed both graphical and statistical methods to examine the normality of the data. We have plotted a box plot to check the normality graphically. Moreover, we have performed the Shapiro–Wilk </w:t>
      </w:r>
      <w:r w:rsidR="00876AFB" w:rsidRPr="00595030">
        <w:rPr>
          <w:rStyle w:val="Strong"/>
          <w:rFonts w:ascii="Times New Roman" w:hAnsi="Times New Roman" w:cs="Times New Roman"/>
          <w:b w:val="0"/>
          <w:bCs w:val="0"/>
        </w:rPr>
        <w:t>and Kolmogorov–Smirnov tests</w:t>
      </w:r>
      <w:r w:rsidR="00367836" w:rsidRPr="00595030">
        <w:rPr>
          <w:rStyle w:val="Strong"/>
          <w:rFonts w:ascii="Times New Roman" w:hAnsi="Times New Roman" w:cs="Times New Roman"/>
          <w:b w:val="0"/>
          <w:bCs w:val="0"/>
        </w:rPr>
        <w:t xml:space="preserve"> and calculated skewness and kurtosis values to examine data normality statistically. The box plot suggests </w:t>
      </w:r>
      <w:r w:rsidR="00876AFB" w:rsidRPr="00595030">
        <w:rPr>
          <w:rStyle w:val="Strong"/>
          <w:rFonts w:ascii="Times New Roman" w:hAnsi="Times New Roman" w:cs="Times New Roman"/>
          <w:b w:val="0"/>
          <w:bCs w:val="0"/>
        </w:rPr>
        <w:t xml:space="preserve">that </w:t>
      </w:r>
      <w:r w:rsidR="00367836" w:rsidRPr="00595030">
        <w:rPr>
          <w:rStyle w:val="Strong"/>
          <w:rFonts w:ascii="Times New Roman" w:hAnsi="Times New Roman" w:cs="Times New Roman"/>
          <w:b w:val="0"/>
          <w:bCs w:val="0"/>
        </w:rPr>
        <w:t xml:space="preserve">the data is normally distributed. Further, we </w:t>
      </w:r>
      <w:r w:rsidR="00876AFB" w:rsidRPr="00595030">
        <w:rPr>
          <w:rStyle w:val="Strong"/>
          <w:rFonts w:ascii="Times New Roman" w:hAnsi="Times New Roman" w:cs="Times New Roman"/>
          <w:b w:val="0"/>
          <w:bCs w:val="0"/>
        </w:rPr>
        <w:t>performed the Shapiro–Wilk and Kolmogorov–Smirnov tests to check the normality, and the P value for both tests was more than 0.05, suggesting that the data was</w:t>
      </w:r>
      <w:r w:rsidR="00367836" w:rsidRPr="00595030">
        <w:rPr>
          <w:rStyle w:val="Strong"/>
          <w:rFonts w:ascii="Times New Roman" w:hAnsi="Times New Roman" w:cs="Times New Roman"/>
          <w:b w:val="0"/>
          <w:bCs w:val="0"/>
        </w:rPr>
        <w:t xml:space="preserve"> normally distributed. Finally, the </w:t>
      </w:r>
      <w:r w:rsidR="00876AFB" w:rsidRPr="00595030">
        <w:rPr>
          <w:rStyle w:val="Strong"/>
          <w:rFonts w:ascii="Times New Roman" w:hAnsi="Times New Roman" w:cs="Times New Roman"/>
          <w:b w:val="0"/>
          <w:bCs w:val="0"/>
        </w:rPr>
        <w:t>skewness and kurtosis values</w:t>
      </w:r>
      <w:r w:rsidR="00367836" w:rsidRPr="00595030">
        <w:rPr>
          <w:rStyle w:val="Strong"/>
          <w:rFonts w:ascii="Times New Roman" w:hAnsi="Times New Roman" w:cs="Times New Roman"/>
          <w:b w:val="0"/>
          <w:bCs w:val="0"/>
        </w:rPr>
        <w:t xml:space="preserve"> for all the measures used in this study are between − 1 and + 1, confirming the normality of the data.</w:t>
      </w:r>
    </w:p>
    <w:p w14:paraId="24227143" w14:textId="6E470267" w:rsidR="004637D7" w:rsidRPr="00595030" w:rsidRDefault="004637D7" w:rsidP="004637D7">
      <w:pPr>
        <w:spacing w:line="480" w:lineRule="auto"/>
        <w:jc w:val="both"/>
        <w:rPr>
          <w:rFonts w:ascii="Times New Roman" w:hAnsi="Times New Roman" w:cs="Times New Roman"/>
          <w:b/>
          <w:i/>
        </w:rPr>
      </w:pPr>
      <w:bookmarkStart w:id="1" w:name="_Hlk178858552"/>
      <w:r w:rsidRPr="00595030">
        <w:rPr>
          <w:rFonts w:ascii="Times New Roman" w:hAnsi="Times New Roman" w:cs="Times New Roman"/>
          <w:b/>
          <w:i/>
        </w:rPr>
        <w:t xml:space="preserve">4.2 Sampling and </w:t>
      </w:r>
      <w:r w:rsidR="000C1DA1" w:rsidRPr="00595030">
        <w:rPr>
          <w:rFonts w:ascii="Times New Roman" w:hAnsi="Times New Roman" w:cs="Times New Roman"/>
          <w:b/>
          <w:i/>
        </w:rPr>
        <w:t>S</w:t>
      </w:r>
      <w:r w:rsidR="00397E4B" w:rsidRPr="00595030">
        <w:rPr>
          <w:rFonts w:ascii="Times New Roman" w:hAnsi="Times New Roman" w:cs="Times New Roman"/>
          <w:b/>
          <w:i/>
        </w:rPr>
        <w:t>urvey</w:t>
      </w:r>
      <w:r w:rsidRPr="00595030">
        <w:rPr>
          <w:rFonts w:ascii="Times New Roman" w:hAnsi="Times New Roman" w:cs="Times New Roman"/>
          <w:b/>
          <w:i/>
        </w:rPr>
        <w:t xml:space="preserve"> </w:t>
      </w:r>
      <w:r w:rsidR="000C1DA1" w:rsidRPr="00595030">
        <w:rPr>
          <w:rFonts w:ascii="Times New Roman" w:hAnsi="Times New Roman" w:cs="Times New Roman"/>
          <w:b/>
          <w:i/>
        </w:rPr>
        <w:t>A</w:t>
      </w:r>
      <w:r w:rsidRPr="00595030">
        <w:rPr>
          <w:rFonts w:ascii="Times New Roman" w:hAnsi="Times New Roman" w:cs="Times New Roman"/>
          <w:b/>
          <w:i/>
        </w:rPr>
        <w:t>dministration</w:t>
      </w:r>
    </w:p>
    <w:p w14:paraId="585FED82" w14:textId="4D8969A4" w:rsidR="004637D7" w:rsidRPr="00595030" w:rsidRDefault="00E855D6" w:rsidP="004637D7">
      <w:pPr>
        <w:spacing w:line="480" w:lineRule="auto"/>
        <w:jc w:val="both"/>
        <w:rPr>
          <w:rFonts w:ascii="Times New Roman" w:hAnsi="Times New Roman" w:cs="Times New Roman"/>
        </w:rPr>
      </w:pPr>
      <w:r w:rsidRPr="00595030">
        <w:rPr>
          <w:rFonts w:ascii="Times New Roman" w:hAnsi="Times New Roman" w:cs="Times New Roman"/>
        </w:rPr>
        <w:t xml:space="preserve">A market research agency provided a list of potential respondents </w:t>
      </w:r>
      <w:r w:rsidR="00876AFB" w:rsidRPr="00595030">
        <w:rPr>
          <w:rFonts w:ascii="Times New Roman" w:hAnsi="Times New Roman" w:cs="Times New Roman"/>
        </w:rPr>
        <w:t>and</w:t>
      </w:r>
      <w:r w:rsidRPr="00595030">
        <w:rPr>
          <w:rFonts w:ascii="Times New Roman" w:hAnsi="Times New Roman" w:cs="Times New Roman"/>
        </w:rPr>
        <w:t xml:space="preserve"> their email information. Employing systematic random sampling, every 10</w:t>
      </w:r>
      <w:r w:rsidRPr="00595030">
        <w:rPr>
          <w:rFonts w:ascii="Times New Roman" w:hAnsi="Times New Roman" w:cs="Times New Roman"/>
          <w:vertAlign w:val="superscript"/>
        </w:rPr>
        <w:t>th</w:t>
      </w:r>
      <w:r w:rsidRPr="00595030">
        <w:rPr>
          <w:rFonts w:ascii="Times New Roman" w:hAnsi="Times New Roman" w:cs="Times New Roman"/>
        </w:rPr>
        <w:t xml:space="preserve"> individual from this list was approached via email. A screening question was incorporated to ascertain the sample's relevance to our research: "Are you familiar with the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225832" w:rsidRPr="00595030">
        <w:rPr>
          <w:rFonts w:ascii="Times New Roman" w:hAnsi="Times New Roman" w:cs="Times New Roman"/>
        </w:rPr>
        <w:t>?</w:t>
      </w:r>
      <w:r w:rsidRPr="00595030">
        <w:rPr>
          <w:rFonts w:ascii="Times New Roman" w:hAnsi="Times New Roman" w:cs="Times New Roman"/>
        </w:rPr>
        <w:t xml:space="preserve">". </w:t>
      </w:r>
      <w:r w:rsidR="001F2156" w:rsidRPr="00595030">
        <w:rPr>
          <w:rFonts w:ascii="Times New Roman" w:hAnsi="Times New Roman" w:cs="Times New Roman"/>
          <w:lang w:val="en-AU"/>
        </w:rPr>
        <w:t>Out of the 500 questionnaires distributed, 341 responses were gathered. After excluding 22 incomplete responses, 319 responses (with 34</w:t>
      </w:r>
      <w:r w:rsidR="00D93636" w:rsidRPr="00595030">
        <w:rPr>
          <w:rFonts w:ascii="Times New Roman" w:hAnsi="Times New Roman" w:cs="Times New Roman"/>
          <w:lang w:val="en-AU"/>
        </w:rPr>
        <w:t>.16</w:t>
      </w:r>
      <w:r w:rsidR="001F2156" w:rsidRPr="00595030">
        <w:rPr>
          <w:rFonts w:ascii="Times New Roman" w:hAnsi="Times New Roman" w:cs="Times New Roman"/>
          <w:lang w:val="en-AU"/>
        </w:rPr>
        <w:t xml:space="preserve">% female participants) remained for subsequent analysis. </w:t>
      </w:r>
      <w:r w:rsidR="00DA5053" w:rsidRPr="00595030">
        <w:rPr>
          <w:rFonts w:ascii="Times New Roman" w:hAnsi="Times New Roman" w:cs="Times New Roman"/>
          <w:lang w:val="en-AU"/>
        </w:rPr>
        <w:t xml:space="preserve">Hair et al. </w:t>
      </w:r>
      <w:r w:rsidR="00DA5053" w:rsidRPr="00595030">
        <w:rPr>
          <w:rFonts w:ascii="Times New Roman" w:hAnsi="Times New Roman" w:cs="Times New Roman"/>
          <w:lang w:val="en-AU"/>
        </w:rPr>
        <w:lastRenderedPageBreak/>
        <w:t xml:space="preserve">(2010) </w:t>
      </w:r>
      <w:proofErr w:type="gramStart"/>
      <w:r w:rsidR="00876AFB" w:rsidRPr="00595030">
        <w:rPr>
          <w:rFonts w:ascii="Times New Roman" w:hAnsi="Times New Roman" w:cs="Times New Roman"/>
          <w:lang w:val="en-AU"/>
        </w:rPr>
        <w:t>suggest</w:t>
      </w:r>
      <w:proofErr w:type="gramEnd"/>
      <w:r w:rsidR="00DA5053" w:rsidRPr="00595030">
        <w:rPr>
          <w:rFonts w:ascii="Times New Roman" w:hAnsi="Times New Roman" w:cs="Times New Roman"/>
          <w:lang w:val="en-AU"/>
        </w:rPr>
        <w:t xml:space="preserve"> a rule of thumb that the sample size should be at least 5 to 10 times the number of items. This study has 35 items; therefore, the minimum recommended sample size, according to Hair et al. (2010) rule, would be 175 to 350 respondents. Therefore, this study ensured a sufficiently large sample to </w:t>
      </w:r>
      <w:r w:rsidR="00876AFB" w:rsidRPr="00595030">
        <w:rPr>
          <w:rFonts w:ascii="Times New Roman" w:hAnsi="Times New Roman" w:cs="Times New Roman"/>
          <w:lang w:val="en-AU"/>
        </w:rPr>
        <w:t>stabilise</w:t>
      </w:r>
      <w:r w:rsidR="00DA5053" w:rsidRPr="00595030">
        <w:rPr>
          <w:rFonts w:ascii="Times New Roman" w:hAnsi="Times New Roman" w:cs="Times New Roman"/>
          <w:lang w:val="en-AU"/>
        </w:rPr>
        <w:t xml:space="preserve"> the parameter estimates and support robust statistical analyses. </w:t>
      </w:r>
      <w:r w:rsidR="002D5914" w:rsidRPr="00595030">
        <w:rPr>
          <w:rFonts w:ascii="Times New Roman" w:hAnsi="Times New Roman" w:cs="Times New Roman"/>
          <w:lang w:val="en-AU"/>
        </w:rPr>
        <w:t>The</w:t>
      </w:r>
      <w:r w:rsidR="004637D7" w:rsidRPr="00595030">
        <w:rPr>
          <w:rFonts w:ascii="Times New Roman" w:hAnsi="Times New Roman" w:cs="Times New Roman"/>
          <w:lang w:val="en-AU"/>
        </w:rPr>
        <w:t xml:space="preserve"> sampling frame consists of production and operation managers of Indian organisations</w:t>
      </w:r>
      <w:r w:rsidR="00E543F4" w:rsidRPr="00595030">
        <w:rPr>
          <w:rFonts w:ascii="Times New Roman" w:hAnsi="Times New Roman" w:cs="Times New Roman"/>
          <w:lang w:val="en-AU"/>
        </w:rPr>
        <w:t xml:space="preserve"> working in the manufacturing industry</w:t>
      </w:r>
      <w:r w:rsidR="004637D7" w:rsidRPr="00595030">
        <w:rPr>
          <w:rFonts w:ascii="Times New Roman" w:hAnsi="Times New Roman" w:cs="Times New Roman"/>
          <w:lang w:val="en-AU"/>
        </w:rPr>
        <w:t>.</w:t>
      </w:r>
      <w:r w:rsidR="00E543F4" w:rsidRPr="00595030">
        <w:rPr>
          <w:rFonts w:ascii="Times New Roman" w:hAnsi="Times New Roman" w:cs="Times New Roman"/>
          <w:lang w:val="en-AU"/>
        </w:rPr>
        <w:t xml:space="preserve"> </w:t>
      </w:r>
      <w:r w:rsidR="00DF2373" w:rsidRPr="00595030">
        <w:rPr>
          <w:rFonts w:ascii="Times New Roman" w:hAnsi="Times New Roman" w:cs="Times New Roman"/>
          <w:lang w:val="en-AU"/>
        </w:rPr>
        <w:t>The production and operation managers</w:t>
      </w:r>
      <w:r w:rsidR="00E543F4" w:rsidRPr="00595030">
        <w:rPr>
          <w:rFonts w:ascii="Times New Roman" w:hAnsi="Times New Roman" w:cs="Times New Roman"/>
          <w:lang w:val="en-AU"/>
        </w:rPr>
        <w:t xml:space="preserve"> are integral to the day-to-day operations </w:t>
      </w:r>
      <w:r w:rsidR="004343B8" w:rsidRPr="00595030">
        <w:rPr>
          <w:rFonts w:ascii="Times New Roman" w:hAnsi="Times New Roman" w:cs="Times New Roman"/>
          <w:lang w:val="en-AU"/>
        </w:rPr>
        <w:t xml:space="preserve">and </w:t>
      </w:r>
      <w:r w:rsidR="00E543F4" w:rsidRPr="00595030">
        <w:rPr>
          <w:rFonts w:ascii="Times New Roman" w:hAnsi="Times New Roman" w:cs="Times New Roman"/>
          <w:lang w:val="en-AU"/>
        </w:rPr>
        <w:t xml:space="preserve">hold a pivotal role in decision-making related to technology integration, including </w:t>
      </w:r>
      <w:r w:rsidR="008B4632" w:rsidRPr="00595030">
        <w:rPr>
          <w:rFonts w:ascii="Times New Roman" w:hAnsi="Times New Roman" w:cs="Times New Roman"/>
          <w:lang w:val="en-AU"/>
        </w:rPr>
        <w:t>adopting</w:t>
      </w:r>
      <w:r w:rsidR="00E543F4" w:rsidRPr="00595030">
        <w:rPr>
          <w:rFonts w:ascii="Times New Roman" w:hAnsi="Times New Roman" w:cs="Times New Roman"/>
          <w:lang w:val="en-AU"/>
        </w:rPr>
        <w:t xml:space="preserve"> </w:t>
      </w:r>
      <w:r w:rsidR="00885E8A" w:rsidRPr="00595030">
        <w:rPr>
          <w:rFonts w:ascii="Times New Roman" w:hAnsi="Times New Roman" w:cs="Times New Roman"/>
          <w:lang w:val="en-AU"/>
        </w:rPr>
        <w:t xml:space="preserve">Enterprise </w:t>
      </w:r>
      <w:r w:rsidR="005C2AEF" w:rsidRPr="00595030">
        <w:rPr>
          <w:rFonts w:ascii="Times New Roman" w:hAnsi="Times New Roman" w:cs="Times New Roman"/>
          <w:lang w:val="en-AU"/>
        </w:rPr>
        <w:t>Metaverse</w:t>
      </w:r>
      <w:r w:rsidR="00885E8A" w:rsidRPr="00595030">
        <w:rPr>
          <w:rFonts w:ascii="Times New Roman" w:hAnsi="Times New Roman" w:cs="Times New Roman"/>
          <w:lang w:val="en-AU"/>
        </w:rPr>
        <w:t xml:space="preserve"> </w:t>
      </w:r>
      <w:r w:rsidR="00E543F4" w:rsidRPr="00595030">
        <w:rPr>
          <w:rFonts w:ascii="Times New Roman" w:hAnsi="Times New Roman" w:cs="Times New Roman"/>
          <w:lang w:val="en-AU"/>
        </w:rPr>
        <w:t>technologies</w:t>
      </w:r>
      <w:r w:rsidR="00DF2373" w:rsidRPr="00595030">
        <w:rPr>
          <w:rFonts w:ascii="Times New Roman" w:hAnsi="Times New Roman" w:cs="Times New Roman"/>
          <w:lang w:val="en-AU"/>
        </w:rPr>
        <w:t xml:space="preserve"> if organisations are planning for it</w:t>
      </w:r>
      <w:r w:rsidR="00DF2373" w:rsidRPr="00595030">
        <w:rPr>
          <w:rFonts w:ascii="Times New Roman" w:hAnsi="Times New Roman" w:cs="Times New Roman"/>
        </w:rPr>
        <w:t xml:space="preserve">. The role of </w:t>
      </w:r>
      <w:r w:rsidR="00DF2373" w:rsidRPr="00595030">
        <w:rPr>
          <w:rFonts w:ascii="Times New Roman" w:hAnsi="Times New Roman" w:cs="Times New Roman"/>
          <w:lang w:val="en-AU"/>
        </w:rPr>
        <w:t>production and operation managers</w:t>
      </w:r>
      <w:r w:rsidR="00DF2373" w:rsidRPr="00595030">
        <w:rPr>
          <w:rFonts w:ascii="Times New Roman" w:hAnsi="Times New Roman" w:cs="Times New Roman"/>
        </w:rPr>
        <w:t xml:space="preserve"> </w:t>
      </w:r>
      <w:r w:rsidR="008B4632" w:rsidRPr="00595030">
        <w:rPr>
          <w:rFonts w:ascii="Times New Roman" w:hAnsi="Times New Roman" w:cs="Times New Roman"/>
        </w:rPr>
        <w:t>involves evaluating the technologies that streamline workflows, improve production quality, and reduce costs,</w:t>
      </w:r>
      <w:r w:rsidR="00DF2373" w:rsidRPr="00595030">
        <w:rPr>
          <w:rFonts w:ascii="Times New Roman" w:hAnsi="Times New Roman" w:cs="Times New Roman"/>
        </w:rPr>
        <w:t xml:space="preserve"> which make them suitable participants for a study on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DF2373" w:rsidRPr="00595030">
        <w:rPr>
          <w:rFonts w:ascii="Times New Roman" w:hAnsi="Times New Roman" w:cs="Times New Roman"/>
        </w:rPr>
        <w:t xml:space="preserve">adoption. Additionally, these managers </w:t>
      </w:r>
      <w:r w:rsidR="008B4632" w:rsidRPr="00595030">
        <w:rPr>
          <w:rFonts w:ascii="Times New Roman" w:hAnsi="Times New Roman" w:cs="Times New Roman"/>
        </w:rPr>
        <w:t>deeply understand</w:t>
      </w:r>
      <w:r w:rsidR="00DF2373" w:rsidRPr="00595030">
        <w:rPr>
          <w:rFonts w:ascii="Times New Roman" w:hAnsi="Times New Roman" w:cs="Times New Roman"/>
        </w:rPr>
        <w:t xml:space="preserve"> the technological, organisational, and environmental challenges and technical requirements specific to the manufacturing sector</w:t>
      </w:r>
      <w:r w:rsidR="008B4632" w:rsidRPr="00595030">
        <w:rPr>
          <w:rFonts w:ascii="Times New Roman" w:hAnsi="Times New Roman" w:cs="Times New Roman"/>
        </w:rPr>
        <w:t>. This allows</w:t>
      </w:r>
      <w:r w:rsidR="00DF2373" w:rsidRPr="00595030">
        <w:rPr>
          <w:rFonts w:ascii="Times New Roman" w:hAnsi="Times New Roman" w:cs="Times New Roman"/>
        </w:rPr>
        <w:t xml:space="preserve"> them to provide valuable insights to </w:t>
      </w:r>
      <w:r w:rsidR="008B4632" w:rsidRPr="00595030">
        <w:rPr>
          <w:rFonts w:ascii="Times New Roman" w:hAnsi="Times New Roman" w:cs="Times New Roman"/>
        </w:rPr>
        <w:t>decision-makers when taking calls</w:t>
      </w:r>
      <w:r w:rsidR="00DF2373" w:rsidRPr="00595030">
        <w:rPr>
          <w:rFonts w:ascii="Times New Roman" w:hAnsi="Times New Roman" w:cs="Times New Roman"/>
        </w:rPr>
        <w:t xml:space="preserve"> for adoption. </w:t>
      </w:r>
      <w:r w:rsidR="008C18FE" w:rsidRPr="00595030">
        <w:rPr>
          <w:rFonts w:ascii="Times New Roman" w:hAnsi="Times New Roman" w:cs="Times New Roman"/>
        </w:rPr>
        <w:t xml:space="preserve">The </w:t>
      </w:r>
      <w:r w:rsidR="008C18FE" w:rsidRPr="00595030">
        <w:rPr>
          <w:rFonts w:ascii="Times New Roman" w:hAnsi="Times New Roman" w:cs="Times New Roman"/>
          <w:lang w:val="en-AU"/>
        </w:rPr>
        <w:t>production and operation managers</w:t>
      </w:r>
      <w:r w:rsidR="008C18FE" w:rsidRPr="00595030">
        <w:rPr>
          <w:rFonts w:ascii="Times New Roman" w:hAnsi="Times New Roman" w:cs="Times New Roman"/>
        </w:rPr>
        <w:t xml:space="preserve"> are also key personnel who know how </w:t>
      </w:r>
      <w:r w:rsidR="005C2AEF" w:rsidRPr="00595030">
        <w:rPr>
          <w:rFonts w:ascii="Times New Roman" w:hAnsi="Times New Roman" w:cs="Times New Roman"/>
        </w:rPr>
        <w:t>Metaverse</w:t>
      </w:r>
      <w:r w:rsidR="00B26257" w:rsidRPr="00595030">
        <w:rPr>
          <w:rFonts w:ascii="Times New Roman" w:hAnsi="Times New Roman" w:cs="Times New Roman"/>
        </w:rPr>
        <w:t xml:space="preserve"> </w:t>
      </w:r>
      <w:r w:rsidR="00DF2373" w:rsidRPr="00595030">
        <w:rPr>
          <w:rFonts w:ascii="Times New Roman" w:hAnsi="Times New Roman" w:cs="Times New Roman"/>
        </w:rPr>
        <w:t xml:space="preserve">technologies can be applied in digital twin simulations, supply chain management, virtual training, and remote equipment monitoring. Therefore, selecting production and operations managers as respondents ensures that the study captures perspectives from those directly involved in and affected by </w:t>
      </w:r>
      <w:r w:rsidR="008B4632" w:rsidRPr="00595030">
        <w:rPr>
          <w:rFonts w:ascii="Times New Roman" w:hAnsi="Times New Roman" w:cs="Times New Roman"/>
        </w:rPr>
        <w:t>adopting</w:t>
      </w:r>
      <w:r w:rsidR="00DF2373" w:rsidRPr="00595030">
        <w:rPr>
          <w:rFonts w:ascii="Times New Roman" w:hAnsi="Times New Roman" w:cs="Times New Roman"/>
        </w:rPr>
        <w:t xml:space="preserve"> </w:t>
      </w:r>
      <w:r w:rsidR="005C2AEF" w:rsidRPr="00595030">
        <w:rPr>
          <w:rFonts w:ascii="Times New Roman" w:hAnsi="Times New Roman" w:cs="Times New Roman"/>
        </w:rPr>
        <w:t>Metaverse</w:t>
      </w:r>
      <w:r w:rsidR="00B26257" w:rsidRPr="00595030">
        <w:rPr>
          <w:rFonts w:ascii="Times New Roman" w:hAnsi="Times New Roman" w:cs="Times New Roman"/>
        </w:rPr>
        <w:t xml:space="preserve"> </w:t>
      </w:r>
      <w:r w:rsidR="00DF2373" w:rsidRPr="00595030">
        <w:rPr>
          <w:rFonts w:ascii="Times New Roman" w:hAnsi="Times New Roman" w:cs="Times New Roman"/>
        </w:rPr>
        <w:t>solutions within manufacturing environments</w:t>
      </w:r>
      <w:r w:rsidR="008C18FE" w:rsidRPr="00595030">
        <w:rPr>
          <w:rFonts w:ascii="Times New Roman" w:hAnsi="Times New Roman" w:cs="Times New Roman"/>
        </w:rPr>
        <w:t xml:space="preserve">. </w:t>
      </w:r>
      <w:r w:rsidR="00E543F4" w:rsidRPr="00595030">
        <w:rPr>
          <w:rFonts w:ascii="Times New Roman" w:hAnsi="Times New Roman" w:cs="Times New Roman"/>
          <w:lang w:val="en-AU"/>
        </w:rPr>
        <w:t xml:space="preserve">Further, manufacturing as an industry was chosen as manufacturing industries have shown interest in using the </w:t>
      </w:r>
      <w:r w:rsidR="00885E8A" w:rsidRPr="00595030">
        <w:rPr>
          <w:rFonts w:ascii="Times New Roman" w:hAnsi="Times New Roman" w:cs="Times New Roman"/>
          <w:lang w:val="en-AU"/>
        </w:rPr>
        <w:t xml:space="preserve">Enterprise </w:t>
      </w:r>
      <w:r w:rsidR="005C2AEF" w:rsidRPr="00595030">
        <w:rPr>
          <w:rFonts w:ascii="Times New Roman" w:hAnsi="Times New Roman" w:cs="Times New Roman"/>
          <w:lang w:val="en-AU"/>
        </w:rPr>
        <w:t>Metaverse</w:t>
      </w:r>
      <w:r w:rsidR="00885E8A" w:rsidRPr="00595030">
        <w:rPr>
          <w:rFonts w:ascii="Times New Roman" w:hAnsi="Times New Roman" w:cs="Times New Roman"/>
          <w:lang w:val="en-AU"/>
        </w:rPr>
        <w:t xml:space="preserve"> </w:t>
      </w:r>
      <w:r w:rsidR="00E543F4" w:rsidRPr="00595030">
        <w:rPr>
          <w:rFonts w:ascii="Times New Roman" w:hAnsi="Times New Roman" w:cs="Times New Roman"/>
          <w:lang w:val="en-AU"/>
        </w:rPr>
        <w:t>for virtual prototyping, simulation, and collaborative design processes.</w:t>
      </w:r>
      <w:r w:rsidR="00136AEB" w:rsidRPr="00595030">
        <w:rPr>
          <w:rFonts w:ascii="Times New Roman" w:hAnsi="Times New Roman" w:cs="Times New Roman"/>
          <w:lang w:val="en-AU"/>
        </w:rPr>
        <w:t xml:space="preserve">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B4632" w:rsidRPr="00595030">
        <w:rPr>
          <w:rFonts w:ascii="Times New Roman" w:hAnsi="Times New Roman" w:cs="Times New Roman"/>
        </w:rPr>
        <w:t>'s popularity in manufacturing firms is</w:t>
      </w:r>
      <w:r w:rsidR="008C18FE" w:rsidRPr="00595030">
        <w:rPr>
          <w:rFonts w:ascii="Times New Roman" w:hAnsi="Times New Roman" w:cs="Times New Roman"/>
        </w:rPr>
        <w:t xml:space="preserve"> rapidly increasing as companies explore new ways to leverage digital technologies to enhance operational efficiency, improve product design, and </w:t>
      </w:r>
      <w:r w:rsidR="008B4632" w:rsidRPr="00595030">
        <w:rPr>
          <w:rFonts w:ascii="Times New Roman" w:hAnsi="Times New Roman" w:cs="Times New Roman"/>
        </w:rPr>
        <w:t>optimise</w:t>
      </w:r>
      <w:r w:rsidR="008C18FE" w:rsidRPr="00595030">
        <w:rPr>
          <w:rFonts w:ascii="Times New Roman" w:hAnsi="Times New Roman" w:cs="Times New Roman"/>
        </w:rPr>
        <w:t xml:space="preserve"> supply chains. The </w:t>
      </w:r>
      <w:r w:rsidR="005C2AEF" w:rsidRPr="00595030">
        <w:rPr>
          <w:rFonts w:ascii="Times New Roman" w:hAnsi="Times New Roman" w:cs="Times New Roman"/>
        </w:rPr>
        <w:t>Metaverse</w:t>
      </w:r>
      <w:r w:rsidR="00B26257" w:rsidRPr="00595030">
        <w:rPr>
          <w:rFonts w:ascii="Times New Roman" w:hAnsi="Times New Roman" w:cs="Times New Roman"/>
        </w:rPr>
        <w:t xml:space="preserve"> </w:t>
      </w:r>
      <w:r w:rsidR="008C18FE" w:rsidRPr="00595030">
        <w:rPr>
          <w:rFonts w:ascii="Times New Roman" w:hAnsi="Times New Roman" w:cs="Times New Roman"/>
        </w:rPr>
        <w:t xml:space="preserve">provides manufacturing firms with immersive and interactive digital environments, enabling </w:t>
      </w:r>
      <w:r w:rsidR="008C18FE" w:rsidRPr="00595030">
        <w:rPr>
          <w:rFonts w:ascii="Times New Roman" w:hAnsi="Times New Roman" w:cs="Times New Roman"/>
        </w:rPr>
        <w:lastRenderedPageBreak/>
        <w:t xml:space="preserve">them </w:t>
      </w:r>
      <w:r w:rsidR="00876AFB" w:rsidRPr="00595030">
        <w:rPr>
          <w:rFonts w:ascii="Times New Roman" w:hAnsi="Times New Roman" w:cs="Times New Roman"/>
        </w:rPr>
        <w:t xml:space="preserve">to create a </w:t>
      </w:r>
      <w:r w:rsidR="008C18FE" w:rsidRPr="00595030">
        <w:rPr>
          <w:rFonts w:ascii="Times New Roman" w:hAnsi="Times New Roman" w:cs="Times New Roman"/>
        </w:rPr>
        <w:t xml:space="preserve">digital twin of physical assets and processes. The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8C18FE" w:rsidRPr="00595030">
        <w:rPr>
          <w:rFonts w:ascii="Times New Roman" w:hAnsi="Times New Roman" w:cs="Times New Roman"/>
        </w:rPr>
        <w:t xml:space="preserve">also allows </w:t>
      </w:r>
      <w:r w:rsidR="008B4632" w:rsidRPr="00595030">
        <w:rPr>
          <w:rFonts w:ascii="Times New Roman" w:hAnsi="Times New Roman" w:cs="Times New Roman"/>
        </w:rPr>
        <w:t>manufacturing organisations to monitor, simulate, and perform real-time predictive maintenance</w:t>
      </w:r>
      <w:r w:rsidR="008C18FE" w:rsidRPr="00595030">
        <w:rPr>
          <w:rFonts w:ascii="Times New Roman" w:hAnsi="Times New Roman" w:cs="Times New Roman"/>
        </w:rPr>
        <w:t xml:space="preserve">, reducing downtime and costs. Finally,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8C18FE" w:rsidRPr="00595030">
        <w:rPr>
          <w:rFonts w:ascii="Times New Roman" w:hAnsi="Times New Roman" w:cs="Times New Roman"/>
        </w:rPr>
        <w:t xml:space="preserve">enables cross-functional teams to collaborate on product design, prototyping and manufacturing in a shared digital space, reducing the time and cost associated with physical prototyping. </w:t>
      </w:r>
      <w:r w:rsidR="00136AEB" w:rsidRPr="00595030">
        <w:rPr>
          <w:rFonts w:ascii="Times New Roman" w:hAnsi="Times New Roman" w:cs="Times New Roman"/>
          <w:lang w:val="en-AU"/>
        </w:rPr>
        <w:t xml:space="preserve">Respondents were shown a video explaining the meaning of </w:t>
      </w:r>
      <w:r w:rsidR="00885E8A" w:rsidRPr="00595030">
        <w:rPr>
          <w:rFonts w:ascii="Times New Roman" w:hAnsi="Times New Roman" w:cs="Times New Roman"/>
          <w:lang w:val="en-AU"/>
        </w:rPr>
        <w:t xml:space="preserve">Enterprise </w:t>
      </w:r>
      <w:r w:rsidR="005C2AEF" w:rsidRPr="00595030">
        <w:rPr>
          <w:rFonts w:ascii="Times New Roman" w:hAnsi="Times New Roman" w:cs="Times New Roman"/>
          <w:lang w:val="en-AU"/>
        </w:rPr>
        <w:t>Metaverse</w:t>
      </w:r>
      <w:r w:rsidR="00885E8A" w:rsidRPr="00595030">
        <w:rPr>
          <w:rFonts w:ascii="Times New Roman" w:hAnsi="Times New Roman" w:cs="Times New Roman"/>
          <w:lang w:val="en-AU"/>
        </w:rPr>
        <w:t xml:space="preserve"> </w:t>
      </w:r>
      <w:r w:rsidR="00136AEB" w:rsidRPr="00595030">
        <w:rPr>
          <w:rFonts w:ascii="Times New Roman" w:hAnsi="Times New Roman" w:cs="Times New Roman"/>
          <w:lang w:val="en-AU"/>
        </w:rPr>
        <w:t xml:space="preserve">and its potential applications in </w:t>
      </w:r>
      <w:r w:rsidR="00876AFB" w:rsidRPr="00595030">
        <w:rPr>
          <w:rFonts w:ascii="Times New Roman" w:hAnsi="Times New Roman" w:cs="Times New Roman"/>
          <w:lang w:val="en-AU"/>
        </w:rPr>
        <w:t>manufacturing</w:t>
      </w:r>
      <w:r w:rsidR="00136AEB" w:rsidRPr="00595030">
        <w:rPr>
          <w:rFonts w:ascii="Times New Roman" w:hAnsi="Times New Roman" w:cs="Times New Roman"/>
          <w:lang w:val="en-AU"/>
        </w:rPr>
        <w:t>.</w:t>
      </w:r>
    </w:p>
    <w:bookmarkEnd w:id="1"/>
    <w:p w14:paraId="732769B8" w14:textId="61422677" w:rsidR="004637D7" w:rsidRPr="00595030" w:rsidRDefault="004637D7" w:rsidP="004637D7">
      <w:pPr>
        <w:spacing w:line="480" w:lineRule="auto"/>
        <w:jc w:val="center"/>
        <w:rPr>
          <w:rFonts w:ascii="Times New Roman" w:hAnsi="Times New Roman" w:cs="Times New Roman"/>
          <w:b/>
          <w:bCs/>
        </w:rPr>
      </w:pPr>
      <w:r w:rsidRPr="00595030">
        <w:rPr>
          <w:rFonts w:ascii="Times New Roman" w:hAnsi="Times New Roman" w:cs="Times New Roman"/>
          <w:b/>
          <w:bCs/>
        </w:rPr>
        <w:t xml:space="preserve">&lt;Insert Table </w:t>
      </w:r>
      <w:r w:rsidR="00447C7C" w:rsidRPr="00595030">
        <w:rPr>
          <w:rFonts w:ascii="Times New Roman" w:hAnsi="Times New Roman" w:cs="Times New Roman"/>
          <w:b/>
          <w:bCs/>
        </w:rPr>
        <w:t>3</w:t>
      </w:r>
      <w:r w:rsidRPr="00595030">
        <w:rPr>
          <w:rFonts w:ascii="Times New Roman" w:hAnsi="Times New Roman" w:cs="Times New Roman"/>
          <w:b/>
          <w:bCs/>
        </w:rPr>
        <w:t xml:space="preserve"> here&gt;</w:t>
      </w:r>
    </w:p>
    <w:p w14:paraId="4A0F9B59" w14:textId="1101A3A5" w:rsidR="004637D7" w:rsidRPr="00595030" w:rsidRDefault="004637D7" w:rsidP="004637D7">
      <w:pPr>
        <w:spacing w:line="480" w:lineRule="auto"/>
        <w:jc w:val="center"/>
        <w:rPr>
          <w:rFonts w:ascii="Times New Roman" w:hAnsi="Times New Roman" w:cs="Times New Roman"/>
          <w:b/>
          <w:bCs/>
          <w:shd w:val="clear" w:color="auto" w:fill="FFFFFF"/>
        </w:rPr>
      </w:pPr>
      <w:r w:rsidRPr="00595030">
        <w:rPr>
          <w:rFonts w:ascii="Times New Roman" w:hAnsi="Times New Roman" w:cs="Times New Roman"/>
          <w:b/>
          <w:bCs/>
          <w:noProof/>
          <w:shd w:val="clear" w:color="auto" w:fill="FFFFFF"/>
        </w:rPr>
        <w:t xml:space="preserve">&lt;Insert Table </w:t>
      </w:r>
      <w:r w:rsidR="00447C7C" w:rsidRPr="00595030">
        <w:rPr>
          <w:rFonts w:ascii="Times New Roman" w:hAnsi="Times New Roman" w:cs="Times New Roman"/>
          <w:b/>
          <w:bCs/>
          <w:noProof/>
          <w:shd w:val="clear" w:color="auto" w:fill="FFFFFF"/>
        </w:rPr>
        <w:t>4</w:t>
      </w:r>
      <w:r w:rsidRPr="00595030">
        <w:rPr>
          <w:rFonts w:ascii="Times New Roman" w:hAnsi="Times New Roman" w:cs="Times New Roman"/>
          <w:b/>
          <w:bCs/>
          <w:noProof/>
          <w:shd w:val="clear" w:color="auto" w:fill="FFFFFF"/>
        </w:rPr>
        <w:t xml:space="preserve"> here&gt;</w:t>
      </w:r>
    </w:p>
    <w:p w14:paraId="28A87E2C" w14:textId="77777777" w:rsidR="004637D7" w:rsidRPr="00595030" w:rsidRDefault="004637D7" w:rsidP="004637D7">
      <w:pPr>
        <w:spacing w:line="480" w:lineRule="auto"/>
        <w:jc w:val="both"/>
        <w:rPr>
          <w:rFonts w:ascii="Times New Roman" w:hAnsi="Times New Roman" w:cs="Times New Roman"/>
          <w:b/>
          <w:lang w:eastAsia="en-IN"/>
        </w:rPr>
      </w:pPr>
      <w:r w:rsidRPr="00595030">
        <w:rPr>
          <w:rFonts w:ascii="Times New Roman" w:hAnsi="Times New Roman" w:cs="Times New Roman"/>
          <w:b/>
        </w:rPr>
        <w:t>5. Results</w:t>
      </w:r>
    </w:p>
    <w:p w14:paraId="62FD362C" w14:textId="77777777" w:rsidR="004637D7" w:rsidRPr="00595030" w:rsidRDefault="004637D7" w:rsidP="004637D7">
      <w:pPr>
        <w:spacing w:line="480" w:lineRule="auto"/>
        <w:jc w:val="both"/>
        <w:rPr>
          <w:rFonts w:ascii="Times New Roman" w:hAnsi="Times New Roman" w:cs="Times New Roman"/>
          <w:b/>
          <w:i/>
        </w:rPr>
      </w:pPr>
      <w:r w:rsidRPr="00595030">
        <w:rPr>
          <w:rFonts w:ascii="Times New Roman" w:hAnsi="Times New Roman" w:cs="Times New Roman"/>
          <w:b/>
          <w:i/>
        </w:rPr>
        <w:t xml:space="preserve">5.1 Reliability and validity of the measurement model </w:t>
      </w:r>
    </w:p>
    <w:p w14:paraId="4C3C0EF2" w14:textId="1920F1B4" w:rsidR="004637D7" w:rsidRPr="00595030" w:rsidRDefault="00223131" w:rsidP="004637D7">
      <w:pPr>
        <w:spacing w:line="480" w:lineRule="auto"/>
        <w:jc w:val="both"/>
        <w:rPr>
          <w:rFonts w:ascii="Times New Roman" w:hAnsi="Times New Roman" w:cs="Times New Roman"/>
        </w:rPr>
      </w:pPr>
      <w:bookmarkStart w:id="2" w:name="_Hlk129270253"/>
      <w:r w:rsidRPr="00595030">
        <w:rPr>
          <w:rFonts w:ascii="Times New Roman" w:hAnsi="Times New Roman" w:cs="Times New Roman"/>
        </w:rPr>
        <w:t>To evaluate the measurement items' validity and reliability within the survey questionnaire</w:t>
      </w:r>
      <w:r w:rsidR="00076D19" w:rsidRPr="00595030">
        <w:rPr>
          <w:rFonts w:ascii="Times New Roman" w:hAnsi="Times New Roman" w:cs="Times New Roman"/>
        </w:rPr>
        <w:t xml:space="preserve"> (Appendix 1)</w:t>
      </w:r>
      <w:r w:rsidRPr="00595030">
        <w:rPr>
          <w:rFonts w:ascii="Times New Roman" w:hAnsi="Times New Roman" w:cs="Times New Roman"/>
        </w:rPr>
        <w:t xml:space="preserve">, a Confirmatory Factor Analysis (CFA) was conducted using AMOS software, following the methodology outlined by Hair et al. (2010). The CFA results, as presented in Table </w:t>
      </w:r>
      <w:r w:rsidR="00447C7C" w:rsidRPr="00595030">
        <w:rPr>
          <w:rFonts w:ascii="Times New Roman" w:hAnsi="Times New Roman" w:cs="Times New Roman"/>
        </w:rPr>
        <w:t>3</w:t>
      </w:r>
      <w:r w:rsidRPr="00595030">
        <w:rPr>
          <w:rFonts w:ascii="Times New Roman" w:hAnsi="Times New Roman" w:cs="Times New Roman"/>
        </w:rPr>
        <w:t xml:space="preserve">, indicate that the Composite Reliability (CR) exceeds the threshold of 0.7 for all constructs, demonstrating their internal consistency. The Average Variance Extracted (AVE) values for all constructs surpass the 0.5 benchmark, affirming the convergent validity of the measurement scale. The findings of the discriminant validity assessment, as depicted in Table </w:t>
      </w:r>
      <w:r w:rsidR="00447C7C" w:rsidRPr="00595030">
        <w:rPr>
          <w:rFonts w:ascii="Times New Roman" w:hAnsi="Times New Roman" w:cs="Times New Roman"/>
        </w:rPr>
        <w:t>4</w:t>
      </w:r>
      <w:r w:rsidRPr="00595030">
        <w:rPr>
          <w:rFonts w:ascii="Times New Roman" w:hAnsi="Times New Roman" w:cs="Times New Roman"/>
        </w:rPr>
        <w:t xml:space="preserve">, reveal that the square root of the AVE for each construct exceeds the correlation coefficients between the respective constructs. This outcome provides </w:t>
      </w:r>
      <w:r w:rsidR="00876AFB" w:rsidRPr="00595030">
        <w:rPr>
          <w:rFonts w:ascii="Times New Roman" w:hAnsi="Times New Roman" w:cs="Times New Roman"/>
        </w:rPr>
        <w:t>discriminant validity evidence</w:t>
      </w:r>
      <w:r w:rsidRPr="00595030">
        <w:rPr>
          <w:rFonts w:ascii="Times New Roman" w:hAnsi="Times New Roman" w:cs="Times New Roman"/>
        </w:rPr>
        <w:t xml:space="preserve"> (</w:t>
      </w:r>
      <w:proofErr w:type="spellStart"/>
      <w:r w:rsidRPr="00595030">
        <w:rPr>
          <w:rFonts w:ascii="Times New Roman" w:hAnsi="Times New Roman" w:cs="Times New Roman"/>
        </w:rPr>
        <w:t>Fornell</w:t>
      </w:r>
      <w:proofErr w:type="spellEnd"/>
      <w:r w:rsidRPr="00595030">
        <w:rPr>
          <w:rFonts w:ascii="Times New Roman" w:hAnsi="Times New Roman" w:cs="Times New Roman"/>
        </w:rPr>
        <w:t xml:space="preserve"> &amp; Larcker, 1981). Furthermore, the goodness-of-fit indices results are: (χ2 /</w:t>
      </w:r>
      <w:proofErr w:type="spellStart"/>
      <w:r w:rsidRPr="00595030">
        <w:rPr>
          <w:rFonts w:ascii="Times New Roman" w:hAnsi="Times New Roman" w:cs="Times New Roman"/>
        </w:rPr>
        <w:t>df</w:t>
      </w:r>
      <w:proofErr w:type="spellEnd"/>
      <w:r w:rsidRPr="00595030">
        <w:rPr>
          <w:rFonts w:ascii="Times New Roman" w:hAnsi="Times New Roman" w:cs="Times New Roman"/>
        </w:rPr>
        <w:t xml:space="preserve"> = 3.49, TLI= 0.87, CFI = 0.88, and RMSEA= 0.08).</w:t>
      </w:r>
    </w:p>
    <w:p w14:paraId="37164643" w14:textId="686FA5A7" w:rsidR="004637D7" w:rsidRPr="00595030" w:rsidRDefault="004637D7" w:rsidP="004637D7">
      <w:pPr>
        <w:spacing w:line="480" w:lineRule="auto"/>
        <w:jc w:val="both"/>
        <w:rPr>
          <w:rFonts w:ascii="Times New Roman" w:hAnsi="Times New Roman" w:cs="Times New Roman"/>
          <w:b/>
          <w:bCs/>
          <w:i/>
          <w:iCs/>
        </w:rPr>
      </w:pPr>
      <w:bookmarkStart w:id="3" w:name="_Hlk129952636"/>
      <w:bookmarkStart w:id="4" w:name="_Hlk129953029"/>
      <w:r w:rsidRPr="00595030">
        <w:rPr>
          <w:rFonts w:ascii="Times New Roman" w:hAnsi="Times New Roman" w:cs="Times New Roman"/>
          <w:b/>
          <w:bCs/>
          <w:i/>
          <w:iCs/>
        </w:rPr>
        <w:t xml:space="preserve">5.2. </w:t>
      </w:r>
      <w:r w:rsidR="003D411B" w:rsidRPr="00595030">
        <w:rPr>
          <w:rFonts w:ascii="Times New Roman" w:hAnsi="Times New Roman" w:cs="Times New Roman"/>
          <w:b/>
          <w:bCs/>
          <w:i/>
          <w:iCs/>
        </w:rPr>
        <w:t>Multicollinearity and c</w:t>
      </w:r>
      <w:r w:rsidRPr="00595030">
        <w:rPr>
          <w:rFonts w:ascii="Times New Roman" w:hAnsi="Times New Roman" w:cs="Times New Roman"/>
          <w:b/>
          <w:bCs/>
          <w:i/>
          <w:iCs/>
        </w:rPr>
        <w:t xml:space="preserve">ommon method bias (CMB) </w:t>
      </w:r>
    </w:p>
    <w:p w14:paraId="7C5B15F1" w14:textId="4142F46E" w:rsidR="0085051A" w:rsidRPr="00595030" w:rsidRDefault="003D411B" w:rsidP="004637D7">
      <w:pPr>
        <w:spacing w:line="480" w:lineRule="auto"/>
        <w:jc w:val="both"/>
        <w:rPr>
          <w:rFonts w:ascii="Times New Roman" w:hAnsi="Times New Roman" w:cs="Times New Roman"/>
          <w:i/>
          <w:iCs/>
          <w:shd w:val="clear" w:color="auto" w:fill="FCFCFC"/>
        </w:rPr>
      </w:pPr>
      <w:r w:rsidRPr="00595030">
        <w:rPr>
          <w:rFonts w:ascii="Times New Roman" w:hAnsi="Times New Roman" w:cs="Times New Roman"/>
        </w:rPr>
        <w:t xml:space="preserve">Once </w:t>
      </w:r>
      <w:r w:rsidR="00876AFB" w:rsidRPr="00595030">
        <w:rPr>
          <w:rFonts w:ascii="Times New Roman" w:hAnsi="Times New Roman" w:cs="Times New Roman"/>
        </w:rPr>
        <w:t>the normal distribution of the data was confirmed</w:t>
      </w:r>
      <w:r w:rsidRPr="00595030">
        <w:rPr>
          <w:rFonts w:ascii="Times New Roman" w:hAnsi="Times New Roman" w:cs="Times New Roman"/>
        </w:rPr>
        <w:t xml:space="preserve">, we proceeded to calculate the variance inflation factors (VIF) for </w:t>
      </w:r>
      <w:r w:rsidR="00BB4FA5" w:rsidRPr="00595030">
        <w:rPr>
          <w:rFonts w:ascii="Times New Roman" w:hAnsi="Times New Roman" w:cs="Times New Roman"/>
        </w:rPr>
        <w:t>study</w:t>
      </w:r>
      <w:r w:rsidRPr="00595030">
        <w:rPr>
          <w:rFonts w:ascii="Times New Roman" w:hAnsi="Times New Roman" w:cs="Times New Roman"/>
        </w:rPr>
        <w:t xml:space="preserve"> variables to assess the presence of multicollinearity in the </w:t>
      </w:r>
      <w:r w:rsidRPr="00595030">
        <w:rPr>
          <w:rFonts w:ascii="Times New Roman" w:hAnsi="Times New Roman" w:cs="Times New Roman"/>
        </w:rPr>
        <w:lastRenderedPageBreak/>
        <w:t xml:space="preserve">collected data. The examination yielded VIF values below the commonly recommended threshold of 5.0 (Hair et al., 2010), signifying the absence of multicollinearity issues for all eight independent variables. More specifically, the VIF values for the study variables ranged from 1.75 to 3.28. </w:t>
      </w:r>
      <w:r w:rsidR="008C4B88" w:rsidRPr="00595030">
        <w:rPr>
          <w:rFonts w:ascii="Times New Roman" w:hAnsi="Times New Roman" w:cs="Times New Roman"/>
          <w:shd w:val="clear" w:color="auto" w:fill="FCFCFC"/>
        </w:rPr>
        <w:t xml:space="preserve">Further, to reduce the multicollinearity, we </w:t>
      </w:r>
      <w:r w:rsidR="008C4B88" w:rsidRPr="00595030">
        <w:rPr>
          <w:rFonts w:ascii="Times New Roman" w:hAnsi="Times New Roman" w:cs="Times New Roman"/>
        </w:rPr>
        <w:t>mean-</w:t>
      </w:r>
      <w:proofErr w:type="spellStart"/>
      <w:r w:rsidR="008C4B88" w:rsidRPr="00595030">
        <w:rPr>
          <w:rFonts w:ascii="Times New Roman" w:hAnsi="Times New Roman" w:cs="Times New Roman"/>
        </w:rPr>
        <w:t>center</w:t>
      </w:r>
      <w:r w:rsidR="001522F3" w:rsidRPr="00595030">
        <w:rPr>
          <w:rFonts w:ascii="Times New Roman" w:hAnsi="Times New Roman" w:cs="Times New Roman"/>
        </w:rPr>
        <w:t>ed</w:t>
      </w:r>
      <w:proofErr w:type="spellEnd"/>
      <w:r w:rsidR="001522F3" w:rsidRPr="00595030">
        <w:rPr>
          <w:rFonts w:ascii="Times New Roman" w:hAnsi="Times New Roman" w:cs="Times New Roman"/>
        </w:rPr>
        <w:t xml:space="preserve"> </w:t>
      </w:r>
      <w:r w:rsidR="008C4B88" w:rsidRPr="00595030">
        <w:rPr>
          <w:rFonts w:ascii="Times New Roman" w:hAnsi="Times New Roman" w:cs="Times New Roman"/>
        </w:rPr>
        <w:t xml:space="preserve">the </w:t>
      </w:r>
      <w:r w:rsidR="008C4B88" w:rsidRPr="00595030">
        <w:rPr>
          <w:rFonts w:ascii="Times New Roman" w:hAnsi="Times New Roman" w:cs="Times New Roman"/>
          <w:shd w:val="clear" w:color="auto" w:fill="FCFCFC"/>
        </w:rPr>
        <w:t xml:space="preserve">variables </w:t>
      </w:r>
      <w:r w:rsidR="00876AFB" w:rsidRPr="00595030">
        <w:rPr>
          <w:rFonts w:ascii="Times New Roman" w:hAnsi="Times New Roman" w:cs="Times New Roman"/>
          <w:shd w:val="clear" w:color="auto" w:fill="FCFCFC"/>
        </w:rPr>
        <w:t>before</w:t>
      </w:r>
      <w:r w:rsidR="008C4B88" w:rsidRPr="00595030">
        <w:rPr>
          <w:rFonts w:ascii="Times New Roman" w:hAnsi="Times New Roman" w:cs="Times New Roman"/>
          <w:shd w:val="clear" w:color="auto" w:fill="FCFCFC"/>
        </w:rPr>
        <w:t xml:space="preserve"> computing </w:t>
      </w:r>
      <w:r w:rsidR="00D208BC" w:rsidRPr="00595030">
        <w:rPr>
          <w:rFonts w:ascii="Times New Roman" w:hAnsi="Times New Roman" w:cs="Times New Roman"/>
          <w:shd w:val="clear" w:color="auto" w:fill="FCFCFC"/>
        </w:rPr>
        <w:t xml:space="preserve">the </w:t>
      </w:r>
      <w:r w:rsidR="008C4B88" w:rsidRPr="00595030">
        <w:rPr>
          <w:rFonts w:ascii="Times New Roman" w:hAnsi="Times New Roman" w:cs="Times New Roman"/>
          <w:shd w:val="clear" w:color="auto" w:fill="FCFCFC"/>
        </w:rPr>
        <w:t>interaction terms</w:t>
      </w:r>
      <w:r w:rsidR="008C4B88" w:rsidRPr="00595030">
        <w:rPr>
          <w:rFonts w:ascii="Times New Roman" w:hAnsi="Times New Roman" w:cs="Times New Roman"/>
          <w:i/>
          <w:iCs/>
          <w:shd w:val="clear" w:color="auto" w:fill="FCFCFC"/>
        </w:rPr>
        <w:t xml:space="preserve">. </w:t>
      </w:r>
    </w:p>
    <w:p w14:paraId="6C9244D7" w14:textId="3599DAAD" w:rsidR="004637D7" w:rsidRPr="00595030" w:rsidRDefault="00876AFB" w:rsidP="00F76821">
      <w:pPr>
        <w:spacing w:line="480" w:lineRule="auto"/>
        <w:ind w:firstLine="720"/>
        <w:jc w:val="both"/>
        <w:rPr>
          <w:rFonts w:ascii="Times New Roman" w:hAnsi="Times New Roman" w:cs="Times New Roman"/>
        </w:rPr>
      </w:pPr>
      <w:r w:rsidRPr="00595030">
        <w:rPr>
          <w:rFonts w:ascii="Times New Roman" w:hAnsi="Times New Roman" w:cs="Times New Roman"/>
          <w:shd w:val="clear" w:color="auto" w:fill="FCFCFC"/>
        </w:rPr>
        <w:t>We conducted a marker variable test to assess CMB</w:t>
      </w:r>
      <w:r w:rsidR="0085051A" w:rsidRPr="00595030">
        <w:rPr>
          <w:rFonts w:ascii="Times New Roman" w:hAnsi="Times New Roman" w:cs="Times New Roman"/>
          <w:shd w:val="clear" w:color="auto" w:fill="FCFCFC"/>
        </w:rPr>
        <w:t xml:space="preserve">, </w:t>
      </w:r>
      <w:r w:rsidRPr="00595030">
        <w:rPr>
          <w:rFonts w:ascii="Times New Roman" w:hAnsi="Times New Roman" w:cs="Times New Roman"/>
          <w:shd w:val="clear" w:color="auto" w:fill="FCFCFC"/>
        </w:rPr>
        <w:t>utilising</w:t>
      </w:r>
      <w:r w:rsidR="0085051A" w:rsidRPr="00595030">
        <w:rPr>
          <w:rFonts w:ascii="Times New Roman" w:hAnsi="Times New Roman" w:cs="Times New Roman"/>
          <w:shd w:val="clear" w:color="auto" w:fill="FCFCFC"/>
        </w:rPr>
        <w:t xml:space="preserve"> a theoretically unrelated marker variable and assessed its correlation with the constructs outlined in the model. If the marker variable displayed a consistently high average correlation with the primary constructs, it could suggest the presence of common method bias. To ensure rigour, we replicated this test using an additional variable not included in the model, which </w:t>
      </w:r>
      <w:r w:rsidRPr="00595030">
        <w:rPr>
          <w:rFonts w:ascii="Times New Roman" w:hAnsi="Times New Roman" w:cs="Times New Roman"/>
          <w:shd w:val="clear" w:color="auto" w:fill="FCFCFC"/>
        </w:rPr>
        <w:t>needed more</w:t>
      </w:r>
      <w:r w:rsidR="0085051A" w:rsidRPr="00595030">
        <w:rPr>
          <w:rFonts w:ascii="Times New Roman" w:hAnsi="Times New Roman" w:cs="Times New Roman"/>
          <w:shd w:val="clear" w:color="auto" w:fill="FCFCFC"/>
        </w:rPr>
        <w:t xml:space="preserve"> theoretical underpinnings for an anticipated relationship with the primary constructs. The average correlations among the study's main constructs remained notably low and statistically insignificant, indicating an absence of common method bias</w:t>
      </w:r>
      <w:r w:rsidR="004637D7" w:rsidRPr="00595030">
        <w:rPr>
          <w:rFonts w:ascii="Times New Roman" w:hAnsi="Times New Roman" w:cs="Times New Roman"/>
        </w:rPr>
        <w:t xml:space="preserve"> (Kumar &amp; Shankar, 2023</w:t>
      </w:r>
      <w:r w:rsidR="006019F8" w:rsidRPr="00595030">
        <w:rPr>
          <w:rFonts w:ascii="Times New Roman" w:hAnsi="Times New Roman" w:cs="Times New Roman"/>
        </w:rPr>
        <w:t>b</w:t>
      </w:r>
      <w:r w:rsidR="004637D7" w:rsidRPr="00595030">
        <w:rPr>
          <w:rFonts w:ascii="Times New Roman" w:hAnsi="Times New Roman" w:cs="Times New Roman"/>
        </w:rPr>
        <w:t xml:space="preserve">). </w:t>
      </w:r>
      <w:bookmarkEnd w:id="2"/>
      <w:bookmarkEnd w:id="3"/>
      <w:bookmarkEnd w:id="4"/>
      <w:r w:rsidR="0058471C" w:rsidRPr="00595030">
        <w:rPr>
          <w:rFonts w:ascii="Times New Roman" w:hAnsi="Times New Roman" w:cs="Times New Roman"/>
        </w:rPr>
        <w:t xml:space="preserve">The </w:t>
      </w:r>
      <w:r w:rsidRPr="00595030">
        <w:rPr>
          <w:rFonts w:ascii="Times New Roman" w:hAnsi="Times New Roman" w:cs="Times New Roman"/>
        </w:rPr>
        <w:t xml:space="preserve">Harman factor test (HFT) results </w:t>
      </w:r>
      <w:r w:rsidR="0058471C" w:rsidRPr="00595030">
        <w:rPr>
          <w:rFonts w:ascii="Times New Roman" w:hAnsi="Times New Roman" w:cs="Times New Roman"/>
        </w:rPr>
        <w:t>indicated that the items representing a single factor accounted for less than the suggested threshold of 50% variance, specifically 29.72%. This finding suggests the absence of substantial concerns regarding common method bias in the study.</w:t>
      </w:r>
    </w:p>
    <w:p w14:paraId="4267D767" w14:textId="59ACFA44" w:rsidR="004637D7" w:rsidRPr="00595030" w:rsidRDefault="004637D7" w:rsidP="004637D7">
      <w:pPr>
        <w:spacing w:line="480" w:lineRule="auto"/>
        <w:jc w:val="center"/>
        <w:rPr>
          <w:rFonts w:ascii="Times New Roman" w:hAnsi="Times New Roman" w:cs="Times New Roman"/>
          <w:b/>
          <w:bCs/>
          <w:shd w:val="clear" w:color="auto" w:fill="FFFFFF"/>
        </w:rPr>
      </w:pPr>
      <w:r w:rsidRPr="00595030">
        <w:rPr>
          <w:rFonts w:ascii="Times New Roman" w:hAnsi="Times New Roman" w:cs="Times New Roman"/>
          <w:b/>
          <w:bCs/>
          <w:noProof/>
          <w:shd w:val="clear" w:color="auto" w:fill="FFFFFF"/>
        </w:rPr>
        <w:t xml:space="preserve">&lt;Insert Table </w:t>
      </w:r>
      <w:r w:rsidR="00447C7C" w:rsidRPr="00595030">
        <w:rPr>
          <w:rFonts w:ascii="Times New Roman" w:hAnsi="Times New Roman" w:cs="Times New Roman"/>
          <w:b/>
          <w:bCs/>
          <w:noProof/>
          <w:shd w:val="clear" w:color="auto" w:fill="FFFFFF"/>
        </w:rPr>
        <w:t>5</w:t>
      </w:r>
      <w:r w:rsidRPr="00595030">
        <w:rPr>
          <w:rFonts w:ascii="Times New Roman" w:hAnsi="Times New Roman" w:cs="Times New Roman"/>
          <w:b/>
          <w:bCs/>
          <w:noProof/>
          <w:shd w:val="clear" w:color="auto" w:fill="FFFFFF"/>
        </w:rPr>
        <w:t xml:space="preserve"> here&gt;</w:t>
      </w:r>
    </w:p>
    <w:p w14:paraId="5E170268" w14:textId="77777777" w:rsidR="004637D7" w:rsidRPr="00595030" w:rsidRDefault="004637D7" w:rsidP="004637D7">
      <w:pPr>
        <w:spacing w:line="480" w:lineRule="auto"/>
        <w:jc w:val="both"/>
        <w:rPr>
          <w:rFonts w:ascii="Times New Roman" w:hAnsi="Times New Roman" w:cs="Times New Roman"/>
          <w:b/>
          <w:i/>
        </w:rPr>
      </w:pPr>
      <w:bookmarkStart w:id="5" w:name="_Hlk178858109"/>
      <w:r w:rsidRPr="00595030">
        <w:rPr>
          <w:rFonts w:ascii="Times New Roman" w:hAnsi="Times New Roman" w:cs="Times New Roman"/>
          <w:b/>
          <w:i/>
        </w:rPr>
        <w:t xml:space="preserve">5.3. Hypothesis testing </w:t>
      </w:r>
    </w:p>
    <w:p w14:paraId="33C42893" w14:textId="55B7F25C" w:rsidR="004637D7" w:rsidRPr="00595030" w:rsidRDefault="00764A07" w:rsidP="004637D7">
      <w:pPr>
        <w:autoSpaceDE w:val="0"/>
        <w:autoSpaceDN w:val="0"/>
        <w:adjustRightInd w:val="0"/>
        <w:spacing w:line="480" w:lineRule="auto"/>
        <w:jc w:val="both"/>
        <w:rPr>
          <w:rFonts w:ascii="Times New Roman" w:hAnsi="Times New Roman" w:cs="Times New Roman"/>
          <w:bCs/>
        </w:rPr>
      </w:pPr>
      <w:bookmarkStart w:id="6" w:name="_Hlk178857992"/>
      <w:bookmarkEnd w:id="5"/>
      <w:r w:rsidRPr="00595030">
        <w:rPr>
          <w:rFonts w:ascii="Times New Roman" w:hAnsi="Times New Roman" w:cs="Times New Roman"/>
          <w:bCs/>
        </w:rPr>
        <w:t>The structural model results</w:t>
      </w:r>
      <w:r w:rsidR="00F944EF" w:rsidRPr="00595030">
        <w:rPr>
          <w:rFonts w:ascii="Times New Roman" w:hAnsi="Times New Roman" w:cs="Times New Roman"/>
          <w:bCs/>
        </w:rPr>
        <w:t xml:space="preserve"> (Table </w:t>
      </w:r>
      <w:r w:rsidR="00447C7C" w:rsidRPr="00595030">
        <w:rPr>
          <w:rFonts w:ascii="Times New Roman" w:hAnsi="Times New Roman" w:cs="Times New Roman"/>
          <w:bCs/>
        </w:rPr>
        <w:t>5</w:t>
      </w:r>
      <w:r w:rsidR="00F944EF" w:rsidRPr="00595030">
        <w:rPr>
          <w:rFonts w:ascii="Times New Roman" w:hAnsi="Times New Roman" w:cs="Times New Roman"/>
          <w:bCs/>
        </w:rPr>
        <w:t>)</w:t>
      </w:r>
      <w:r w:rsidRPr="00595030">
        <w:rPr>
          <w:rFonts w:ascii="Times New Roman" w:hAnsi="Times New Roman" w:cs="Times New Roman"/>
          <w:bCs/>
        </w:rPr>
        <w:t xml:space="preserve"> show that </w:t>
      </w:r>
      <w:r w:rsidR="004C2326" w:rsidRPr="00595030">
        <w:rPr>
          <w:rFonts w:ascii="Times New Roman" w:hAnsi="Times New Roman" w:cs="Times New Roman"/>
          <w:bCs/>
        </w:rPr>
        <w:t>organisation</w:t>
      </w:r>
      <w:r w:rsidRPr="00595030">
        <w:rPr>
          <w:rFonts w:ascii="Times New Roman" w:hAnsi="Times New Roman" w:cs="Times New Roman"/>
          <w:bCs/>
        </w:rPr>
        <w:t xml:space="preserve">al readiness, facilitating conditions, performance expectancy, normative pressures, and mimetic pressures </w:t>
      </w:r>
      <w:r w:rsidRPr="00595030">
        <w:rPr>
          <w:rFonts w:ascii="Times New Roman" w:hAnsi="Times New Roman" w:cs="Times New Roman"/>
        </w:rPr>
        <w:t xml:space="preserve">significantly </w:t>
      </w:r>
      <w:r w:rsidR="0040181A" w:rsidRPr="00595030">
        <w:rPr>
          <w:rFonts w:ascii="Times New Roman" w:hAnsi="Times New Roman" w:cs="Times New Roman"/>
        </w:rPr>
        <w:t>influence</w:t>
      </w:r>
      <w:r w:rsidRPr="00595030">
        <w:rPr>
          <w:rFonts w:ascii="Times New Roman" w:hAnsi="Times New Roman" w:cs="Times New Roman"/>
        </w:rPr>
        <w:t xml:space="preserve">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Pr="00595030">
        <w:rPr>
          <w:rFonts w:ascii="Times New Roman" w:hAnsi="Times New Roman" w:cs="Times New Roman"/>
        </w:rPr>
        <w:t xml:space="preserve"> adoption.</w:t>
      </w:r>
      <w:r w:rsidRPr="00595030">
        <w:rPr>
          <w:rFonts w:ascii="Times New Roman" w:hAnsi="Times New Roman" w:cs="Times New Roman"/>
          <w:bCs/>
        </w:rPr>
        <w:t xml:space="preserve"> </w:t>
      </w:r>
      <w:r w:rsidR="004637D7" w:rsidRPr="00595030">
        <w:rPr>
          <w:rFonts w:ascii="Times New Roman" w:hAnsi="Times New Roman" w:cs="Times New Roman"/>
        </w:rPr>
        <w:t xml:space="preserve">Therefore </w:t>
      </w:r>
      <w:r w:rsidR="004637D7" w:rsidRPr="00595030">
        <w:rPr>
          <w:rFonts w:ascii="Times New Roman" w:hAnsi="Times New Roman" w:cs="Times New Roman"/>
          <w:b/>
          <w:bCs/>
        </w:rPr>
        <w:t xml:space="preserve">H3, H4, H5, H7, </w:t>
      </w:r>
      <w:r w:rsidR="004637D7" w:rsidRPr="00595030">
        <w:rPr>
          <w:rFonts w:ascii="Times New Roman" w:hAnsi="Times New Roman" w:cs="Times New Roman"/>
        </w:rPr>
        <w:t xml:space="preserve">and </w:t>
      </w:r>
      <w:r w:rsidR="004637D7" w:rsidRPr="00595030">
        <w:rPr>
          <w:rFonts w:ascii="Times New Roman" w:hAnsi="Times New Roman" w:cs="Times New Roman"/>
          <w:b/>
          <w:bCs/>
        </w:rPr>
        <w:t xml:space="preserve">H8 </w:t>
      </w:r>
      <w:r w:rsidR="004637D7" w:rsidRPr="00595030">
        <w:rPr>
          <w:rFonts w:ascii="Times New Roman" w:hAnsi="Times New Roman" w:cs="Times New Roman"/>
        </w:rPr>
        <w:t xml:space="preserve">are supported. However, the association </w:t>
      </w:r>
      <w:r w:rsidR="006A1D82" w:rsidRPr="00595030">
        <w:rPr>
          <w:rFonts w:ascii="Times New Roman" w:hAnsi="Times New Roman" w:cs="Times New Roman"/>
        </w:rPr>
        <w:t>between organisational competency, organisational complexity, effort expectancy,</w:t>
      </w:r>
      <w:r w:rsidR="004637D7" w:rsidRPr="00595030">
        <w:rPr>
          <w:rFonts w:ascii="Times New Roman" w:hAnsi="Times New Roman" w:cs="Times New Roman"/>
        </w:rPr>
        <w:t xml:space="preserve"> and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4637D7" w:rsidRPr="00595030">
        <w:rPr>
          <w:rFonts w:ascii="Times New Roman" w:hAnsi="Times New Roman" w:cs="Times New Roman"/>
        </w:rPr>
        <w:t xml:space="preserve">adoption is not significant. </w:t>
      </w:r>
      <w:r w:rsidR="002A4DB5" w:rsidRPr="00595030">
        <w:rPr>
          <w:rFonts w:ascii="Times New Roman" w:hAnsi="Times New Roman" w:cs="Times New Roman"/>
        </w:rPr>
        <w:t>Hence</w:t>
      </w:r>
      <w:r w:rsidR="004637D7" w:rsidRPr="00595030">
        <w:rPr>
          <w:rFonts w:ascii="Times New Roman" w:hAnsi="Times New Roman" w:cs="Times New Roman"/>
        </w:rPr>
        <w:t xml:space="preserve">, </w:t>
      </w:r>
      <w:r w:rsidR="004637D7" w:rsidRPr="00595030">
        <w:rPr>
          <w:rFonts w:ascii="Times New Roman" w:hAnsi="Times New Roman" w:cs="Times New Roman"/>
          <w:b/>
          <w:bCs/>
        </w:rPr>
        <w:t>H1, H2</w:t>
      </w:r>
      <w:r w:rsidR="004637D7" w:rsidRPr="00595030">
        <w:rPr>
          <w:rFonts w:ascii="Times New Roman" w:hAnsi="Times New Roman" w:cs="Times New Roman"/>
        </w:rPr>
        <w:t xml:space="preserve"> and</w:t>
      </w:r>
      <w:r w:rsidR="004637D7" w:rsidRPr="00595030">
        <w:rPr>
          <w:rFonts w:ascii="Times New Roman" w:hAnsi="Times New Roman" w:cs="Times New Roman"/>
          <w:b/>
          <w:bCs/>
        </w:rPr>
        <w:t xml:space="preserve"> H6 </w:t>
      </w:r>
      <w:r w:rsidR="004637D7" w:rsidRPr="00595030">
        <w:rPr>
          <w:rFonts w:ascii="Times New Roman" w:hAnsi="Times New Roman" w:cs="Times New Roman"/>
        </w:rPr>
        <w:t xml:space="preserve">were not supported. </w:t>
      </w:r>
      <w:bookmarkEnd w:id="6"/>
      <w:r w:rsidR="004637D7" w:rsidRPr="00595030">
        <w:rPr>
          <w:rFonts w:ascii="Times New Roman" w:hAnsi="Times New Roman" w:cs="Times New Roman"/>
        </w:rPr>
        <w:t>The R</w:t>
      </w:r>
      <w:r w:rsidR="004637D7" w:rsidRPr="00595030">
        <w:rPr>
          <w:rFonts w:ascii="Times New Roman" w:hAnsi="Times New Roman" w:cs="Times New Roman"/>
          <w:vertAlign w:val="superscript"/>
        </w:rPr>
        <w:t xml:space="preserve">2 </w:t>
      </w:r>
      <w:r w:rsidR="004637D7" w:rsidRPr="00595030">
        <w:rPr>
          <w:rFonts w:ascii="Times New Roman" w:hAnsi="Times New Roman" w:cs="Times New Roman"/>
        </w:rPr>
        <w:t xml:space="preserve">for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4637D7" w:rsidRPr="00595030">
        <w:rPr>
          <w:rFonts w:ascii="Times New Roman" w:hAnsi="Times New Roman" w:cs="Times New Roman"/>
        </w:rPr>
        <w:t>adoption is 0.582</w:t>
      </w:r>
      <w:r w:rsidR="00A1372A" w:rsidRPr="00595030">
        <w:rPr>
          <w:rFonts w:ascii="Times New Roman" w:hAnsi="Times New Roman" w:cs="Times New Roman"/>
        </w:rPr>
        <w:t>.</w:t>
      </w:r>
      <w:r w:rsidR="004637D7" w:rsidRPr="00595030">
        <w:rPr>
          <w:rFonts w:ascii="Times New Roman" w:hAnsi="Times New Roman" w:cs="Times New Roman"/>
        </w:rPr>
        <w:t xml:space="preserve"> The </w:t>
      </w:r>
      <w:r w:rsidR="00176D22" w:rsidRPr="00595030">
        <w:rPr>
          <w:rFonts w:ascii="Times New Roman" w:hAnsi="Times New Roman" w:cs="Times New Roman"/>
        </w:rPr>
        <w:t xml:space="preserve">proposed </w:t>
      </w:r>
      <w:r w:rsidR="00176D22" w:rsidRPr="00595030">
        <w:rPr>
          <w:rFonts w:ascii="Times New Roman" w:hAnsi="Times New Roman" w:cs="Times New Roman"/>
        </w:rPr>
        <w:lastRenderedPageBreak/>
        <w:t xml:space="preserve">framework showed </w:t>
      </w:r>
      <w:r w:rsidR="003D1AF0" w:rsidRPr="00595030">
        <w:rPr>
          <w:rFonts w:ascii="Times New Roman" w:hAnsi="Times New Roman" w:cs="Times New Roman"/>
        </w:rPr>
        <w:t xml:space="preserve">a </w:t>
      </w:r>
      <w:r w:rsidR="00176D22" w:rsidRPr="00595030">
        <w:rPr>
          <w:rFonts w:ascii="Times New Roman" w:hAnsi="Times New Roman" w:cs="Times New Roman"/>
        </w:rPr>
        <w:t>good fit with the data</w:t>
      </w:r>
      <w:r w:rsidR="004637D7" w:rsidRPr="00595030">
        <w:rPr>
          <w:rFonts w:ascii="Times New Roman" w:hAnsi="Times New Roman" w:cs="Times New Roman"/>
        </w:rPr>
        <w:t xml:space="preserve"> (</w:t>
      </w:r>
      <w:r w:rsidR="0005398A" w:rsidRPr="00595030">
        <w:rPr>
          <w:rFonts w:ascii="Times New Roman" w:hAnsi="Times New Roman" w:cs="Times New Roman"/>
        </w:rPr>
        <w:t>χ2 /</w:t>
      </w:r>
      <w:proofErr w:type="spellStart"/>
      <w:r w:rsidR="0005398A" w:rsidRPr="00595030">
        <w:rPr>
          <w:rFonts w:ascii="Times New Roman" w:hAnsi="Times New Roman" w:cs="Times New Roman"/>
        </w:rPr>
        <w:t>df</w:t>
      </w:r>
      <w:proofErr w:type="spellEnd"/>
      <w:r w:rsidR="0005398A" w:rsidRPr="00595030">
        <w:rPr>
          <w:rFonts w:ascii="Times New Roman" w:hAnsi="Times New Roman" w:cs="Times New Roman"/>
        </w:rPr>
        <w:t xml:space="preserve"> </w:t>
      </w:r>
      <w:r w:rsidR="004637D7" w:rsidRPr="00595030">
        <w:rPr>
          <w:rFonts w:ascii="Times New Roman" w:hAnsi="Times New Roman" w:cs="Times New Roman"/>
        </w:rPr>
        <w:t xml:space="preserve">= 3.535, </w:t>
      </w:r>
      <w:r w:rsidR="0005398A" w:rsidRPr="00595030">
        <w:rPr>
          <w:rFonts w:ascii="Times New Roman" w:hAnsi="Times New Roman" w:cs="Times New Roman"/>
        </w:rPr>
        <w:t>TLI</w:t>
      </w:r>
      <w:r w:rsidR="004637D7" w:rsidRPr="00595030">
        <w:rPr>
          <w:rFonts w:ascii="Times New Roman" w:hAnsi="Times New Roman" w:cs="Times New Roman"/>
        </w:rPr>
        <w:t xml:space="preserve">= 0.87, </w:t>
      </w:r>
      <w:r w:rsidR="0005398A" w:rsidRPr="00595030">
        <w:rPr>
          <w:rFonts w:ascii="Times New Roman" w:hAnsi="Times New Roman" w:cs="Times New Roman"/>
        </w:rPr>
        <w:t>CFI</w:t>
      </w:r>
      <w:r w:rsidR="004637D7" w:rsidRPr="00595030">
        <w:rPr>
          <w:rFonts w:ascii="Times New Roman" w:hAnsi="Times New Roman" w:cs="Times New Roman"/>
        </w:rPr>
        <w:t xml:space="preserve"> = 0.90, </w:t>
      </w:r>
      <w:r w:rsidR="0005398A" w:rsidRPr="00595030">
        <w:rPr>
          <w:rFonts w:ascii="Times New Roman" w:hAnsi="Times New Roman" w:cs="Times New Roman"/>
        </w:rPr>
        <w:t>GFI</w:t>
      </w:r>
      <w:r w:rsidR="004637D7" w:rsidRPr="00595030">
        <w:rPr>
          <w:rFonts w:ascii="Times New Roman" w:hAnsi="Times New Roman" w:cs="Times New Roman"/>
        </w:rPr>
        <w:t xml:space="preserve"> = 0.81, and the </w:t>
      </w:r>
      <w:r w:rsidR="0005398A" w:rsidRPr="00595030">
        <w:rPr>
          <w:rFonts w:ascii="Times New Roman" w:hAnsi="Times New Roman" w:cs="Times New Roman"/>
        </w:rPr>
        <w:t>RMSEA</w:t>
      </w:r>
      <w:r w:rsidR="004637D7" w:rsidRPr="00595030">
        <w:rPr>
          <w:rFonts w:ascii="Times New Roman" w:hAnsi="Times New Roman" w:cs="Times New Roman"/>
        </w:rPr>
        <w:t xml:space="preserve">= 0.08). </w:t>
      </w:r>
    </w:p>
    <w:p w14:paraId="07554C3F" w14:textId="6266F5CC" w:rsidR="004637D7" w:rsidRPr="00595030" w:rsidRDefault="004637D7" w:rsidP="004637D7">
      <w:pPr>
        <w:spacing w:line="480" w:lineRule="auto"/>
        <w:jc w:val="center"/>
        <w:rPr>
          <w:rFonts w:ascii="Times New Roman" w:hAnsi="Times New Roman" w:cs="Times New Roman"/>
          <w:b/>
          <w:bCs/>
          <w:shd w:val="clear" w:color="auto" w:fill="FFFFFF"/>
        </w:rPr>
      </w:pPr>
      <w:r w:rsidRPr="00595030">
        <w:rPr>
          <w:rFonts w:ascii="Times New Roman" w:hAnsi="Times New Roman" w:cs="Times New Roman"/>
          <w:b/>
          <w:bCs/>
          <w:noProof/>
          <w:shd w:val="clear" w:color="auto" w:fill="FFFFFF"/>
        </w:rPr>
        <w:t xml:space="preserve">&lt;Insert Table </w:t>
      </w:r>
      <w:r w:rsidR="00447C7C" w:rsidRPr="00595030">
        <w:rPr>
          <w:rFonts w:ascii="Times New Roman" w:hAnsi="Times New Roman" w:cs="Times New Roman"/>
          <w:b/>
          <w:bCs/>
          <w:noProof/>
          <w:shd w:val="clear" w:color="auto" w:fill="FFFFFF"/>
        </w:rPr>
        <w:t>6</w:t>
      </w:r>
      <w:r w:rsidRPr="00595030">
        <w:rPr>
          <w:rFonts w:ascii="Times New Roman" w:hAnsi="Times New Roman" w:cs="Times New Roman"/>
          <w:b/>
          <w:bCs/>
          <w:noProof/>
          <w:shd w:val="clear" w:color="auto" w:fill="FFFFFF"/>
        </w:rPr>
        <w:t xml:space="preserve"> here&gt;</w:t>
      </w:r>
    </w:p>
    <w:p w14:paraId="5ECD7B7D" w14:textId="22236D73" w:rsidR="004637D7" w:rsidRPr="00595030" w:rsidRDefault="00451573" w:rsidP="004637D7">
      <w:pPr>
        <w:spacing w:line="480" w:lineRule="auto"/>
        <w:jc w:val="both"/>
        <w:rPr>
          <w:rFonts w:ascii="Times New Roman" w:hAnsi="Times New Roman" w:cs="Times New Roman"/>
          <w:lang w:val="en-US"/>
        </w:rPr>
      </w:pPr>
      <w:r w:rsidRPr="00595030">
        <w:rPr>
          <w:rFonts w:ascii="Times New Roman" w:hAnsi="Times New Roman" w:cs="Times New Roman"/>
          <w:lang w:val="en-US"/>
        </w:rPr>
        <w:t xml:space="preserve">We conducted a mediation analysis to explore the potential mediating impact of trust (Table </w:t>
      </w:r>
      <w:r w:rsidR="00447C7C" w:rsidRPr="00595030">
        <w:rPr>
          <w:rFonts w:ascii="Times New Roman" w:hAnsi="Times New Roman" w:cs="Times New Roman"/>
          <w:lang w:val="en-US"/>
        </w:rPr>
        <w:t>6</w:t>
      </w:r>
      <w:r w:rsidRPr="00595030">
        <w:rPr>
          <w:rFonts w:ascii="Times New Roman" w:hAnsi="Times New Roman" w:cs="Times New Roman"/>
          <w:lang w:val="en-US"/>
        </w:rPr>
        <w:t xml:space="preserve">). The investigation involved using Model 4 in the PROCESS macro within SPSS to investigate both the direct and indirect effects (Hayes, 2013). </w:t>
      </w:r>
      <w:bookmarkStart w:id="7" w:name="_Hlk178858060"/>
      <w:r w:rsidR="004637D7" w:rsidRPr="00595030">
        <w:rPr>
          <w:rFonts w:ascii="Times New Roman" w:hAnsi="Times New Roman" w:cs="Times New Roman"/>
        </w:rPr>
        <w:t xml:space="preserve">The </w:t>
      </w:r>
      <w:r w:rsidRPr="00595030">
        <w:rPr>
          <w:rFonts w:ascii="Times New Roman" w:hAnsi="Times New Roman" w:cs="Times New Roman"/>
        </w:rPr>
        <w:t>findings</w:t>
      </w:r>
      <w:r w:rsidR="004637D7" w:rsidRPr="00595030">
        <w:rPr>
          <w:rFonts w:ascii="Times New Roman" w:hAnsi="Times New Roman" w:cs="Times New Roman"/>
        </w:rPr>
        <w:t xml:space="preserve"> indicate that trust significantly </w:t>
      </w:r>
      <w:r w:rsidR="00876AFB" w:rsidRPr="00595030">
        <w:rPr>
          <w:rFonts w:ascii="Times New Roman" w:hAnsi="Times New Roman" w:cs="Times New Roman"/>
        </w:rPr>
        <w:t>mediates</w:t>
      </w:r>
      <w:r w:rsidR="004637D7" w:rsidRPr="00595030">
        <w:rPr>
          <w:rFonts w:ascii="Times New Roman" w:hAnsi="Times New Roman" w:cs="Times New Roman"/>
        </w:rPr>
        <w:t xml:space="preserve"> the </w:t>
      </w:r>
      <w:r w:rsidR="00AE7E55" w:rsidRPr="00595030">
        <w:rPr>
          <w:rFonts w:ascii="Times New Roman" w:hAnsi="Times New Roman" w:cs="Times New Roman"/>
        </w:rPr>
        <w:t>relationship</w:t>
      </w:r>
      <w:r w:rsidR="004637D7" w:rsidRPr="00595030">
        <w:rPr>
          <w:rFonts w:ascii="Times New Roman" w:hAnsi="Times New Roman" w:cs="Times New Roman"/>
        </w:rPr>
        <w:t xml:space="preserve"> between organisational competency, organisational complexity, performance expectancy, effort expectancy, mimetic pressures and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4637D7" w:rsidRPr="00595030">
        <w:rPr>
          <w:rFonts w:ascii="Times New Roman" w:hAnsi="Times New Roman" w:cs="Times New Roman"/>
        </w:rPr>
        <w:t xml:space="preserve">adoption. Therefore, </w:t>
      </w:r>
      <w:r w:rsidR="004637D7" w:rsidRPr="00595030">
        <w:rPr>
          <w:rFonts w:ascii="Times New Roman" w:hAnsi="Times New Roman" w:cs="Times New Roman"/>
          <w:b/>
        </w:rPr>
        <w:t>H9a, H9b, H9e, H9f,</w:t>
      </w:r>
      <w:r w:rsidR="004637D7" w:rsidRPr="00595030">
        <w:rPr>
          <w:rFonts w:ascii="Times New Roman" w:hAnsi="Times New Roman" w:cs="Times New Roman"/>
          <w:bCs/>
        </w:rPr>
        <w:t xml:space="preserve"> and</w:t>
      </w:r>
      <w:r w:rsidR="004637D7" w:rsidRPr="00595030">
        <w:rPr>
          <w:rFonts w:ascii="Times New Roman" w:hAnsi="Times New Roman" w:cs="Times New Roman"/>
          <w:b/>
        </w:rPr>
        <w:t xml:space="preserve"> H6h </w:t>
      </w:r>
      <w:r w:rsidR="004637D7" w:rsidRPr="00595030">
        <w:rPr>
          <w:rFonts w:ascii="Times New Roman" w:hAnsi="Times New Roman" w:cs="Times New Roman"/>
          <w:bCs/>
        </w:rPr>
        <w:t xml:space="preserve">are supported. However, </w:t>
      </w:r>
      <w:r w:rsidR="004637D7" w:rsidRPr="00595030">
        <w:rPr>
          <w:rFonts w:ascii="Times New Roman" w:hAnsi="Times New Roman" w:cs="Times New Roman"/>
        </w:rPr>
        <w:t xml:space="preserve">trust </w:t>
      </w:r>
      <w:r w:rsidR="004637D7" w:rsidRPr="00595030">
        <w:rPr>
          <w:rFonts w:ascii="Times New Roman" w:hAnsi="Times New Roman" w:cs="Times New Roman"/>
          <w:bCs/>
        </w:rPr>
        <w:t xml:space="preserve">does not mediate the association </w:t>
      </w:r>
      <w:r w:rsidR="00876AFB" w:rsidRPr="00595030">
        <w:rPr>
          <w:rFonts w:ascii="Times New Roman" w:hAnsi="Times New Roman" w:cs="Times New Roman"/>
          <w:bCs/>
        </w:rPr>
        <w:t>between organisational readiness, facilitating conditions, normative pressure,</w:t>
      </w:r>
      <w:r w:rsidR="004637D7" w:rsidRPr="00595030">
        <w:rPr>
          <w:rFonts w:ascii="Times New Roman" w:hAnsi="Times New Roman" w:cs="Times New Roman"/>
          <w:bCs/>
        </w:rPr>
        <w:t xml:space="preserve"> and</w:t>
      </w:r>
      <w:r w:rsidR="004637D7" w:rsidRPr="00595030">
        <w:rPr>
          <w:rFonts w:ascii="Times New Roman" w:hAnsi="Times New Roman" w:cs="Times New Roman"/>
          <w:b/>
        </w:rPr>
        <w:t xml:space="preserve">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4637D7" w:rsidRPr="00595030">
        <w:rPr>
          <w:rFonts w:ascii="Times New Roman" w:hAnsi="Times New Roman" w:cs="Times New Roman"/>
        </w:rPr>
        <w:t>adoption. Hence</w:t>
      </w:r>
      <w:r w:rsidR="00876AFB" w:rsidRPr="00595030">
        <w:rPr>
          <w:rFonts w:ascii="Times New Roman" w:hAnsi="Times New Roman" w:cs="Times New Roman"/>
        </w:rPr>
        <w:t>,</w:t>
      </w:r>
      <w:r w:rsidR="004637D7" w:rsidRPr="00595030">
        <w:rPr>
          <w:rFonts w:ascii="Times New Roman" w:hAnsi="Times New Roman" w:cs="Times New Roman"/>
        </w:rPr>
        <w:t xml:space="preserve"> </w:t>
      </w:r>
      <w:r w:rsidR="004637D7" w:rsidRPr="00595030">
        <w:rPr>
          <w:rFonts w:ascii="Times New Roman" w:hAnsi="Times New Roman" w:cs="Times New Roman"/>
          <w:b/>
        </w:rPr>
        <w:t>H9c, H9d</w:t>
      </w:r>
      <w:r w:rsidR="004637D7" w:rsidRPr="00595030">
        <w:rPr>
          <w:rFonts w:ascii="Times New Roman" w:hAnsi="Times New Roman" w:cs="Times New Roman"/>
          <w:bCs/>
        </w:rPr>
        <w:t xml:space="preserve"> and </w:t>
      </w:r>
      <w:r w:rsidR="004637D7" w:rsidRPr="00595030">
        <w:rPr>
          <w:rFonts w:ascii="Times New Roman" w:hAnsi="Times New Roman" w:cs="Times New Roman"/>
          <w:b/>
        </w:rPr>
        <w:t xml:space="preserve">H9g </w:t>
      </w:r>
      <w:r w:rsidR="009263CD" w:rsidRPr="00595030">
        <w:rPr>
          <w:rFonts w:ascii="Times New Roman" w:hAnsi="Times New Roman" w:cs="Times New Roman"/>
          <w:bCs/>
        </w:rPr>
        <w:t>are</w:t>
      </w:r>
      <w:r w:rsidR="004637D7" w:rsidRPr="00595030">
        <w:rPr>
          <w:rFonts w:ascii="Times New Roman" w:hAnsi="Times New Roman" w:cs="Times New Roman"/>
          <w:bCs/>
        </w:rPr>
        <w:t xml:space="preserve"> not supported.</w:t>
      </w:r>
      <w:r w:rsidR="004637D7" w:rsidRPr="00595030">
        <w:rPr>
          <w:rFonts w:ascii="Times New Roman" w:hAnsi="Times New Roman" w:cs="Times New Roman"/>
          <w:b/>
        </w:rPr>
        <w:t xml:space="preserve"> </w:t>
      </w:r>
    </w:p>
    <w:bookmarkEnd w:id="7"/>
    <w:p w14:paraId="0C075842" w14:textId="7FD4F250" w:rsidR="004637D7" w:rsidRPr="00595030" w:rsidRDefault="004637D7" w:rsidP="004637D7">
      <w:pPr>
        <w:spacing w:line="480" w:lineRule="auto"/>
        <w:jc w:val="center"/>
        <w:rPr>
          <w:rFonts w:ascii="Times New Roman" w:hAnsi="Times New Roman" w:cs="Times New Roman"/>
          <w:b/>
          <w:bCs/>
          <w:noProof/>
          <w:shd w:val="clear" w:color="auto" w:fill="FFFFFF"/>
        </w:rPr>
      </w:pPr>
      <w:r w:rsidRPr="00595030">
        <w:rPr>
          <w:rFonts w:ascii="Times New Roman" w:hAnsi="Times New Roman" w:cs="Times New Roman"/>
          <w:b/>
          <w:bCs/>
          <w:noProof/>
          <w:shd w:val="clear" w:color="auto" w:fill="FFFFFF"/>
        </w:rPr>
        <w:t xml:space="preserve">&lt;Insert Table </w:t>
      </w:r>
      <w:r w:rsidR="00447C7C" w:rsidRPr="00595030">
        <w:rPr>
          <w:rFonts w:ascii="Times New Roman" w:hAnsi="Times New Roman" w:cs="Times New Roman"/>
          <w:b/>
          <w:bCs/>
          <w:noProof/>
          <w:shd w:val="clear" w:color="auto" w:fill="FFFFFF"/>
        </w:rPr>
        <w:t>7</w:t>
      </w:r>
      <w:r w:rsidRPr="00595030">
        <w:rPr>
          <w:rFonts w:ascii="Times New Roman" w:hAnsi="Times New Roman" w:cs="Times New Roman"/>
          <w:b/>
          <w:bCs/>
          <w:noProof/>
          <w:shd w:val="clear" w:color="auto" w:fill="FFFFFF"/>
        </w:rPr>
        <w:t xml:space="preserve"> here&gt;</w:t>
      </w:r>
    </w:p>
    <w:p w14:paraId="10D19A65" w14:textId="4A055F5A" w:rsidR="004637D7" w:rsidRPr="00595030" w:rsidRDefault="004637D7" w:rsidP="004637D7">
      <w:pPr>
        <w:spacing w:line="480" w:lineRule="auto"/>
        <w:jc w:val="center"/>
        <w:rPr>
          <w:rFonts w:ascii="Times New Roman" w:hAnsi="Times New Roman" w:cs="Times New Roman"/>
          <w:b/>
          <w:bCs/>
          <w:shd w:val="clear" w:color="auto" w:fill="FFFFFF"/>
        </w:rPr>
      </w:pPr>
      <w:r w:rsidRPr="00595030">
        <w:rPr>
          <w:rFonts w:ascii="Times New Roman" w:hAnsi="Times New Roman" w:cs="Times New Roman"/>
          <w:b/>
          <w:bCs/>
          <w:noProof/>
          <w:shd w:val="clear" w:color="auto" w:fill="FFFFFF"/>
        </w:rPr>
        <w:t xml:space="preserve">&lt;Insert Table </w:t>
      </w:r>
      <w:r w:rsidR="00447C7C" w:rsidRPr="00595030">
        <w:rPr>
          <w:rFonts w:ascii="Times New Roman" w:hAnsi="Times New Roman" w:cs="Times New Roman"/>
          <w:b/>
          <w:bCs/>
          <w:noProof/>
          <w:shd w:val="clear" w:color="auto" w:fill="FFFFFF"/>
        </w:rPr>
        <w:t>8</w:t>
      </w:r>
      <w:r w:rsidRPr="00595030">
        <w:rPr>
          <w:rFonts w:ascii="Times New Roman" w:hAnsi="Times New Roman" w:cs="Times New Roman"/>
          <w:b/>
          <w:bCs/>
          <w:noProof/>
          <w:shd w:val="clear" w:color="auto" w:fill="FFFFFF"/>
        </w:rPr>
        <w:t xml:space="preserve"> here&gt;</w:t>
      </w:r>
    </w:p>
    <w:p w14:paraId="70796678" w14:textId="13D128E9" w:rsidR="004637D7" w:rsidRPr="00595030" w:rsidRDefault="00200060" w:rsidP="004637D7">
      <w:pPr>
        <w:spacing w:line="480" w:lineRule="auto"/>
        <w:jc w:val="both"/>
        <w:rPr>
          <w:rFonts w:ascii="Times New Roman" w:hAnsi="Times New Roman" w:cs="Times New Roman"/>
          <w:bCs/>
        </w:rPr>
      </w:pPr>
      <w:bookmarkStart w:id="8" w:name="_Hlk129179389"/>
      <w:r w:rsidRPr="00595030">
        <w:rPr>
          <w:rFonts w:ascii="Times New Roman" w:hAnsi="Times New Roman" w:cs="Times New Roman"/>
          <w:shd w:val="clear" w:color="auto" w:fill="FFFFFF"/>
        </w:rPr>
        <w:t xml:space="preserve">To examine the moderated-mediation hypotheses, we </w:t>
      </w:r>
      <w:r w:rsidR="00876AFB" w:rsidRPr="00595030">
        <w:rPr>
          <w:rFonts w:ascii="Times New Roman" w:hAnsi="Times New Roman" w:cs="Times New Roman"/>
          <w:shd w:val="clear" w:color="auto" w:fill="FFFFFF"/>
        </w:rPr>
        <w:t>utilised</w:t>
      </w:r>
      <w:r w:rsidRPr="00595030">
        <w:rPr>
          <w:rFonts w:ascii="Times New Roman" w:hAnsi="Times New Roman" w:cs="Times New Roman"/>
          <w:shd w:val="clear" w:color="auto" w:fill="FFFFFF"/>
        </w:rPr>
        <w:t xml:space="preserve"> Model 7 of PROCESS macro in SPSS (Hayes, 2013). </w:t>
      </w:r>
      <w:r w:rsidR="004637D7" w:rsidRPr="00595030">
        <w:rPr>
          <w:rFonts w:ascii="Times New Roman" w:hAnsi="Times New Roman" w:cs="Times New Roman"/>
          <w:shd w:val="clear" w:color="auto" w:fill="FFFFFF"/>
        </w:rPr>
        <w:t xml:space="preserve">The results </w:t>
      </w:r>
      <w:r w:rsidR="00D840AE" w:rsidRPr="00595030">
        <w:rPr>
          <w:rFonts w:ascii="Times New Roman" w:hAnsi="Times New Roman" w:cs="Times New Roman"/>
          <w:shd w:val="clear" w:color="auto" w:fill="FFFFFF"/>
        </w:rPr>
        <w:t>in</w:t>
      </w:r>
      <w:r w:rsidR="004637D7" w:rsidRPr="00595030">
        <w:rPr>
          <w:rFonts w:ascii="Times New Roman" w:hAnsi="Times New Roman" w:cs="Times New Roman"/>
          <w:shd w:val="clear" w:color="auto" w:fill="FFFFFF"/>
        </w:rPr>
        <w:t xml:space="preserve"> Table </w:t>
      </w:r>
      <w:r w:rsidR="00447C7C" w:rsidRPr="00595030">
        <w:rPr>
          <w:rFonts w:ascii="Times New Roman" w:hAnsi="Times New Roman" w:cs="Times New Roman"/>
          <w:shd w:val="clear" w:color="auto" w:fill="FFFFFF"/>
        </w:rPr>
        <w:t>7</w:t>
      </w:r>
      <w:r w:rsidR="004637D7" w:rsidRPr="00595030">
        <w:rPr>
          <w:rFonts w:ascii="Times New Roman" w:hAnsi="Times New Roman" w:cs="Times New Roman"/>
          <w:shd w:val="clear" w:color="auto" w:fill="FFFFFF"/>
        </w:rPr>
        <w:t xml:space="preserve"> indicate that the mediating effect of </w:t>
      </w:r>
      <w:r w:rsidR="004637D7" w:rsidRPr="00595030">
        <w:rPr>
          <w:rFonts w:ascii="Times New Roman" w:hAnsi="Times New Roman" w:cs="Times New Roman"/>
        </w:rPr>
        <w:t>trust</w:t>
      </w:r>
      <w:r w:rsidR="004637D7" w:rsidRPr="00595030">
        <w:rPr>
          <w:rFonts w:ascii="Times New Roman" w:hAnsi="Times New Roman" w:cs="Times New Roman"/>
          <w:shd w:val="clear" w:color="auto" w:fill="FFFFFF"/>
        </w:rPr>
        <w:t xml:space="preserve"> on the </w:t>
      </w:r>
      <w:r w:rsidR="00EC3AD3" w:rsidRPr="00595030">
        <w:rPr>
          <w:rFonts w:ascii="Times New Roman" w:hAnsi="Times New Roman" w:cs="Times New Roman"/>
          <w:shd w:val="clear" w:color="auto" w:fill="FFFFFF"/>
        </w:rPr>
        <w:t>relationship</w:t>
      </w:r>
      <w:r w:rsidR="004637D7" w:rsidRPr="00595030">
        <w:rPr>
          <w:rFonts w:ascii="Times New Roman" w:hAnsi="Times New Roman" w:cs="Times New Roman"/>
          <w:shd w:val="clear" w:color="auto" w:fill="FFFFFF"/>
        </w:rPr>
        <w:t xml:space="preserve"> between organisational competency and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4637D7" w:rsidRPr="00595030">
        <w:rPr>
          <w:rFonts w:ascii="Times New Roman" w:hAnsi="Times New Roman" w:cs="Times New Roman"/>
        </w:rPr>
        <w:t xml:space="preserve">adoption is higher for organisations </w:t>
      </w:r>
      <w:r w:rsidR="00876AFB" w:rsidRPr="00595030">
        <w:rPr>
          <w:rFonts w:ascii="Times New Roman" w:hAnsi="Times New Roman" w:cs="Times New Roman"/>
        </w:rPr>
        <w:t>with</w:t>
      </w:r>
      <w:r w:rsidR="004637D7" w:rsidRPr="00595030">
        <w:rPr>
          <w:rFonts w:ascii="Times New Roman" w:hAnsi="Times New Roman" w:cs="Times New Roman"/>
        </w:rPr>
        <w:t xml:space="preserve"> stronger management support than those with less management support. Therefore, </w:t>
      </w:r>
      <w:r w:rsidR="004637D7" w:rsidRPr="00595030">
        <w:rPr>
          <w:rFonts w:ascii="Times New Roman" w:hAnsi="Times New Roman" w:cs="Times New Roman"/>
          <w:b/>
        </w:rPr>
        <w:t xml:space="preserve">H10a </w:t>
      </w:r>
      <w:r w:rsidR="004637D7" w:rsidRPr="00595030">
        <w:rPr>
          <w:rFonts w:ascii="Times New Roman" w:hAnsi="Times New Roman" w:cs="Times New Roman"/>
          <w:bCs/>
        </w:rPr>
        <w:t>is supported.</w:t>
      </w:r>
      <w:r w:rsidR="004637D7" w:rsidRPr="00595030">
        <w:rPr>
          <w:rFonts w:ascii="Times New Roman" w:hAnsi="Times New Roman" w:cs="Times New Roman"/>
          <w:b/>
        </w:rPr>
        <w:t xml:space="preserve"> </w:t>
      </w:r>
      <w:r w:rsidR="004637D7" w:rsidRPr="00595030">
        <w:rPr>
          <w:rFonts w:ascii="Times New Roman" w:hAnsi="Times New Roman" w:cs="Times New Roman"/>
          <w:bCs/>
        </w:rPr>
        <w:t xml:space="preserve">In contrast, the </w:t>
      </w:r>
      <w:r w:rsidR="004637D7" w:rsidRPr="00595030">
        <w:rPr>
          <w:rFonts w:ascii="Times New Roman" w:hAnsi="Times New Roman" w:cs="Times New Roman"/>
        </w:rPr>
        <w:t>management support</w:t>
      </w:r>
      <w:r w:rsidR="004637D7" w:rsidRPr="00595030">
        <w:rPr>
          <w:rFonts w:ascii="Times New Roman" w:hAnsi="Times New Roman" w:cs="Times New Roman"/>
          <w:bCs/>
        </w:rPr>
        <w:t xml:space="preserve"> does not significantly moderate the mediating effect of </w:t>
      </w:r>
      <w:r w:rsidR="004637D7" w:rsidRPr="00595030">
        <w:rPr>
          <w:rFonts w:ascii="Times New Roman" w:hAnsi="Times New Roman" w:cs="Times New Roman"/>
        </w:rPr>
        <w:t>trust</w:t>
      </w:r>
      <w:r w:rsidR="004637D7" w:rsidRPr="00595030">
        <w:rPr>
          <w:rFonts w:ascii="Times New Roman" w:hAnsi="Times New Roman" w:cs="Times New Roman"/>
          <w:bCs/>
        </w:rPr>
        <w:t xml:space="preserve"> on the association among </w:t>
      </w:r>
      <w:r w:rsidR="004C2326" w:rsidRPr="00595030">
        <w:rPr>
          <w:rFonts w:ascii="Times New Roman" w:hAnsi="Times New Roman" w:cs="Times New Roman"/>
          <w:bCs/>
        </w:rPr>
        <w:t>organisation</w:t>
      </w:r>
      <w:r w:rsidR="004637D7" w:rsidRPr="00595030">
        <w:rPr>
          <w:rFonts w:ascii="Times New Roman" w:hAnsi="Times New Roman" w:cs="Times New Roman"/>
          <w:bCs/>
        </w:rPr>
        <w:t xml:space="preserve">al complexity, </w:t>
      </w:r>
      <w:r w:rsidR="004C2326" w:rsidRPr="00595030">
        <w:rPr>
          <w:rFonts w:ascii="Times New Roman" w:hAnsi="Times New Roman" w:cs="Times New Roman"/>
          <w:bCs/>
        </w:rPr>
        <w:t>organisation</w:t>
      </w:r>
      <w:r w:rsidR="004637D7" w:rsidRPr="00595030">
        <w:rPr>
          <w:rFonts w:ascii="Times New Roman" w:hAnsi="Times New Roman" w:cs="Times New Roman"/>
          <w:bCs/>
        </w:rPr>
        <w:t>al readiness, facilitating conditions, performance expectancy, effort expectancy, normative pressures, mimetic pressures and</w:t>
      </w:r>
      <w:r w:rsidR="004637D7" w:rsidRPr="00595030">
        <w:rPr>
          <w:rFonts w:ascii="Times New Roman" w:hAnsi="Times New Roman" w:cs="Times New Roman"/>
          <w:b/>
        </w:rPr>
        <w:t xml:space="preserve">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4637D7" w:rsidRPr="00595030">
        <w:rPr>
          <w:rFonts w:ascii="Times New Roman" w:hAnsi="Times New Roman" w:cs="Times New Roman"/>
        </w:rPr>
        <w:t xml:space="preserve">adoption. Hence, </w:t>
      </w:r>
      <w:r w:rsidR="004637D7" w:rsidRPr="00595030">
        <w:rPr>
          <w:rFonts w:ascii="Times New Roman" w:hAnsi="Times New Roman" w:cs="Times New Roman"/>
          <w:b/>
        </w:rPr>
        <w:t>H10b,</w:t>
      </w:r>
      <w:r w:rsidR="004637D7" w:rsidRPr="00595030">
        <w:rPr>
          <w:rFonts w:ascii="Times New Roman" w:hAnsi="Times New Roman" w:cs="Times New Roman"/>
          <w:bCs/>
        </w:rPr>
        <w:t xml:space="preserve"> </w:t>
      </w:r>
      <w:r w:rsidR="004637D7" w:rsidRPr="00595030">
        <w:rPr>
          <w:rFonts w:ascii="Times New Roman" w:hAnsi="Times New Roman" w:cs="Times New Roman"/>
          <w:b/>
        </w:rPr>
        <w:t xml:space="preserve">H10c, H10d, H10e H10f, H10g </w:t>
      </w:r>
      <w:r w:rsidR="004637D7" w:rsidRPr="00595030">
        <w:rPr>
          <w:rFonts w:ascii="Times New Roman" w:hAnsi="Times New Roman" w:cs="Times New Roman"/>
          <w:bCs/>
        </w:rPr>
        <w:t>and</w:t>
      </w:r>
      <w:r w:rsidR="004637D7" w:rsidRPr="00595030">
        <w:rPr>
          <w:rFonts w:ascii="Times New Roman" w:hAnsi="Times New Roman" w:cs="Times New Roman"/>
          <w:b/>
        </w:rPr>
        <w:t xml:space="preserve"> H10h </w:t>
      </w:r>
      <w:r w:rsidR="004637D7" w:rsidRPr="00595030">
        <w:rPr>
          <w:rFonts w:ascii="Times New Roman" w:hAnsi="Times New Roman" w:cs="Times New Roman"/>
          <w:bCs/>
        </w:rPr>
        <w:t xml:space="preserve">are </w:t>
      </w:r>
      <w:r w:rsidR="00876AFB" w:rsidRPr="00595030">
        <w:rPr>
          <w:rFonts w:ascii="Times New Roman" w:hAnsi="Times New Roman" w:cs="Times New Roman"/>
          <w:bCs/>
        </w:rPr>
        <w:t>unsupported</w:t>
      </w:r>
      <w:r w:rsidR="004637D7" w:rsidRPr="00595030">
        <w:rPr>
          <w:rFonts w:ascii="Times New Roman" w:hAnsi="Times New Roman" w:cs="Times New Roman"/>
          <w:bCs/>
        </w:rPr>
        <w:t xml:space="preserve"> (see Table </w:t>
      </w:r>
      <w:r w:rsidR="00447C7C" w:rsidRPr="00595030">
        <w:rPr>
          <w:rFonts w:ascii="Times New Roman" w:hAnsi="Times New Roman" w:cs="Times New Roman"/>
          <w:bCs/>
        </w:rPr>
        <w:t>8</w:t>
      </w:r>
      <w:r w:rsidR="004637D7" w:rsidRPr="00595030">
        <w:rPr>
          <w:rFonts w:ascii="Times New Roman" w:hAnsi="Times New Roman" w:cs="Times New Roman"/>
          <w:bCs/>
        </w:rPr>
        <w:t>).</w:t>
      </w:r>
      <w:bookmarkEnd w:id="8"/>
    </w:p>
    <w:p w14:paraId="3C462059" w14:textId="401A7E16" w:rsidR="00873AC9" w:rsidRPr="00595030" w:rsidRDefault="00873AC9" w:rsidP="00873AC9">
      <w:pPr>
        <w:widowControl w:val="0"/>
        <w:spacing w:after="240" w:line="480" w:lineRule="auto"/>
        <w:ind w:right="20"/>
        <w:jc w:val="center"/>
        <w:rPr>
          <w:rFonts w:ascii="Times New Roman" w:hAnsi="Times New Roman" w:cs="Times New Roman"/>
          <w:b/>
          <w:bCs/>
        </w:rPr>
      </w:pPr>
      <w:r w:rsidRPr="00595030">
        <w:rPr>
          <w:rFonts w:ascii="Times New Roman" w:hAnsi="Times New Roman" w:cs="Times New Roman"/>
          <w:b/>
          <w:bCs/>
        </w:rPr>
        <w:t xml:space="preserve">&lt; Insert figure </w:t>
      </w:r>
      <w:r w:rsidR="00447C7C" w:rsidRPr="00595030">
        <w:rPr>
          <w:rFonts w:ascii="Times New Roman" w:hAnsi="Times New Roman" w:cs="Times New Roman"/>
          <w:b/>
          <w:bCs/>
        </w:rPr>
        <w:t>3</w:t>
      </w:r>
      <w:r w:rsidRPr="00595030">
        <w:rPr>
          <w:rFonts w:ascii="Times New Roman" w:hAnsi="Times New Roman" w:cs="Times New Roman"/>
          <w:b/>
          <w:bCs/>
        </w:rPr>
        <w:t xml:space="preserve"> here&gt;</w:t>
      </w:r>
    </w:p>
    <w:p w14:paraId="64E68A80" w14:textId="525B53BE" w:rsidR="00873AC9" w:rsidRPr="00595030" w:rsidRDefault="00873AC9" w:rsidP="00873AC9">
      <w:pPr>
        <w:widowControl w:val="0"/>
        <w:spacing w:after="240" w:line="480" w:lineRule="auto"/>
        <w:ind w:right="20"/>
        <w:jc w:val="center"/>
        <w:rPr>
          <w:rFonts w:ascii="Times New Roman" w:hAnsi="Times New Roman" w:cs="Times New Roman"/>
          <w:b/>
          <w:bCs/>
        </w:rPr>
      </w:pPr>
      <w:r w:rsidRPr="00595030">
        <w:rPr>
          <w:rFonts w:ascii="Times New Roman" w:hAnsi="Times New Roman" w:cs="Times New Roman"/>
          <w:b/>
          <w:bCs/>
        </w:rPr>
        <w:t xml:space="preserve">&lt; Insert table </w:t>
      </w:r>
      <w:r w:rsidR="00447C7C" w:rsidRPr="00595030">
        <w:rPr>
          <w:rFonts w:ascii="Times New Roman" w:hAnsi="Times New Roman" w:cs="Times New Roman"/>
          <w:b/>
          <w:bCs/>
        </w:rPr>
        <w:t>9</w:t>
      </w:r>
      <w:r w:rsidRPr="00595030">
        <w:rPr>
          <w:rFonts w:ascii="Times New Roman" w:hAnsi="Times New Roman" w:cs="Times New Roman"/>
          <w:b/>
          <w:bCs/>
        </w:rPr>
        <w:t xml:space="preserve"> here&gt;</w:t>
      </w:r>
    </w:p>
    <w:p w14:paraId="3468B81C" w14:textId="5FC5D718" w:rsidR="004637D7" w:rsidRPr="00595030" w:rsidRDefault="00786B65" w:rsidP="000D778F">
      <w:pPr>
        <w:spacing w:line="480" w:lineRule="auto"/>
        <w:jc w:val="both"/>
        <w:rPr>
          <w:rFonts w:ascii="Times New Roman" w:hAnsi="Times New Roman" w:cs="Times New Roman"/>
        </w:rPr>
      </w:pPr>
      <w:r w:rsidRPr="00595030">
        <w:rPr>
          <w:rFonts w:ascii="Times New Roman" w:hAnsi="Times New Roman" w:cs="Times New Roman"/>
        </w:rPr>
        <w:lastRenderedPageBreak/>
        <w:t xml:space="preserve">Additionally, leveraging covariance-based structural equation </w:t>
      </w:r>
      <w:r w:rsidR="00876AFB" w:rsidRPr="00595030">
        <w:rPr>
          <w:rFonts w:ascii="Times New Roman" w:hAnsi="Times New Roman" w:cs="Times New Roman"/>
        </w:rPr>
        <w:t>modelling</w:t>
      </w:r>
      <w:r w:rsidRPr="00595030">
        <w:rPr>
          <w:rFonts w:ascii="Times New Roman" w:hAnsi="Times New Roman" w:cs="Times New Roman"/>
        </w:rPr>
        <w:t xml:space="preserve"> (CB-SEM), we established the </w:t>
      </w:r>
      <w:r w:rsidR="00876AFB" w:rsidRPr="00595030">
        <w:rPr>
          <w:rFonts w:ascii="Times New Roman" w:hAnsi="Times New Roman" w:cs="Times New Roman"/>
        </w:rPr>
        <w:t>normalised</w:t>
      </w:r>
      <w:r w:rsidRPr="00595030">
        <w:rPr>
          <w:rFonts w:ascii="Times New Roman" w:hAnsi="Times New Roman" w:cs="Times New Roman"/>
        </w:rPr>
        <w:t xml:space="preserve"> significance of key predictors via artificial neural networks (ANN)</w:t>
      </w:r>
      <w:r w:rsidR="00054325" w:rsidRPr="00595030">
        <w:rPr>
          <w:rFonts w:ascii="Times New Roman" w:hAnsi="Times New Roman" w:cs="Times New Roman"/>
        </w:rPr>
        <w:t>.</w:t>
      </w:r>
      <w:r w:rsidR="00873AC9" w:rsidRPr="00595030">
        <w:rPr>
          <w:rFonts w:ascii="Times New Roman" w:hAnsi="Times New Roman" w:cs="Times New Roman"/>
        </w:rPr>
        <w:t xml:space="preserve"> </w:t>
      </w:r>
      <w:r w:rsidR="00B43A75" w:rsidRPr="00595030">
        <w:rPr>
          <w:rFonts w:ascii="Times New Roman" w:hAnsi="Times New Roman" w:cs="Times New Roman"/>
        </w:rPr>
        <w:t>IBM SPSS facilitated the execution of ANN</w:t>
      </w:r>
      <w:r w:rsidR="00054325" w:rsidRPr="00595030">
        <w:rPr>
          <w:rFonts w:ascii="Times New Roman" w:hAnsi="Times New Roman" w:cs="Times New Roman"/>
        </w:rPr>
        <w:t xml:space="preserve"> (refer to Figure </w:t>
      </w:r>
      <w:r w:rsidR="00447C7C" w:rsidRPr="00595030">
        <w:rPr>
          <w:rFonts w:ascii="Times New Roman" w:hAnsi="Times New Roman" w:cs="Times New Roman"/>
        </w:rPr>
        <w:t>3</w:t>
      </w:r>
      <w:r w:rsidR="00054325" w:rsidRPr="00595030">
        <w:rPr>
          <w:rFonts w:ascii="Times New Roman" w:hAnsi="Times New Roman" w:cs="Times New Roman"/>
        </w:rPr>
        <w:t>) (Talwar et al., 2022)</w:t>
      </w:r>
      <w:r w:rsidR="00B43A75" w:rsidRPr="00595030">
        <w:rPr>
          <w:rFonts w:ascii="Times New Roman" w:hAnsi="Times New Roman" w:cs="Times New Roman"/>
        </w:rPr>
        <w:t xml:space="preserve">. This approach, relying on a "black box" solution, </w:t>
      </w:r>
      <w:r w:rsidR="008B4632" w:rsidRPr="00595030">
        <w:rPr>
          <w:rFonts w:ascii="Times New Roman" w:hAnsi="Times New Roman" w:cs="Times New Roman"/>
        </w:rPr>
        <w:t>detected</w:t>
      </w:r>
      <w:r w:rsidR="00B43A75" w:rsidRPr="00595030">
        <w:rPr>
          <w:rFonts w:ascii="Times New Roman" w:hAnsi="Times New Roman" w:cs="Times New Roman"/>
        </w:rPr>
        <w:t xml:space="preserve"> non-linear relationships within the model</w:t>
      </w:r>
      <w:r w:rsidR="00146861" w:rsidRPr="00595030">
        <w:rPr>
          <w:rFonts w:ascii="Times New Roman" w:hAnsi="Times New Roman" w:cs="Times New Roman"/>
        </w:rPr>
        <w:t xml:space="preserve"> (Talwar et al., 2022)</w:t>
      </w:r>
      <w:r w:rsidR="00B43A75" w:rsidRPr="00595030">
        <w:rPr>
          <w:rFonts w:ascii="Times New Roman" w:hAnsi="Times New Roman" w:cs="Times New Roman"/>
        </w:rPr>
        <w:t xml:space="preserve">. </w:t>
      </w:r>
      <w:r w:rsidR="00873AC9" w:rsidRPr="00595030">
        <w:rPr>
          <w:rFonts w:ascii="Times New Roman" w:hAnsi="Times New Roman" w:cs="Times New Roman"/>
        </w:rPr>
        <w:t xml:space="preserve">The </w:t>
      </w:r>
      <w:r w:rsidR="007C6B3D" w:rsidRPr="00595030">
        <w:rPr>
          <w:rFonts w:ascii="Times New Roman" w:hAnsi="Times New Roman" w:cs="Times New Roman"/>
        </w:rPr>
        <w:t>findings</w:t>
      </w:r>
      <w:r w:rsidR="00873AC9" w:rsidRPr="00595030">
        <w:rPr>
          <w:rFonts w:ascii="Times New Roman" w:hAnsi="Times New Roman" w:cs="Times New Roman"/>
        </w:rPr>
        <w:t xml:space="preserve"> in Table </w:t>
      </w:r>
      <w:r w:rsidR="00447C7C" w:rsidRPr="00595030">
        <w:rPr>
          <w:rFonts w:ascii="Times New Roman" w:hAnsi="Times New Roman" w:cs="Times New Roman"/>
        </w:rPr>
        <w:t>9</w:t>
      </w:r>
      <w:r w:rsidR="00873AC9" w:rsidRPr="00595030">
        <w:rPr>
          <w:rFonts w:ascii="Times New Roman" w:hAnsi="Times New Roman" w:cs="Times New Roman"/>
        </w:rPr>
        <w:t xml:space="preserve"> </w:t>
      </w:r>
      <w:r w:rsidR="00786577" w:rsidRPr="00595030">
        <w:rPr>
          <w:rFonts w:ascii="Times New Roman" w:hAnsi="Times New Roman" w:cs="Times New Roman"/>
        </w:rPr>
        <w:t>reveal</w:t>
      </w:r>
      <w:r w:rsidR="00873AC9" w:rsidRPr="00595030">
        <w:rPr>
          <w:rFonts w:ascii="Times New Roman" w:hAnsi="Times New Roman" w:cs="Times New Roman"/>
        </w:rPr>
        <w:t xml:space="preserve"> that </w:t>
      </w:r>
      <w:r w:rsidR="008E151E" w:rsidRPr="00595030">
        <w:rPr>
          <w:rFonts w:ascii="Times New Roman" w:hAnsi="Times New Roman" w:cs="Times New Roman"/>
        </w:rPr>
        <w:t>normative pressure</w:t>
      </w:r>
      <w:r w:rsidR="00873AC9" w:rsidRPr="00595030">
        <w:rPr>
          <w:rFonts w:ascii="Times New Roman" w:hAnsi="Times New Roman" w:cs="Times New Roman"/>
        </w:rPr>
        <w:t xml:space="preserve"> (100%) is the most </w:t>
      </w:r>
      <w:r w:rsidR="00E17E6F" w:rsidRPr="00595030">
        <w:rPr>
          <w:rFonts w:ascii="Times New Roman" w:hAnsi="Times New Roman" w:cs="Times New Roman"/>
        </w:rPr>
        <w:t>crucial variable towards</w:t>
      </w:r>
      <w:r w:rsidR="00873AC9" w:rsidRPr="00595030">
        <w:rPr>
          <w:rFonts w:ascii="Times New Roman" w:hAnsi="Times New Roman" w:cs="Times New Roman"/>
        </w:rPr>
        <w:t xml:space="preserve">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8E151E" w:rsidRPr="00595030">
        <w:rPr>
          <w:rFonts w:ascii="Times New Roman" w:hAnsi="Times New Roman" w:cs="Times New Roman"/>
        </w:rPr>
        <w:t>adoption</w:t>
      </w:r>
      <w:r w:rsidR="00873AC9" w:rsidRPr="00595030">
        <w:rPr>
          <w:rFonts w:ascii="Times New Roman" w:hAnsi="Times New Roman" w:cs="Times New Roman"/>
        </w:rPr>
        <w:t xml:space="preserve">. Further, </w:t>
      </w:r>
      <w:r w:rsidR="00B43A75" w:rsidRPr="00595030">
        <w:rPr>
          <w:rFonts w:ascii="Times New Roman" w:hAnsi="Times New Roman" w:cs="Times New Roman"/>
        </w:rPr>
        <w:t>it</w:t>
      </w:r>
      <w:r w:rsidR="00873AC9" w:rsidRPr="00595030">
        <w:rPr>
          <w:rFonts w:ascii="Times New Roman" w:hAnsi="Times New Roman" w:cs="Times New Roman"/>
        </w:rPr>
        <w:t xml:space="preserve"> is followed by </w:t>
      </w:r>
      <w:r w:rsidR="008E151E" w:rsidRPr="00595030">
        <w:rPr>
          <w:rFonts w:ascii="Times New Roman" w:hAnsi="Times New Roman" w:cs="Times New Roman"/>
        </w:rPr>
        <w:t>mimetic pressure</w:t>
      </w:r>
      <w:r w:rsidR="00873AC9" w:rsidRPr="00595030">
        <w:rPr>
          <w:rFonts w:ascii="Times New Roman" w:hAnsi="Times New Roman" w:cs="Times New Roman"/>
        </w:rPr>
        <w:t xml:space="preserve"> (</w:t>
      </w:r>
      <w:r w:rsidR="008E151E" w:rsidRPr="00595030">
        <w:rPr>
          <w:rFonts w:ascii="Times New Roman" w:hAnsi="Times New Roman" w:cs="Times New Roman"/>
        </w:rPr>
        <w:t>72</w:t>
      </w:r>
      <w:r w:rsidR="00873AC9" w:rsidRPr="00595030">
        <w:rPr>
          <w:rFonts w:ascii="Times New Roman" w:hAnsi="Times New Roman" w:cs="Times New Roman"/>
        </w:rPr>
        <w:t>.</w:t>
      </w:r>
      <w:r w:rsidR="008E151E" w:rsidRPr="00595030">
        <w:rPr>
          <w:rFonts w:ascii="Times New Roman" w:hAnsi="Times New Roman" w:cs="Times New Roman"/>
        </w:rPr>
        <w:t>91</w:t>
      </w:r>
      <w:r w:rsidR="00873AC9" w:rsidRPr="00595030">
        <w:rPr>
          <w:rFonts w:ascii="Times New Roman" w:hAnsi="Times New Roman" w:cs="Times New Roman"/>
        </w:rPr>
        <w:t xml:space="preserve">%), </w:t>
      </w:r>
      <w:r w:rsidR="008E151E" w:rsidRPr="00595030">
        <w:rPr>
          <w:rFonts w:ascii="Times New Roman" w:hAnsi="Times New Roman" w:cs="Times New Roman"/>
        </w:rPr>
        <w:t>facilitating conditions</w:t>
      </w:r>
      <w:r w:rsidR="00873AC9" w:rsidRPr="00595030">
        <w:rPr>
          <w:rFonts w:ascii="Times New Roman" w:hAnsi="Times New Roman" w:cs="Times New Roman"/>
        </w:rPr>
        <w:t xml:space="preserve"> (</w:t>
      </w:r>
      <w:r w:rsidR="008E151E" w:rsidRPr="00595030">
        <w:rPr>
          <w:rFonts w:ascii="Times New Roman" w:hAnsi="Times New Roman" w:cs="Times New Roman"/>
        </w:rPr>
        <w:t>72.69</w:t>
      </w:r>
      <w:r w:rsidR="00873AC9" w:rsidRPr="00595030">
        <w:rPr>
          <w:rFonts w:ascii="Times New Roman" w:hAnsi="Times New Roman" w:cs="Times New Roman"/>
        </w:rPr>
        <w:t xml:space="preserve">%), </w:t>
      </w:r>
      <w:r w:rsidR="004C2326" w:rsidRPr="00595030">
        <w:rPr>
          <w:rFonts w:ascii="Times New Roman" w:hAnsi="Times New Roman" w:cs="Times New Roman"/>
        </w:rPr>
        <w:t>organisation</w:t>
      </w:r>
      <w:r w:rsidR="008E151E" w:rsidRPr="00595030">
        <w:rPr>
          <w:rFonts w:ascii="Times New Roman" w:hAnsi="Times New Roman" w:cs="Times New Roman"/>
        </w:rPr>
        <w:t>al readiness</w:t>
      </w:r>
      <w:r w:rsidR="00873AC9" w:rsidRPr="00595030">
        <w:rPr>
          <w:rFonts w:ascii="Times New Roman" w:hAnsi="Times New Roman" w:cs="Times New Roman"/>
        </w:rPr>
        <w:t xml:space="preserve"> (</w:t>
      </w:r>
      <w:r w:rsidR="008E151E" w:rsidRPr="00595030">
        <w:rPr>
          <w:rFonts w:ascii="Times New Roman" w:hAnsi="Times New Roman" w:cs="Times New Roman"/>
        </w:rPr>
        <w:t>50.92</w:t>
      </w:r>
      <w:r w:rsidR="00873AC9" w:rsidRPr="00595030">
        <w:rPr>
          <w:rFonts w:ascii="Times New Roman" w:hAnsi="Times New Roman" w:cs="Times New Roman"/>
        </w:rPr>
        <w:t xml:space="preserve">%), and </w:t>
      </w:r>
      <w:r w:rsidR="008E151E" w:rsidRPr="00595030">
        <w:rPr>
          <w:rFonts w:ascii="Times New Roman" w:hAnsi="Times New Roman" w:cs="Times New Roman"/>
        </w:rPr>
        <w:t>performance expectancy</w:t>
      </w:r>
      <w:r w:rsidR="00873AC9" w:rsidRPr="00595030">
        <w:rPr>
          <w:rFonts w:ascii="Times New Roman" w:hAnsi="Times New Roman" w:cs="Times New Roman"/>
        </w:rPr>
        <w:t xml:space="preserve"> (</w:t>
      </w:r>
      <w:r w:rsidR="008E151E" w:rsidRPr="00595030">
        <w:rPr>
          <w:rFonts w:ascii="Times New Roman" w:hAnsi="Times New Roman" w:cs="Times New Roman"/>
        </w:rPr>
        <w:t>44.50</w:t>
      </w:r>
      <w:r w:rsidR="00873AC9" w:rsidRPr="00595030">
        <w:rPr>
          <w:rFonts w:ascii="Times New Roman" w:hAnsi="Times New Roman" w:cs="Times New Roman"/>
        </w:rPr>
        <w:t>%), respectively.</w:t>
      </w:r>
    </w:p>
    <w:p w14:paraId="1C6EE226" w14:textId="7AB0E177" w:rsidR="006618DA" w:rsidRPr="00595030" w:rsidRDefault="006618DA" w:rsidP="000D778F">
      <w:pPr>
        <w:spacing w:line="480" w:lineRule="auto"/>
        <w:jc w:val="both"/>
        <w:rPr>
          <w:rFonts w:ascii="Times New Roman" w:hAnsi="Times New Roman" w:cs="Times New Roman"/>
          <w:b/>
          <w:bCs/>
        </w:rPr>
      </w:pPr>
      <w:r w:rsidRPr="00595030">
        <w:rPr>
          <w:rFonts w:ascii="Times New Roman" w:hAnsi="Times New Roman" w:cs="Times New Roman"/>
          <w:b/>
          <w:bCs/>
        </w:rPr>
        <w:t>6.  Discussion</w:t>
      </w:r>
    </w:p>
    <w:p w14:paraId="337C05E1" w14:textId="0EEFB7E8" w:rsidR="008E1B9E" w:rsidRPr="00595030" w:rsidRDefault="0092761B" w:rsidP="009F48CD">
      <w:pPr>
        <w:spacing w:line="480" w:lineRule="auto"/>
        <w:jc w:val="both"/>
        <w:rPr>
          <w:rFonts w:ascii="Times New Roman" w:hAnsi="Times New Roman" w:cs="Times New Roman"/>
        </w:rPr>
      </w:pPr>
      <w:r w:rsidRPr="00595030">
        <w:rPr>
          <w:rFonts w:ascii="Times New Roman" w:hAnsi="Times New Roman" w:cs="Times New Roman"/>
        </w:rPr>
        <w:t>T</w:t>
      </w:r>
      <w:r w:rsidR="004566D6" w:rsidRPr="00595030">
        <w:rPr>
          <w:rFonts w:ascii="Times New Roman" w:hAnsi="Times New Roman" w:cs="Times New Roman"/>
        </w:rPr>
        <w:t>h</w:t>
      </w:r>
      <w:r w:rsidR="00972E97" w:rsidRPr="00595030">
        <w:rPr>
          <w:rFonts w:ascii="Times New Roman" w:hAnsi="Times New Roman" w:cs="Times New Roman"/>
        </w:rPr>
        <w:t>is</w:t>
      </w:r>
      <w:r w:rsidR="004566D6" w:rsidRPr="00595030">
        <w:rPr>
          <w:rFonts w:ascii="Times New Roman" w:hAnsi="Times New Roman" w:cs="Times New Roman"/>
        </w:rPr>
        <w:t xml:space="preserve"> study examines the factors </w:t>
      </w:r>
      <w:r w:rsidR="006A1D82" w:rsidRPr="00595030">
        <w:rPr>
          <w:rFonts w:ascii="Times New Roman" w:hAnsi="Times New Roman" w:cs="Times New Roman"/>
        </w:rPr>
        <w:t xml:space="preserve">that facilitate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6A1D82" w:rsidRPr="00595030">
        <w:rPr>
          <w:rFonts w:ascii="Times New Roman" w:hAnsi="Times New Roman" w:cs="Times New Roman"/>
        </w:rPr>
        <w:t>adoption in the B2B context using the underpinnings of the TOE framework, UTAUT,</w:t>
      </w:r>
      <w:r w:rsidR="004566D6" w:rsidRPr="00595030">
        <w:rPr>
          <w:rFonts w:ascii="Times New Roman" w:hAnsi="Times New Roman" w:cs="Times New Roman"/>
        </w:rPr>
        <w:t xml:space="preserve"> and </w:t>
      </w:r>
      <w:r w:rsidR="00B071A0" w:rsidRPr="00595030">
        <w:rPr>
          <w:rFonts w:ascii="Times New Roman" w:hAnsi="Times New Roman" w:cs="Times New Roman"/>
        </w:rPr>
        <w:t>Institutional Theory</w:t>
      </w:r>
      <w:r w:rsidR="004566D6" w:rsidRPr="00595030">
        <w:rPr>
          <w:rFonts w:ascii="Times New Roman" w:hAnsi="Times New Roman" w:cs="Times New Roman"/>
        </w:rPr>
        <w:t>. Further, th</w:t>
      </w:r>
      <w:r w:rsidR="002830F6" w:rsidRPr="00595030">
        <w:rPr>
          <w:rFonts w:ascii="Times New Roman" w:hAnsi="Times New Roman" w:cs="Times New Roman"/>
        </w:rPr>
        <w:t>is research</w:t>
      </w:r>
      <w:r w:rsidR="004566D6" w:rsidRPr="00595030">
        <w:rPr>
          <w:rFonts w:ascii="Times New Roman" w:hAnsi="Times New Roman" w:cs="Times New Roman"/>
        </w:rPr>
        <w:t xml:space="preserve"> also </w:t>
      </w:r>
      <w:r w:rsidR="00237387" w:rsidRPr="00595030">
        <w:rPr>
          <w:rFonts w:ascii="Times New Roman" w:hAnsi="Times New Roman" w:cs="Times New Roman"/>
        </w:rPr>
        <w:t>investigates</w:t>
      </w:r>
      <w:r w:rsidR="004566D6" w:rsidRPr="00595030">
        <w:rPr>
          <w:rFonts w:ascii="Times New Roman" w:hAnsi="Times New Roman" w:cs="Times New Roman"/>
        </w:rPr>
        <w:t xml:space="preserve"> the mediating </w:t>
      </w:r>
      <w:r w:rsidR="004D66DA" w:rsidRPr="00595030">
        <w:rPr>
          <w:rFonts w:ascii="Times New Roman" w:hAnsi="Times New Roman" w:cs="Times New Roman"/>
        </w:rPr>
        <w:t>impact</w:t>
      </w:r>
      <w:r w:rsidR="004566D6" w:rsidRPr="00595030">
        <w:rPr>
          <w:rFonts w:ascii="Times New Roman" w:hAnsi="Times New Roman" w:cs="Times New Roman"/>
        </w:rPr>
        <w:t xml:space="preserve"> of trust and </w:t>
      </w:r>
      <w:r w:rsidR="004D66DA" w:rsidRPr="00595030">
        <w:rPr>
          <w:rFonts w:ascii="Times New Roman" w:hAnsi="Times New Roman" w:cs="Times New Roman"/>
        </w:rPr>
        <w:t xml:space="preserve">the </w:t>
      </w:r>
      <w:r w:rsidR="004566D6" w:rsidRPr="00595030">
        <w:rPr>
          <w:rFonts w:ascii="Times New Roman" w:hAnsi="Times New Roman" w:cs="Times New Roman"/>
        </w:rPr>
        <w:t xml:space="preserve">moderating </w:t>
      </w:r>
      <w:r w:rsidR="004D66DA" w:rsidRPr="00595030">
        <w:rPr>
          <w:rFonts w:ascii="Times New Roman" w:hAnsi="Times New Roman" w:cs="Times New Roman"/>
        </w:rPr>
        <w:t>impact</w:t>
      </w:r>
      <w:r w:rsidR="004566D6" w:rsidRPr="00595030">
        <w:rPr>
          <w:rFonts w:ascii="Times New Roman" w:hAnsi="Times New Roman" w:cs="Times New Roman"/>
        </w:rPr>
        <w:t xml:space="preserve"> of management support</w:t>
      </w:r>
      <w:r w:rsidR="003C17EE" w:rsidRPr="00595030">
        <w:rPr>
          <w:rFonts w:ascii="Times New Roman" w:hAnsi="Times New Roman" w:cs="Times New Roman"/>
        </w:rPr>
        <w:t>.</w:t>
      </w:r>
    </w:p>
    <w:p w14:paraId="605D71BD" w14:textId="6A78B08D" w:rsidR="009C10C5" w:rsidRPr="00595030" w:rsidRDefault="009C10C5" w:rsidP="004A300F">
      <w:pPr>
        <w:spacing w:line="480" w:lineRule="auto"/>
        <w:ind w:firstLine="720"/>
        <w:jc w:val="both"/>
        <w:rPr>
          <w:rFonts w:ascii="Times New Roman" w:hAnsi="Times New Roman" w:cs="Times New Roman"/>
        </w:rPr>
      </w:pPr>
      <w:r w:rsidRPr="00595030">
        <w:rPr>
          <w:rFonts w:ascii="Times New Roman" w:hAnsi="Times New Roman" w:cs="Times New Roman"/>
        </w:rPr>
        <w:t xml:space="preserve">Based on the path coefficients (β) and standard errors (SE) for various factors influencing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75284A" w:rsidRPr="00595030">
        <w:rPr>
          <w:rFonts w:ascii="Times New Roman" w:hAnsi="Times New Roman" w:cs="Times New Roman"/>
        </w:rPr>
        <w:t>a</w:t>
      </w:r>
      <w:r w:rsidRPr="00595030">
        <w:rPr>
          <w:rFonts w:ascii="Times New Roman" w:hAnsi="Times New Roman" w:cs="Times New Roman"/>
        </w:rPr>
        <w:t xml:space="preserve">doption in </w:t>
      </w:r>
      <w:r w:rsidR="00627697" w:rsidRPr="00595030">
        <w:rPr>
          <w:rFonts w:ascii="Times New Roman" w:hAnsi="Times New Roman" w:cs="Times New Roman"/>
        </w:rPr>
        <w:t xml:space="preserve">the </w:t>
      </w:r>
      <w:r w:rsidRPr="00595030">
        <w:rPr>
          <w:rFonts w:ascii="Times New Roman" w:hAnsi="Times New Roman" w:cs="Times New Roman"/>
        </w:rPr>
        <w:t xml:space="preserve">B2B context, </w:t>
      </w:r>
      <w:r w:rsidR="000F5871" w:rsidRPr="00595030">
        <w:rPr>
          <w:rFonts w:ascii="Times New Roman" w:hAnsi="Times New Roman" w:cs="Times New Roman"/>
        </w:rPr>
        <w:t xml:space="preserve">the </w:t>
      </w:r>
      <w:r w:rsidR="00857537" w:rsidRPr="00595030">
        <w:rPr>
          <w:rFonts w:ascii="Times New Roman" w:hAnsi="Times New Roman" w:cs="Times New Roman"/>
        </w:rPr>
        <w:t>following are the key insights</w:t>
      </w:r>
      <w:r w:rsidRPr="00595030">
        <w:rPr>
          <w:rFonts w:ascii="Times New Roman" w:hAnsi="Times New Roman" w:cs="Times New Roman"/>
        </w:rPr>
        <w:t>.</w:t>
      </w:r>
      <w:r w:rsidR="00857537" w:rsidRPr="00595030">
        <w:rPr>
          <w:rFonts w:ascii="Times New Roman" w:hAnsi="Times New Roman" w:cs="Times New Roman"/>
        </w:rPr>
        <w:t xml:space="preserve"> </w:t>
      </w:r>
      <w:r w:rsidR="000F5871" w:rsidRPr="00595030">
        <w:rPr>
          <w:rFonts w:ascii="Times New Roman" w:hAnsi="Times New Roman" w:cs="Times New Roman"/>
        </w:rPr>
        <w:t xml:space="preserve">First, the strongest drivers of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0F5871" w:rsidRPr="00595030">
        <w:rPr>
          <w:rFonts w:ascii="Times New Roman" w:hAnsi="Times New Roman" w:cs="Times New Roman"/>
        </w:rPr>
        <w:t>adoption are normative pressures and facilitating conditions.</w:t>
      </w:r>
      <w:r w:rsidR="00044CD9" w:rsidRPr="00595030">
        <w:rPr>
          <w:rFonts w:ascii="Times New Roman" w:hAnsi="Times New Roman" w:cs="Times New Roman"/>
        </w:rPr>
        <w:t xml:space="preserve"> Second, the following factors exert moderate positive impacts: </w:t>
      </w:r>
      <w:r w:rsidR="004C2326" w:rsidRPr="00595030">
        <w:rPr>
          <w:rFonts w:ascii="Times New Roman" w:hAnsi="Times New Roman" w:cs="Times New Roman"/>
        </w:rPr>
        <w:t>organisation</w:t>
      </w:r>
      <w:r w:rsidR="000F5871" w:rsidRPr="00595030">
        <w:rPr>
          <w:rFonts w:ascii="Times New Roman" w:hAnsi="Times New Roman" w:cs="Times New Roman"/>
        </w:rPr>
        <w:t xml:space="preserve">al readiness and </w:t>
      </w:r>
      <w:r w:rsidR="00044CD9" w:rsidRPr="00595030">
        <w:rPr>
          <w:rFonts w:ascii="Times New Roman" w:hAnsi="Times New Roman" w:cs="Times New Roman"/>
        </w:rPr>
        <w:t>p</w:t>
      </w:r>
      <w:r w:rsidR="000F5871" w:rsidRPr="00595030">
        <w:rPr>
          <w:rFonts w:ascii="Times New Roman" w:hAnsi="Times New Roman" w:cs="Times New Roman"/>
        </w:rPr>
        <w:t>erformance expectancy.</w:t>
      </w:r>
      <w:r w:rsidR="00EB59AA" w:rsidRPr="00595030">
        <w:rPr>
          <w:rFonts w:ascii="Times New Roman" w:hAnsi="Times New Roman" w:cs="Times New Roman"/>
        </w:rPr>
        <w:t xml:space="preserve"> Third, the following factors do not </w:t>
      </w:r>
      <w:r w:rsidR="00876AFB" w:rsidRPr="00595030">
        <w:rPr>
          <w:rFonts w:ascii="Times New Roman" w:hAnsi="Times New Roman" w:cs="Times New Roman"/>
        </w:rPr>
        <w:t xml:space="preserve">significantly impact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75284A" w:rsidRPr="00595030">
        <w:rPr>
          <w:rFonts w:ascii="Times New Roman" w:hAnsi="Times New Roman" w:cs="Times New Roman"/>
        </w:rPr>
        <w:t xml:space="preserve"> a</w:t>
      </w:r>
      <w:r w:rsidR="00876AFB" w:rsidRPr="00595030">
        <w:rPr>
          <w:rFonts w:ascii="Times New Roman" w:hAnsi="Times New Roman" w:cs="Times New Roman"/>
        </w:rPr>
        <w:t xml:space="preserve">doption in the B2B context: organisational competency, </w:t>
      </w:r>
      <w:r w:rsidR="000F5871" w:rsidRPr="00595030">
        <w:rPr>
          <w:rFonts w:ascii="Times New Roman" w:hAnsi="Times New Roman" w:cs="Times New Roman"/>
        </w:rPr>
        <w:t xml:space="preserve">complexity, and </w:t>
      </w:r>
      <w:r w:rsidR="00EB59AA" w:rsidRPr="00595030">
        <w:rPr>
          <w:rFonts w:ascii="Times New Roman" w:hAnsi="Times New Roman" w:cs="Times New Roman"/>
        </w:rPr>
        <w:t>e</w:t>
      </w:r>
      <w:r w:rsidR="000F5871" w:rsidRPr="00595030">
        <w:rPr>
          <w:rFonts w:ascii="Times New Roman" w:hAnsi="Times New Roman" w:cs="Times New Roman"/>
        </w:rPr>
        <w:t>ffort expectancy</w:t>
      </w:r>
      <w:r w:rsidR="00EB59AA" w:rsidRPr="00595030">
        <w:rPr>
          <w:rFonts w:ascii="Times New Roman" w:hAnsi="Times New Roman" w:cs="Times New Roman"/>
        </w:rPr>
        <w:t>.</w:t>
      </w:r>
    </w:p>
    <w:p w14:paraId="39D22015" w14:textId="5A6C9635" w:rsidR="007B36DA" w:rsidRPr="00595030" w:rsidRDefault="00077DEB" w:rsidP="008E1B9E">
      <w:pPr>
        <w:spacing w:line="480" w:lineRule="auto"/>
        <w:ind w:firstLine="720"/>
        <w:jc w:val="both"/>
        <w:rPr>
          <w:rFonts w:ascii="Times New Roman" w:hAnsi="Times New Roman" w:cs="Times New Roman"/>
        </w:rPr>
      </w:pPr>
      <w:r w:rsidRPr="00595030">
        <w:rPr>
          <w:rFonts w:ascii="Times New Roman" w:hAnsi="Times New Roman" w:cs="Times New Roman"/>
        </w:rPr>
        <w:t>The outcomes of this study</w:t>
      </w:r>
      <w:r w:rsidR="009F48CD" w:rsidRPr="00595030">
        <w:rPr>
          <w:rFonts w:ascii="Times New Roman" w:hAnsi="Times New Roman" w:cs="Times New Roman"/>
        </w:rPr>
        <w:t xml:space="preserve"> indicate that </w:t>
      </w:r>
      <w:r w:rsidR="004C2326" w:rsidRPr="00595030">
        <w:rPr>
          <w:rFonts w:ascii="Times New Roman" w:hAnsi="Times New Roman" w:cs="Times New Roman"/>
        </w:rPr>
        <w:t>organisation</w:t>
      </w:r>
      <w:r w:rsidR="009F48CD" w:rsidRPr="00595030">
        <w:rPr>
          <w:rFonts w:ascii="Times New Roman" w:hAnsi="Times New Roman" w:cs="Times New Roman"/>
        </w:rPr>
        <w:t xml:space="preserve">al readiness positively influences </w:t>
      </w:r>
      <w:r w:rsidR="004C2326" w:rsidRPr="00595030">
        <w:rPr>
          <w:rFonts w:ascii="Times New Roman" w:hAnsi="Times New Roman" w:cs="Times New Roman"/>
        </w:rPr>
        <w:t>organisation</w:t>
      </w:r>
      <w:r w:rsidR="009F48CD" w:rsidRPr="00595030">
        <w:rPr>
          <w:rFonts w:ascii="Times New Roman" w:hAnsi="Times New Roman" w:cs="Times New Roman"/>
        </w:rPr>
        <w:t xml:space="preserve">s to adopt the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9F48CD" w:rsidRPr="00595030">
        <w:rPr>
          <w:rFonts w:ascii="Times New Roman" w:hAnsi="Times New Roman" w:cs="Times New Roman"/>
        </w:rPr>
        <w:t xml:space="preserve">, which is </w:t>
      </w:r>
      <w:r w:rsidR="00373B72" w:rsidRPr="00595030">
        <w:rPr>
          <w:rFonts w:ascii="Times New Roman" w:hAnsi="Times New Roman" w:cs="Times New Roman"/>
        </w:rPr>
        <w:t>in line</w:t>
      </w:r>
      <w:r w:rsidR="009F48CD" w:rsidRPr="00595030">
        <w:rPr>
          <w:rFonts w:ascii="Times New Roman" w:hAnsi="Times New Roman" w:cs="Times New Roman"/>
        </w:rPr>
        <w:t xml:space="preserve"> with the previous study's </w:t>
      </w:r>
      <w:r w:rsidR="00940D10" w:rsidRPr="00595030">
        <w:rPr>
          <w:rFonts w:ascii="Times New Roman" w:hAnsi="Times New Roman" w:cs="Times New Roman"/>
        </w:rPr>
        <w:t>result</w:t>
      </w:r>
      <w:r w:rsidR="009F48CD" w:rsidRPr="00595030">
        <w:rPr>
          <w:rFonts w:ascii="Times New Roman" w:hAnsi="Times New Roman" w:cs="Times New Roman"/>
        </w:rPr>
        <w:t xml:space="preserve">s in other contexts (Jun et al., 2022). </w:t>
      </w:r>
      <w:r w:rsidR="00400040" w:rsidRPr="00595030">
        <w:rPr>
          <w:rFonts w:ascii="Times New Roman" w:hAnsi="Times New Roman" w:cs="Times New Roman"/>
        </w:rPr>
        <w:t xml:space="preserve">One potential explanation might be </w:t>
      </w:r>
      <w:r w:rsidR="009F48CD" w:rsidRPr="00595030">
        <w:rPr>
          <w:rFonts w:ascii="Times New Roman" w:hAnsi="Times New Roman" w:cs="Times New Roman"/>
        </w:rPr>
        <w:t xml:space="preserve">that </w:t>
      </w:r>
      <w:r w:rsidR="008B4632" w:rsidRPr="00595030">
        <w:rPr>
          <w:rFonts w:ascii="Times New Roman" w:hAnsi="Times New Roman" w:cs="Times New Roman"/>
        </w:rPr>
        <w:t>adopting</w:t>
      </w:r>
      <w:r w:rsidR="009F48CD" w:rsidRPr="00595030">
        <w:rPr>
          <w:rFonts w:ascii="Times New Roman" w:hAnsi="Times New Roman" w:cs="Times New Roman"/>
        </w:rPr>
        <w:t xml:space="preserve"> an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9F48CD" w:rsidRPr="00595030">
        <w:rPr>
          <w:rFonts w:ascii="Times New Roman" w:hAnsi="Times New Roman" w:cs="Times New Roman"/>
        </w:rPr>
        <w:t xml:space="preserve">involves a significant change in an </w:t>
      </w:r>
      <w:r w:rsidR="004C2326" w:rsidRPr="00595030">
        <w:rPr>
          <w:rFonts w:ascii="Times New Roman" w:hAnsi="Times New Roman" w:cs="Times New Roman"/>
        </w:rPr>
        <w:t>organisation</w:t>
      </w:r>
      <w:r w:rsidR="009F48CD" w:rsidRPr="00595030">
        <w:rPr>
          <w:rFonts w:ascii="Times New Roman" w:hAnsi="Times New Roman" w:cs="Times New Roman"/>
        </w:rPr>
        <w:t xml:space="preserve">'s operations and culture, requiring careful planning and preparation. </w:t>
      </w:r>
      <w:r w:rsidR="00876AFB" w:rsidRPr="00595030">
        <w:rPr>
          <w:rFonts w:ascii="Times New Roman" w:hAnsi="Times New Roman" w:cs="Times New Roman"/>
        </w:rPr>
        <w:t>With proper readiness, an organisation may avoid</w:t>
      </w:r>
      <w:r w:rsidR="009F48CD" w:rsidRPr="00595030">
        <w:rPr>
          <w:rFonts w:ascii="Times New Roman" w:hAnsi="Times New Roman" w:cs="Times New Roman"/>
        </w:rPr>
        <w:t xml:space="preserve"> </w:t>
      </w:r>
      <w:r w:rsidR="009F48CD" w:rsidRPr="00595030">
        <w:rPr>
          <w:rFonts w:ascii="Times New Roman" w:hAnsi="Times New Roman" w:cs="Times New Roman"/>
        </w:rPr>
        <w:lastRenderedPageBreak/>
        <w:t xml:space="preserve">resistance from employees who are unprepared or lack the necessary skills (Chatterjee et al., 2021). In contrast, a well-prepared </w:t>
      </w:r>
      <w:r w:rsidR="004C2326" w:rsidRPr="00595030">
        <w:rPr>
          <w:rFonts w:ascii="Times New Roman" w:hAnsi="Times New Roman" w:cs="Times New Roman"/>
        </w:rPr>
        <w:t>organisation</w:t>
      </w:r>
      <w:r w:rsidR="009F48CD" w:rsidRPr="00595030">
        <w:rPr>
          <w:rFonts w:ascii="Times New Roman" w:hAnsi="Times New Roman" w:cs="Times New Roman"/>
        </w:rPr>
        <w:t xml:space="preserve"> can smoothly transition to the </w:t>
      </w:r>
      <w:r w:rsidR="005C2AEF" w:rsidRPr="00595030">
        <w:rPr>
          <w:rFonts w:ascii="Times New Roman" w:hAnsi="Times New Roman" w:cs="Times New Roman"/>
        </w:rPr>
        <w:t>Metaverse</w:t>
      </w:r>
      <w:r w:rsidR="009F48CD" w:rsidRPr="00595030">
        <w:rPr>
          <w:rFonts w:ascii="Times New Roman" w:hAnsi="Times New Roman" w:cs="Times New Roman"/>
        </w:rPr>
        <w:t xml:space="preserve">, resulting in increased adoption, improved productivity, and better collaboration. </w:t>
      </w:r>
      <w:r w:rsidR="00F975FB" w:rsidRPr="00595030">
        <w:rPr>
          <w:rFonts w:ascii="Times New Roman" w:hAnsi="Times New Roman" w:cs="Times New Roman"/>
        </w:rPr>
        <w:t xml:space="preserve">Moreover, in line with prior research in different settings (Sharma et al., 2022), the outcomes suggest that </w:t>
      </w:r>
      <w:r w:rsidR="009F48CD" w:rsidRPr="00595030">
        <w:rPr>
          <w:rFonts w:ascii="Times New Roman" w:hAnsi="Times New Roman" w:cs="Times New Roman"/>
        </w:rPr>
        <w:t xml:space="preserve">performance expectancy and facilitating conditions </w:t>
      </w:r>
      <w:r w:rsidR="00105D71" w:rsidRPr="00595030">
        <w:rPr>
          <w:rFonts w:ascii="Times New Roman" w:hAnsi="Times New Roman" w:cs="Times New Roman"/>
        </w:rPr>
        <w:t xml:space="preserve">positively </w:t>
      </w:r>
      <w:r w:rsidR="008B4632" w:rsidRPr="00595030">
        <w:rPr>
          <w:rFonts w:ascii="Times New Roman" w:hAnsi="Times New Roman" w:cs="Times New Roman"/>
        </w:rPr>
        <w:t>influence</w:t>
      </w:r>
      <w:r w:rsidR="009F48CD" w:rsidRPr="00595030">
        <w:rPr>
          <w:rFonts w:ascii="Times New Roman" w:hAnsi="Times New Roman" w:cs="Times New Roman"/>
        </w:rPr>
        <w:t xml:space="preserve"> the adoption intention. </w:t>
      </w:r>
      <w:r w:rsidR="009A6808" w:rsidRPr="00595030">
        <w:rPr>
          <w:rFonts w:ascii="Times New Roman" w:hAnsi="Times New Roman" w:cs="Times New Roman"/>
        </w:rPr>
        <w:t xml:space="preserve">Disruptive innovations such as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9A6808" w:rsidRPr="00595030">
        <w:rPr>
          <w:rFonts w:ascii="Times New Roman" w:hAnsi="Times New Roman" w:cs="Times New Roman"/>
        </w:rPr>
        <w:t xml:space="preserve">will help </w:t>
      </w:r>
      <w:r w:rsidR="004C2326" w:rsidRPr="00595030">
        <w:rPr>
          <w:rFonts w:ascii="Times New Roman" w:hAnsi="Times New Roman" w:cs="Times New Roman"/>
        </w:rPr>
        <w:t>organisation</w:t>
      </w:r>
      <w:r w:rsidR="009A6808" w:rsidRPr="00595030">
        <w:rPr>
          <w:rFonts w:ascii="Times New Roman" w:hAnsi="Times New Roman" w:cs="Times New Roman"/>
        </w:rPr>
        <w:t xml:space="preserve">s improve their efficiency </w:t>
      </w:r>
      <w:r w:rsidR="005F7155" w:rsidRPr="00595030">
        <w:rPr>
          <w:rFonts w:ascii="Times New Roman" w:hAnsi="Times New Roman" w:cs="Times New Roman"/>
        </w:rPr>
        <w:t>significantly</w:t>
      </w:r>
      <w:r w:rsidR="009F48CD" w:rsidRPr="00595030">
        <w:rPr>
          <w:rFonts w:ascii="Times New Roman" w:hAnsi="Times New Roman" w:cs="Times New Roman"/>
        </w:rPr>
        <w:t xml:space="preserve">. By providing a virtual platform for communication and collaboration, the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9F48CD" w:rsidRPr="00595030">
        <w:rPr>
          <w:rFonts w:ascii="Times New Roman" w:hAnsi="Times New Roman" w:cs="Times New Roman"/>
        </w:rPr>
        <w:t>can reduce the time and resources required to complete tasks. This can improve productivity, reduce waste, and lower overall resource consumption (</w:t>
      </w:r>
      <w:proofErr w:type="spellStart"/>
      <w:r w:rsidR="009F48CD" w:rsidRPr="00595030">
        <w:rPr>
          <w:rFonts w:ascii="Times New Roman" w:hAnsi="Times New Roman" w:cs="Times New Roman"/>
        </w:rPr>
        <w:t>Kshetri</w:t>
      </w:r>
      <w:proofErr w:type="spellEnd"/>
      <w:r w:rsidR="009F48CD" w:rsidRPr="00595030">
        <w:rPr>
          <w:rFonts w:ascii="Times New Roman" w:hAnsi="Times New Roman" w:cs="Times New Roman"/>
        </w:rPr>
        <w:t xml:space="preserve"> &amp; Dwivedi, 2023). </w:t>
      </w:r>
      <w:r w:rsidR="004C2326" w:rsidRPr="00595030">
        <w:rPr>
          <w:rFonts w:ascii="Times New Roman" w:hAnsi="Times New Roman" w:cs="Times New Roman"/>
        </w:rPr>
        <w:t>Organisation</w:t>
      </w:r>
      <w:r w:rsidR="009F48CD" w:rsidRPr="00595030">
        <w:rPr>
          <w:rFonts w:ascii="Times New Roman" w:hAnsi="Times New Roman" w:cs="Times New Roman"/>
        </w:rPr>
        <w:t>s have the availability and accessibility of the necessary infrastructure, such as high-speed internet, servers, and hardware, which play a</w:t>
      </w:r>
      <w:r w:rsidR="00B47A5B" w:rsidRPr="00595030">
        <w:rPr>
          <w:rFonts w:ascii="Times New Roman" w:hAnsi="Times New Roman" w:cs="Times New Roman"/>
        </w:rPr>
        <w:t xml:space="preserve">n important </w:t>
      </w:r>
      <w:r w:rsidR="009F48CD" w:rsidRPr="00595030">
        <w:rPr>
          <w:rFonts w:ascii="Times New Roman" w:hAnsi="Times New Roman" w:cs="Times New Roman"/>
        </w:rPr>
        <w:t>role in facilitating the adoption.</w:t>
      </w:r>
    </w:p>
    <w:p w14:paraId="20C67943" w14:textId="57883AE1" w:rsidR="007714F2" w:rsidRPr="00595030" w:rsidRDefault="00CA3938" w:rsidP="00833E9C">
      <w:pPr>
        <w:spacing w:line="480" w:lineRule="auto"/>
        <w:ind w:firstLine="720"/>
        <w:jc w:val="both"/>
        <w:rPr>
          <w:rFonts w:ascii="Times New Roman" w:hAnsi="Times New Roman" w:cs="Times New Roman"/>
        </w:rPr>
      </w:pPr>
      <w:r w:rsidRPr="00595030">
        <w:rPr>
          <w:rFonts w:ascii="Times New Roman" w:hAnsi="Times New Roman" w:cs="Times New Roman"/>
        </w:rPr>
        <w:t xml:space="preserve">The study also shows that normative and mimetic pressures significantly impact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Pr="00595030">
        <w:rPr>
          <w:rFonts w:ascii="Times New Roman" w:hAnsi="Times New Roman" w:cs="Times New Roman"/>
        </w:rPr>
        <w:t xml:space="preserve">adoption. The findings align with other technology adoption studies (Latif et al., 2020; Liu et al., 2010). </w:t>
      </w:r>
      <w:r w:rsidR="004C2326" w:rsidRPr="00595030">
        <w:rPr>
          <w:rFonts w:ascii="Times New Roman" w:hAnsi="Times New Roman" w:cs="Times New Roman"/>
        </w:rPr>
        <w:t>Organisation</w:t>
      </w:r>
      <w:r w:rsidRPr="00595030">
        <w:rPr>
          <w:rFonts w:ascii="Times New Roman" w:hAnsi="Times New Roman" w:cs="Times New Roman"/>
        </w:rPr>
        <w:t xml:space="preserve">s may perceive </w:t>
      </w:r>
      <w:r w:rsidR="005C2AEF" w:rsidRPr="00595030">
        <w:rPr>
          <w:rFonts w:ascii="Times New Roman" w:hAnsi="Times New Roman" w:cs="Times New Roman"/>
        </w:rPr>
        <w:t>Metaverse</w:t>
      </w:r>
      <w:r w:rsidR="008A5474" w:rsidRPr="00595030">
        <w:rPr>
          <w:rFonts w:ascii="Times New Roman" w:hAnsi="Times New Roman" w:cs="Times New Roman"/>
        </w:rPr>
        <w:t xml:space="preserve"> </w:t>
      </w:r>
      <w:r w:rsidRPr="00595030">
        <w:rPr>
          <w:rFonts w:ascii="Times New Roman" w:hAnsi="Times New Roman" w:cs="Times New Roman"/>
        </w:rPr>
        <w:t xml:space="preserve">adoption as necessary to maintain legitimacy within their industry or to be seen as innovative and forward-thinking. </w:t>
      </w:r>
      <w:r w:rsidR="00B071A0" w:rsidRPr="00595030">
        <w:rPr>
          <w:rFonts w:ascii="Times New Roman" w:hAnsi="Times New Roman" w:cs="Times New Roman"/>
        </w:rPr>
        <w:t xml:space="preserve">Institutional Theory </w:t>
      </w:r>
      <w:r w:rsidRPr="00595030">
        <w:rPr>
          <w:rFonts w:ascii="Times New Roman" w:hAnsi="Times New Roman" w:cs="Times New Roman"/>
        </w:rPr>
        <w:t xml:space="preserve">suggests that </w:t>
      </w:r>
      <w:r w:rsidR="004C2326" w:rsidRPr="00595030">
        <w:rPr>
          <w:rFonts w:ascii="Times New Roman" w:hAnsi="Times New Roman" w:cs="Times New Roman"/>
        </w:rPr>
        <w:t>organisation</w:t>
      </w:r>
      <w:r w:rsidRPr="00595030">
        <w:rPr>
          <w:rFonts w:ascii="Times New Roman" w:hAnsi="Times New Roman" w:cs="Times New Roman"/>
        </w:rPr>
        <w:t>s tend to conform to these expectations to avoid adverse reactions from external stakeholders, such as customers, suppliers, or regulatory bodies (</w:t>
      </w:r>
      <w:proofErr w:type="spellStart"/>
      <w:r w:rsidRPr="00595030">
        <w:rPr>
          <w:rFonts w:ascii="Times New Roman" w:hAnsi="Times New Roman" w:cs="Times New Roman"/>
        </w:rPr>
        <w:t>Obal</w:t>
      </w:r>
      <w:proofErr w:type="spellEnd"/>
      <w:r w:rsidRPr="00595030">
        <w:rPr>
          <w:rFonts w:ascii="Times New Roman" w:hAnsi="Times New Roman" w:cs="Times New Roman"/>
        </w:rPr>
        <w:t xml:space="preserve">, 2017; Sherer et al., 2017). Further, many </w:t>
      </w:r>
      <w:r w:rsidR="004C2326" w:rsidRPr="00595030">
        <w:rPr>
          <w:rFonts w:ascii="Times New Roman" w:hAnsi="Times New Roman" w:cs="Times New Roman"/>
        </w:rPr>
        <w:t>organisation</w:t>
      </w:r>
      <w:r w:rsidRPr="00595030">
        <w:rPr>
          <w:rFonts w:ascii="Times New Roman" w:hAnsi="Times New Roman" w:cs="Times New Roman"/>
        </w:rPr>
        <w:t xml:space="preserve">s have already spent billions on </w:t>
      </w:r>
      <w:r w:rsidR="005C2AEF" w:rsidRPr="00595030">
        <w:rPr>
          <w:rFonts w:ascii="Times New Roman" w:hAnsi="Times New Roman" w:cs="Times New Roman"/>
        </w:rPr>
        <w:t>Metaverse</w:t>
      </w:r>
      <w:r w:rsidR="008A5474" w:rsidRPr="00595030">
        <w:rPr>
          <w:rFonts w:ascii="Times New Roman" w:hAnsi="Times New Roman" w:cs="Times New Roman"/>
        </w:rPr>
        <w:t xml:space="preserve"> </w:t>
      </w:r>
      <w:r w:rsidRPr="00595030">
        <w:rPr>
          <w:rFonts w:ascii="Times New Roman" w:hAnsi="Times New Roman" w:cs="Times New Roman"/>
        </w:rPr>
        <w:t>infrastructure (McKinsey &amp; Company, 2022</w:t>
      </w:r>
      <w:r w:rsidR="00694D83" w:rsidRPr="00595030">
        <w:rPr>
          <w:rFonts w:ascii="Times New Roman" w:hAnsi="Times New Roman" w:cs="Times New Roman"/>
        </w:rPr>
        <w:t>b</w:t>
      </w:r>
      <w:r w:rsidRPr="00595030">
        <w:rPr>
          <w:rFonts w:ascii="Times New Roman" w:hAnsi="Times New Roman" w:cs="Times New Roman"/>
        </w:rPr>
        <w:t xml:space="preserve">). Therefore, other </w:t>
      </w:r>
      <w:r w:rsidR="004C2326" w:rsidRPr="00595030">
        <w:rPr>
          <w:rFonts w:ascii="Times New Roman" w:hAnsi="Times New Roman" w:cs="Times New Roman"/>
        </w:rPr>
        <w:t>organisation</w:t>
      </w:r>
      <w:r w:rsidRPr="00595030">
        <w:rPr>
          <w:rFonts w:ascii="Times New Roman" w:hAnsi="Times New Roman" w:cs="Times New Roman"/>
        </w:rPr>
        <w:t xml:space="preserve">s </w:t>
      </w:r>
      <w:r w:rsidR="004B6E47" w:rsidRPr="00595030">
        <w:rPr>
          <w:rFonts w:ascii="Times New Roman" w:hAnsi="Times New Roman" w:cs="Times New Roman"/>
        </w:rPr>
        <w:t>must</w:t>
      </w:r>
      <w:r w:rsidRPr="00595030">
        <w:rPr>
          <w:rFonts w:ascii="Times New Roman" w:hAnsi="Times New Roman" w:cs="Times New Roman"/>
        </w:rPr>
        <w:t xml:space="preserve"> invest in </w:t>
      </w:r>
      <w:r w:rsidR="005C2AEF" w:rsidRPr="00595030">
        <w:rPr>
          <w:rFonts w:ascii="Times New Roman" w:hAnsi="Times New Roman" w:cs="Times New Roman"/>
        </w:rPr>
        <w:t>Metaverse</w:t>
      </w:r>
      <w:r w:rsidR="008A5474" w:rsidRPr="00595030">
        <w:rPr>
          <w:rFonts w:ascii="Times New Roman" w:hAnsi="Times New Roman" w:cs="Times New Roman"/>
        </w:rPr>
        <w:t xml:space="preserve"> </w:t>
      </w:r>
      <w:r w:rsidRPr="00595030">
        <w:rPr>
          <w:rFonts w:ascii="Times New Roman" w:hAnsi="Times New Roman" w:cs="Times New Roman"/>
        </w:rPr>
        <w:t>technology to gain the first movers' advantage.</w:t>
      </w:r>
      <w:r w:rsidR="007714F2" w:rsidRPr="00595030">
        <w:rPr>
          <w:rFonts w:ascii="Times New Roman" w:hAnsi="Times New Roman" w:cs="Times New Roman"/>
        </w:rPr>
        <w:t xml:space="preserve"> </w:t>
      </w:r>
      <w:r w:rsidR="006A1D82" w:rsidRPr="00595030">
        <w:rPr>
          <w:rFonts w:ascii="Times New Roman" w:hAnsi="Times New Roman" w:cs="Times New Roman"/>
        </w:rPr>
        <w:t>However</w:t>
      </w:r>
      <w:r w:rsidR="006E7F35" w:rsidRPr="00595030">
        <w:rPr>
          <w:rFonts w:ascii="Times New Roman" w:hAnsi="Times New Roman" w:cs="Times New Roman"/>
        </w:rPr>
        <w:t>, in contrast to earlier findings in different settings</w:t>
      </w:r>
      <w:r w:rsidR="007714F2" w:rsidRPr="00595030">
        <w:rPr>
          <w:rFonts w:ascii="Times New Roman" w:hAnsi="Times New Roman" w:cs="Times New Roman"/>
        </w:rPr>
        <w:t xml:space="preserve">, </w:t>
      </w:r>
      <w:r w:rsidR="004C2326" w:rsidRPr="00595030">
        <w:rPr>
          <w:rFonts w:ascii="Times New Roman" w:hAnsi="Times New Roman" w:cs="Times New Roman"/>
        </w:rPr>
        <w:t>organisation</w:t>
      </w:r>
      <w:r w:rsidR="007714F2" w:rsidRPr="00595030">
        <w:rPr>
          <w:rFonts w:ascii="Times New Roman" w:hAnsi="Times New Roman" w:cs="Times New Roman"/>
        </w:rPr>
        <w:t xml:space="preserve">al competency, </w:t>
      </w:r>
      <w:r w:rsidR="004C2326" w:rsidRPr="00595030">
        <w:rPr>
          <w:rFonts w:ascii="Times New Roman" w:hAnsi="Times New Roman" w:cs="Times New Roman"/>
        </w:rPr>
        <w:t>organisation</w:t>
      </w:r>
      <w:r w:rsidR="007714F2" w:rsidRPr="00595030">
        <w:rPr>
          <w:rFonts w:ascii="Times New Roman" w:hAnsi="Times New Roman" w:cs="Times New Roman"/>
        </w:rPr>
        <w:t>al complexity</w:t>
      </w:r>
      <w:r w:rsidR="00B577EA" w:rsidRPr="00595030">
        <w:rPr>
          <w:rFonts w:ascii="Times New Roman" w:hAnsi="Times New Roman" w:cs="Times New Roman"/>
        </w:rPr>
        <w:t>,</w:t>
      </w:r>
      <w:r w:rsidR="007714F2" w:rsidRPr="00595030">
        <w:rPr>
          <w:rFonts w:ascii="Times New Roman" w:hAnsi="Times New Roman" w:cs="Times New Roman"/>
        </w:rPr>
        <w:t xml:space="preserve"> and effort expectancy </w:t>
      </w:r>
      <w:r w:rsidR="00257C31" w:rsidRPr="00595030">
        <w:rPr>
          <w:rFonts w:ascii="Times New Roman" w:hAnsi="Times New Roman" w:cs="Times New Roman"/>
        </w:rPr>
        <w:t>do</w:t>
      </w:r>
      <w:r w:rsidR="00EF3F0B" w:rsidRPr="00595030">
        <w:rPr>
          <w:rFonts w:ascii="Times New Roman" w:hAnsi="Times New Roman" w:cs="Times New Roman"/>
        </w:rPr>
        <w:t xml:space="preserve"> not </w:t>
      </w:r>
      <w:r w:rsidR="00134336" w:rsidRPr="00595030">
        <w:rPr>
          <w:rFonts w:ascii="Times New Roman" w:hAnsi="Times New Roman" w:cs="Times New Roman"/>
        </w:rPr>
        <w:t xml:space="preserve">significantly </w:t>
      </w:r>
      <w:r w:rsidR="00257C31" w:rsidRPr="00595030">
        <w:rPr>
          <w:rFonts w:ascii="Times New Roman" w:hAnsi="Times New Roman" w:cs="Times New Roman"/>
        </w:rPr>
        <w:t>influence</w:t>
      </w:r>
      <w:r w:rsidR="007714F2" w:rsidRPr="00595030">
        <w:rPr>
          <w:rFonts w:ascii="Times New Roman" w:hAnsi="Times New Roman" w:cs="Times New Roman"/>
        </w:rPr>
        <w:t xml:space="preserve"> behavioural intentions (Chatterjee et al., 2021; </w:t>
      </w:r>
      <w:proofErr w:type="spellStart"/>
      <w:r w:rsidR="007714F2" w:rsidRPr="00595030">
        <w:rPr>
          <w:rFonts w:ascii="Times New Roman" w:hAnsi="Times New Roman" w:cs="Times New Roman"/>
        </w:rPr>
        <w:t>Chopdar</w:t>
      </w:r>
      <w:proofErr w:type="spellEnd"/>
      <w:r w:rsidR="007714F2" w:rsidRPr="00595030">
        <w:rPr>
          <w:rFonts w:ascii="Times New Roman" w:hAnsi="Times New Roman" w:cs="Times New Roman"/>
        </w:rPr>
        <w:t xml:space="preserve"> et al., 2018; Hooda et al., 2022). One possible explanation could be that other factors, such as the perceived benefits of using the technology</w:t>
      </w:r>
      <w:r w:rsidR="00134336" w:rsidRPr="00595030">
        <w:rPr>
          <w:rFonts w:ascii="Times New Roman" w:hAnsi="Times New Roman" w:cs="Times New Roman"/>
        </w:rPr>
        <w:t>,</w:t>
      </w:r>
      <w:r w:rsidR="007714F2" w:rsidRPr="00595030">
        <w:rPr>
          <w:rFonts w:ascii="Times New Roman" w:hAnsi="Times New Roman" w:cs="Times New Roman"/>
        </w:rPr>
        <w:t xml:space="preserve"> </w:t>
      </w:r>
      <w:r w:rsidR="007714F2" w:rsidRPr="00595030">
        <w:rPr>
          <w:rFonts w:ascii="Times New Roman" w:hAnsi="Times New Roman" w:cs="Times New Roman"/>
        </w:rPr>
        <w:lastRenderedPageBreak/>
        <w:t xml:space="preserve">might have played a more </w:t>
      </w:r>
      <w:r w:rsidR="00592DCD" w:rsidRPr="00595030">
        <w:rPr>
          <w:rFonts w:ascii="Times New Roman" w:hAnsi="Times New Roman" w:cs="Times New Roman"/>
        </w:rPr>
        <w:t>important</w:t>
      </w:r>
      <w:r w:rsidR="007714F2" w:rsidRPr="00595030">
        <w:rPr>
          <w:rFonts w:ascii="Times New Roman" w:hAnsi="Times New Roman" w:cs="Times New Roman"/>
        </w:rPr>
        <w:t xml:space="preserve"> role in driving adoption. Moreover, the </w:t>
      </w:r>
      <w:r w:rsidR="005C2AEF" w:rsidRPr="00595030">
        <w:rPr>
          <w:rFonts w:ascii="Times New Roman" w:hAnsi="Times New Roman" w:cs="Times New Roman"/>
        </w:rPr>
        <w:t>Metaverse</w:t>
      </w:r>
      <w:r w:rsidR="007714F2" w:rsidRPr="00595030">
        <w:rPr>
          <w:rFonts w:ascii="Times New Roman" w:hAnsi="Times New Roman" w:cs="Times New Roman"/>
        </w:rPr>
        <w:t xml:space="preserve"> technology is relatively new and complex, requiring significant investment and expertise to implement, which could have deterred </w:t>
      </w:r>
      <w:r w:rsidR="004C2326" w:rsidRPr="00595030">
        <w:rPr>
          <w:rFonts w:ascii="Times New Roman" w:hAnsi="Times New Roman" w:cs="Times New Roman"/>
        </w:rPr>
        <w:t>organisation</w:t>
      </w:r>
      <w:r w:rsidR="007714F2" w:rsidRPr="00595030">
        <w:rPr>
          <w:rFonts w:ascii="Times New Roman" w:hAnsi="Times New Roman" w:cs="Times New Roman"/>
        </w:rPr>
        <w:t>s from adopting it.</w:t>
      </w:r>
      <w:r w:rsidR="003A3475" w:rsidRPr="00595030">
        <w:rPr>
          <w:rFonts w:ascii="Times New Roman" w:hAnsi="Times New Roman" w:cs="Times New Roman"/>
        </w:rPr>
        <w:t xml:space="preserve"> Furthermore, </w:t>
      </w:r>
      <w:r w:rsidR="004C2326" w:rsidRPr="00595030">
        <w:rPr>
          <w:rFonts w:ascii="Times New Roman" w:hAnsi="Times New Roman" w:cs="Times New Roman"/>
        </w:rPr>
        <w:t>organisation</w:t>
      </w:r>
      <w:r w:rsidR="003A3475" w:rsidRPr="00595030">
        <w:rPr>
          <w:rFonts w:ascii="Times New Roman" w:hAnsi="Times New Roman" w:cs="Times New Roman"/>
        </w:rPr>
        <w:t xml:space="preserve">al competency might not directly align with the specific skill sets or expertise required within the </w:t>
      </w:r>
      <w:r w:rsidR="005C2AEF" w:rsidRPr="00595030">
        <w:rPr>
          <w:rFonts w:ascii="Times New Roman" w:hAnsi="Times New Roman" w:cs="Times New Roman"/>
        </w:rPr>
        <w:t>Metaverse</w:t>
      </w:r>
      <w:r w:rsidR="003A3475" w:rsidRPr="00595030">
        <w:rPr>
          <w:rFonts w:ascii="Times New Roman" w:hAnsi="Times New Roman" w:cs="Times New Roman"/>
        </w:rPr>
        <w:t xml:space="preserve"> environment. Traditional </w:t>
      </w:r>
      <w:r w:rsidR="004C2326" w:rsidRPr="00595030">
        <w:rPr>
          <w:rFonts w:ascii="Times New Roman" w:hAnsi="Times New Roman" w:cs="Times New Roman"/>
        </w:rPr>
        <w:t>organisation</w:t>
      </w:r>
      <w:r w:rsidR="003A3475" w:rsidRPr="00595030">
        <w:rPr>
          <w:rFonts w:ascii="Times New Roman" w:hAnsi="Times New Roman" w:cs="Times New Roman"/>
        </w:rPr>
        <w:t xml:space="preserve">al strengths may not be fully applicable or valued within the </w:t>
      </w:r>
      <w:r w:rsidR="005C2AEF" w:rsidRPr="00595030">
        <w:rPr>
          <w:rFonts w:ascii="Times New Roman" w:hAnsi="Times New Roman" w:cs="Times New Roman"/>
        </w:rPr>
        <w:t>Metaverse</w:t>
      </w:r>
      <w:r w:rsidR="003A3475" w:rsidRPr="00595030">
        <w:rPr>
          <w:rFonts w:ascii="Times New Roman" w:hAnsi="Times New Roman" w:cs="Times New Roman"/>
        </w:rPr>
        <w:t xml:space="preserve">. Also, the complexity inherent in navigating the </w:t>
      </w:r>
      <w:r w:rsidR="005C2AEF" w:rsidRPr="00595030">
        <w:rPr>
          <w:rFonts w:ascii="Times New Roman" w:hAnsi="Times New Roman" w:cs="Times New Roman"/>
        </w:rPr>
        <w:t>Metaverse</w:t>
      </w:r>
      <w:r w:rsidR="003A3475" w:rsidRPr="00595030">
        <w:rPr>
          <w:rFonts w:ascii="Times New Roman" w:hAnsi="Times New Roman" w:cs="Times New Roman"/>
        </w:rPr>
        <w:t xml:space="preserve"> might </w:t>
      </w:r>
      <w:r w:rsidR="004B6E47" w:rsidRPr="00595030">
        <w:rPr>
          <w:rFonts w:ascii="Times New Roman" w:hAnsi="Times New Roman" w:cs="Times New Roman"/>
        </w:rPr>
        <w:t>need to</w:t>
      </w:r>
      <w:r w:rsidR="003A3475" w:rsidRPr="00595030">
        <w:rPr>
          <w:rFonts w:ascii="Times New Roman" w:hAnsi="Times New Roman" w:cs="Times New Roman"/>
        </w:rPr>
        <w:t xml:space="preserve"> be adequately addressed or mitigated within the enterprise's strategies, leading to barriers that impede adoption. Additionally, effort expectancies, such as the anticipated ease or difficulty of using the </w:t>
      </w:r>
      <w:r w:rsidR="005C2AEF" w:rsidRPr="00595030">
        <w:rPr>
          <w:rFonts w:ascii="Times New Roman" w:hAnsi="Times New Roman" w:cs="Times New Roman"/>
        </w:rPr>
        <w:t>Metaverse</w:t>
      </w:r>
      <w:r w:rsidR="003A3475" w:rsidRPr="00595030">
        <w:rPr>
          <w:rFonts w:ascii="Times New Roman" w:hAnsi="Times New Roman" w:cs="Times New Roman"/>
        </w:rPr>
        <w:t xml:space="preserve"> tools, might not sufficiently resonate with the users' actual experiences, leading to a disparity between expectations and reality. This discrepancy could diminish the perceived value of adopting the </w:t>
      </w:r>
      <w:r w:rsidR="005C2AEF" w:rsidRPr="00595030">
        <w:rPr>
          <w:rFonts w:ascii="Times New Roman" w:hAnsi="Times New Roman" w:cs="Times New Roman"/>
        </w:rPr>
        <w:t>Metaverse</w:t>
      </w:r>
      <w:r w:rsidR="003A3475" w:rsidRPr="00595030">
        <w:rPr>
          <w:rFonts w:ascii="Times New Roman" w:hAnsi="Times New Roman" w:cs="Times New Roman"/>
        </w:rPr>
        <w:t xml:space="preserve"> within an </w:t>
      </w:r>
      <w:r w:rsidR="004C2326" w:rsidRPr="00595030">
        <w:rPr>
          <w:rFonts w:ascii="Times New Roman" w:hAnsi="Times New Roman" w:cs="Times New Roman"/>
        </w:rPr>
        <w:t>organisation</w:t>
      </w:r>
      <w:r w:rsidR="003A3475" w:rsidRPr="00595030">
        <w:rPr>
          <w:rFonts w:ascii="Times New Roman" w:hAnsi="Times New Roman" w:cs="Times New Roman"/>
        </w:rPr>
        <w:t>al context.</w:t>
      </w:r>
    </w:p>
    <w:p w14:paraId="3D443452" w14:textId="76BA3DAD" w:rsidR="00076FE6" w:rsidRPr="00595030" w:rsidRDefault="00856CC8" w:rsidP="00593033">
      <w:pPr>
        <w:spacing w:line="480" w:lineRule="auto"/>
        <w:ind w:firstLine="720"/>
        <w:jc w:val="both"/>
        <w:rPr>
          <w:rFonts w:ascii="Times New Roman" w:hAnsi="Times New Roman" w:cs="Times New Roman"/>
        </w:rPr>
      </w:pPr>
      <w:r w:rsidRPr="00595030">
        <w:rPr>
          <w:rFonts w:ascii="Times New Roman" w:hAnsi="Times New Roman" w:cs="Times New Roman"/>
        </w:rPr>
        <w:t>Further, we discuss our findings on the mediation analysis of trust with different relationships.</w:t>
      </w:r>
      <w:r w:rsidR="00593033" w:rsidRPr="00595030">
        <w:rPr>
          <w:rFonts w:ascii="Times New Roman" w:hAnsi="Times New Roman" w:cs="Times New Roman"/>
        </w:rPr>
        <w:t xml:space="preserve"> </w:t>
      </w:r>
      <w:r w:rsidR="00004136" w:rsidRPr="00595030">
        <w:rPr>
          <w:rFonts w:ascii="Times New Roman" w:hAnsi="Times New Roman" w:cs="Times New Roman"/>
        </w:rPr>
        <w:t xml:space="preserve">First, </w:t>
      </w:r>
      <w:r w:rsidR="008B7973" w:rsidRPr="00595030">
        <w:rPr>
          <w:rFonts w:ascii="Times New Roman" w:hAnsi="Times New Roman" w:cs="Times New Roman"/>
        </w:rPr>
        <w:t xml:space="preserve">strong </w:t>
      </w:r>
      <w:r w:rsidR="00D66D6A" w:rsidRPr="00595030">
        <w:rPr>
          <w:rFonts w:ascii="Times New Roman" w:hAnsi="Times New Roman" w:cs="Times New Roman"/>
        </w:rPr>
        <w:t xml:space="preserve">indirect effects of trust are observed in the relationships between </w:t>
      </w:r>
      <w:r w:rsidR="004C2326" w:rsidRPr="00595030">
        <w:rPr>
          <w:rFonts w:ascii="Times New Roman" w:hAnsi="Times New Roman" w:cs="Times New Roman"/>
        </w:rPr>
        <w:t>organisation</w:t>
      </w:r>
      <w:r w:rsidR="00076FE6" w:rsidRPr="00595030">
        <w:rPr>
          <w:rFonts w:ascii="Times New Roman" w:hAnsi="Times New Roman" w:cs="Times New Roman"/>
        </w:rPr>
        <w:t xml:space="preserve">al competency and </w:t>
      </w:r>
      <w:r w:rsidR="004C2326" w:rsidRPr="00595030">
        <w:rPr>
          <w:rFonts w:ascii="Times New Roman" w:hAnsi="Times New Roman" w:cs="Times New Roman"/>
        </w:rPr>
        <w:t>organisation</w:t>
      </w:r>
      <w:r w:rsidR="00076FE6" w:rsidRPr="00595030">
        <w:rPr>
          <w:rFonts w:ascii="Times New Roman" w:hAnsi="Times New Roman" w:cs="Times New Roman"/>
        </w:rPr>
        <w:t xml:space="preserve">al complexity </w:t>
      </w:r>
      <w:r w:rsidR="00D66D6A" w:rsidRPr="00595030">
        <w:rPr>
          <w:rFonts w:ascii="Times New Roman" w:hAnsi="Times New Roman" w:cs="Times New Roman"/>
        </w:rPr>
        <w:t xml:space="preserve">with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D66D6A" w:rsidRPr="00595030">
        <w:rPr>
          <w:rFonts w:ascii="Times New Roman" w:hAnsi="Times New Roman" w:cs="Times New Roman"/>
        </w:rPr>
        <w:t>adoption</w:t>
      </w:r>
      <w:r w:rsidR="00076FE6" w:rsidRPr="00595030">
        <w:rPr>
          <w:rFonts w:ascii="Times New Roman" w:hAnsi="Times New Roman" w:cs="Times New Roman"/>
        </w:rPr>
        <w:t>.</w:t>
      </w:r>
      <w:r w:rsidR="00F70CC2" w:rsidRPr="00595030">
        <w:rPr>
          <w:rFonts w:ascii="Times New Roman" w:hAnsi="Times New Roman" w:cs="Times New Roman"/>
        </w:rPr>
        <w:t xml:space="preserve"> Second, </w:t>
      </w:r>
      <w:r w:rsidR="008B7973" w:rsidRPr="00595030">
        <w:rPr>
          <w:rFonts w:ascii="Times New Roman" w:hAnsi="Times New Roman" w:cs="Times New Roman"/>
        </w:rPr>
        <w:t xml:space="preserve">strong indirect effects of trust are also observed in the relationships between performance expectancy and effort expectancy with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8B7973" w:rsidRPr="00595030">
        <w:rPr>
          <w:rFonts w:ascii="Times New Roman" w:hAnsi="Times New Roman" w:cs="Times New Roman"/>
        </w:rPr>
        <w:t xml:space="preserve">adoption. </w:t>
      </w:r>
      <w:r w:rsidR="00076FE6" w:rsidRPr="00595030">
        <w:rPr>
          <w:rFonts w:ascii="Times New Roman" w:hAnsi="Times New Roman" w:cs="Times New Roman"/>
        </w:rPr>
        <w:t xml:space="preserve">This </w:t>
      </w:r>
      <w:r w:rsidR="008B7973" w:rsidRPr="00595030">
        <w:rPr>
          <w:rFonts w:ascii="Times New Roman" w:hAnsi="Times New Roman" w:cs="Times New Roman"/>
        </w:rPr>
        <w:t xml:space="preserve">finding </w:t>
      </w:r>
      <w:r w:rsidR="00E47C34" w:rsidRPr="00595030">
        <w:rPr>
          <w:rFonts w:ascii="Times New Roman" w:hAnsi="Times New Roman" w:cs="Times New Roman"/>
        </w:rPr>
        <w:t>indicates</w:t>
      </w:r>
      <w:r w:rsidR="00076FE6" w:rsidRPr="00595030">
        <w:rPr>
          <w:rFonts w:ascii="Times New Roman" w:hAnsi="Times New Roman" w:cs="Times New Roman"/>
        </w:rPr>
        <w:t xml:space="preserve"> </w:t>
      </w:r>
      <w:r w:rsidR="004B6E47" w:rsidRPr="00595030">
        <w:rPr>
          <w:rFonts w:ascii="Times New Roman" w:hAnsi="Times New Roman" w:cs="Times New Roman"/>
        </w:rPr>
        <w:t xml:space="preserve">that </w:t>
      </w:r>
      <w:r w:rsidR="00076FE6" w:rsidRPr="00595030">
        <w:rPr>
          <w:rFonts w:ascii="Times New Roman" w:hAnsi="Times New Roman" w:cs="Times New Roman"/>
        </w:rPr>
        <w:t xml:space="preserve">trust </w:t>
      </w:r>
      <w:r w:rsidR="00E34E71" w:rsidRPr="00595030">
        <w:rPr>
          <w:rFonts w:ascii="Times New Roman" w:hAnsi="Times New Roman" w:cs="Times New Roman"/>
        </w:rPr>
        <w:t>supports</w:t>
      </w:r>
      <w:r w:rsidR="00076FE6" w:rsidRPr="00595030">
        <w:rPr>
          <w:rFonts w:ascii="Times New Roman" w:hAnsi="Times New Roman" w:cs="Times New Roman"/>
        </w:rPr>
        <w:t xml:space="preserve"> the expectations </w:t>
      </w:r>
      <w:r w:rsidR="00786221" w:rsidRPr="00595030">
        <w:rPr>
          <w:rFonts w:ascii="Times New Roman" w:hAnsi="Times New Roman" w:cs="Times New Roman"/>
        </w:rPr>
        <w:t xml:space="preserve">of </w:t>
      </w:r>
      <w:r w:rsidR="004C2326" w:rsidRPr="00595030">
        <w:rPr>
          <w:rFonts w:ascii="Times New Roman" w:hAnsi="Times New Roman" w:cs="Times New Roman"/>
        </w:rPr>
        <w:t>organisation</w:t>
      </w:r>
      <w:r w:rsidR="00786221" w:rsidRPr="00595030">
        <w:rPr>
          <w:rFonts w:ascii="Times New Roman" w:hAnsi="Times New Roman" w:cs="Times New Roman"/>
        </w:rPr>
        <w:t xml:space="preserve">s for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076FE6" w:rsidRPr="00595030">
        <w:rPr>
          <w:rFonts w:ascii="Times New Roman" w:hAnsi="Times New Roman" w:cs="Times New Roman"/>
        </w:rPr>
        <w:t>adoption</w:t>
      </w:r>
      <w:r w:rsidR="00786221" w:rsidRPr="00595030">
        <w:rPr>
          <w:rFonts w:ascii="Times New Roman" w:hAnsi="Times New Roman" w:cs="Times New Roman"/>
        </w:rPr>
        <w:t xml:space="preserve"> </w:t>
      </w:r>
      <w:r w:rsidR="00E34E71" w:rsidRPr="00595030">
        <w:rPr>
          <w:rFonts w:ascii="Times New Roman" w:hAnsi="Times New Roman" w:cs="Times New Roman"/>
        </w:rPr>
        <w:t xml:space="preserve">when </w:t>
      </w:r>
      <w:r w:rsidR="00786221" w:rsidRPr="00595030">
        <w:rPr>
          <w:rFonts w:ascii="Times New Roman" w:hAnsi="Times New Roman" w:cs="Times New Roman"/>
        </w:rPr>
        <w:t>they</w:t>
      </w:r>
      <w:r w:rsidR="00E34E71" w:rsidRPr="00595030">
        <w:rPr>
          <w:rFonts w:ascii="Times New Roman" w:hAnsi="Times New Roman" w:cs="Times New Roman"/>
        </w:rPr>
        <w:t xml:space="preserve"> expect better performance or </w:t>
      </w:r>
      <w:r w:rsidR="00C45B6D" w:rsidRPr="00595030">
        <w:rPr>
          <w:rFonts w:ascii="Times New Roman" w:hAnsi="Times New Roman" w:cs="Times New Roman"/>
        </w:rPr>
        <w:t>lesser</w:t>
      </w:r>
      <w:r w:rsidR="00E34E71" w:rsidRPr="00595030">
        <w:rPr>
          <w:rFonts w:ascii="Times New Roman" w:hAnsi="Times New Roman" w:cs="Times New Roman"/>
        </w:rPr>
        <w:t xml:space="preserve"> effort</w:t>
      </w:r>
      <w:r w:rsidR="007C7EA5" w:rsidRPr="00595030">
        <w:rPr>
          <w:rFonts w:ascii="Times New Roman" w:hAnsi="Times New Roman" w:cs="Times New Roman"/>
        </w:rPr>
        <w:t>.</w:t>
      </w:r>
      <w:r w:rsidR="005741D1" w:rsidRPr="00595030">
        <w:rPr>
          <w:rFonts w:ascii="Times New Roman" w:hAnsi="Times New Roman" w:cs="Times New Roman"/>
        </w:rPr>
        <w:t xml:space="preserve"> Third, </w:t>
      </w:r>
      <w:r w:rsidR="003D2D51" w:rsidRPr="00595030">
        <w:rPr>
          <w:rFonts w:ascii="Times New Roman" w:hAnsi="Times New Roman" w:cs="Times New Roman"/>
        </w:rPr>
        <w:t xml:space="preserve">our study also finds the mediating effect of trust between mimetic pressures and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3D2D51" w:rsidRPr="00595030">
        <w:rPr>
          <w:rFonts w:ascii="Times New Roman" w:hAnsi="Times New Roman" w:cs="Times New Roman"/>
        </w:rPr>
        <w:t>adoption, such that trust enables the effect of simulated behaviour</w:t>
      </w:r>
      <w:r w:rsidR="00076FE6" w:rsidRPr="00595030">
        <w:rPr>
          <w:rFonts w:ascii="Times New Roman" w:hAnsi="Times New Roman" w:cs="Times New Roman"/>
        </w:rPr>
        <w:t xml:space="preserve"> </w:t>
      </w:r>
      <w:r w:rsidR="003D2D51" w:rsidRPr="00595030">
        <w:rPr>
          <w:rFonts w:ascii="Times New Roman" w:hAnsi="Times New Roman" w:cs="Times New Roman"/>
        </w:rPr>
        <w:t xml:space="preserve">of peer </w:t>
      </w:r>
      <w:r w:rsidR="004C2326" w:rsidRPr="00595030">
        <w:rPr>
          <w:rFonts w:ascii="Times New Roman" w:hAnsi="Times New Roman" w:cs="Times New Roman"/>
        </w:rPr>
        <w:t>organisation</w:t>
      </w:r>
      <w:r w:rsidR="003D2D51" w:rsidRPr="00595030">
        <w:rPr>
          <w:rFonts w:ascii="Times New Roman" w:hAnsi="Times New Roman" w:cs="Times New Roman"/>
        </w:rPr>
        <w:t>s during</w:t>
      </w:r>
      <w:r w:rsidR="00076FE6" w:rsidRPr="00595030">
        <w:rPr>
          <w:rFonts w:ascii="Times New Roman" w:hAnsi="Times New Roman" w:cs="Times New Roman"/>
        </w:rPr>
        <w:t xml:space="preserve"> adoption.</w:t>
      </w:r>
      <w:r w:rsidR="00100F07" w:rsidRPr="00595030">
        <w:rPr>
          <w:rFonts w:ascii="Times New Roman" w:hAnsi="Times New Roman" w:cs="Times New Roman"/>
        </w:rPr>
        <w:t xml:space="preserve"> Finally,</w:t>
      </w:r>
      <w:r w:rsidR="00A651D6" w:rsidRPr="00595030">
        <w:rPr>
          <w:rFonts w:ascii="Times New Roman" w:hAnsi="Times New Roman" w:cs="Times New Roman"/>
        </w:rPr>
        <w:t xml:space="preserve"> our study did not find any significant mediating effect of trust for the following factors: </w:t>
      </w:r>
      <w:r w:rsidR="004C2326" w:rsidRPr="00595030">
        <w:rPr>
          <w:rFonts w:ascii="Times New Roman" w:hAnsi="Times New Roman" w:cs="Times New Roman"/>
        </w:rPr>
        <w:t>organisation</w:t>
      </w:r>
      <w:r w:rsidR="00076FE6" w:rsidRPr="00595030">
        <w:rPr>
          <w:rFonts w:ascii="Times New Roman" w:hAnsi="Times New Roman" w:cs="Times New Roman"/>
        </w:rPr>
        <w:t xml:space="preserve">al readiness, facilitating conditions, </w:t>
      </w:r>
      <w:r w:rsidR="00A651D6" w:rsidRPr="00595030">
        <w:rPr>
          <w:rFonts w:ascii="Times New Roman" w:hAnsi="Times New Roman" w:cs="Times New Roman"/>
        </w:rPr>
        <w:t>and</w:t>
      </w:r>
      <w:r w:rsidR="00076FE6" w:rsidRPr="00595030">
        <w:rPr>
          <w:rFonts w:ascii="Times New Roman" w:hAnsi="Times New Roman" w:cs="Times New Roman"/>
        </w:rPr>
        <w:t xml:space="preserve"> normative pressure</w:t>
      </w:r>
      <w:r w:rsidR="00A651D6" w:rsidRPr="00595030">
        <w:rPr>
          <w:rFonts w:ascii="Times New Roman" w:hAnsi="Times New Roman" w:cs="Times New Roman"/>
        </w:rPr>
        <w:t>s.</w:t>
      </w:r>
    </w:p>
    <w:p w14:paraId="619AB633" w14:textId="39918FB6" w:rsidR="004B1B73" w:rsidRPr="00595030" w:rsidRDefault="0060611F" w:rsidP="00B1322E">
      <w:pPr>
        <w:spacing w:line="480" w:lineRule="auto"/>
        <w:ind w:firstLine="720"/>
        <w:jc w:val="both"/>
        <w:rPr>
          <w:rFonts w:ascii="Times New Roman" w:hAnsi="Times New Roman" w:cs="Times New Roman"/>
        </w:rPr>
      </w:pPr>
      <w:r w:rsidRPr="00595030">
        <w:rPr>
          <w:rFonts w:ascii="Times New Roman" w:hAnsi="Times New Roman" w:cs="Times New Roman"/>
        </w:rPr>
        <w:t>Our findings echo prior research in distinct settings (</w:t>
      </w:r>
      <w:proofErr w:type="spellStart"/>
      <w:r w:rsidRPr="00595030">
        <w:rPr>
          <w:rFonts w:ascii="Times New Roman" w:hAnsi="Times New Roman" w:cs="Times New Roman"/>
        </w:rPr>
        <w:t>Pratono</w:t>
      </w:r>
      <w:proofErr w:type="spellEnd"/>
      <w:r w:rsidRPr="00595030">
        <w:rPr>
          <w:rFonts w:ascii="Times New Roman" w:hAnsi="Times New Roman" w:cs="Times New Roman"/>
        </w:rPr>
        <w:t xml:space="preserve">, 2018; </w:t>
      </w:r>
      <w:proofErr w:type="spellStart"/>
      <w:r w:rsidRPr="00595030">
        <w:rPr>
          <w:rFonts w:ascii="Times New Roman" w:hAnsi="Times New Roman" w:cs="Times New Roman"/>
        </w:rPr>
        <w:t>Rungsithong</w:t>
      </w:r>
      <w:proofErr w:type="spellEnd"/>
      <w:r w:rsidRPr="00595030">
        <w:rPr>
          <w:rFonts w:ascii="Times New Roman" w:hAnsi="Times New Roman" w:cs="Times New Roman"/>
        </w:rPr>
        <w:t xml:space="preserve"> &amp; Meyer, 2020), suggesting trust </w:t>
      </w:r>
      <w:r w:rsidR="004B6E47" w:rsidRPr="00595030">
        <w:rPr>
          <w:rFonts w:ascii="Times New Roman" w:hAnsi="Times New Roman" w:cs="Times New Roman"/>
        </w:rPr>
        <w:t>mediates</w:t>
      </w:r>
      <w:r w:rsidRPr="00595030">
        <w:rPr>
          <w:rFonts w:ascii="Times New Roman" w:hAnsi="Times New Roman" w:cs="Times New Roman"/>
        </w:rPr>
        <w:t xml:space="preserve"> TOE variables and </w:t>
      </w:r>
      <w:r w:rsidR="00CE4D45" w:rsidRPr="00595030">
        <w:rPr>
          <w:rFonts w:ascii="Times New Roman" w:hAnsi="Times New Roman" w:cs="Times New Roman"/>
        </w:rPr>
        <w:t>behavioural</w:t>
      </w:r>
      <w:r w:rsidRPr="00595030">
        <w:rPr>
          <w:rFonts w:ascii="Times New Roman" w:hAnsi="Times New Roman" w:cs="Times New Roman"/>
        </w:rPr>
        <w:t xml:space="preserve"> intentions. </w:t>
      </w:r>
      <w:r w:rsidR="00F57186" w:rsidRPr="00595030">
        <w:rPr>
          <w:rFonts w:ascii="Times New Roman" w:hAnsi="Times New Roman" w:cs="Times New Roman"/>
        </w:rPr>
        <w:t xml:space="preserve">One </w:t>
      </w:r>
      <w:r w:rsidR="00F57186" w:rsidRPr="00595030">
        <w:rPr>
          <w:rFonts w:ascii="Times New Roman" w:hAnsi="Times New Roman" w:cs="Times New Roman"/>
        </w:rPr>
        <w:lastRenderedPageBreak/>
        <w:t xml:space="preserve">potential explanation for this could be linked to the novelty of the </w:t>
      </w:r>
      <w:r w:rsidR="005C2AEF" w:rsidRPr="00595030">
        <w:rPr>
          <w:rFonts w:ascii="Times New Roman" w:hAnsi="Times New Roman" w:cs="Times New Roman"/>
        </w:rPr>
        <w:t>Metaverse</w:t>
      </w:r>
      <w:r w:rsidR="00D376F7" w:rsidRPr="00595030">
        <w:rPr>
          <w:rFonts w:ascii="Times New Roman" w:hAnsi="Times New Roman" w:cs="Times New Roman"/>
        </w:rPr>
        <w:t xml:space="preserve">, which indicates that </w:t>
      </w:r>
      <w:r w:rsidR="004C2326" w:rsidRPr="00595030">
        <w:rPr>
          <w:rFonts w:ascii="Times New Roman" w:hAnsi="Times New Roman" w:cs="Times New Roman"/>
        </w:rPr>
        <w:t>organisation</w:t>
      </w:r>
      <w:r w:rsidR="00D376F7" w:rsidRPr="00595030">
        <w:rPr>
          <w:rFonts w:ascii="Times New Roman" w:hAnsi="Times New Roman" w:cs="Times New Roman"/>
        </w:rPr>
        <w:t>s who trust the technology will be more inclined towards adopting the technology. Similarly, consistent with pr</w:t>
      </w:r>
      <w:r w:rsidR="00F11A93" w:rsidRPr="00595030">
        <w:rPr>
          <w:rFonts w:ascii="Times New Roman" w:hAnsi="Times New Roman" w:cs="Times New Roman"/>
        </w:rPr>
        <w:t>evious</w:t>
      </w:r>
      <w:r w:rsidR="00D376F7" w:rsidRPr="00595030">
        <w:rPr>
          <w:rFonts w:ascii="Times New Roman" w:hAnsi="Times New Roman" w:cs="Times New Roman"/>
        </w:rPr>
        <w:t xml:space="preserve"> </w:t>
      </w:r>
      <w:r w:rsidR="00F11A93" w:rsidRPr="00595030">
        <w:rPr>
          <w:rFonts w:ascii="Times New Roman" w:hAnsi="Times New Roman" w:cs="Times New Roman"/>
        </w:rPr>
        <w:t>studies</w:t>
      </w:r>
      <w:r w:rsidR="00D376F7" w:rsidRPr="00595030">
        <w:rPr>
          <w:rFonts w:ascii="Times New Roman" w:hAnsi="Times New Roman" w:cs="Times New Roman"/>
        </w:rPr>
        <w:t xml:space="preserve"> (Chatterjee et al., 2022; Sun et al., 2020; Chatterjee et al., 2023a), the moderating effect of management support was significant. Thereby, the mediating </w:t>
      </w:r>
      <w:r w:rsidR="004B4974" w:rsidRPr="00595030">
        <w:rPr>
          <w:rFonts w:ascii="Times New Roman" w:hAnsi="Times New Roman" w:cs="Times New Roman"/>
        </w:rPr>
        <w:t>impact</w:t>
      </w:r>
      <w:r w:rsidR="00D376F7" w:rsidRPr="00595030">
        <w:rPr>
          <w:rFonts w:ascii="Times New Roman" w:hAnsi="Times New Roman" w:cs="Times New Roman"/>
        </w:rPr>
        <w:t xml:space="preserve"> of trust on the </w:t>
      </w:r>
      <w:r w:rsidR="000028A6" w:rsidRPr="00595030">
        <w:rPr>
          <w:rFonts w:ascii="Times New Roman" w:hAnsi="Times New Roman" w:cs="Times New Roman"/>
        </w:rPr>
        <w:t>relationship</w:t>
      </w:r>
      <w:r w:rsidR="00D376F7" w:rsidRPr="00595030">
        <w:rPr>
          <w:rFonts w:ascii="Times New Roman" w:hAnsi="Times New Roman" w:cs="Times New Roman"/>
        </w:rPr>
        <w:t xml:space="preserve"> between </w:t>
      </w:r>
      <w:r w:rsidR="004C2326" w:rsidRPr="00595030">
        <w:rPr>
          <w:rFonts w:ascii="Times New Roman" w:hAnsi="Times New Roman" w:cs="Times New Roman"/>
        </w:rPr>
        <w:t>organisation</w:t>
      </w:r>
      <w:r w:rsidR="00D376F7" w:rsidRPr="00595030">
        <w:rPr>
          <w:rFonts w:ascii="Times New Roman" w:hAnsi="Times New Roman" w:cs="Times New Roman"/>
        </w:rPr>
        <w:t xml:space="preserve">al competency and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D376F7" w:rsidRPr="00595030">
        <w:rPr>
          <w:rFonts w:ascii="Times New Roman" w:hAnsi="Times New Roman" w:cs="Times New Roman"/>
        </w:rPr>
        <w:t xml:space="preserve">adoption is higher for </w:t>
      </w:r>
      <w:r w:rsidR="004C2326" w:rsidRPr="00595030">
        <w:rPr>
          <w:rFonts w:ascii="Times New Roman" w:hAnsi="Times New Roman" w:cs="Times New Roman"/>
        </w:rPr>
        <w:t>organisation</w:t>
      </w:r>
      <w:r w:rsidR="00D376F7" w:rsidRPr="00595030">
        <w:rPr>
          <w:rFonts w:ascii="Times New Roman" w:hAnsi="Times New Roman" w:cs="Times New Roman"/>
        </w:rPr>
        <w:t xml:space="preserve">s with strong management support compared to </w:t>
      </w:r>
      <w:r w:rsidR="004C2326" w:rsidRPr="00595030">
        <w:rPr>
          <w:rFonts w:ascii="Times New Roman" w:hAnsi="Times New Roman" w:cs="Times New Roman"/>
        </w:rPr>
        <w:t>organisation</w:t>
      </w:r>
      <w:r w:rsidR="00D376F7" w:rsidRPr="00595030">
        <w:rPr>
          <w:rFonts w:ascii="Times New Roman" w:hAnsi="Times New Roman" w:cs="Times New Roman"/>
        </w:rPr>
        <w:t xml:space="preserve">s </w:t>
      </w:r>
      <w:r w:rsidR="004B6E47" w:rsidRPr="00595030">
        <w:rPr>
          <w:rFonts w:ascii="Times New Roman" w:hAnsi="Times New Roman" w:cs="Times New Roman"/>
        </w:rPr>
        <w:t>with</w:t>
      </w:r>
      <w:r w:rsidR="00D376F7" w:rsidRPr="00595030">
        <w:rPr>
          <w:rFonts w:ascii="Times New Roman" w:hAnsi="Times New Roman" w:cs="Times New Roman"/>
        </w:rPr>
        <w:t xml:space="preserve"> low management support. The literature also highlights that when management supports </w:t>
      </w:r>
      <w:r w:rsidR="004B6E47" w:rsidRPr="00595030">
        <w:rPr>
          <w:rFonts w:ascii="Times New Roman" w:hAnsi="Times New Roman" w:cs="Times New Roman"/>
        </w:rPr>
        <w:t>adopting</w:t>
      </w:r>
      <w:r w:rsidR="00D376F7" w:rsidRPr="00595030">
        <w:rPr>
          <w:rFonts w:ascii="Times New Roman" w:hAnsi="Times New Roman" w:cs="Times New Roman"/>
        </w:rPr>
        <w:t xml:space="preserve"> new technology, employees are more likely to be receptive to it and willing to learn how to use it effectively (Chatterjee et al., 2022a).</w:t>
      </w:r>
      <w:r w:rsidR="00D65F67" w:rsidRPr="00595030">
        <w:rPr>
          <w:rFonts w:ascii="Times New Roman" w:hAnsi="Times New Roman" w:cs="Times New Roman"/>
        </w:rPr>
        <w:t xml:space="preserve"> </w:t>
      </w:r>
      <w:r w:rsidR="004B1B73" w:rsidRPr="00595030">
        <w:rPr>
          <w:rFonts w:ascii="Times New Roman" w:hAnsi="Times New Roman" w:cs="Times New Roman"/>
          <w:lang w:val="en-US"/>
        </w:rPr>
        <w:t xml:space="preserve">Finally, ANN </w:t>
      </w:r>
      <w:r w:rsidR="002731BE" w:rsidRPr="00595030">
        <w:rPr>
          <w:rFonts w:ascii="Times New Roman" w:hAnsi="Times New Roman" w:cs="Times New Roman"/>
          <w:lang w:val="en-US"/>
        </w:rPr>
        <w:t>findings</w:t>
      </w:r>
      <w:r w:rsidR="004B1B73" w:rsidRPr="00595030">
        <w:rPr>
          <w:rFonts w:ascii="Times New Roman" w:hAnsi="Times New Roman" w:cs="Times New Roman"/>
          <w:lang w:val="en-US"/>
        </w:rPr>
        <w:t xml:space="preserve"> </w:t>
      </w:r>
      <w:r w:rsidR="002731BE" w:rsidRPr="00595030">
        <w:rPr>
          <w:rFonts w:ascii="Times New Roman" w:hAnsi="Times New Roman" w:cs="Times New Roman"/>
          <w:lang w:val="en-US"/>
        </w:rPr>
        <w:t>reveal</w:t>
      </w:r>
      <w:r w:rsidR="004B1B73" w:rsidRPr="00595030">
        <w:rPr>
          <w:rFonts w:ascii="Times New Roman" w:hAnsi="Times New Roman" w:cs="Times New Roman"/>
          <w:lang w:val="en-US"/>
        </w:rPr>
        <w:t xml:space="preserve"> that </w:t>
      </w:r>
      <w:r w:rsidR="004B1B73" w:rsidRPr="00595030">
        <w:rPr>
          <w:rFonts w:ascii="Times New Roman" w:hAnsi="Times New Roman" w:cs="Times New Roman"/>
        </w:rPr>
        <w:t>n</w:t>
      </w:r>
      <w:r w:rsidR="00D65F67" w:rsidRPr="00595030">
        <w:rPr>
          <w:rFonts w:ascii="Times New Roman" w:hAnsi="Times New Roman" w:cs="Times New Roman"/>
        </w:rPr>
        <w:t>ormative pressure</w:t>
      </w:r>
      <w:r w:rsidR="004B1B73" w:rsidRPr="00595030">
        <w:rPr>
          <w:rFonts w:ascii="Times New Roman" w:hAnsi="Times New Roman" w:cs="Times New Roman"/>
        </w:rPr>
        <w:t xml:space="preserve"> is the most important predictor of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D65F67" w:rsidRPr="00595030">
        <w:rPr>
          <w:rFonts w:ascii="Times New Roman" w:hAnsi="Times New Roman" w:cs="Times New Roman"/>
        </w:rPr>
        <w:t>adoption</w:t>
      </w:r>
      <w:r w:rsidR="004B1B73" w:rsidRPr="00595030">
        <w:rPr>
          <w:rFonts w:ascii="Times New Roman" w:hAnsi="Times New Roman" w:cs="Times New Roman"/>
        </w:rPr>
        <w:t>.</w:t>
      </w:r>
    </w:p>
    <w:p w14:paraId="329ED0B7" w14:textId="77C5AB43" w:rsidR="006133FB" w:rsidRPr="00595030" w:rsidRDefault="006133FB" w:rsidP="009D7E19">
      <w:pPr>
        <w:spacing w:line="480" w:lineRule="auto"/>
        <w:ind w:firstLine="720"/>
        <w:jc w:val="both"/>
        <w:rPr>
          <w:rFonts w:ascii="Times New Roman" w:hAnsi="Times New Roman" w:cs="Times New Roman"/>
        </w:rPr>
      </w:pPr>
      <w:r w:rsidRPr="00595030">
        <w:rPr>
          <w:rFonts w:ascii="Times New Roman" w:hAnsi="Times New Roman" w:cs="Times New Roman"/>
        </w:rPr>
        <w:t xml:space="preserve">Finally, the findings from the </w:t>
      </w:r>
      <w:r w:rsidR="00E35D14" w:rsidRPr="00595030">
        <w:rPr>
          <w:rFonts w:ascii="Times New Roman" w:hAnsi="Times New Roman" w:cs="Times New Roman"/>
        </w:rPr>
        <w:t>moderated mediation</w:t>
      </w:r>
      <w:r w:rsidRPr="00595030">
        <w:rPr>
          <w:rFonts w:ascii="Times New Roman" w:hAnsi="Times New Roman" w:cs="Times New Roman"/>
        </w:rPr>
        <w:t xml:space="preserve"> analysis show that </w:t>
      </w:r>
      <w:r w:rsidR="005C5068" w:rsidRPr="00595030">
        <w:rPr>
          <w:rFonts w:ascii="Times New Roman" w:hAnsi="Times New Roman" w:cs="Times New Roman"/>
        </w:rPr>
        <w:t xml:space="preserve">trust significantly </w:t>
      </w:r>
      <w:r w:rsidR="0020116A" w:rsidRPr="00595030">
        <w:rPr>
          <w:rFonts w:ascii="Times New Roman" w:hAnsi="Times New Roman" w:cs="Times New Roman"/>
        </w:rPr>
        <w:t>impacts</w:t>
      </w:r>
      <w:r w:rsidR="005C5068" w:rsidRPr="00595030">
        <w:rPr>
          <w:rFonts w:ascii="Times New Roman" w:hAnsi="Times New Roman" w:cs="Times New Roman"/>
        </w:rPr>
        <w:t xml:space="preserve"> the effect of </w:t>
      </w:r>
      <w:r w:rsidR="004C2326" w:rsidRPr="00595030">
        <w:rPr>
          <w:rFonts w:ascii="Times New Roman" w:hAnsi="Times New Roman" w:cs="Times New Roman"/>
        </w:rPr>
        <w:t>organisation</w:t>
      </w:r>
      <w:r w:rsidRPr="00595030">
        <w:rPr>
          <w:rFonts w:ascii="Times New Roman" w:hAnsi="Times New Roman" w:cs="Times New Roman"/>
        </w:rPr>
        <w:t xml:space="preserve">al competency on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Pr="00595030">
        <w:rPr>
          <w:rFonts w:ascii="Times New Roman" w:hAnsi="Times New Roman" w:cs="Times New Roman"/>
        </w:rPr>
        <w:t xml:space="preserve">adoption. </w:t>
      </w:r>
      <w:r w:rsidR="00DF0815" w:rsidRPr="00595030">
        <w:rPr>
          <w:rFonts w:ascii="Times New Roman" w:hAnsi="Times New Roman" w:cs="Times New Roman"/>
        </w:rPr>
        <w:t>This finding</w:t>
      </w:r>
      <w:r w:rsidRPr="00595030">
        <w:rPr>
          <w:rFonts w:ascii="Times New Roman" w:hAnsi="Times New Roman" w:cs="Times New Roman"/>
        </w:rPr>
        <w:t xml:space="preserve"> indicates that </w:t>
      </w:r>
      <w:r w:rsidR="00DF0815" w:rsidRPr="00595030">
        <w:rPr>
          <w:rFonts w:ascii="Times New Roman" w:hAnsi="Times New Roman" w:cs="Times New Roman"/>
        </w:rPr>
        <w:t>with capable and robust</w:t>
      </w:r>
      <w:r w:rsidRPr="00595030">
        <w:rPr>
          <w:rFonts w:ascii="Times New Roman" w:hAnsi="Times New Roman" w:cs="Times New Roman"/>
        </w:rPr>
        <w:t xml:space="preserve"> management </w:t>
      </w:r>
      <w:r w:rsidR="00DF0815" w:rsidRPr="00595030">
        <w:rPr>
          <w:rFonts w:ascii="Times New Roman" w:hAnsi="Times New Roman" w:cs="Times New Roman"/>
        </w:rPr>
        <w:t>support</w:t>
      </w:r>
      <w:r w:rsidRPr="00595030">
        <w:rPr>
          <w:rFonts w:ascii="Times New Roman" w:hAnsi="Times New Roman" w:cs="Times New Roman"/>
        </w:rPr>
        <w:t>, trust is built more effectively</w:t>
      </w:r>
      <w:r w:rsidR="00B43352" w:rsidRPr="00595030">
        <w:rPr>
          <w:rFonts w:ascii="Times New Roman" w:hAnsi="Times New Roman" w:cs="Times New Roman"/>
        </w:rPr>
        <w:t xml:space="preserve"> </w:t>
      </w:r>
      <w:r w:rsidR="005F7155" w:rsidRPr="00595030">
        <w:rPr>
          <w:rFonts w:ascii="Times New Roman" w:hAnsi="Times New Roman" w:cs="Times New Roman"/>
        </w:rPr>
        <w:t>in organisations that</w:t>
      </w:r>
      <w:r w:rsidR="004B6E47" w:rsidRPr="00595030">
        <w:rPr>
          <w:rFonts w:ascii="Times New Roman" w:hAnsi="Times New Roman" w:cs="Times New Roman"/>
        </w:rPr>
        <w:t xml:space="preserve"> adopt</w:t>
      </w:r>
      <w:r w:rsidRPr="00595030">
        <w:rPr>
          <w:rFonts w:ascii="Times New Roman" w:hAnsi="Times New Roman" w:cs="Times New Roman"/>
        </w:rPr>
        <w:t xml:space="preserve">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Pr="00595030">
        <w:rPr>
          <w:rFonts w:ascii="Times New Roman" w:hAnsi="Times New Roman" w:cs="Times New Roman"/>
        </w:rPr>
        <w:t>.</w:t>
      </w:r>
      <w:r w:rsidR="006516E4" w:rsidRPr="00595030">
        <w:rPr>
          <w:rFonts w:ascii="Times New Roman" w:hAnsi="Times New Roman" w:cs="Times New Roman"/>
        </w:rPr>
        <w:t xml:space="preserve"> In contrast, </w:t>
      </w:r>
      <w:r w:rsidR="004B6E47" w:rsidRPr="00595030">
        <w:rPr>
          <w:rFonts w:ascii="Times New Roman" w:hAnsi="Times New Roman" w:cs="Times New Roman"/>
        </w:rPr>
        <w:t xml:space="preserve">management support does not significantly moderate its effects on trust and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4B6E47" w:rsidRPr="00595030">
        <w:rPr>
          <w:rFonts w:ascii="Times New Roman" w:hAnsi="Times New Roman" w:cs="Times New Roman"/>
        </w:rPr>
        <w:t>adoption for other factors such as organisational complexity, organisational readiness, facilitating conditions, performance expectancy, effort expectancy, normative pressures, and mimetic pressures</w:t>
      </w:r>
      <w:r w:rsidRPr="00595030">
        <w:rPr>
          <w:rFonts w:ascii="Times New Roman" w:hAnsi="Times New Roman" w:cs="Times New Roman"/>
        </w:rPr>
        <w:t xml:space="preserve">. </w:t>
      </w:r>
      <w:r w:rsidR="006516E4" w:rsidRPr="00595030">
        <w:rPr>
          <w:rFonts w:ascii="Times New Roman" w:hAnsi="Times New Roman" w:cs="Times New Roman"/>
        </w:rPr>
        <w:t xml:space="preserve"> </w:t>
      </w:r>
    </w:p>
    <w:p w14:paraId="18105997" w14:textId="40DF1C8D" w:rsidR="004B1B73" w:rsidRPr="00595030" w:rsidRDefault="004B1B73" w:rsidP="004B1B73">
      <w:pPr>
        <w:spacing w:line="480" w:lineRule="auto"/>
        <w:rPr>
          <w:rFonts w:ascii="Times New Roman" w:hAnsi="Times New Roman" w:cs="Times New Roman"/>
          <w:b/>
          <w:bCs/>
        </w:rPr>
      </w:pPr>
      <w:r w:rsidRPr="00595030">
        <w:rPr>
          <w:rFonts w:ascii="Times New Roman" w:hAnsi="Times New Roman" w:cs="Times New Roman"/>
          <w:b/>
          <w:bCs/>
        </w:rPr>
        <w:t>7. Implications</w:t>
      </w:r>
    </w:p>
    <w:p w14:paraId="6A28E1B4" w14:textId="388D04D3" w:rsidR="00D376F7" w:rsidRPr="00595030" w:rsidRDefault="004B1B73" w:rsidP="009F48CD">
      <w:pPr>
        <w:spacing w:line="480" w:lineRule="auto"/>
        <w:jc w:val="both"/>
        <w:rPr>
          <w:rFonts w:ascii="Times New Roman" w:hAnsi="Times New Roman" w:cs="Times New Roman"/>
          <w:b/>
          <w:bCs/>
          <w:i/>
          <w:iCs/>
        </w:rPr>
      </w:pPr>
      <w:r w:rsidRPr="00595030">
        <w:rPr>
          <w:rFonts w:ascii="Times New Roman" w:hAnsi="Times New Roman" w:cs="Times New Roman"/>
          <w:b/>
          <w:bCs/>
          <w:i/>
          <w:iCs/>
        </w:rPr>
        <w:t xml:space="preserve">7.1. Academic </w:t>
      </w:r>
      <w:r w:rsidR="004B6E47" w:rsidRPr="00595030">
        <w:rPr>
          <w:rFonts w:ascii="Times New Roman" w:hAnsi="Times New Roman" w:cs="Times New Roman"/>
          <w:b/>
          <w:bCs/>
          <w:i/>
          <w:iCs/>
        </w:rPr>
        <w:t>Implications</w:t>
      </w:r>
    </w:p>
    <w:p w14:paraId="4B321224" w14:textId="6FE7179C" w:rsidR="00E52599" w:rsidRPr="00595030" w:rsidRDefault="00B51CAE" w:rsidP="009F48CD">
      <w:pPr>
        <w:spacing w:line="480" w:lineRule="auto"/>
        <w:jc w:val="both"/>
        <w:rPr>
          <w:rFonts w:ascii="Times New Roman" w:hAnsi="Times New Roman" w:cs="Times New Roman"/>
        </w:rPr>
      </w:pPr>
      <w:r w:rsidRPr="00595030">
        <w:rPr>
          <w:rFonts w:ascii="Times New Roman" w:hAnsi="Times New Roman" w:cs="Times New Roman"/>
        </w:rPr>
        <w:t xml:space="preserve">This study provides significant theoretical implications for researchers. </w:t>
      </w:r>
      <w:r w:rsidR="008815AB" w:rsidRPr="00595030">
        <w:rPr>
          <w:rFonts w:ascii="Times New Roman" w:hAnsi="Times New Roman" w:cs="Times New Roman"/>
        </w:rPr>
        <w:t>First, i</w:t>
      </w:r>
      <w:r w:rsidRPr="00595030">
        <w:rPr>
          <w:rFonts w:ascii="Times New Roman" w:hAnsi="Times New Roman" w:cs="Times New Roman"/>
        </w:rPr>
        <w:t xml:space="preserve">t marks </w:t>
      </w:r>
      <w:r w:rsidR="00675E11" w:rsidRPr="00595030">
        <w:rPr>
          <w:rFonts w:ascii="Times New Roman" w:hAnsi="Times New Roman" w:cs="Times New Roman"/>
        </w:rPr>
        <w:t>an early</w:t>
      </w:r>
      <w:r w:rsidRPr="00595030">
        <w:rPr>
          <w:rFonts w:ascii="Times New Roman" w:hAnsi="Times New Roman" w:cs="Times New Roman"/>
        </w:rPr>
        <w:t xml:space="preserve"> attempt to explore the multifaceted factors linked to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Pr="00595030">
        <w:rPr>
          <w:rFonts w:ascii="Times New Roman" w:hAnsi="Times New Roman" w:cs="Times New Roman"/>
        </w:rPr>
        <w:t xml:space="preserve">adoption. Particularly pioneering in </w:t>
      </w:r>
      <w:r w:rsidR="004B6E47" w:rsidRPr="00595030">
        <w:rPr>
          <w:rFonts w:ascii="Times New Roman" w:hAnsi="Times New Roman" w:cs="Times New Roman"/>
        </w:rPr>
        <w:t>assessing</w:t>
      </w:r>
      <w:r w:rsidRPr="00595030">
        <w:rPr>
          <w:rFonts w:ascii="Times New Roman" w:hAnsi="Times New Roman" w:cs="Times New Roman"/>
        </w:rPr>
        <w:t xml:space="preserve"> behavioural intentions within the B2B </w:t>
      </w:r>
      <w:r w:rsidR="007274E6" w:rsidRPr="00595030">
        <w:rPr>
          <w:rFonts w:ascii="Times New Roman" w:hAnsi="Times New Roman" w:cs="Times New Roman"/>
        </w:rPr>
        <w:t>domain</w:t>
      </w:r>
      <w:r w:rsidRPr="00595030">
        <w:rPr>
          <w:rFonts w:ascii="Times New Roman" w:hAnsi="Times New Roman" w:cs="Times New Roman"/>
        </w:rPr>
        <w:t xml:space="preserve">, it makes a valuable addition to the </w:t>
      </w:r>
      <w:r w:rsidR="00B41FA3" w:rsidRPr="00595030">
        <w:rPr>
          <w:rFonts w:ascii="Times New Roman" w:hAnsi="Times New Roman" w:cs="Times New Roman"/>
        </w:rPr>
        <w:t xml:space="preserve">literature on </w:t>
      </w:r>
      <w:r w:rsidR="00B41FA3" w:rsidRPr="00595030">
        <w:rPr>
          <w:rFonts w:ascii="Times" w:hAnsi="Times" w:cs="Times New Roman"/>
        </w:rPr>
        <w:t xml:space="preserve">Enterprise </w:t>
      </w:r>
      <w:r w:rsidR="005C2AEF" w:rsidRPr="00595030">
        <w:rPr>
          <w:rFonts w:ascii="Times" w:hAnsi="Times" w:cs="Times New Roman"/>
        </w:rPr>
        <w:t>Metaverse</w:t>
      </w:r>
      <w:r w:rsidRPr="00595030">
        <w:rPr>
          <w:rFonts w:ascii="Times New Roman" w:hAnsi="Times New Roman" w:cs="Times New Roman"/>
        </w:rPr>
        <w:t xml:space="preserve">. Furthermore, the outcomes from </w:t>
      </w:r>
      <w:r w:rsidRPr="00595030">
        <w:rPr>
          <w:rFonts w:ascii="Times New Roman" w:hAnsi="Times New Roman" w:cs="Times New Roman"/>
        </w:rPr>
        <w:lastRenderedPageBreak/>
        <w:t xml:space="preserve">this research provide empirical </w:t>
      </w:r>
      <w:r w:rsidR="003A5EDF" w:rsidRPr="00595030">
        <w:rPr>
          <w:rFonts w:ascii="Times New Roman" w:hAnsi="Times New Roman" w:cs="Times New Roman"/>
        </w:rPr>
        <w:t>support</w:t>
      </w:r>
      <w:r w:rsidRPr="00595030">
        <w:rPr>
          <w:rFonts w:ascii="Times New Roman" w:hAnsi="Times New Roman" w:cs="Times New Roman"/>
        </w:rPr>
        <w:t xml:space="preserve"> to the TOE framework, enhancing the existing literature in this domain </w:t>
      </w:r>
      <w:r w:rsidR="00B13934" w:rsidRPr="00595030">
        <w:rPr>
          <w:rFonts w:ascii="Times New Roman" w:hAnsi="Times New Roman" w:cs="Times New Roman"/>
        </w:rPr>
        <w:t xml:space="preserve">(Lu et al., 2021). </w:t>
      </w:r>
      <w:r w:rsidR="006E0A18" w:rsidRPr="00595030">
        <w:rPr>
          <w:rFonts w:ascii="Times" w:hAnsi="Times" w:cs="Times New Roman"/>
        </w:rPr>
        <w:t xml:space="preserve">TOE is the core theory we have used to identify the technological, organisational, and environmental factors affecting </w:t>
      </w:r>
      <w:r w:rsidR="00885E8A" w:rsidRPr="00595030">
        <w:rPr>
          <w:rFonts w:ascii="Times" w:hAnsi="Times" w:cs="Times New Roman"/>
        </w:rPr>
        <w:t xml:space="preserve">Enterprise </w:t>
      </w:r>
      <w:r w:rsidR="005C2AEF" w:rsidRPr="00595030">
        <w:rPr>
          <w:rFonts w:ascii="Times" w:hAnsi="Times" w:cs="Times New Roman"/>
        </w:rPr>
        <w:t>Metaverse</w:t>
      </w:r>
      <w:r w:rsidR="00885E8A" w:rsidRPr="00595030">
        <w:rPr>
          <w:rFonts w:ascii="Times" w:hAnsi="Times" w:cs="Times New Roman"/>
        </w:rPr>
        <w:t xml:space="preserve"> </w:t>
      </w:r>
      <w:r w:rsidR="006E0A18" w:rsidRPr="00595030">
        <w:rPr>
          <w:rFonts w:ascii="Times" w:hAnsi="Times" w:cs="Times New Roman"/>
        </w:rPr>
        <w:t xml:space="preserve">adoption in the B2B context. However, TOE is a contextual </w:t>
      </w:r>
      <w:proofErr w:type="gramStart"/>
      <w:r w:rsidR="006E0A18" w:rsidRPr="00595030">
        <w:rPr>
          <w:rFonts w:ascii="Times" w:hAnsi="Times" w:cs="Times New Roman"/>
        </w:rPr>
        <w:t>theory</w:t>
      </w:r>
      <w:r w:rsidR="00BC41ED" w:rsidRPr="00595030">
        <w:rPr>
          <w:rFonts w:ascii="Times" w:hAnsi="Times" w:cs="Times New Roman"/>
        </w:rPr>
        <w:t>,-</w:t>
      </w:r>
      <w:proofErr w:type="gramEnd"/>
      <w:r w:rsidR="006E0A18" w:rsidRPr="00595030">
        <w:rPr>
          <w:rFonts w:ascii="Times" w:hAnsi="Times" w:cs="Times New Roman"/>
        </w:rPr>
        <w:t xml:space="preserve"> </w:t>
      </w:r>
      <w:r w:rsidR="002A0997" w:rsidRPr="00595030">
        <w:rPr>
          <w:rFonts w:ascii="Times" w:hAnsi="Times" w:cs="Times New Roman"/>
        </w:rPr>
        <w:t xml:space="preserve">so </w:t>
      </w:r>
      <w:r w:rsidR="006E0A18" w:rsidRPr="00595030">
        <w:rPr>
          <w:rFonts w:ascii="Times" w:hAnsi="Times" w:cs="Times New Roman"/>
        </w:rPr>
        <w:t xml:space="preserve">we have </w:t>
      </w:r>
      <w:r w:rsidR="002A0997" w:rsidRPr="00595030">
        <w:rPr>
          <w:rFonts w:ascii="Times" w:hAnsi="Times" w:cs="Times New Roman"/>
        </w:rPr>
        <w:t xml:space="preserve">also </w:t>
      </w:r>
      <w:r w:rsidR="00916B71" w:rsidRPr="00595030">
        <w:rPr>
          <w:rFonts w:ascii="Times" w:hAnsi="Times" w:cs="Times New Roman"/>
        </w:rPr>
        <w:t>used UTAUT</w:t>
      </w:r>
      <w:r w:rsidR="006E0A18" w:rsidRPr="00595030">
        <w:rPr>
          <w:rFonts w:ascii="Times" w:hAnsi="Times" w:cs="Times New Roman"/>
        </w:rPr>
        <w:t xml:space="preserve"> and </w:t>
      </w:r>
      <w:r w:rsidR="00B071A0" w:rsidRPr="00595030">
        <w:rPr>
          <w:rFonts w:ascii="Times" w:hAnsi="Times" w:cs="Times New Roman"/>
        </w:rPr>
        <w:t xml:space="preserve">Institutional Theory </w:t>
      </w:r>
      <w:r w:rsidR="005F7155" w:rsidRPr="00595030">
        <w:rPr>
          <w:rFonts w:ascii="Times" w:hAnsi="Times" w:cs="Times New Roman"/>
        </w:rPr>
        <w:t>to identify specific technological, organisational, and environmental factors affecting</w:t>
      </w:r>
      <w:r w:rsidR="006E0A18" w:rsidRPr="00595030">
        <w:rPr>
          <w:rFonts w:ascii="Times" w:hAnsi="Times" w:cs="Times New Roman"/>
        </w:rPr>
        <w:t xml:space="preserve"> </w:t>
      </w:r>
      <w:r w:rsidR="00885E8A" w:rsidRPr="00595030">
        <w:rPr>
          <w:rFonts w:ascii="Times" w:hAnsi="Times" w:cs="Times New Roman"/>
        </w:rPr>
        <w:t xml:space="preserve">Enterprise </w:t>
      </w:r>
      <w:r w:rsidR="005C2AEF" w:rsidRPr="00595030">
        <w:rPr>
          <w:rFonts w:ascii="Times" w:hAnsi="Times" w:cs="Times New Roman"/>
        </w:rPr>
        <w:t>Metaverse</w:t>
      </w:r>
      <w:r w:rsidR="00885E8A" w:rsidRPr="00595030">
        <w:rPr>
          <w:rFonts w:ascii="Times" w:hAnsi="Times" w:cs="Times New Roman"/>
        </w:rPr>
        <w:t xml:space="preserve"> </w:t>
      </w:r>
      <w:r w:rsidR="006E0A18" w:rsidRPr="00595030">
        <w:rPr>
          <w:rFonts w:ascii="Times" w:hAnsi="Times" w:cs="Times New Roman"/>
        </w:rPr>
        <w:t xml:space="preserve">adoption in the B2B context. </w:t>
      </w:r>
      <w:r w:rsidR="004B6E47" w:rsidRPr="00595030">
        <w:rPr>
          <w:rFonts w:ascii="Times" w:hAnsi="Times" w:cs="Times New Roman"/>
        </w:rPr>
        <w:t>Integrating</w:t>
      </w:r>
      <w:r w:rsidR="006E0A18" w:rsidRPr="00595030">
        <w:rPr>
          <w:rFonts w:ascii="Times" w:hAnsi="Times" w:cs="Times New Roman"/>
        </w:rPr>
        <w:t xml:space="preserve"> these theories provides a better and deeper understanding of the phenomenon.</w:t>
      </w:r>
      <w:r w:rsidR="006E0A18" w:rsidRPr="00595030">
        <w:rPr>
          <w:rFonts w:ascii="Times New Roman" w:hAnsi="Times New Roman" w:cs="Times New Roman"/>
        </w:rPr>
        <w:t xml:space="preserve"> </w:t>
      </w:r>
      <w:r w:rsidR="00B13934" w:rsidRPr="00595030">
        <w:rPr>
          <w:rFonts w:ascii="Times New Roman" w:hAnsi="Times New Roman" w:cs="Times New Roman"/>
        </w:rPr>
        <w:t xml:space="preserve">This study introduces the idea of </w:t>
      </w:r>
      <w:r w:rsidR="0015198B" w:rsidRPr="00595030">
        <w:rPr>
          <w:rFonts w:ascii="Times New Roman" w:hAnsi="Times New Roman" w:cs="Times New Roman"/>
        </w:rPr>
        <w:t>integrating</w:t>
      </w:r>
      <w:r w:rsidR="00B13934" w:rsidRPr="00595030">
        <w:rPr>
          <w:rFonts w:ascii="Times New Roman" w:hAnsi="Times New Roman" w:cs="Times New Roman"/>
        </w:rPr>
        <w:t xml:space="preserve">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B13934" w:rsidRPr="00595030">
        <w:rPr>
          <w:rFonts w:ascii="Times New Roman" w:hAnsi="Times New Roman" w:cs="Times New Roman"/>
        </w:rPr>
        <w:t xml:space="preserve">within an </w:t>
      </w:r>
      <w:r w:rsidR="004C2326" w:rsidRPr="00595030">
        <w:rPr>
          <w:rFonts w:ascii="Times New Roman" w:hAnsi="Times New Roman" w:cs="Times New Roman"/>
        </w:rPr>
        <w:t>organisation</w:t>
      </w:r>
      <w:r w:rsidR="0015198B" w:rsidRPr="00595030">
        <w:rPr>
          <w:rFonts w:ascii="Times New Roman" w:hAnsi="Times New Roman" w:cs="Times New Roman"/>
        </w:rPr>
        <w:t xml:space="preserve"> </w:t>
      </w:r>
      <w:r w:rsidR="0024246B" w:rsidRPr="00595030">
        <w:rPr>
          <w:rFonts w:ascii="Times New Roman" w:hAnsi="Times New Roman" w:cs="Times New Roman"/>
        </w:rPr>
        <w:t>in the B2B context</w:t>
      </w:r>
      <w:r w:rsidR="00B13934" w:rsidRPr="00595030">
        <w:rPr>
          <w:rFonts w:ascii="Times New Roman" w:hAnsi="Times New Roman" w:cs="Times New Roman"/>
        </w:rPr>
        <w:t xml:space="preserve">. The concept of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B13934" w:rsidRPr="00595030">
        <w:rPr>
          <w:rFonts w:ascii="Times New Roman" w:hAnsi="Times New Roman" w:cs="Times New Roman"/>
        </w:rPr>
        <w:t xml:space="preserve">has </w:t>
      </w:r>
      <w:r w:rsidR="004B6E47" w:rsidRPr="00595030">
        <w:rPr>
          <w:rFonts w:ascii="Times New Roman" w:hAnsi="Times New Roman" w:cs="Times New Roman"/>
        </w:rPr>
        <w:t>yet to be</w:t>
      </w:r>
      <w:r w:rsidR="00B13934" w:rsidRPr="00595030">
        <w:rPr>
          <w:rFonts w:ascii="Times New Roman" w:hAnsi="Times New Roman" w:cs="Times New Roman"/>
        </w:rPr>
        <w:t xml:space="preserve"> previously explored in academic research, making this study a timely and significant contribution to the field. </w:t>
      </w:r>
      <w:r w:rsidR="006A1D82" w:rsidRPr="00595030">
        <w:rPr>
          <w:rFonts w:ascii="Times New Roman" w:hAnsi="Times New Roman" w:cs="Times New Roman"/>
        </w:rPr>
        <w:t xml:space="preserve">The study is particularly relevant given the increasing interest in the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6A1D82" w:rsidRPr="00595030">
        <w:rPr>
          <w:rFonts w:ascii="Times New Roman" w:hAnsi="Times New Roman" w:cs="Times New Roman"/>
        </w:rPr>
        <w:t>among practitioners and academicians</w:t>
      </w:r>
      <w:r w:rsidR="00B13934" w:rsidRPr="00595030">
        <w:rPr>
          <w:rFonts w:ascii="Times New Roman" w:hAnsi="Times New Roman" w:cs="Times New Roman"/>
        </w:rPr>
        <w:t xml:space="preserve">. </w:t>
      </w:r>
    </w:p>
    <w:p w14:paraId="49539F27" w14:textId="6A06209E" w:rsidR="00F555BA" w:rsidRPr="00595030" w:rsidRDefault="00F555BA" w:rsidP="00E52599">
      <w:pPr>
        <w:spacing w:line="480" w:lineRule="auto"/>
        <w:ind w:firstLine="720"/>
        <w:jc w:val="both"/>
        <w:rPr>
          <w:rFonts w:ascii="Times New Roman" w:hAnsi="Times New Roman" w:cs="Times New Roman"/>
        </w:rPr>
      </w:pPr>
      <w:r w:rsidRPr="00595030">
        <w:rPr>
          <w:rFonts w:ascii="Times New Roman" w:hAnsi="Times New Roman" w:cs="Times New Roman"/>
        </w:rPr>
        <w:t>Second</w:t>
      </w:r>
      <w:r w:rsidR="00B13934" w:rsidRPr="00595030">
        <w:rPr>
          <w:rFonts w:ascii="Times New Roman" w:hAnsi="Times New Roman" w:cs="Times New Roman"/>
        </w:rPr>
        <w:t xml:space="preserve">, this study </w:t>
      </w:r>
      <w:r w:rsidR="00C97C07" w:rsidRPr="00595030">
        <w:rPr>
          <w:rFonts w:ascii="Times New Roman" w:hAnsi="Times New Roman" w:cs="Times New Roman"/>
        </w:rPr>
        <w:t>enriches</w:t>
      </w:r>
      <w:r w:rsidR="00B13934" w:rsidRPr="00595030">
        <w:rPr>
          <w:rFonts w:ascii="Times New Roman" w:hAnsi="Times New Roman" w:cs="Times New Roman"/>
        </w:rPr>
        <w:t xml:space="preserve"> the </w:t>
      </w:r>
      <w:r w:rsidR="009B695F" w:rsidRPr="00595030">
        <w:rPr>
          <w:rFonts w:ascii="Times New Roman" w:hAnsi="Times New Roman" w:cs="Times New Roman"/>
        </w:rPr>
        <w:t xml:space="preserve">literature on </w:t>
      </w:r>
      <w:r w:rsidR="00B13934" w:rsidRPr="00595030">
        <w:rPr>
          <w:rFonts w:ascii="Times New Roman" w:hAnsi="Times New Roman" w:cs="Times New Roman"/>
        </w:rPr>
        <w:t xml:space="preserve">UTAUT. UTAUT has been used in the literature to explore behavioural intentions in contexts such as mobility services (Ye et al., 2020), the </w:t>
      </w:r>
      <w:r w:rsidR="00C97C07" w:rsidRPr="00595030">
        <w:rPr>
          <w:rFonts w:ascii="Times New Roman" w:hAnsi="Times New Roman" w:cs="Times New Roman"/>
        </w:rPr>
        <w:t>Internet</w:t>
      </w:r>
      <w:r w:rsidR="00B13934" w:rsidRPr="00595030">
        <w:rPr>
          <w:rFonts w:ascii="Times New Roman" w:hAnsi="Times New Roman" w:cs="Times New Roman"/>
        </w:rPr>
        <w:t xml:space="preserve"> of </w:t>
      </w:r>
      <w:r w:rsidR="00C97C07" w:rsidRPr="00595030">
        <w:rPr>
          <w:rFonts w:ascii="Times New Roman" w:hAnsi="Times New Roman" w:cs="Times New Roman"/>
        </w:rPr>
        <w:t>T</w:t>
      </w:r>
      <w:r w:rsidR="00B13934" w:rsidRPr="00595030">
        <w:rPr>
          <w:rFonts w:ascii="Times New Roman" w:hAnsi="Times New Roman" w:cs="Times New Roman"/>
        </w:rPr>
        <w:t>hings (</w:t>
      </w:r>
      <w:proofErr w:type="spellStart"/>
      <w:r w:rsidR="00B13934" w:rsidRPr="00595030">
        <w:rPr>
          <w:rFonts w:ascii="Times New Roman" w:hAnsi="Times New Roman" w:cs="Times New Roman"/>
        </w:rPr>
        <w:t>Arfi</w:t>
      </w:r>
      <w:proofErr w:type="spellEnd"/>
      <w:r w:rsidR="00B13934" w:rsidRPr="00595030">
        <w:rPr>
          <w:rFonts w:ascii="Times New Roman" w:hAnsi="Times New Roman" w:cs="Times New Roman"/>
        </w:rPr>
        <w:t xml:space="preserve"> et al., 2021b) and mobile banking (</w:t>
      </w:r>
      <w:proofErr w:type="spellStart"/>
      <w:r w:rsidR="00B13934" w:rsidRPr="00595030">
        <w:rPr>
          <w:rFonts w:ascii="Times New Roman" w:hAnsi="Times New Roman" w:cs="Times New Roman"/>
        </w:rPr>
        <w:t>Jadil</w:t>
      </w:r>
      <w:proofErr w:type="spellEnd"/>
      <w:r w:rsidR="00B13934" w:rsidRPr="00595030">
        <w:rPr>
          <w:rFonts w:ascii="Times New Roman" w:hAnsi="Times New Roman" w:cs="Times New Roman"/>
        </w:rPr>
        <w:t xml:space="preserve"> et al., 2021). However, this study is unique as it uses the UTAUT theory in the B2B context. This </w:t>
      </w:r>
      <w:r w:rsidR="009670B6" w:rsidRPr="00595030">
        <w:rPr>
          <w:rFonts w:ascii="Times New Roman" w:hAnsi="Times New Roman" w:cs="Times New Roman"/>
        </w:rPr>
        <w:t>research</w:t>
      </w:r>
      <w:r w:rsidR="00B13934" w:rsidRPr="00595030">
        <w:rPr>
          <w:rFonts w:ascii="Times New Roman" w:hAnsi="Times New Roman" w:cs="Times New Roman"/>
        </w:rPr>
        <w:t xml:space="preserve"> also extends the literature </w:t>
      </w:r>
      <w:r w:rsidR="004B6E47" w:rsidRPr="00595030">
        <w:rPr>
          <w:rFonts w:ascii="Times New Roman" w:hAnsi="Times New Roman" w:cs="Times New Roman"/>
        </w:rPr>
        <w:t>on</w:t>
      </w:r>
      <w:r w:rsidR="00B13934" w:rsidRPr="00595030">
        <w:rPr>
          <w:rFonts w:ascii="Times New Roman" w:hAnsi="Times New Roman" w:cs="Times New Roman"/>
        </w:rPr>
        <w:t xml:space="preserve"> </w:t>
      </w:r>
      <w:r w:rsidR="00EE5C3A" w:rsidRPr="00595030">
        <w:rPr>
          <w:rFonts w:ascii="Times New Roman" w:hAnsi="Times New Roman" w:cs="Times New Roman"/>
        </w:rPr>
        <w:t xml:space="preserve">Institutional Theory </w:t>
      </w:r>
      <w:r w:rsidR="00B13934" w:rsidRPr="00595030">
        <w:rPr>
          <w:rFonts w:ascii="Times New Roman" w:hAnsi="Times New Roman" w:cs="Times New Roman"/>
        </w:rPr>
        <w:t>(</w:t>
      </w:r>
      <w:proofErr w:type="spellStart"/>
      <w:r w:rsidR="00B13934" w:rsidRPr="00595030">
        <w:rPr>
          <w:rFonts w:ascii="Times New Roman" w:hAnsi="Times New Roman" w:cs="Times New Roman"/>
        </w:rPr>
        <w:t>Obal</w:t>
      </w:r>
      <w:proofErr w:type="spellEnd"/>
      <w:r w:rsidR="00B13934" w:rsidRPr="00595030">
        <w:rPr>
          <w:rFonts w:ascii="Times New Roman" w:hAnsi="Times New Roman" w:cs="Times New Roman"/>
        </w:rPr>
        <w:t xml:space="preserve">, 2017). </w:t>
      </w:r>
      <w:r w:rsidR="0053050F" w:rsidRPr="00595030">
        <w:rPr>
          <w:rFonts w:ascii="Times New Roman" w:hAnsi="Times New Roman" w:cs="Times New Roman"/>
        </w:rPr>
        <w:t xml:space="preserve">Anchored within </w:t>
      </w:r>
      <w:r w:rsidR="00EE5C3A" w:rsidRPr="00595030">
        <w:rPr>
          <w:rFonts w:ascii="Times New Roman" w:hAnsi="Times New Roman" w:cs="Times New Roman"/>
        </w:rPr>
        <w:t>Institutional Theory</w:t>
      </w:r>
      <w:r w:rsidR="0053050F" w:rsidRPr="00595030">
        <w:rPr>
          <w:rFonts w:ascii="Times New Roman" w:hAnsi="Times New Roman" w:cs="Times New Roman"/>
        </w:rPr>
        <w:t xml:space="preserve">, this study elucidates the impact of institutional pressures, societal norms, and regulatory frameworks on </w:t>
      </w:r>
      <w:r w:rsidR="004B6E47" w:rsidRPr="00595030">
        <w:rPr>
          <w:rFonts w:ascii="Times New Roman" w:hAnsi="Times New Roman" w:cs="Times New Roman"/>
        </w:rPr>
        <w:t>adopting</w:t>
      </w:r>
      <w:r w:rsidR="0053050F" w:rsidRPr="00595030">
        <w:rPr>
          <w:rFonts w:ascii="Times New Roman" w:hAnsi="Times New Roman" w:cs="Times New Roman"/>
        </w:rPr>
        <w:t xml:space="preserve"> innovative technologies such as the </w:t>
      </w:r>
      <w:r w:rsidR="005C2AEF" w:rsidRPr="00595030">
        <w:rPr>
          <w:rFonts w:ascii="Times New Roman" w:hAnsi="Times New Roman" w:cs="Times New Roman"/>
        </w:rPr>
        <w:t>Metaverse</w:t>
      </w:r>
      <w:r w:rsidR="0053050F" w:rsidRPr="00595030">
        <w:rPr>
          <w:rFonts w:ascii="Times New Roman" w:hAnsi="Times New Roman" w:cs="Times New Roman"/>
        </w:rPr>
        <w:t xml:space="preserve">, thereby framing the discourse around </w:t>
      </w:r>
      <w:r w:rsidR="004C2326" w:rsidRPr="00595030">
        <w:rPr>
          <w:rFonts w:ascii="Times New Roman" w:hAnsi="Times New Roman" w:cs="Times New Roman"/>
        </w:rPr>
        <w:t>organisation</w:t>
      </w:r>
      <w:r w:rsidR="0053050F" w:rsidRPr="00595030">
        <w:rPr>
          <w:rFonts w:ascii="Times New Roman" w:hAnsi="Times New Roman" w:cs="Times New Roman"/>
        </w:rPr>
        <w:t>al legitimacy and societal acceptance</w:t>
      </w:r>
      <w:r w:rsidR="001A5D70" w:rsidRPr="00595030">
        <w:rPr>
          <w:rFonts w:ascii="Times New Roman" w:hAnsi="Times New Roman" w:cs="Times New Roman"/>
        </w:rPr>
        <w:t xml:space="preserve"> (</w:t>
      </w:r>
      <w:r w:rsidR="001A5D70" w:rsidRPr="00595030">
        <w:rPr>
          <w:rFonts w:ascii="Times New Roman" w:hAnsi="Times New Roman" w:cs="Times New Roman"/>
          <w:lang w:val="en-US"/>
        </w:rPr>
        <w:t xml:space="preserve">Kropp &amp; </w:t>
      </w:r>
      <w:proofErr w:type="spellStart"/>
      <w:r w:rsidR="001A5D70" w:rsidRPr="00595030">
        <w:rPr>
          <w:rFonts w:ascii="Times New Roman" w:hAnsi="Times New Roman" w:cs="Times New Roman"/>
          <w:lang w:val="en-US"/>
        </w:rPr>
        <w:t>Totzek</w:t>
      </w:r>
      <w:proofErr w:type="spellEnd"/>
      <w:r w:rsidR="001A5D70" w:rsidRPr="00595030">
        <w:rPr>
          <w:rFonts w:ascii="Times New Roman" w:hAnsi="Times New Roman" w:cs="Times New Roman"/>
          <w:lang w:val="en-US"/>
        </w:rPr>
        <w:t>, 2020)</w:t>
      </w:r>
      <w:r w:rsidR="0053050F" w:rsidRPr="00595030">
        <w:rPr>
          <w:rFonts w:ascii="Times New Roman" w:hAnsi="Times New Roman" w:cs="Times New Roman"/>
        </w:rPr>
        <w:t xml:space="preserve">. </w:t>
      </w:r>
      <w:r w:rsidR="00B13934" w:rsidRPr="00595030">
        <w:rPr>
          <w:rFonts w:ascii="Times New Roman" w:hAnsi="Times New Roman" w:cs="Times New Roman"/>
        </w:rPr>
        <w:t xml:space="preserve">The present study is one of the pioneers in </w:t>
      </w:r>
      <w:r w:rsidR="00C97C07" w:rsidRPr="00595030">
        <w:rPr>
          <w:rFonts w:ascii="Times New Roman" w:hAnsi="Times New Roman" w:cs="Times New Roman"/>
        </w:rPr>
        <w:t>investigating</w:t>
      </w:r>
      <w:r w:rsidR="00B13934" w:rsidRPr="00595030">
        <w:rPr>
          <w:rFonts w:ascii="Times New Roman" w:hAnsi="Times New Roman" w:cs="Times New Roman"/>
        </w:rPr>
        <w:t xml:space="preserve"> the effect of institutional pressures on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B13934" w:rsidRPr="00595030">
        <w:rPr>
          <w:rFonts w:ascii="Times New Roman" w:hAnsi="Times New Roman" w:cs="Times New Roman"/>
        </w:rPr>
        <w:t xml:space="preserve">adoption in the B2B context. </w:t>
      </w:r>
    </w:p>
    <w:p w14:paraId="784DE2DA" w14:textId="08E5348D" w:rsidR="005673D3" w:rsidRPr="00595030" w:rsidRDefault="00F555BA" w:rsidP="00E52599">
      <w:pPr>
        <w:spacing w:line="480" w:lineRule="auto"/>
        <w:ind w:firstLine="720"/>
        <w:jc w:val="both"/>
        <w:rPr>
          <w:rFonts w:ascii="Times New Roman" w:hAnsi="Times New Roman" w:cs="Times New Roman"/>
        </w:rPr>
      </w:pPr>
      <w:r w:rsidRPr="00595030">
        <w:rPr>
          <w:rFonts w:ascii="Times New Roman" w:hAnsi="Times New Roman" w:cs="Times New Roman"/>
        </w:rPr>
        <w:t>Third, t</w:t>
      </w:r>
      <w:r w:rsidR="00C97C07" w:rsidRPr="00595030">
        <w:rPr>
          <w:rFonts w:ascii="Times New Roman" w:hAnsi="Times New Roman" w:cs="Times New Roman"/>
        </w:rPr>
        <w:t xml:space="preserve">his research adds to the existing body of knowledge on trust by investigating the mediating influence of trust </w:t>
      </w:r>
      <w:r w:rsidR="00B13934" w:rsidRPr="00595030">
        <w:rPr>
          <w:rFonts w:ascii="Times New Roman" w:hAnsi="Times New Roman" w:cs="Times New Roman"/>
        </w:rPr>
        <w:t xml:space="preserve">on the </w:t>
      </w:r>
      <w:r w:rsidR="00413FF0" w:rsidRPr="00595030">
        <w:rPr>
          <w:rFonts w:ascii="Times New Roman" w:hAnsi="Times New Roman" w:cs="Times New Roman"/>
        </w:rPr>
        <w:t>relationship</w:t>
      </w:r>
      <w:r w:rsidR="00B13934" w:rsidRPr="00595030">
        <w:rPr>
          <w:rFonts w:ascii="Times New Roman" w:hAnsi="Times New Roman" w:cs="Times New Roman"/>
        </w:rPr>
        <w:t xml:space="preserve"> between TOE variables and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B13934" w:rsidRPr="00595030">
        <w:rPr>
          <w:rFonts w:ascii="Times New Roman" w:hAnsi="Times New Roman" w:cs="Times New Roman"/>
        </w:rPr>
        <w:t xml:space="preserve">adoption intention. </w:t>
      </w:r>
      <w:r w:rsidR="006E5F5C" w:rsidRPr="00595030">
        <w:rPr>
          <w:rFonts w:ascii="Times New Roman" w:hAnsi="Times New Roman" w:cs="Times New Roman"/>
        </w:rPr>
        <w:t xml:space="preserve">The outcomes of this study align with earlier research on trust, </w:t>
      </w:r>
      <w:r w:rsidR="006E5F5C" w:rsidRPr="00595030">
        <w:rPr>
          <w:rFonts w:ascii="Times New Roman" w:hAnsi="Times New Roman" w:cs="Times New Roman"/>
        </w:rPr>
        <w:lastRenderedPageBreak/>
        <w:t>showcasing that customers are inclined to embrace innovations when they place trust in the technology</w:t>
      </w:r>
      <w:r w:rsidR="00B13934" w:rsidRPr="00595030">
        <w:rPr>
          <w:rFonts w:ascii="Times New Roman" w:hAnsi="Times New Roman" w:cs="Times New Roman"/>
        </w:rPr>
        <w:t xml:space="preserve"> (Nguyen &amp; </w:t>
      </w:r>
      <w:proofErr w:type="spellStart"/>
      <w:r w:rsidR="00B13934" w:rsidRPr="00595030">
        <w:rPr>
          <w:rFonts w:ascii="Times New Roman" w:hAnsi="Times New Roman" w:cs="Times New Roman"/>
        </w:rPr>
        <w:t>Pervan</w:t>
      </w:r>
      <w:proofErr w:type="spellEnd"/>
      <w:r w:rsidR="00B13934" w:rsidRPr="00595030">
        <w:rPr>
          <w:rFonts w:ascii="Times New Roman" w:hAnsi="Times New Roman" w:cs="Times New Roman"/>
        </w:rPr>
        <w:t xml:space="preserve">, 2020; </w:t>
      </w:r>
      <w:proofErr w:type="spellStart"/>
      <w:r w:rsidR="00B13934" w:rsidRPr="00595030">
        <w:rPr>
          <w:rFonts w:ascii="Times New Roman" w:hAnsi="Times New Roman" w:cs="Times New Roman"/>
        </w:rPr>
        <w:t>Rungsithong</w:t>
      </w:r>
      <w:proofErr w:type="spellEnd"/>
      <w:r w:rsidR="00B13934" w:rsidRPr="00595030">
        <w:rPr>
          <w:rFonts w:ascii="Times New Roman" w:hAnsi="Times New Roman" w:cs="Times New Roman"/>
        </w:rPr>
        <w:t xml:space="preserve"> &amp; Meyer, 2020). </w:t>
      </w:r>
      <w:r w:rsidR="0056676C" w:rsidRPr="00595030">
        <w:rPr>
          <w:rFonts w:ascii="Times New Roman" w:hAnsi="Times New Roman" w:cs="Times New Roman"/>
        </w:rPr>
        <w:t xml:space="preserve"> </w:t>
      </w:r>
    </w:p>
    <w:p w14:paraId="14AD6534" w14:textId="60E3266D" w:rsidR="004B1B73" w:rsidRPr="00595030" w:rsidRDefault="004B1B73" w:rsidP="009F48CD">
      <w:pPr>
        <w:spacing w:line="480" w:lineRule="auto"/>
        <w:jc w:val="both"/>
        <w:rPr>
          <w:rFonts w:ascii="Times New Roman" w:hAnsi="Times New Roman" w:cs="Times New Roman"/>
          <w:b/>
          <w:bCs/>
          <w:i/>
          <w:iCs/>
        </w:rPr>
      </w:pPr>
      <w:r w:rsidRPr="00595030">
        <w:rPr>
          <w:rFonts w:ascii="Times New Roman" w:hAnsi="Times New Roman" w:cs="Times New Roman"/>
          <w:b/>
          <w:bCs/>
          <w:i/>
          <w:iCs/>
        </w:rPr>
        <w:t xml:space="preserve">7.2. Managerial </w:t>
      </w:r>
      <w:r w:rsidR="00BE4C8C" w:rsidRPr="00595030">
        <w:rPr>
          <w:rFonts w:ascii="Times New Roman" w:hAnsi="Times New Roman" w:cs="Times New Roman"/>
          <w:b/>
          <w:bCs/>
          <w:i/>
          <w:iCs/>
        </w:rPr>
        <w:t>I</w:t>
      </w:r>
      <w:r w:rsidRPr="00595030">
        <w:rPr>
          <w:rFonts w:ascii="Times New Roman" w:hAnsi="Times New Roman" w:cs="Times New Roman"/>
          <w:b/>
          <w:bCs/>
          <w:i/>
          <w:iCs/>
        </w:rPr>
        <w:t>mplications</w:t>
      </w:r>
    </w:p>
    <w:p w14:paraId="0EA2839A" w14:textId="0C7FE8BE" w:rsidR="00B032CD" w:rsidRPr="00595030" w:rsidRDefault="009670B6" w:rsidP="009F48CD">
      <w:pPr>
        <w:spacing w:line="480" w:lineRule="auto"/>
        <w:jc w:val="both"/>
        <w:rPr>
          <w:rFonts w:ascii="Times New Roman" w:hAnsi="Times New Roman" w:cs="Times New Roman"/>
        </w:rPr>
      </w:pPr>
      <w:r w:rsidRPr="00595030">
        <w:rPr>
          <w:rFonts w:ascii="Times New Roman" w:hAnsi="Times New Roman" w:cs="Times New Roman"/>
        </w:rPr>
        <w:t xml:space="preserve">This study also provides numerous managerial implications. </w:t>
      </w:r>
      <w:r w:rsidR="003D0588" w:rsidRPr="00595030">
        <w:rPr>
          <w:rFonts w:ascii="Times New Roman" w:hAnsi="Times New Roman" w:cs="Times New Roman"/>
        </w:rPr>
        <w:t>First, t</w:t>
      </w:r>
      <w:r w:rsidR="00D46C19" w:rsidRPr="00595030">
        <w:rPr>
          <w:rFonts w:ascii="Times New Roman" w:hAnsi="Times New Roman" w:cs="Times New Roman"/>
        </w:rPr>
        <w:t xml:space="preserve">he outcomes of this research uncover </w:t>
      </w:r>
      <w:r w:rsidR="004C2326" w:rsidRPr="00595030">
        <w:rPr>
          <w:rFonts w:ascii="Times New Roman" w:hAnsi="Times New Roman" w:cs="Times New Roman"/>
        </w:rPr>
        <w:t>organisation</w:t>
      </w:r>
      <w:r w:rsidR="008D4E2B" w:rsidRPr="00595030">
        <w:rPr>
          <w:rFonts w:ascii="Times New Roman" w:hAnsi="Times New Roman" w:cs="Times New Roman"/>
        </w:rPr>
        <w:t>al readiness, performance expectancy, facilitating conditions, normative pressures</w:t>
      </w:r>
      <w:r w:rsidR="004B6E47" w:rsidRPr="00595030">
        <w:rPr>
          <w:rFonts w:ascii="Times New Roman" w:hAnsi="Times New Roman" w:cs="Times New Roman"/>
        </w:rPr>
        <w:t>, and mimetic pressures that</w:t>
      </w:r>
      <w:r w:rsidR="00E15104" w:rsidRPr="00595030">
        <w:rPr>
          <w:rFonts w:ascii="Times New Roman" w:hAnsi="Times New Roman" w:cs="Times New Roman"/>
        </w:rPr>
        <w:t xml:space="preserve"> play a pivotal role in facilitating the adoption of the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D4E2B" w:rsidRPr="00595030">
        <w:rPr>
          <w:rFonts w:ascii="Times New Roman" w:hAnsi="Times New Roman" w:cs="Times New Roman"/>
        </w:rPr>
        <w:t xml:space="preserve">. Managers </w:t>
      </w:r>
      <w:r w:rsidR="004B6E47" w:rsidRPr="00595030">
        <w:rPr>
          <w:rFonts w:ascii="Times New Roman" w:hAnsi="Times New Roman" w:cs="Times New Roman"/>
        </w:rPr>
        <w:t>must</w:t>
      </w:r>
      <w:r w:rsidR="008D4E2B" w:rsidRPr="00595030">
        <w:rPr>
          <w:rFonts w:ascii="Times New Roman" w:hAnsi="Times New Roman" w:cs="Times New Roman"/>
        </w:rPr>
        <w:t xml:space="preserve"> assess their </w:t>
      </w:r>
      <w:r w:rsidR="004C2326" w:rsidRPr="00595030">
        <w:rPr>
          <w:rFonts w:ascii="Times New Roman" w:hAnsi="Times New Roman" w:cs="Times New Roman"/>
        </w:rPr>
        <w:t>organisation</w:t>
      </w:r>
      <w:r w:rsidR="008D4E2B" w:rsidRPr="00595030">
        <w:rPr>
          <w:rFonts w:ascii="Times New Roman" w:hAnsi="Times New Roman" w:cs="Times New Roman"/>
        </w:rPr>
        <w:t xml:space="preserve">'s readiness, including </w:t>
      </w:r>
      <w:r w:rsidR="004B6E47" w:rsidRPr="00595030">
        <w:rPr>
          <w:rFonts w:ascii="Times New Roman" w:hAnsi="Times New Roman" w:cs="Times New Roman"/>
        </w:rPr>
        <w:t>analysing</w:t>
      </w:r>
      <w:r w:rsidR="008D4E2B" w:rsidRPr="00595030">
        <w:rPr>
          <w:rFonts w:ascii="Times New Roman" w:hAnsi="Times New Roman" w:cs="Times New Roman"/>
        </w:rPr>
        <w:t xml:space="preserve"> its current technological capabilities, resources, and readiness for change. By conducting a needs assessment, managers can identify their </w:t>
      </w:r>
      <w:r w:rsidR="004C2326" w:rsidRPr="00595030">
        <w:rPr>
          <w:rFonts w:ascii="Times New Roman" w:hAnsi="Times New Roman" w:cs="Times New Roman"/>
        </w:rPr>
        <w:t>organisation</w:t>
      </w:r>
      <w:r w:rsidR="008D4E2B" w:rsidRPr="00595030">
        <w:rPr>
          <w:rFonts w:ascii="Times New Roman" w:hAnsi="Times New Roman" w:cs="Times New Roman"/>
        </w:rPr>
        <w:t xml:space="preserve">'s specific needs and requirements, which will help them develop a tailored plan for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8D4E2B" w:rsidRPr="00595030">
        <w:rPr>
          <w:rFonts w:ascii="Times New Roman" w:hAnsi="Times New Roman" w:cs="Times New Roman"/>
        </w:rPr>
        <w:t xml:space="preserve">adoption. </w:t>
      </w:r>
    </w:p>
    <w:p w14:paraId="15FEDEFD" w14:textId="1A55455E" w:rsidR="00044EDC" w:rsidRPr="00595030" w:rsidRDefault="00B032CD" w:rsidP="00B032CD">
      <w:pPr>
        <w:spacing w:line="480" w:lineRule="auto"/>
        <w:ind w:firstLine="720"/>
        <w:jc w:val="both"/>
        <w:rPr>
          <w:rFonts w:ascii="Times New Roman" w:hAnsi="Times New Roman" w:cs="Times New Roman"/>
        </w:rPr>
      </w:pPr>
      <w:r w:rsidRPr="00595030">
        <w:rPr>
          <w:rFonts w:ascii="Times New Roman" w:hAnsi="Times New Roman" w:cs="Times New Roman"/>
        </w:rPr>
        <w:t>Second</w:t>
      </w:r>
      <w:r w:rsidR="008D4E2B" w:rsidRPr="00595030">
        <w:rPr>
          <w:rFonts w:ascii="Times New Roman" w:hAnsi="Times New Roman" w:cs="Times New Roman"/>
        </w:rPr>
        <w:t xml:space="preserve">, managers should invest in educating their employees about the potential benefits of the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D4E2B" w:rsidRPr="00595030">
        <w:rPr>
          <w:rFonts w:ascii="Times New Roman" w:hAnsi="Times New Roman" w:cs="Times New Roman"/>
        </w:rPr>
        <w:t xml:space="preserve">. They can </w:t>
      </w:r>
      <w:r w:rsidR="004B6E47" w:rsidRPr="00595030">
        <w:rPr>
          <w:rFonts w:ascii="Times New Roman" w:hAnsi="Times New Roman" w:cs="Times New Roman"/>
        </w:rPr>
        <w:t>organise</w:t>
      </w:r>
      <w:r w:rsidR="008D4E2B" w:rsidRPr="00595030">
        <w:rPr>
          <w:rFonts w:ascii="Times New Roman" w:hAnsi="Times New Roman" w:cs="Times New Roman"/>
        </w:rPr>
        <w:t xml:space="preserve"> workshops and training sessions to help employees understand how </w:t>
      </w:r>
      <w:r w:rsidR="004A4F25" w:rsidRPr="00595030">
        <w:rPr>
          <w:rFonts w:ascii="Times New Roman" w:hAnsi="Times New Roman" w:cs="Times New Roman"/>
        </w:rPr>
        <w:t xml:space="preserve">Enterprise </w:t>
      </w:r>
      <w:r w:rsidR="005C2AEF" w:rsidRPr="00595030">
        <w:rPr>
          <w:rFonts w:ascii="Times New Roman" w:hAnsi="Times New Roman" w:cs="Times New Roman"/>
        </w:rPr>
        <w:t>Metaverse</w:t>
      </w:r>
      <w:r w:rsidR="004A4F25" w:rsidRPr="00595030">
        <w:rPr>
          <w:rFonts w:ascii="Times New Roman" w:hAnsi="Times New Roman" w:cs="Times New Roman"/>
        </w:rPr>
        <w:t xml:space="preserve"> </w:t>
      </w:r>
      <w:r w:rsidR="008D4E2B" w:rsidRPr="00595030">
        <w:rPr>
          <w:rFonts w:ascii="Times New Roman" w:hAnsi="Times New Roman" w:cs="Times New Roman"/>
        </w:rPr>
        <w:t xml:space="preserve">technology can improve their work processes, increase efficiency, and enhance customer experiences. </w:t>
      </w:r>
    </w:p>
    <w:p w14:paraId="359254E9" w14:textId="147216FF" w:rsidR="000431BD" w:rsidRPr="00595030" w:rsidRDefault="00044EDC" w:rsidP="00B032CD">
      <w:pPr>
        <w:spacing w:line="480" w:lineRule="auto"/>
        <w:ind w:firstLine="720"/>
        <w:jc w:val="both"/>
        <w:rPr>
          <w:rFonts w:ascii="Times New Roman" w:hAnsi="Times New Roman" w:cs="Times New Roman"/>
        </w:rPr>
      </w:pPr>
      <w:r w:rsidRPr="00595030">
        <w:rPr>
          <w:rFonts w:ascii="Times New Roman" w:hAnsi="Times New Roman" w:cs="Times New Roman"/>
        </w:rPr>
        <w:t>Third</w:t>
      </w:r>
      <w:r w:rsidR="008D4E2B" w:rsidRPr="00595030">
        <w:rPr>
          <w:rFonts w:ascii="Times New Roman" w:hAnsi="Times New Roman" w:cs="Times New Roman"/>
        </w:rPr>
        <w:t xml:space="preserve">, </w:t>
      </w:r>
      <w:r w:rsidR="004C2326" w:rsidRPr="00595030">
        <w:rPr>
          <w:rFonts w:ascii="Times New Roman" w:hAnsi="Times New Roman" w:cs="Times New Roman"/>
        </w:rPr>
        <w:t>organisation</w:t>
      </w:r>
      <w:r w:rsidR="008D4E2B" w:rsidRPr="00595030">
        <w:rPr>
          <w:rFonts w:ascii="Times New Roman" w:hAnsi="Times New Roman" w:cs="Times New Roman"/>
        </w:rPr>
        <w:t xml:space="preserve">s should invest in </w:t>
      </w:r>
      <w:r w:rsidR="00AB19F9" w:rsidRPr="00595030">
        <w:rPr>
          <w:rFonts w:ascii="Times New Roman" w:hAnsi="Times New Roman" w:cs="Times New Roman"/>
        </w:rPr>
        <w:t>the information technology infrastructure</w:t>
      </w:r>
      <w:r w:rsidR="008D4E2B" w:rsidRPr="00595030">
        <w:rPr>
          <w:rFonts w:ascii="Times New Roman" w:hAnsi="Times New Roman" w:cs="Times New Roman"/>
        </w:rPr>
        <w:t xml:space="preserve"> required to </w:t>
      </w:r>
      <w:r w:rsidR="004B6E47" w:rsidRPr="00595030">
        <w:rPr>
          <w:rFonts w:ascii="Times New Roman" w:hAnsi="Times New Roman" w:cs="Times New Roman"/>
        </w:rPr>
        <w:t>utilise</w:t>
      </w:r>
      <w:r w:rsidR="008D4E2B" w:rsidRPr="00595030">
        <w:rPr>
          <w:rFonts w:ascii="Times New Roman" w:hAnsi="Times New Roman" w:cs="Times New Roman"/>
        </w:rPr>
        <w:t xml:space="preserve"> the </w:t>
      </w:r>
      <w:r w:rsidR="0013022F" w:rsidRPr="00595030">
        <w:rPr>
          <w:rFonts w:ascii="Times New Roman" w:hAnsi="Times New Roman" w:cs="Times New Roman"/>
        </w:rPr>
        <w:t xml:space="preserve">Enterprise </w:t>
      </w:r>
      <w:r w:rsidR="005C2AEF" w:rsidRPr="00595030">
        <w:rPr>
          <w:rFonts w:ascii="Times New Roman" w:hAnsi="Times New Roman" w:cs="Times New Roman"/>
        </w:rPr>
        <w:t>Metaverse</w:t>
      </w:r>
      <w:r w:rsidR="0013022F" w:rsidRPr="00595030">
        <w:rPr>
          <w:rFonts w:ascii="Times New Roman" w:hAnsi="Times New Roman" w:cs="Times New Roman"/>
        </w:rPr>
        <w:t xml:space="preserve"> </w:t>
      </w:r>
      <w:r w:rsidR="008D4E2B" w:rsidRPr="00595030">
        <w:rPr>
          <w:rFonts w:ascii="Times New Roman" w:hAnsi="Times New Roman" w:cs="Times New Roman"/>
        </w:rPr>
        <w:t xml:space="preserve">and ensure </w:t>
      </w:r>
      <w:r w:rsidR="004B6E47" w:rsidRPr="00595030">
        <w:rPr>
          <w:rFonts w:ascii="Times New Roman" w:hAnsi="Times New Roman" w:cs="Times New Roman"/>
        </w:rPr>
        <w:t>robust network infrastructure</w:t>
      </w:r>
      <w:r w:rsidR="008D4E2B" w:rsidRPr="00595030">
        <w:rPr>
          <w:rFonts w:ascii="Times New Roman" w:hAnsi="Times New Roman" w:cs="Times New Roman"/>
        </w:rPr>
        <w:t xml:space="preserve">. Further, managers should actively participate in industry events, speak at conferences, and publish </w:t>
      </w:r>
      <w:r w:rsidR="005C2AEF" w:rsidRPr="00595030">
        <w:rPr>
          <w:rFonts w:ascii="Times New Roman" w:hAnsi="Times New Roman" w:cs="Times New Roman"/>
        </w:rPr>
        <w:t>Metaverse</w:t>
      </w:r>
      <w:r w:rsidR="004B6E47" w:rsidRPr="00595030">
        <w:rPr>
          <w:rFonts w:ascii="Times New Roman" w:hAnsi="Times New Roman" w:cs="Times New Roman"/>
        </w:rPr>
        <w:t xml:space="preserve"> reports</w:t>
      </w:r>
      <w:r w:rsidR="008D4E2B" w:rsidRPr="00595030">
        <w:rPr>
          <w:rFonts w:ascii="Times New Roman" w:hAnsi="Times New Roman" w:cs="Times New Roman"/>
        </w:rPr>
        <w:t xml:space="preserve"> to create a buzz around the technology. Also, managers should consider partnering with other businesses that have already adopted </w:t>
      </w:r>
      <w:r w:rsidR="005C2AEF" w:rsidRPr="00595030">
        <w:rPr>
          <w:rFonts w:ascii="Times New Roman" w:hAnsi="Times New Roman" w:cs="Times New Roman"/>
        </w:rPr>
        <w:t>Metaverse</w:t>
      </w:r>
      <w:r w:rsidR="008D4E2B" w:rsidRPr="00595030">
        <w:rPr>
          <w:rFonts w:ascii="Times New Roman" w:hAnsi="Times New Roman" w:cs="Times New Roman"/>
        </w:rPr>
        <w:t xml:space="preserve"> technology.</w:t>
      </w:r>
      <w:r w:rsidR="006D519A" w:rsidRPr="00595030">
        <w:rPr>
          <w:rFonts w:ascii="Times New Roman" w:hAnsi="Times New Roman" w:cs="Times New Roman"/>
        </w:rPr>
        <w:t xml:space="preserve"> </w:t>
      </w:r>
      <w:r w:rsidR="009F14C6" w:rsidRPr="00595030">
        <w:rPr>
          <w:rFonts w:ascii="Times New Roman" w:hAnsi="Times New Roman" w:cs="Times New Roman"/>
        </w:rPr>
        <w:t xml:space="preserve">The findings of the study highlight the significance of trust as a mediator and management support as a moderator. As a result, </w:t>
      </w:r>
      <w:r w:rsidR="005C2AEF" w:rsidRPr="00595030">
        <w:rPr>
          <w:rFonts w:ascii="Times New Roman" w:hAnsi="Times New Roman" w:cs="Times New Roman"/>
        </w:rPr>
        <w:t>Metaverse</w:t>
      </w:r>
      <w:r w:rsidR="009F14C6" w:rsidRPr="00595030">
        <w:rPr>
          <w:rFonts w:ascii="Times New Roman" w:hAnsi="Times New Roman" w:cs="Times New Roman"/>
        </w:rPr>
        <w:t xml:space="preserve"> platforms should </w:t>
      </w:r>
      <w:r w:rsidR="004B6E47" w:rsidRPr="00595030">
        <w:rPr>
          <w:rFonts w:ascii="Times New Roman" w:hAnsi="Times New Roman" w:cs="Times New Roman"/>
        </w:rPr>
        <w:t>prioritise</w:t>
      </w:r>
      <w:r w:rsidR="009F14C6" w:rsidRPr="00595030">
        <w:rPr>
          <w:rFonts w:ascii="Times New Roman" w:hAnsi="Times New Roman" w:cs="Times New Roman"/>
        </w:rPr>
        <w:t xml:space="preserve"> user-friendly interfaces and ensure complete transparency in data to foster trust among users. </w:t>
      </w:r>
      <w:r w:rsidR="006D519A" w:rsidRPr="00595030">
        <w:rPr>
          <w:rFonts w:ascii="Times New Roman" w:hAnsi="Times New Roman" w:cs="Times New Roman"/>
        </w:rPr>
        <w:t xml:space="preserve">The top leadership of the </w:t>
      </w:r>
      <w:r w:rsidR="004C2326" w:rsidRPr="00595030">
        <w:rPr>
          <w:rFonts w:ascii="Times New Roman" w:hAnsi="Times New Roman" w:cs="Times New Roman"/>
        </w:rPr>
        <w:t>organisation</w:t>
      </w:r>
      <w:r w:rsidR="006D519A" w:rsidRPr="00595030">
        <w:rPr>
          <w:rFonts w:ascii="Times New Roman" w:hAnsi="Times New Roman" w:cs="Times New Roman"/>
        </w:rPr>
        <w:t>s should invest in robust security measures and communicate these measures to the employees to build trust.</w:t>
      </w:r>
      <w:r w:rsidR="00161805" w:rsidRPr="00595030">
        <w:rPr>
          <w:rFonts w:ascii="Times New Roman" w:hAnsi="Times New Roman" w:cs="Times New Roman"/>
        </w:rPr>
        <w:t xml:space="preserve"> </w:t>
      </w:r>
    </w:p>
    <w:p w14:paraId="515A6FCC" w14:textId="77777777" w:rsidR="00496953" w:rsidRPr="00595030" w:rsidRDefault="00496953" w:rsidP="00B032CD">
      <w:pPr>
        <w:spacing w:line="480" w:lineRule="auto"/>
        <w:ind w:firstLine="720"/>
        <w:jc w:val="both"/>
        <w:rPr>
          <w:rFonts w:ascii="Times New Roman" w:hAnsi="Times New Roman" w:cs="Times New Roman"/>
        </w:rPr>
      </w:pPr>
    </w:p>
    <w:p w14:paraId="22EF7AD5" w14:textId="118B48FE" w:rsidR="00575AC1" w:rsidRPr="00595030" w:rsidRDefault="00A3187E" w:rsidP="009F48CD">
      <w:pPr>
        <w:spacing w:line="480" w:lineRule="auto"/>
        <w:jc w:val="both"/>
        <w:rPr>
          <w:rFonts w:ascii="Times New Roman" w:hAnsi="Times New Roman" w:cs="Times New Roman"/>
          <w:b/>
          <w:bCs/>
          <w:shd w:val="clear" w:color="auto" w:fill="FFFFFF"/>
        </w:rPr>
      </w:pPr>
      <w:r w:rsidRPr="00595030">
        <w:rPr>
          <w:rFonts w:ascii="Times New Roman" w:hAnsi="Times New Roman" w:cs="Times New Roman"/>
          <w:b/>
          <w:bCs/>
          <w:shd w:val="clear" w:color="auto" w:fill="FFFFFF"/>
        </w:rPr>
        <w:lastRenderedPageBreak/>
        <w:t xml:space="preserve">8. Limitations and future research </w:t>
      </w:r>
      <w:r w:rsidR="00A210CB" w:rsidRPr="00595030">
        <w:rPr>
          <w:rFonts w:ascii="Times New Roman" w:hAnsi="Times New Roman" w:cs="Times New Roman"/>
          <w:b/>
          <w:bCs/>
          <w:shd w:val="clear" w:color="auto" w:fill="FFFFFF"/>
        </w:rPr>
        <w:t>avenues</w:t>
      </w:r>
    </w:p>
    <w:p w14:paraId="2117C686" w14:textId="1854A112" w:rsidR="000765BD" w:rsidRPr="00595030" w:rsidRDefault="008E122E" w:rsidP="00B930BB">
      <w:pPr>
        <w:spacing w:line="480" w:lineRule="auto"/>
        <w:jc w:val="both"/>
        <w:rPr>
          <w:rFonts w:ascii="Times New Roman" w:eastAsia="Times New Roman" w:hAnsi="Times New Roman" w:cs="Times New Roman"/>
          <w:b/>
          <w:bCs/>
          <w:shd w:val="clear" w:color="auto" w:fill="FFFFFF"/>
          <w:lang w:eastAsia="en-GB"/>
        </w:rPr>
      </w:pPr>
      <w:r w:rsidRPr="00595030">
        <w:rPr>
          <w:rFonts w:ascii="Times New Roman" w:hAnsi="Times New Roman" w:cs="Times New Roman"/>
        </w:rPr>
        <w:t>This study has several</w:t>
      </w:r>
      <w:r w:rsidR="00087ADA" w:rsidRPr="00595030">
        <w:rPr>
          <w:rFonts w:ascii="Times New Roman" w:hAnsi="Times New Roman" w:cs="Times New Roman"/>
        </w:rPr>
        <w:t xml:space="preserve"> limitations. The </w:t>
      </w:r>
      <w:r w:rsidR="001326BF" w:rsidRPr="00595030">
        <w:rPr>
          <w:rFonts w:ascii="Times New Roman" w:hAnsi="Times New Roman" w:cs="Times New Roman"/>
        </w:rPr>
        <w:t>utilisation</w:t>
      </w:r>
      <w:r w:rsidR="00087ADA" w:rsidRPr="00595030">
        <w:rPr>
          <w:rFonts w:ascii="Times New Roman" w:hAnsi="Times New Roman" w:cs="Times New Roman"/>
        </w:rPr>
        <w:t xml:space="preserve"> of cross-sectional data restricts the examination of the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087ADA" w:rsidRPr="00595030">
        <w:rPr>
          <w:rFonts w:ascii="Times New Roman" w:hAnsi="Times New Roman" w:cs="Times New Roman"/>
        </w:rPr>
        <w:t xml:space="preserve">framework over time. To address this, future studies could adopt longitudinal data to delve into the pre-adoption and post-adoption dynamics. Moreover, while this study focuses on enablers of </w:t>
      </w:r>
      <w:r w:rsidR="00885E8A" w:rsidRPr="00595030">
        <w:rPr>
          <w:rFonts w:ascii="Times New Roman" w:hAnsi="Times New Roman" w:cs="Times New Roman"/>
        </w:rPr>
        <w:t xml:space="preserve">Enterprise </w:t>
      </w:r>
      <w:r w:rsidR="005C2AEF" w:rsidRPr="00595030">
        <w:rPr>
          <w:rFonts w:ascii="Times New Roman" w:hAnsi="Times New Roman" w:cs="Times New Roman"/>
        </w:rPr>
        <w:t>Metaverse</w:t>
      </w:r>
      <w:r w:rsidR="00885E8A" w:rsidRPr="00595030">
        <w:rPr>
          <w:rFonts w:ascii="Times New Roman" w:hAnsi="Times New Roman" w:cs="Times New Roman"/>
        </w:rPr>
        <w:t xml:space="preserve"> </w:t>
      </w:r>
      <w:r w:rsidR="00087ADA" w:rsidRPr="00595030">
        <w:rPr>
          <w:rFonts w:ascii="Times New Roman" w:hAnsi="Times New Roman" w:cs="Times New Roman"/>
        </w:rPr>
        <w:t xml:space="preserve">adoption, exploring both </w:t>
      </w:r>
      <w:r w:rsidR="00077125" w:rsidRPr="00595030">
        <w:rPr>
          <w:rFonts w:ascii="Times New Roman" w:hAnsi="Times New Roman" w:cs="Times New Roman"/>
        </w:rPr>
        <w:t>reasons (for and against)</w:t>
      </w:r>
      <w:r w:rsidR="00087ADA" w:rsidRPr="00595030">
        <w:rPr>
          <w:rFonts w:ascii="Times New Roman" w:hAnsi="Times New Roman" w:cs="Times New Roman"/>
        </w:rPr>
        <w:t xml:space="preserve"> simultaneously could offer a more comprehensive view. </w:t>
      </w:r>
      <w:r w:rsidR="001326BF" w:rsidRPr="00595030">
        <w:rPr>
          <w:rFonts w:ascii="Times New Roman" w:hAnsi="Times New Roman" w:cs="Times New Roman"/>
        </w:rPr>
        <w:t>Utilising</w:t>
      </w:r>
      <w:r w:rsidR="00087ADA" w:rsidRPr="00595030">
        <w:rPr>
          <w:rFonts w:ascii="Times New Roman" w:hAnsi="Times New Roman" w:cs="Times New Roman"/>
        </w:rPr>
        <w:t xml:space="preserve"> theoretical frameworks </w:t>
      </w:r>
      <w:r w:rsidR="00BB44F7" w:rsidRPr="00595030">
        <w:rPr>
          <w:rFonts w:ascii="Times New Roman" w:hAnsi="Times New Roman" w:cs="Times New Roman"/>
        </w:rPr>
        <w:t>such as</w:t>
      </w:r>
      <w:r w:rsidR="00087ADA" w:rsidRPr="00595030">
        <w:rPr>
          <w:rFonts w:ascii="Times New Roman" w:hAnsi="Times New Roman" w:cs="Times New Roman"/>
        </w:rPr>
        <w:t xml:space="preserve"> </w:t>
      </w:r>
      <w:r w:rsidR="00062F63" w:rsidRPr="00595030">
        <w:rPr>
          <w:rFonts w:ascii="Times New Roman" w:hAnsi="Times New Roman" w:cs="Times New Roman"/>
        </w:rPr>
        <w:t>behavioural</w:t>
      </w:r>
      <w:r w:rsidR="00087ADA" w:rsidRPr="00595030">
        <w:rPr>
          <w:rFonts w:ascii="Times New Roman" w:hAnsi="Times New Roman" w:cs="Times New Roman"/>
        </w:rPr>
        <w:t xml:space="preserve"> reasoning theory might enhance </w:t>
      </w:r>
      <w:r w:rsidR="00890044" w:rsidRPr="00595030">
        <w:rPr>
          <w:rFonts w:ascii="Times New Roman" w:hAnsi="Times New Roman" w:cs="Times New Roman"/>
        </w:rPr>
        <w:t>the</w:t>
      </w:r>
      <w:r w:rsidR="00087ADA" w:rsidRPr="00595030">
        <w:rPr>
          <w:rFonts w:ascii="Times New Roman" w:hAnsi="Times New Roman" w:cs="Times New Roman"/>
        </w:rPr>
        <w:t xml:space="preserve"> understanding. Additionally, considering </w:t>
      </w:r>
      <w:r w:rsidR="00890044" w:rsidRPr="00595030">
        <w:rPr>
          <w:rFonts w:ascii="Times New Roman" w:hAnsi="Times New Roman" w:cs="Times New Roman"/>
        </w:rPr>
        <w:t>technostress and technophobia</w:t>
      </w:r>
      <w:r w:rsidR="00087ADA" w:rsidRPr="00595030">
        <w:rPr>
          <w:rFonts w:ascii="Times New Roman" w:hAnsi="Times New Roman" w:cs="Times New Roman"/>
        </w:rPr>
        <w:t xml:space="preserve"> as potential </w:t>
      </w:r>
      <w:r w:rsidR="00890044" w:rsidRPr="00595030">
        <w:rPr>
          <w:rFonts w:ascii="Times New Roman" w:hAnsi="Times New Roman" w:cs="Times New Roman"/>
        </w:rPr>
        <w:t>moderators</w:t>
      </w:r>
      <w:r w:rsidR="00087ADA" w:rsidRPr="00595030">
        <w:rPr>
          <w:rFonts w:ascii="Times New Roman" w:hAnsi="Times New Roman" w:cs="Times New Roman"/>
        </w:rPr>
        <w:t xml:space="preserve"> in the B2B context could provide further insights into innovation adoption </w:t>
      </w:r>
      <w:r w:rsidR="00062F63" w:rsidRPr="00595030">
        <w:rPr>
          <w:rFonts w:ascii="Times New Roman" w:hAnsi="Times New Roman" w:cs="Times New Roman"/>
        </w:rPr>
        <w:t>behaviour</w:t>
      </w:r>
      <w:r w:rsidR="00087ADA" w:rsidRPr="00595030">
        <w:rPr>
          <w:rFonts w:ascii="Times New Roman" w:hAnsi="Times New Roman" w:cs="Times New Roman"/>
        </w:rPr>
        <w:t xml:space="preserve">. </w:t>
      </w:r>
    </w:p>
    <w:p w14:paraId="199A6AA4" w14:textId="77777777" w:rsidR="000765BD" w:rsidRPr="00595030" w:rsidRDefault="000765BD" w:rsidP="00E975F2">
      <w:pPr>
        <w:spacing w:line="480" w:lineRule="auto"/>
        <w:rPr>
          <w:rFonts w:ascii="Times New Roman" w:eastAsia="Times New Roman" w:hAnsi="Times New Roman" w:cs="Times New Roman"/>
          <w:b/>
          <w:bCs/>
          <w:shd w:val="clear" w:color="auto" w:fill="FFFFFF"/>
          <w:lang w:eastAsia="en-GB"/>
        </w:rPr>
      </w:pPr>
    </w:p>
    <w:p w14:paraId="17C5E29A" w14:textId="2827CAC3" w:rsidR="00ED0D4E" w:rsidRPr="00595030" w:rsidRDefault="008A6F23" w:rsidP="00E975F2">
      <w:pPr>
        <w:spacing w:line="480" w:lineRule="auto"/>
        <w:rPr>
          <w:rFonts w:ascii="Times New Roman" w:eastAsia="Times New Roman" w:hAnsi="Times New Roman" w:cs="Times New Roman"/>
          <w:b/>
          <w:bCs/>
          <w:shd w:val="clear" w:color="auto" w:fill="FFFFFF"/>
          <w:lang w:eastAsia="en-GB"/>
        </w:rPr>
      </w:pPr>
      <w:r w:rsidRPr="00595030">
        <w:rPr>
          <w:rFonts w:ascii="Times New Roman" w:eastAsia="Times New Roman" w:hAnsi="Times New Roman" w:cs="Times New Roman"/>
          <w:b/>
          <w:bCs/>
          <w:shd w:val="clear" w:color="auto" w:fill="FFFFFF"/>
          <w:lang w:eastAsia="en-GB"/>
        </w:rPr>
        <w:t>References</w:t>
      </w:r>
    </w:p>
    <w:p w14:paraId="16759CCC"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proofErr w:type="spellStart"/>
      <w:r w:rsidRPr="00595030">
        <w:rPr>
          <w:rFonts w:ascii="Times New Roman" w:eastAsia="Times New Roman" w:hAnsi="Times New Roman" w:cs="Times New Roman"/>
          <w:shd w:val="clear" w:color="auto" w:fill="FFFFFF"/>
          <w:lang w:eastAsia="en-GB"/>
        </w:rPr>
        <w:t>Abdekhoda</w:t>
      </w:r>
      <w:proofErr w:type="spellEnd"/>
      <w:r w:rsidRPr="00595030">
        <w:rPr>
          <w:rFonts w:ascii="Times New Roman" w:eastAsia="Times New Roman" w:hAnsi="Times New Roman" w:cs="Times New Roman"/>
          <w:shd w:val="clear" w:color="auto" w:fill="FFFFFF"/>
          <w:lang w:eastAsia="en-GB"/>
        </w:rPr>
        <w:t xml:space="preserve">, M., </w:t>
      </w:r>
      <w:proofErr w:type="spellStart"/>
      <w:r w:rsidRPr="00595030">
        <w:rPr>
          <w:rFonts w:ascii="Times New Roman" w:eastAsia="Times New Roman" w:hAnsi="Times New Roman" w:cs="Times New Roman"/>
          <w:shd w:val="clear" w:color="auto" w:fill="FFFFFF"/>
          <w:lang w:eastAsia="en-GB"/>
        </w:rPr>
        <w:t>Dehnad</w:t>
      </w:r>
      <w:proofErr w:type="spellEnd"/>
      <w:r w:rsidRPr="00595030">
        <w:rPr>
          <w:rFonts w:ascii="Times New Roman" w:eastAsia="Times New Roman" w:hAnsi="Times New Roman" w:cs="Times New Roman"/>
          <w:shd w:val="clear" w:color="auto" w:fill="FFFFFF"/>
          <w:lang w:eastAsia="en-GB"/>
        </w:rPr>
        <w:t xml:space="preserve">, A., &amp; </w:t>
      </w:r>
      <w:proofErr w:type="spellStart"/>
      <w:r w:rsidRPr="00595030">
        <w:rPr>
          <w:rFonts w:ascii="Times New Roman" w:eastAsia="Times New Roman" w:hAnsi="Times New Roman" w:cs="Times New Roman"/>
          <w:shd w:val="clear" w:color="auto" w:fill="FFFFFF"/>
          <w:lang w:eastAsia="en-GB"/>
        </w:rPr>
        <w:t>Zarei</w:t>
      </w:r>
      <w:proofErr w:type="spellEnd"/>
      <w:r w:rsidRPr="00595030">
        <w:rPr>
          <w:rFonts w:ascii="Times New Roman" w:eastAsia="Times New Roman" w:hAnsi="Times New Roman" w:cs="Times New Roman"/>
          <w:shd w:val="clear" w:color="auto" w:fill="FFFFFF"/>
          <w:lang w:eastAsia="en-GB"/>
        </w:rPr>
        <w:t>, J. (2019). Determinant factors in applying electronic medical records in healthcare. </w:t>
      </w:r>
      <w:r w:rsidRPr="00595030">
        <w:rPr>
          <w:rFonts w:ascii="Times New Roman" w:eastAsia="Times New Roman" w:hAnsi="Times New Roman" w:cs="Times New Roman"/>
          <w:i/>
          <w:iCs/>
          <w:shd w:val="clear" w:color="auto" w:fill="FFFFFF"/>
          <w:lang w:eastAsia="en-GB"/>
        </w:rPr>
        <w:t>Eastern Mediterranean Health Journal</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25</w:t>
      </w:r>
      <w:r w:rsidRPr="00595030">
        <w:rPr>
          <w:rFonts w:ascii="Times New Roman" w:eastAsia="Times New Roman" w:hAnsi="Times New Roman" w:cs="Times New Roman"/>
          <w:shd w:val="clear" w:color="auto" w:fill="FFFFFF"/>
          <w:lang w:eastAsia="en-GB"/>
        </w:rPr>
        <w:t>(1), 24-33.</w:t>
      </w:r>
    </w:p>
    <w:p w14:paraId="390CFEFF"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proofErr w:type="spellStart"/>
      <w:r w:rsidRPr="00595030">
        <w:rPr>
          <w:rFonts w:ascii="Times New Roman" w:eastAsia="Times New Roman" w:hAnsi="Times New Roman" w:cs="Times New Roman"/>
          <w:shd w:val="clear" w:color="auto" w:fill="FFFFFF"/>
          <w:lang w:eastAsia="en-GB"/>
        </w:rPr>
        <w:t>Abdekhoda</w:t>
      </w:r>
      <w:proofErr w:type="spellEnd"/>
      <w:r w:rsidRPr="00595030">
        <w:rPr>
          <w:rFonts w:ascii="Times New Roman" w:eastAsia="Times New Roman" w:hAnsi="Times New Roman" w:cs="Times New Roman"/>
          <w:shd w:val="clear" w:color="auto" w:fill="FFFFFF"/>
          <w:lang w:eastAsia="en-GB"/>
        </w:rPr>
        <w:t xml:space="preserve">, M., </w:t>
      </w:r>
      <w:proofErr w:type="spellStart"/>
      <w:r w:rsidRPr="00595030">
        <w:rPr>
          <w:rFonts w:ascii="Times New Roman" w:eastAsia="Times New Roman" w:hAnsi="Times New Roman" w:cs="Times New Roman"/>
          <w:shd w:val="clear" w:color="auto" w:fill="FFFFFF"/>
          <w:lang w:eastAsia="en-GB"/>
        </w:rPr>
        <w:t>Gholami</w:t>
      </w:r>
      <w:proofErr w:type="spellEnd"/>
      <w:r w:rsidRPr="00595030">
        <w:rPr>
          <w:rFonts w:ascii="Times New Roman" w:eastAsia="Times New Roman" w:hAnsi="Times New Roman" w:cs="Times New Roman"/>
          <w:shd w:val="clear" w:color="auto" w:fill="FFFFFF"/>
          <w:lang w:eastAsia="en-GB"/>
        </w:rPr>
        <w:t xml:space="preserve">, Z., &amp; </w:t>
      </w:r>
      <w:proofErr w:type="spellStart"/>
      <w:r w:rsidRPr="00595030">
        <w:rPr>
          <w:rFonts w:ascii="Times New Roman" w:eastAsia="Times New Roman" w:hAnsi="Times New Roman" w:cs="Times New Roman"/>
          <w:shd w:val="clear" w:color="auto" w:fill="FFFFFF"/>
          <w:lang w:eastAsia="en-GB"/>
        </w:rPr>
        <w:t>Zarea</w:t>
      </w:r>
      <w:proofErr w:type="spellEnd"/>
      <w:r w:rsidRPr="00595030">
        <w:rPr>
          <w:rFonts w:ascii="Times New Roman" w:eastAsia="Times New Roman" w:hAnsi="Times New Roman" w:cs="Times New Roman"/>
          <w:shd w:val="clear" w:color="auto" w:fill="FFFFFF"/>
          <w:lang w:eastAsia="en-GB"/>
        </w:rPr>
        <w:t>, V. (2018). Determinant factors in adopting mobile technology-based services by academic librarians. </w:t>
      </w:r>
      <w:r w:rsidRPr="00595030">
        <w:rPr>
          <w:rFonts w:ascii="Times New Roman" w:eastAsia="Times New Roman" w:hAnsi="Times New Roman" w:cs="Times New Roman"/>
          <w:i/>
          <w:iCs/>
          <w:shd w:val="clear" w:color="auto" w:fill="FFFFFF"/>
          <w:lang w:eastAsia="en-GB"/>
        </w:rPr>
        <w:t>DESIDOC Journal of Library &amp; Information Technology</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38</w:t>
      </w:r>
      <w:r w:rsidRPr="00595030">
        <w:rPr>
          <w:rFonts w:ascii="Times New Roman" w:eastAsia="Times New Roman" w:hAnsi="Times New Roman" w:cs="Times New Roman"/>
          <w:shd w:val="clear" w:color="auto" w:fill="FFFFFF"/>
          <w:lang w:eastAsia="en-GB"/>
        </w:rPr>
        <w:t>(4), 271-277.</w:t>
      </w:r>
    </w:p>
    <w:p w14:paraId="429F6204"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Abed, S. S. (2020). Social commerce adoption using TOE framework: An empirical investigation of Saudi Arabian SMEs. </w:t>
      </w:r>
      <w:r w:rsidRPr="00595030">
        <w:rPr>
          <w:rFonts w:ascii="Times New Roman" w:eastAsia="Times New Roman" w:hAnsi="Times New Roman" w:cs="Times New Roman"/>
          <w:i/>
          <w:iCs/>
          <w:shd w:val="clear" w:color="auto" w:fill="FFFFFF"/>
          <w:lang w:eastAsia="en-GB"/>
        </w:rPr>
        <w:t>International Journal of Information Management</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53</w:t>
      </w:r>
      <w:r w:rsidRPr="00595030">
        <w:rPr>
          <w:rFonts w:ascii="Times New Roman" w:eastAsia="Times New Roman" w:hAnsi="Times New Roman" w:cs="Times New Roman"/>
          <w:shd w:val="clear" w:color="auto" w:fill="FFFFFF"/>
          <w:lang w:eastAsia="en-GB"/>
        </w:rPr>
        <w:t>, 102118.</w:t>
      </w:r>
    </w:p>
    <w:p w14:paraId="77800413" w14:textId="7151B17F"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proofErr w:type="spellStart"/>
      <w:r w:rsidRPr="00595030">
        <w:rPr>
          <w:rFonts w:ascii="Times New Roman" w:eastAsia="Times New Roman" w:hAnsi="Times New Roman" w:cs="Times New Roman"/>
          <w:shd w:val="clear" w:color="auto" w:fill="FFFFFF"/>
          <w:lang w:eastAsia="en-GB"/>
        </w:rPr>
        <w:t>Abumalloh</w:t>
      </w:r>
      <w:proofErr w:type="spellEnd"/>
      <w:r w:rsidRPr="00595030">
        <w:rPr>
          <w:rFonts w:ascii="Times New Roman" w:eastAsia="Times New Roman" w:hAnsi="Times New Roman" w:cs="Times New Roman"/>
          <w:shd w:val="clear" w:color="auto" w:fill="FFFFFF"/>
          <w:lang w:eastAsia="en-GB"/>
        </w:rPr>
        <w:t xml:space="preserve">, R. A., </w:t>
      </w:r>
      <w:proofErr w:type="spellStart"/>
      <w:r w:rsidRPr="00595030">
        <w:rPr>
          <w:rFonts w:ascii="Times New Roman" w:eastAsia="Times New Roman" w:hAnsi="Times New Roman" w:cs="Times New Roman"/>
          <w:shd w:val="clear" w:color="auto" w:fill="FFFFFF"/>
          <w:lang w:eastAsia="en-GB"/>
        </w:rPr>
        <w:t>Nilashi</w:t>
      </w:r>
      <w:proofErr w:type="spellEnd"/>
      <w:r w:rsidRPr="00595030">
        <w:rPr>
          <w:rFonts w:ascii="Times New Roman" w:eastAsia="Times New Roman" w:hAnsi="Times New Roman" w:cs="Times New Roman"/>
          <w:shd w:val="clear" w:color="auto" w:fill="FFFFFF"/>
          <w:lang w:eastAsia="en-GB"/>
        </w:rPr>
        <w:t xml:space="preserve">, M., Ooi, K. B., Wei-Han, G., Cham, T. H., Dwivedi, Y. K., &amp; Hughes, L. (2023). The adoption of </w:t>
      </w:r>
      <w:r w:rsidR="005C2AEF" w:rsidRPr="00595030">
        <w:rPr>
          <w:rFonts w:ascii="Times New Roman" w:eastAsia="Times New Roman" w:hAnsi="Times New Roman" w:cs="Times New Roman"/>
          <w:shd w:val="clear" w:color="auto" w:fill="FFFFFF"/>
          <w:lang w:eastAsia="en-GB"/>
        </w:rPr>
        <w:t>Metaverse</w:t>
      </w:r>
      <w:r w:rsidRPr="00595030">
        <w:rPr>
          <w:rFonts w:ascii="Times New Roman" w:eastAsia="Times New Roman" w:hAnsi="Times New Roman" w:cs="Times New Roman"/>
          <w:shd w:val="clear" w:color="auto" w:fill="FFFFFF"/>
          <w:lang w:eastAsia="en-GB"/>
        </w:rPr>
        <w:t xml:space="preserve"> in the retail industry and its impact on sustainable competitive advantage: moderating impact of sustainability commitment. </w:t>
      </w:r>
      <w:r w:rsidRPr="00595030">
        <w:rPr>
          <w:rFonts w:ascii="Times New Roman" w:eastAsia="Times New Roman" w:hAnsi="Times New Roman" w:cs="Times New Roman"/>
          <w:i/>
          <w:iCs/>
          <w:shd w:val="clear" w:color="auto" w:fill="FFFFFF"/>
          <w:lang w:eastAsia="en-GB"/>
        </w:rPr>
        <w:t>Annals of Operations Research</w:t>
      </w:r>
      <w:r w:rsidRPr="00595030">
        <w:rPr>
          <w:rFonts w:ascii="Times New Roman" w:eastAsia="Times New Roman" w:hAnsi="Times New Roman" w:cs="Times New Roman"/>
          <w:shd w:val="clear" w:color="auto" w:fill="FFFFFF"/>
          <w:lang w:eastAsia="en-GB"/>
        </w:rPr>
        <w:t>, 1-42.</w:t>
      </w:r>
    </w:p>
    <w:p w14:paraId="052937D4" w14:textId="0C6DADED"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proofErr w:type="spellStart"/>
      <w:r w:rsidRPr="00595030">
        <w:rPr>
          <w:rFonts w:ascii="Times New Roman" w:eastAsia="Times New Roman" w:hAnsi="Times New Roman" w:cs="Times New Roman"/>
          <w:shd w:val="clear" w:color="auto" w:fill="FFFFFF"/>
          <w:lang w:eastAsia="en-GB"/>
        </w:rPr>
        <w:t>Abumalloh</w:t>
      </w:r>
      <w:proofErr w:type="spellEnd"/>
      <w:r w:rsidRPr="00595030">
        <w:rPr>
          <w:rFonts w:ascii="Times New Roman" w:eastAsia="Times New Roman" w:hAnsi="Times New Roman" w:cs="Times New Roman"/>
          <w:shd w:val="clear" w:color="auto" w:fill="FFFFFF"/>
          <w:lang w:eastAsia="en-GB"/>
        </w:rPr>
        <w:t xml:space="preserve">, R. A., </w:t>
      </w:r>
      <w:proofErr w:type="spellStart"/>
      <w:r w:rsidRPr="00595030">
        <w:rPr>
          <w:rFonts w:ascii="Times New Roman" w:eastAsia="Times New Roman" w:hAnsi="Times New Roman" w:cs="Times New Roman"/>
          <w:shd w:val="clear" w:color="auto" w:fill="FFFFFF"/>
          <w:lang w:eastAsia="en-GB"/>
        </w:rPr>
        <w:t>Nilashi</w:t>
      </w:r>
      <w:proofErr w:type="spellEnd"/>
      <w:r w:rsidRPr="00595030">
        <w:rPr>
          <w:rFonts w:ascii="Times New Roman" w:eastAsia="Times New Roman" w:hAnsi="Times New Roman" w:cs="Times New Roman"/>
          <w:shd w:val="clear" w:color="auto" w:fill="FFFFFF"/>
          <w:lang w:eastAsia="en-GB"/>
        </w:rPr>
        <w:t xml:space="preserve">, M., Ooi, K. B., Wei-Han, G., Cham, T. H., Dwivedi, Y. K., &amp; Hughes, L. (2023). The adoption of </w:t>
      </w:r>
      <w:r w:rsidR="005C2AEF" w:rsidRPr="00595030">
        <w:rPr>
          <w:rFonts w:ascii="Times New Roman" w:eastAsia="Times New Roman" w:hAnsi="Times New Roman" w:cs="Times New Roman"/>
          <w:shd w:val="clear" w:color="auto" w:fill="FFFFFF"/>
          <w:lang w:eastAsia="en-GB"/>
        </w:rPr>
        <w:t>Metaverse</w:t>
      </w:r>
      <w:r w:rsidRPr="00595030">
        <w:rPr>
          <w:rFonts w:ascii="Times New Roman" w:eastAsia="Times New Roman" w:hAnsi="Times New Roman" w:cs="Times New Roman"/>
          <w:shd w:val="clear" w:color="auto" w:fill="FFFFFF"/>
          <w:lang w:eastAsia="en-GB"/>
        </w:rPr>
        <w:t xml:space="preserve"> in the retail industry and its impact on sustainable </w:t>
      </w:r>
      <w:r w:rsidRPr="00595030">
        <w:rPr>
          <w:rFonts w:ascii="Times New Roman" w:eastAsia="Times New Roman" w:hAnsi="Times New Roman" w:cs="Times New Roman"/>
          <w:shd w:val="clear" w:color="auto" w:fill="FFFFFF"/>
          <w:lang w:eastAsia="en-GB"/>
        </w:rPr>
        <w:lastRenderedPageBreak/>
        <w:t>competitive advantage: moderating impact of sustainability commitment. </w:t>
      </w:r>
      <w:r w:rsidRPr="00595030">
        <w:rPr>
          <w:rFonts w:ascii="Times New Roman" w:eastAsia="Times New Roman" w:hAnsi="Times New Roman" w:cs="Times New Roman"/>
          <w:i/>
          <w:iCs/>
          <w:shd w:val="clear" w:color="auto" w:fill="FFFFFF"/>
          <w:lang w:eastAsia="en-GB"/>
        </w:rPr>
        <w:t>Annals of Operations Research</w:t>
      </w:r>
      <w:r w:rsidRPr="00595030">
        <w:rPr>
          <w:rFonts w:ascii="Times New Roman" w:eastAsia="Times New Roman" w:hAnsi="Times New Roman" w:cs="Times New Roman"/>
          <w:shd w:val="clear" w:color="auto" w:fill="FFFFFF"/>
          <w:lang w:eastAsia="en-GB"/>
        </w:rPr>
        <w:t>, 1-42.</w:t>
      </w:r>
    </w:p>
    <w:p w14:paraId="194F7B49"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Ali, M., Li, Z., Khan, S., Shah, S. J., &amp; Ullah, R. (2021). Linking humble leadership and project success: the moderating role of top management support with mediation of </w:t>
      </w:r>
      <w:proofErr w:type="gramStart"/>
      <w:r w:rsidRPr="00595030">
        <w:rPr>
          <w:rFonts w:ascii="Times New Roman" w:eastAsia="Times New Roman" w:hAnsi="Times New Roman" w:cs="Times New Roman"/>
          <w:shd w:val="clear" w:color="auto" w:fill="FFFFFF"/>
          <w:lang w:eastAsia="en-GB"/>
        </w:rPr>
        <w:t>team-building</w:t>
      </w:r>
      <w:proofErr w:type="gramEnd"/>
      <w:r w:rsidRPr="00595030">
        <w:rPr>
          <w:rFonts w:ascii="Times New Roman" w:eastAsia="Times New Roman" w:hAnsi="Times New Roman" w:cs="Times New Roman"/>
          <w:shd w:val="clear" w:color="auto" w:fill="FFFFFF"/>
          <w:lang w:eastAsia="en-GB"/>
        </w:rPr>
        <w:t xml:space="preserve">. </w:t>
      </w:r>
      <w:r w:rsidRPr="00595030">
        <w:rPr>
          <w:rFonts w:ascii="Times New Roman" w:eastAsia="Times New Roman" w:hAnsi="Times New Roman" w:cs="Times New Roman"/>
          <w:i/>
          <w:iCs/>
          <w:shd w:val="clear" w:color="auto" w:fill="FFFFFF"/>
          <w:lang w:eastAsia="en-GB"/>
        </w:rPr>
        <w:t>International Journal of Managing Projects in Business, 14</w:t>
      </w:r>
      <w:r w:rsidRPr="00595030">
        <w:rPr>
          <w:rFonts w:ascii="Times New Roman" w:eastAsia="Times New Roman" w:hAnsi="Times New Roman" w:cs="Times New Roman"/>
          <w:shd w:val="clear" w:color="auto" w:fill="FFFFFF"/>
          <w:lang w:eastAsia="en-GB"/>
        </w:rPr>
        <w:t>(3), 545-562.</w:t>
      </w:r>
    </w:p>
    <w:p w14:paraId="19396D00" w14:textId="70F750F6"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Allam, Z., Sharifi, A., </w:t>
      </w:r>
      <w:proofErr w:type="spellStart"/>
      <w:r w:rsidRPr="00595030">
        <w:rPr>
          <w:rFonts w:ascii="Times New Roman" w:eastAsia="Times New Roman" w:hAnsi="Times New Roman" w:cs="Times New Roman"/>
          <w:shd w:val="clear" w:color="auto" w:fill="FFFFFF"/>
          <w:lang w:eastAsia="en-GB"/>
        </w:rPr>
        <w:t>Bibri</w:t>
      </w:r>
      <w:proofErr w:type="spellEnd"/>
      <w:r w:rsidRPr="00595030">
        <w:rPr>
          <w:rFonts w:ascii="Times New Roman" w:eastAsia="Times New Roman" w:hAnsi="Times New Roman" w:cs="Times New Roman"/>
          <w:shd w:val="clear" w:color="auto" w:fill="FFFFFF"/>
          <w:lang w:eastAsia="en-GB"/>
        </w:rPr>
        <w:t xml:space="preserve">, S. E., Jones, D. S., &amp; </w:t>
      </w:r>
      <w:proofErr w:type="spellStart"/>
      <w:r w:rsidRPr="00595030">
        <w:rPr>
          <w:rFonts w:ascii="Times New Roman" w:eastAsia="Times New Roman" w:hAnsi="Times New Roman" w:cs="Times New Roman"/>
          <w:shd w:val="clear" w:color="auto" w:fill="FFFFFF"/>
          <w:lang w:eastAsia="en-GB"/>
        </w:rPr>
        <w:t>Krogstie</w:t>
      </w:r>
      <w:proofErr w:type="spellEnd"/>
      <w:r w:rsidRPr="00595030">
        <w:rPr>
          <w:rFonts w:ascii="Times New Roman" w:eastAsia="Times New Roman" w:hAnsi="Times New Roman" w:cs="Times New Roman"/>
          <w:shd w:val="clear" w:color="auto" w:fill="FFFFFF"/>
          <w:lang w:eastAsia="en-GB"/>
        </w:rPr>
        <w:t xml:space="preserve">, J. (2022). The </w:t>
      </w:r>
      <w:r w:rsidR="005C2AEF" w:rsidRPr="00595030">
        <w:rPr>
          <w:rFonts w:ascii="Times New Roman" w:eastAsia="Times New Roman" w:hAnsi="Times New Roman" w:cs="Times New Roman"/>
          <w:shd w:val="clear" w:color="auto" w:fill="FFFFFF"/>
          <w:lang w:eastAsia="en-GB"/>
        </w:rPr>
        <w:t>Metaverse</w:t>
      </w:r>
      <w:r w:rsidRPr="00595030">
        <w:rPr>
          <w:rFonts w:ascii="Times New Roman" w:eastAsia="Times New Roman" w:hAnsi="Times New Roman" w:cs="Times New Roman"/>
          <w:shd w:val="clear" w:color="auto" w:fill="FFFFFF"/>
          <w:lang w:eastAsia="en-GB"/>
        </w:rPr>
        <w:t xml:space="preserve"> as a virtual form of smart cities: Opportunities and challenges for environmental, economic, and social sustainability in urban futures. </w:t>
      </w:r>
      <w:r w:rsidRPr="00595030">
        <w:rPr>
          <w:rFonts w:ascii="Times New Roman" w:eastAsia="Times New Roman" w:hAnsi="Times New Roman" w:cs="Times New Roman"/>
          <w:i/>
          <w:iCs/>
          <w:shd w:val="clear" w:color="auto" w:fill="FFFFFF"/>
          <w:lang w:eastAsia="en-GB"/>
        </w:rPr>
        <w:t>Smart Cities</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5</w:t>
      </w:r>
      <w:r w:rsidRPr="00595030">
        <w:rPr>
          <w:rFonts w:ascii="Times New Roman" w:eastAsia="Times New Roman" w:hAnsi="Times New Roman" w:cs="Times New Roman"/>
          <w:shd w:val="clear" w:color="auto" w:fill="FFFFFF"/>
          <w:lang w:eastAsia="en-GB"/>
        </w:rPr>
        <w:t>(3), 771-801.</w:t>
      </w:r>
    </w:p>
    <w:p w14:paraId="4B17456F" w14:textId="58A84A1A"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proofErr w:type="spellStart"/>
      <w:r w:rsidRPr="00595030">
        <w:rPr>
          <w:rFonts w:ascii="Times New Roman" w:eastAsia="Times New Roman" w:hAnsi="Times New Roman" w:cs="Times New Roman"/>
          <w:shd w:val="clear" w:color="auto" w:fill="FFFFFF"/>
          <w:lang w:eastAsia="en-GB"/>
        </w:rPr>
        <w:t>Anshari</w:t>
      </w:r>
      <w:proofErr w:type="spellEnd"/>
      <w:r w:rsidRPr="00595030">
        <w:rPr>
          <w:rFonts w:ascii="Times New Roman" w:eastAsia="Times New Roman" w:hAnsi="Times New Roman" w:cs="Times New Roman"/>
          <w:shd w:val="clear" w:color="auto" w:fill="FFFFFF"/>
          <w:lang w:eastAsia="en-GB"/>
        </w:rPr>
        <w:t xml:space="preserve">, M., </w:t>
      </w:r>
      <w:proofErr w:type="spellStart"/>
      <w:r w:rsidRPr="00595030">
        <w:rPr>
          <w:rFonts w:ascii="Times New Roman" w:eastAsia="Times New Roman" w:hAnsi="Times New Roman" w:cs="Times New Roman"/>
          <w:shd w:val="clear" w:color="auto" w:fill="FFFFFF"/>
          <w:lang w:eastAsia="en-GB"/>
        </w:rPr>
        <w:t>Syafrudin</w:t>
      </w:r>
      <w:proofErr w:type="spellEnd"/>
      <w:r w:rsidRPr="00595030">
        <w:rPr>
          <w:rFonts w:ascii="Times New Roman" w:eastAsia="Times New Roman" w:hAnsi="Times New Roman" w:cs="Times New Roman"/>
          <w:shd w:val="clear" w:color="auto" w:fill="FFFFFF"/>
          <w:lang w:eastAsia="en-GB"/>
        </w:rPr>
        <w:t xml:space="preserve">, M., </w:t>
      </w:r>
      <w:proofErr w:type="spellStart"/>
      <w:r w:rsidRPr="00595030">
        <w:rPr>
          <w:rFonts w:ascii="Times New Roman" w:eastAsia="Times New Roman" w:hAnsi="Times New Roman" w:cs="Times New Roman"/>
          <w:shd w:val="clear" w:color="auto" w:fill="FFFFFF"/>
          <w:lang w:eastAsia="en-GB"/>
        </w:rPr>
        <w:t>Fitriyani</w:t>
      </w:r>
      <w:proofErr w:type="spellEnd"/>
      <w:r w:rsidRPr="00595030">
        <w:rPr>
          <w:rFonts w:ascii="Times New Roman" w:eastAsia="Times New Roman" w:hAnsi="Times New Roman" w:cs="Times New Roman"/>
          <w:shd w:val="clear" w:color="auto" w:fill="FFFFFF"/>
          <w:lang w:eastAsia="en-GB"/>
        </w:rPr>
        <w:t xml:space="preserve">, N. L., &amp; Razzaq, A. (2022). Ethical Responsibility and Sustainability (ERS) Development in a </w:t>
      </w:r>
      <w:r w:rsidR="005C2AEF" w:rsidRPr="00595030">
        <w:rPr>
          <w:rFonts w:ascii="Times New Roman" w:eastAsia="Times New Roman" w:hAnsi="Times New Roman" w:cs="Times New Roman"/>
          <w:shd w:val="clear" w:color="auto" w:fill="FFFFFF"/>
          <w:lang w:eastAsia="en-GB"/>
        </w:rPr>
        <w:t>Metaverse</w:t>
      </w:r>
      <w:r w:rsidRPr="00595030">
        <w:rPr>
          <w:rFonts w:ascii="Times New Roman" w:eastAsia="Times New Roman" w:hAnsi="Times New Roman" w:cs="Times New Roman"/>
          <w:shd w:val="clear" w:color="auto" w:fill="FFFFFF"/>
          <w:lang w:eastAsia="en-GB"/>
        </w:rPr>
        <w:t xml:space="preserve"> Business Model. </w:t>
      </w:r>
      <w:r w:rsidRPr="00595030">
        <w:rPr>
          <w:rFonts w:ascii="Times New Roman" w:eastAsia="Times New Roman" w:hAnsi="Times New Roman" w:cs="Times New Roman"/>
          <w:i/>
          <w:iCs/>
          <w:shd w:val="clear" w:color="auto" w:fill="FFFFFF"/>
          <w:lang w:eastAsia="en-GB"/>
        </w:rPr>
        <w:t>Sustainability</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14</w:t>
      </w:r>
      <w:r w:rsidRPr="00595030">
        <w:rPr>
          <w:rFonts w:ascii="Times New Roman" w:eastAsia="Times New Roman" w:hAnsi="Times New Roman" w:cs="Times New Roman"/>
          <w:shd w:val="clear" w:color="auto" w:fill="FFFFFF"/>
          <w:lang w:eastAsia="en-GB"/>
        </w:rPr>
        <w:t>(23), 15805.</w:t>
      </w:r>
    </w:p>
    <w:p w14:paraId="56CF8226" w14:textId="7EA14FCC"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proofErr w:type="spellStart"/>
      <w:r w:rsidRPr="00595030">
        <w:rPr>
          <w:rFonts w:ascii="Times New Roman" w:eastAsia="Times New Roman" w:hAnsi="Times New Roman" w:cs="Times New Roman"/>
          <w:shd w:val="clear" w:color="auto" w:fill="FFFFFF"/>
          <w:lang w:eastAsia="en-GB"/>
        </w:rPr>
        <w:t>Anshari</w:t>
      </w:r>
      <w:proofErr w:type="spellEnd"/>
      <w:r w:rsidRPr="00595030">
        <w:rPr>
          <w:rFonts w:ascii="Times New Roman" w:eastAsia="Times New Roman" w:hAnsi="Times New Roman" w:cs="Times New Roman"/>
          <w:shd w:val="clear" w:color="auto" w:fill="FFFFFF"/>
          <w:lang w:eastAsia="en-GB"/>
        </w:rPr>
        <w:t xml:space="preserve">, M., </w:t>
      </w:r>
      <w:proofErr w:type="spellStart"/>
      <w:r w:rsidRPr="00595030">
        <w:rPr>
          <w:rFonts w:ascii="Times New Roman" w:eastAsia="Times New Roman" w:hAnsi="Times New Roman" w:cs="Times New Roman"/>
          <w:shd w:val="clear" w:color="auto" w:fill="FFFFFF"/>
          <w:lang w:eastAsia="en-GB"/>
        </w:rPr>
        <w:t>Syafrudin</w:t>
      </w:r>
      <w:proofErr w:type="spellEnd"/>
      <w:r w:rsidRPr="00595030">
        <w:rPr>
          <w:rFonts w:ascii="Times New Roman" w:eastAsia="Times New Roman" w:hAnsi="Times New Roman" w:cs="Times New Roman"/>
          <w:shd w:val="clear" w:color="auto" w:fill="FFFFFF"/>
          <w:lang w:eastAsia="en-GB"/>
        </w:rPr>
        <w:t xml:space="preserve">, M., </w:t>
      </w:r>
      <w:proofErr w:type="spellStart"/>
      <w:r w:rsidRPr="00595030">
        <w:rPr>
          <w:rFonts w:ascii="Times New Roman" w:eastAsia="Times New Roman" w:hAnsi="Times New Roman" w:cs="Times New Roman"/>
          <w:shd w:val="clear" w:color="auto" w:fill="FFFFFF"/>
          <w:lang w:eastAsia="en-GB"/>
        </w:rPr>
        <w:t>Fitriyani</w:t>
      </w:r>
      <w:proofErr w:type="spellEnd"/>
      <w:r w:rsidRPr="00595030">
        <w:rPr>
          <w:rFonts w:ascii="Times New Roman" w:eastAsia="Times New Roman" w:hAnsi="Times New Roman" w:cs="Times New Roman"/>
          <w:shd w:val="clear" w:color="auto" w:fill="FFFFFF"/>
          <w:lang w:eastAsia="en-GB"/>
        </w:rPr>
        <w:t xml:space="preserve">, N. L., &amp; Razzaq, A. (2022). Ethical Responsibility and Sustainability (ERS) Development in a </w:t>
      </w:r>
      <w:r w:rsidR="005C2AEF" w:rsidRPr="00595030">
        <w:rPr>
          <w:rFonts w:ascii="Times New Roman" w:eastAsia="Times New Roman" w:hAnsi="Times New Roman" w:cs="Times New Roman"/>
          <w:shd w:val="clear" w:color="auto" w:fill="FFFFFF"/>
          <w:lang w:eastAsia="en-GB"/>
        </w:rPr>
        <w:t>Metaverse</w:t>
      </w:r>
      <w:r w:rsidRPr="00595030">
        <w:rPr>
          <w:rFonts w:ascii="Times New Roman" w:eastAsia="Times New Roman" w:hAnsi="Times New Roman" w:cs="Times New Roman"/>
          <w:shd w:val="clear" w:color="auto" w:fill="FFFFFF"/>
          <w:lang w:eastAsia="en-GB"/>
        </w:rPr>
        <w:t xml:space="preserve"> Business Model. </w:t>
      </w:r>
      <w:r w:rsidRPr="00595030">
        <w:rPr>
          <w:rFonts w:ascii="Times New Roman" w:eastAsia="Times New Roman" w:hAnsi="Times New Roman" w:cs="Times New Roman"/>
          <w:i/>
          <w:iCs/>
          <w:shd w:val="clear" w:color="auto" w:fill="FFFFFF"/>
          <w:lang w:eastAsia="en-GB"/>
        </w:rPr>
        <w:t>Sustainability</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14</w:t>
      </w:r>
      <w:r w:rsidRPr="00595030">
        <w:rPr>
          <w:rFonts w:ascii="Times New Roman" w:eastAsia="Times New Roman" w:hAnsi="Times New Roman" w:cs="Times New Roman"/>
          <w:shd w:val="clear" w:color="auto" w:fill="FFFFFF"/>
          <w:lang w:eastAsia="en-GB"/>
        </w:rPr>
        <w:t>(23), 15805.</w:t>
      </w:r>
    </w:p>
    <w:p w14:paraId="71C0C8F0"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proofErr w:type="spellStart"/>
      <w:r w:rsidRPr="00595030">
        <w:rPr>
          <w:rFonts w:ascii="Times New Roman" w:eastAsia="Times New Roman" w:hAnsi="Times New Roman" w:cs="Times New Roman"/>
          <w:shd w:val="clear" w:color="auto" w:fill="FFFFFF"/>
          <w:lang w:eastAsia="en-GB"/>
        </w:rPr>
        <w:t>Arfi</w:t>
      </w:r>
      <w:proofErr w:type="spellEnd"/>
      <w:r w:rsidRPr="00595030">
        <w:rPr>
          <w:rFonts w:ascii="Times New Roman" w:eastAsia="Times New Roman" w:hAnsi="Times New Roman" w:cs="Times New Roman"/>
          <w:shd w:val="clear" w:color="auto" w:fill="FFFFFF"/>
          <w:lang w:eastAsia="en-GB"/>
        </w:rPr>
        <w:t xml:space="preserve">, W. B., Nasr, I. B., </w:t>
      </w:r>
      <w:proofErr w:type="spellStart"/>
      <w:r w:rsidRPr="00595030">
        <w:rPr>
          <w:rFonts w:ascii="Times New Roman" w:eastAsia="Times New Roman" w:hAnsi="Times New Roman" w:cs="Times New Roman"/>
          <w:shd w:val="clear" w:color="auto" w:fill="FFFFFF"/>
          <w:lang w:eastAsia="en-GB"/>
        </w:rPr>
        <w:t>Khvatova</w:t>
      </w:r>
      <w:proofErr w:type="spellEnd"/>
      <w:r w:rsidRPr="00595030">
        <w:rPr>
          <w:rFonts w:ascii="Times New Roman" w:eastAsia="Times New Roman" w:hAnsi="Times New Roman" w:cs="Times New Roman"/>
          <w:shd w:val="clear" w:color="auto" w:fill="FFFFFF"/>
          <w:lang w:eastAsia="en-GB"/>
        </w:rPr>
        <w:t xml:space="preserve">, T., &amp; </w:t>
      </w:r>
      <w:proofErr w:type="spellStart"/>
      <w:r w:rsidRPr="00595030">
        <w:rPr>
          <w:rFonts w:ascii="Times New Roman" w:eastAsia="Times New Roman" w:hAnsi="Times New Roman" w:cs="Times New Roman"/>
          <w:shd w:val="clear" w:color="auto" w:fill="FFFFFF"/>
          <w:lang w:eastAsia="en-GB"/>
        </w:rPr>
        <w:t>Zaied</w:t>
      </w:r>
      <w:proofErr w:type="spellEnd"/>
      <w:r w:rsidRPr="00595030">
        <w:rPr>
          <w:rFonts w:ascii="Times New Roman" w:eastAsia="Times New Roman" w:hAnsi="Times New Roman" w:cs="Times New Roman"/>
          <w:shd w:val="clear" w:color="auto" w:fill="FFFFFF"/>
          <w:lang w:eastAsia="en-GB"/>
        </w:rPr>
        <w:t xml:space="preserve">, Y. B. (2021a). Understanding acceptance of </w:t>
      </w:r>
      <w:proofErr w:type="spellStart"/>
      <w:r w:rsidRPr="00595030">
        <w:rPr>
          <w:rFonts w:ascii="Times New Roman" w:eastAsia="Times New Roman" w:hAnsi="Times New Roman" w:cs="Times New Roman"/>
          <w:shd w:val="clear" w:color="auto" w:fill="FFFFFF"/>
          <w:lang w:eastAsia="en-GB"/>
        </w:rPr>
        <w:t>eHealthcare</w:t>
      </w:r>
      <w:proofErr w:type="spellEnd"/>
      <w:r w:rsidRPr="00595030">
        <w:rPr>
          <w:rFonts w:ascii="Times New Roman" w:eastAsia="Times New Roman" w:hAnsi="Times New Roman" w:cs="Times New Roman"/>
          <w:shd w:val="clear" w:color="auto" w:fill="FFFFFF"/>
          <w:lang w:eastAsia="en-GB"/>
        </w:rPr>
        <w:t xml:space="preserve"> by IoT natives and IoT immigrants: An integrated model of UTAUT, perceived risk, and financial cost. </w:t>
      </w:r>
      <w:r w:rsidRPr="00595030">
        <w:rPr>
          <w:rFonts w:ascii="Times New Roman" w:eastAsia="Times New Roman" w:hAnsi="Times New Roman" w:cs="Times New Roman"/>
          <w:i/>
          <w:iCs/>
          <w:shd w:val="clear" w:color="auto" w:fill="FFFFFF"/>
          <w:lang w:eastAsia="en-GB"/>
        </w:rPr>
        <w:t>Technological Forecasting and Social Change</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163</w:t>
      </w:r>
      <w:r w:rsidRPr="00595030">
        <w:rPr>
          <w:rFonts w:ascii="Times New Roman" w:eastAsia="Times New Roman" w:hAnsi="Times New Roman" w:cs="Times New Roman"/>
          <w:shd w:val="clear" w:color="auto" w:fill="FFFFFF"/>
          <w:lang w:eastAsia="en-GB"/>
        </w:rPr>
        <w:t>, 120437.</w:t>
      </w:r>
    </w:p>
    <w:p w14:paraId="0BE996ED"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proofErr w:type="spellStart"/>
      <w:r w:rsidRPr="00595030">
        <w:rPr>
          <w:rFonts w:ascii="Times New Roman" w:eastAsia="Times New Roman" w:hAnsi="Times New Roman" w:cs="Times New Roman"/>
          <w:shd w:val="clear" w:color="auto" w:fill="FFFFFF"/>
          <w:lang w:eastAsia="en-GB"/>
        </w:rPr>
        <w:t>Arfi</w:t>
      </w:r>
      <w:proofErr w:type="spellEnd"/>
      <w:r w:rsidRPr="00595030">
        <w:rPr>
          <w:rFonts w:ascii="Times New Roman" w:eastAsia="Times New Roman" w:hAnsi="Times New Roman" w:cs="Times New Roman"/>
          <w:shd w:val="clear" w:color="auto" w:fill="FFFFFF"/>
          <w:lang w:eastAsia="en-GB"/>
        </w:rPr>
        <w:t xml:space="preserve">, W. B., Nasr, I. B., </w:t>
      </w:r>
      <w:proofErr w:type="spellStart"/>
      <w:r w:rsidRPr="00595030">
        <w:rPr>
          <w:rFonts w:ascii="Times New Roman" w:eastAsia="Times New Roman" w:hAnsi="Times New Roman" w:cs="Times New Roman"/>
          <w:shd w:val="clear" w:color="auto" w:fill="FFFFFF"/>
          <w:lang w:eastAsia="en-GB"/>
        </w:rPr>
        <w:t>Kondrateva</w:t>
      </w:r>
      <w:proofErr w:type="spellEnd"/>
      <w:r w:rsidRPr="00595030">
        <w:rPr>
          <w:rFonts w:ascii="Times New Roman" w:eastAsia="Times New Roman" w:hAnsi="Times New Roman" w:cs="Times New Roman"/>
          <w:shd w:val="clear" w:color="auto" w:fill="FFFFFF"/>
          <w:lang w:eastAsia="en-GB"/>
        </w:rPr>
        <w:t xml:space="preserve">, G., &amp; </w:t>
      </w:r>
      <w:proofErr w:type="spellStart"/>
      <w:r w:rsidRPr="00595030">
        <w:rPr>
          <w:rFonts w:ascii="Times New Roman" w:eastAsia="Times New Roman" w:hAnsi="Times New Roman" w:cs="Times New Roman"/>
          <w:shd w:val="clear" w:color="auto" w:fill="FFFFFF"/>
          <w:lang w:eastAsia="en-GB"/>
        </w:rPr>
        <w:t>Hikkerova</w:t>
      </w:r>
      <w:proofErr w:type="spellEnd"/>
      <w:r w:rsidRPr="00595030">
        <w:rPr>
          <w:rFonts w:ascii="Times New Roman" w:eastAsia="Times New Roman" w:hAnsi="Times New Roman" w:cs="Times New Roman"/>
          <w:shd w:val="clear" w:color="auto" w:fill="FFFFFF"/>
          <w:lang w:eastAsia="en-GB"/>
        </w:rPr>
        <w:t>, L. (2021b). The role of trust in intention to use the IoT in eHealth: Application of the modified UTAUT in a consumer context. </w:t>
      </w:r>
      <w:r w:rsidRPr="00595030">
        <w:rPr>
          <w:rFonts w:ascii="Times New Roman" w:eastAsia="Times New Roman" w:hAnsi="Times New Roman" w:cs="Times New Roman"/>
          <w:i/>
          <w:iCs/>
          <w:shd w:val="clear" w:color="auto" w:fill="FFFFFF"/>
          <w:lang w:eastAsia="en-GB"/>
        </w:rPr>
        <w:t>Technological Forecasting and Social Change</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167</w:t>
      </w:r>
      <w:r w:rsidRPr="00595030">
        <w:rPr>
          <w:rFonts w:ascii="Times New Roman" w:eastAsia="Times New Roman" w:hAnsi="Times New Roman" w:cs="Times New Roman"/>
          <w:shd w:val="clear" w:color="auto" w:fill="FFFFFF"/>
          <w:lang w:eastAsia="en-GB"/>
        </w:rPr>
        <w:t>, 120688.</w:t>
      </w:r>
    </w:p>
    <w:p w14:paraId="1B4FBF9E" w14:textId="67C0B22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proofErr w:type="spellStart"/>
      <w:r w:rsidRPr="00595030">
        <w:rPr>
          <w:rFonts w:ascii="Times New Roman" w:eastAsia="Times New Roman" w:hAnsi="Times New Roman" w:cs="Times New Roman"/>
          <w:shd w:val="clear" w:color="auto" w:fill="FFFFFF"/>
          <w:lang w:eastAsia="en-GB"/>
        </w:rPr>
        <w:t>Arpaci</w:t>
      </w:r>
      <w:proofErr w:type="spellEnd"/>
      <w:r w:rsidRPr="00595030">
        <w:rPr>
          <w:rFonts w:ascii="Times New Roman" w:eastAsia="Times New Roman" w:hAnsi="Times New Roman" w:cs="Times New Roman"/>
          <w:shd w:val="clear" w:color="auto" w:fill="FFFFFF"/>
          <w:lang w:eastAsia="en-GB"/>
        </w:rPr>
        <w:t xml:space="preserve">, I., </w:t>
      </w:r>
      <w:proofErr w:type="spellStart"/>
      <w:r w:rsidRPr="00595030">
        <w:rPr>
          <w:rFonts w:ascii="Times New Roman" w:eastAsia="Times New Roman" w:hAnsi="Times New Roman" w:cs="Times New Roman"/>
          <w:shd w:val="clear" w:color="auto" w:fill="FFFFFF"/>
          <w:lang w:eastAsia="en-GB"/>
        </w:rPr>
        <w:t>Karatas</w:t>
      </w:r>
      <w:proofErr w:type="spellEnd"/>
      <w:r w:rsidRPr="00595030">
        <w:rPr>
          <w:rFonts w:ascii="Times New Roman" w:eastAsia="Times New Roman" w:hAnsi="Times New Roman" w:cs="Times New Roman"/>
          <w:shd w:val="clear" w:color="auto" w:fill="FFFFFF"/>
          <w:lang w:eastAsia="en-GB"/>
        </w:rPr>
        <w:t xml:space="preserve">, K., </w:t>
      </w:r>
      <w:proofErr w:type="spellStart"/>
      <w:r w:rsidRPr="00595030">
        <w:rPr>
          <w:rFonts w:ascii="Times New Roman" w:eastAsia="Times New Roman" w:hAnsi="Times New Roman" w:cs="Times New Roman"/>
          <w:shd w:val="clear" w:color="auto" w:fill="FFFFFF"/>
          <w:lang w:eastAsia="en-GB"/>
        </w:rPr>
        <w:t>Kusci</w:t>
      </w:r>
      <w:proofErr w:type="spellEnd"/>
      <w:r w:rsidRPr="00595030">
        <w:rPr>
          <w:rFonts w:ascii="Times New Roman" w:eastAsia="Times New Roman" w:hAnsi="Times New Roman" w:cs="Times New Roman"/>
          <w:shd w:val="clear" w:color="auto" w:fill="FFFFFF"/>
          <w:lang w:eastAsia="en-GB"/>
        </w:rPr>
        <w:t xml:space="preserve">, I., &amp; Al-Emran, M. (2022). Understanding the social sustainability of the </w:t>
      </w:r>
      <w:r w:rsidR="005C2AEF" w:rsidRPr="00595030">
        <w:rPr>
          <w:rFonts w:ascii="Times New Roman" w:eastAsia="Times New Roman" w:hAnsi="Times New Roman" w:cs="Times New Roman"/>
          <w:shd w:val="clear" w:color="auto" w:fill="FFFFFF"/>
          <w:lang w:eastAsia="en-GB"/>
        </w:rPr>
        <w:t>Metaverse</w:t>
      </w:r>
      <w:r w:rsidRPr="00595030">
        <w:rPr>
          <w:rFonts w:ascii="Times New Roman" w:eastAsia="Times New Roman" w:hAnsi="Times New Roman" w:cs="Times New Roman"/>
          <w:shd w:val="clear" w:color="auto" w:fill="FFFFFF"/>
          <w:lang w:eastAsia="en-GB"/>
        </w:rPr>
        <w:t xml:space="preserve"> by integrating UTAUT2 and big five personality traits: A hybrid SEM-ANN approach. </w:t>
      </w:r>
      <w:r w:rsidRPr="00595030">
        <w:rPr>
          <w:rFonts w:ascii="Times New Roman" w:eastAsia="Times New Roman" w:hAnsi="Times New Roman" w:cs="Times New Roman"/>
          <w:i/>
          <w:iCs/>
          <w:shd w:val="clear" w:color="auto" w:fill="FFFFFF"/>
          <w:lang w:eastAsia="en-GB"/>
        </w:rPr>
        <w:t>Technology in Society</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71</w:t>
      </w:r>
      <w:r w:rsidRPr="00595030">
        <w:rPr>
          <w:rFonts w:ascii="Times New Roman" w:eastAsia="Times New Roman" w:hAnsi="Times New Roman" w:cs="Times New Roman"/>
          <w:shd w:val="clear" w:color="auto" w:fill="FFFFFF"/>
          <w:lang w:eastAsia="en-GB"/>
        </w:rPr>
        <w:t>, 102120.</w:t>
      </w:r>
    </w:p>
    <w:p w14:paraId="5D76C8BE" w14:textId="430CFB74"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proofErr w:type="spellStart"/>
      <w:r w:rsidRPr="00595030">
        <w:rPr>
          <w:rFonts w:ascii="Times New Roman" w:eastAsia="Times New Roman" w:hAnsi="Times New Roman" w:cs="Times New Roman"/>
          <w:shd w:val="clear" w:color="auto" w:fill="FFFFFF"/>
          <w:lang w:eastAsia="en-GB"/>
        </w:rPr>
        <w:lastRenderedPageBreak/>
        <w:t>Arpaci</w:t>
      </w:r>
      <w:proofErr w:type="spellEnd"/>
      <w:r w:rsidRPr="00595030">
        <w:rPr>
          <w:rFonts w:ascii="Times New Roman" w:eastAsia="Times New Roman" w:hAnsi="Times New Roman" w:cs="Times New Roman"/>
          <w:shd w:val="clear" w:color="auto" w:fill="FFFFFF"/>
          <w:lang w:eastAsia="en-GB"/>
        </w:rPr>
        <w:t xml:space="preserve">, I., </w:t>
      </w:r>
      <w:proofErr w:type="spellStart"/>
      <w:r w:rsidRPr="00595030">
        <w:rPr>
          <w:rFonts w:ascii="Times New Roman" w:eastAsia="Times New Roman" w:hAnsi="Times New Roman" w:cs="Times New Roman"/>
          <w:shd w:val="clear" w:color="auto" w:fill="FFFFFF"/>
          <w:lang w:eastAsia="en-GB"/>
        </w:rPr>
        <w:t>Karatas</w:t>
      </w:r>
      <w:proofErr w:type="spellEnd"/>
      <w:r w:rsidRPr="00595030">
        <w:rPr>
          <w:rFonts w:ascii="Times New Roman" w:eastAsia="Times New Roman" w:hAnsi="Times New Roman" w:cs="Times New Roman"/>
          <w:shd w:val="clear" w:color="auto" w:fill="FFFFFF"/>
          <w:lang w:eastAsia="en-GB"/>
        </w:rPr>
        <w:t xml:space="preserve">, K., </w:t>
      </w:r>
      <w:proofErr w:type="spellStart"/>
      <w:r w:rsidRPr="00595030">
        <w:rPr>
          <w:rFonts w:ascii="Times New Roman" w:eastAsia="Times New Roman" w:hAnsi="Times New Roman" w:cs="Times New Roman"/>
          <w:shd w:val="clear" w:color="auto" w:fill="FFFFFF"/>
          <w:lang w:eastAsia="en-GB"/>
        </w:rPr>
        <w:t>Kusci</w:t>
      </w:r>
      <w:proofErr w:type="spellEnd"/>
      <w:r w:rsidRPr="00595030">
        <w:rPr>
          <w:rFonts w:ascii="Times New Roman" w:eastAsia="Times New Roman" w:hAnsi="Times New Roman" w:cs="Times New Roman"/>
          <w:shd w:val="clear" w:color="auto" w:fill="FFFFFF"/>
          <w:lang w:eastAsia="en-GB"/>
        </w:rPr>
        <w:t xml:space="preserve">, I., &amp; Al-Emran, M. (2022). Understanding the social sustainability of the </w:t>
      </w:r>
      <w:r w:rsidR="005C2AEF" w:rsidRPr="00595030">
        <w:rPr>
          <w:rFonts w:ascii="Times New Roman" w:eastAsia="Times New Roman" w:hAnsi="Times New Roman" w:cs="Times New Roman"/>
          <w:shd w:val="clear" w:color="auto" w:fill="FFFFFF"/>
          <w:lang w:eastAsia="en-GB"/>
        </w:rPr>
        <w:t>Metaverse</w:t>
      </w:r>
      <w:r w:rsidRPr="00595030">
        <w:rPr>
          <w:rFonts w:ascii="Times New Roman" w:eastAsia="Times New Roman" w:hAnsi="Times New Roman" w:cs="Times New Roman"/>
          <w:shd w:val="clear" w:color="auto" w:fill="FFFFFF"/>
          <w:lang w:eastAsia="en-GB"/>
        </w:rPr>
        <w:t xml:space="preserve"> by integrating UTAUT2 and big five personality traits: A hybrid SEM-ANN approach. </w:t>
      </w:r>
      <w:r w:rsidRPr="00595030">
        <w:rPr>
          <w:rFonts w:ascii="Times New Roman" w:eastAsia="Times New Roman" w:hAnsi="Times New Roman" w:cs="Times New Roman"/>
          <w:i/>
          <w:iCs/>
          <w:shd w:val="clear" w:color="auto" w:fill="FFFFFF"/>
          <w:lang w:eastAsia="en-GB"/>
        </w:rPr>
        <w:t>Technology in Society</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71</w:t>
      </w:r>
      <w:r w:rsidRPr="00595030">
        <w:rPr>
          <w:rFonts w:ascii="Times New Roman" w:eastAsia="Times New Roman" w:hAnsi="Times New Roman" w:cs="Times New Roman"/>
          <w:shd w:val="clear" w:color="auto" w:fill="FFFFFF"/>
          <w:lang w:eastAsia="en-GB"/>
        </w:rPr>
        <w:t>, 102120.</w:t>
      </w:r>
    </w:p>
    <w:p w14:paraId="310011A4"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Awa, H. O., &amp; </w:t>
      </w:r>
      <w:proofErr w:type="spellStart"/>
      <w:r w:rsidRPr="00595030">
        <w:rPr>
          <w:rFonts w:ascii="Times New Roman" w:eastAsia="Times New Roman" w:hAnsi="Times New Roman" w:cs="Times New Roman"/>
          <w:shd w:val="clear" w:color="auto" w:fill="FFFFFF"/>
          <w:lang w:eastAsia="en-GB"/>
        </w:rPr>
        <w:t>Ojiabo</w:t>
      </w:r>
      <w:proofErr w:type="spellEnd"/>
      <w:r w:rsidRPr="00595030">
        <w:rPr>
          <w:rFonts w:ascii="Times New Roman" w:eastAsia="Times New Roman" w:hAnsi="Times New Roman" w:cs="Times New Roman"/>
          <w:shd w:val="clear" w:color="auto" w:fill="FFFFFF"/>
          <w:lang w:eastAsia="en-GB"/>
        </w:rPr>
        <w:t>, O. U. (2016). A model of adoption determinants of ERP within TOE framework. </w:t>
      </w:r>
      <w:r w:rsidRPr="00595030">
        <w:rPr>
          <w:rFonts w:ascii="Times New Roman" w:eastAsia="Times New Roman" w:hAnsi="Times New Roman" w:cs="Times New Roman"/>
          <w:i/>
          <w:iCs/>
          <w:shd w:val="clear" w:color="auto" w:fill="FFFFFF"/>
          <w:lang w:eastAsia="en-GB"/>
        </w:rPr>
        <w:t>Information Technology &amp; People</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29</w:t>
      </w:r>
      <w:r w:rsidRPr="00595030">
        <w:rPr>
          <w:rFonts w:ascii="Times New Roman" w:eastAsia="Times New Roman" w:hAnsi="Times New Roman" w:cs="Times New Roman"/>
          <w:shd w:val="clear" w:color="auto" w:fill="FFFFFF"/>
          <w:lang w:eastAsia="en-GB"/>
        </w:rPr>
        <w:t>(4), 901-930.</w:t>
      </w:r>
    </w:p>
    <w:p w14:paraId="6AB19AA4"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proofErr w:type="spellStart"/>
      <w:r w:rsidRPr="00595030">
        <w:rPr>
          <w:rFonts w:ascii="Times New Roman" w:eastAsia="Times New Roman" w:hAnsi="Times New Roman" w:cs="Times New Roman"/>
          <w:shd w:val="clear" w:color="auto" w:fill="FFFFFF"/>
          <w:lang w:eastAsia="en-GB"/>
        </w:rPr>
        <w:t>Baabdullah</w:t>
      </w:r>
      <w:proofErr w:type="spellEnd"/>
      <w:r w:rsidRPr="00595030">
        <w:rPr>
          <w:rFonts w:ascii="Times New Roman" w:eastAsia="Times New Roman" w:hAnsi="Times New Roman" w:cs="Times New Roman"/>
          <w:shd w:val="clear" w:color="auto" w:fill="FFFFFF"/>
          <w:lang w:eastAsia="en-GB"/>
        </w:rPr>
        <w:t xml:space="preserve">, A. M., </w:t>
      </w:r>
      <w:proofErr w:type="spellStart"/>
      <w:r w:rsidRPr="00595030">
        <w:rPr>
          <w:rFonts w:ascii="Times New Roman" w:eastAsia="Times New Roman" w:hAnsi="Times New Roman" w:cs="Times New Roman"/>
          <w:shd w:val="clear" w:color="auto" w:fill="FFFFFF"/>
          <w:lang w:eastAsia="en-GB"/>
        </w:rPr>
        <w:t>Alalwan</w:t>
      </w:r>
      <w:proofErr w:type="spellEnd"/>
      <w:r w:rsidRPr="00595030">
        <w:rPr>
          <w:rFonts w:ascii="Times New Roman" w:eastAsia="Times New Roman" w:hAnsi="Times New Roman" w:cs="Times New Roman"/>
          <w:shd w:val="clear" w:color="auto" w:fill="FFFFFF"/>
          <w:lang w:eastAsia="en-GB"/>
        </w:rPr>
        <w:t xml:space="preserve">, A. A., Slade, E. L., Raman, R., &amp; </w:t>
      </w:r>
      <w:proofErr w:type="spellStart"/>
      <w:r w:rsidRPr="00595030">
        <w:rPr>
          <w:rFonts w:ascii="Times New Roman" w:eastAsia="Times New Roman" w:hAnsi="Times New Roman" w:cs="Times New Roman"/>
          <w:shd w:val="clear" w:color="auto" w:fill="FFFFFF"/>
          <w:lang w:eastAsia="en-GB"/>
        </w:rPr>
        <w:t>Khatatneh</w:t>
      </w:r>
      <w:proofErr w:type="spellEnd"/>
      <w:r w:rsidRPr="00595030">
        <w:rPr>
          <w:rFonts w:ascii="Times New Roman" w:eastAsia="Times New Roman" w:hAnsi="Times New Roman" w:cs="Times New Roman"/>
          <w:shd w:val="clear" w:color="auto" w:fill="FFFFFF"/>
          <w:lang w:eastAsia="en-GB"/>
        </w:rPr>
        <w:t>, K. F. (2021). SMEs and artificial intelligence (AI): Antecedents and consequences of AI-based B2B practices. </w:t>
      </w:r>
      <w:r w:rsidRPr="00595030">
        <w:rPr>
          <w:rFonts w:ascii="Times New Roman" w:eastAsia="Times New Roman" w:hAnsi="Times New Roman" w:cs="Times New Roman"/>
          <w:i/>
          <w:iCs/>
          <w:shd w:val="clear" w:color="auto" w:fill="FFFFFF"/>
          <w:lang w:eastAsia="en-GB"/>
        </w:rPr>
        <w:t>Industrial Marketing Management</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98</w:t>
      </w:r>
      <w:r w:rsidRPr="00595030">
        <w:rPr>
          <w:rFonts w:ascii="Times New Roman" w:eastAsia="Times New Roman" w:hAnsi="Times New Roman" w:cs="Times New Roman"/>
          <w:shd w:val="clear" w:color="auto" w:fill="FFFFFF"/>
          <w:lang w:eastAsia="en-GB"/>
        </w:rPr>
        <w:t>, 255-270.</w:t>
      </w:r>
    </w:p>
    <w:p w14:paraId="3A866C28"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Bhattacharya, M., &amp; Wamba, S. F. (2018). A conceptual framework of RFID adoption in retail using TOE framework. In </w:t>
      </w:r>
      <w:r w:rsidRPr="00595030">
        <w:rPr>
          <w:rFonts w:ascii="Times New Roman" w:eastAsia="Times New Roman" w:hAnsi="Times New Roman" w:cs="Times New Roman"/>
          <w:i/>
          <w:iCs/>
          <w:shd w:val="clear" w:color="auto" w:fill="FFFFFF"/>
          <w:lang w:eastAsia="en-GB"/>
        </w:rPr>
        <w:t>Technology adoption and social issues: Concepts, methodologies, tools, and applications</w:t>
      </w:r>
      <w:r w:rsidRPr="00595030">
        <w:rPr>
          <w:rFonts w:ascii="Times New Roman" w:eastAsia="Times New Roman" w:hAnsi="Times New Roman" w:cs="Times New Roman"/>
          <w:shd w:val="clear" w:color="auto" w:fill="FFFFFF"/>
          <w:lang w:eastAsia="en-GB"/>
        </w:rPr>
        <w:t> (pp. 69-102). IGI global.</w:t>
      </w:r>
    </w:p>
    <w:p w14:paraId="51F0078F" w14:textId="7167513E"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proofErr w:type="spellStart"/>
      <w:r w:rsidRPr="00595030">
        <w:rPr>
          <w:rFonts w:ascii="Times New Roman" w:eastAsia="Times New Roman" w:hAnsi="Times New Roman" w:cs="Times New Roman"/>
          <w:shd w:val="clear" w:color="auto" w:fill="FFFFFF"/>
          <w:lang w:eastAsia="en-GB"/>
        </w:rPr>
        <w:t>Bourlakis</w:t>
      </w:r>
      <w:proofErr w:type="spellEnd"/>
      <w:r w:rsidRPr="00595030">
        <w:rPr>
          <w:rFonts w:ascii="Times New Roman" w:eastAsia="Times New Roman" w:hAnsi="Times New Roman" w:cs="Times New Roman"/>
          <w:shd w:val="clear" w:color="auto" w:fill="FFFFFF"/>
          <w:lang w:eastAsia="en-GB"/>
        </w:rPr>
        <w:t xml:space="preserve">, M., </w:t>
      </w:r>
      <w:proofErr w:type="spellStart"/>
      <w:r w:rsidRPr="00595030">
        <w:rPr>
          <w:rFonts w:ascii="Times New Roman" w:eastAsia="Times New Roman" w:hAnsi="Times New Roman" w:cs="Times New Roman"/>
          <w:shd w:val="clear" w:color="auto" w:fill="FFFFFF"/>
          <w:lang w:eastAsia="en-GB"/>
        </w:rPr>
        <w:t>Papagiannidis</w:t>
      </w:r>
      <w:proofErr w:type="spellEnd"/>
      <w:r w:rsidRPr="00595030">
        <w:rPr>
          <w:rFonts w:ascii="Times New Roman" w:eastAsia="Times New Roman" w:hAnsi="Times New Roman" w:cs="Times New Roman"/>
          <w:shd w:val="clear" w:color="auto" w:fill="FFFFFF"/>
          <w:lang w:eastAsia="en-GB"/>
        </w:rPr>
        <w:t xml:space="preserve">, S., &amp; Li, F. (2009). Retail spatial evolution: paving the way from traditional to </w:t>
      </w:r>
      <w:r w:rsidR="005C2AEF" w:rsidRPr="00595030">
        <w:rPr>
          <w:rFonts w:ascii="Times New Roman" w:eastAsia="Times New Roman" w:hAnsi="Times New Roman" w:cs="Times New Roman"/>
          <w:shd w:val="clear" w:color="auto" w:fill="FFFFFF"/>
          <w:lang w:eastAsia="en-GB"/>
        </w:rPr>
        <w:t>Metaverse</w:t>
      </w:r>
      <w:r w:rsidRPr="00595030">
        <w:rPr>
          <w:rFonts w:ascii="Times New Roman" w:eastAsia="Times New Roman" w:hAnsi="Times New Roman" w:cs="Times New Roman"/>
          <w:shd w:val="clear" w:color="auto" w:fill="FFFFFF"/>
          <w:lang w:eastAsia="en-GB"/>
        </w:rPr>
        <w:t xml:space="preserve"> retailing. </w:t>
      </w:r>
      <w:r w:rsidRPr="00595030">
        <w:rPr>
          <w:rFonts w:ascii="Times New Roman" w:eastAsia="Times New Roman" w:hAnsi="Times New Roman" w:cs="Times New Roman"/>
          <w:i/>
          <w:iCs/>
          <w:shd w:val="clear" w:color="auto" w:fill="FFFFFF"/>
          <w:lang w:eastAsia="en-GB"/>
        </w:rPr>
        <w:t>Electronic Commerce Research, 9</w:t>
      </w:r>
      <w:r w:rsidRPr="00595030">
        <w:rPr>
          <w:rFonts w:ascii="Times New Roman" w:eastAsia="Times New Roman" w:hAnsi="Times New Roman" w:cs="Times New Roman"/>
          <w:shd w:val="clear" w:color="auto" w:fill="FFFFFF"/>
          <w:lang w:eastAsia="en-GB"/>
        </w:rPr>
        <w:t>, 135-148.</w:t>
      </w:r>
    </w:p>
    <w:p w14:paraId="005EC84D"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Brown, J. R., </w:t>
      </w:r>
      <w:proofErr w:type="spellStart"/>
      <w:r w:rsidRPr="00595030">
        <w:rPr>
          <w:rFonts w:ascii="Times New Roman" w:eastAsia="Times New Roman" w:hAnsi="Times New Roman" w:cs="Times New Roman"/>
          <w:shd w:val="clear" w:color="auto" w:fill="FFFFFF"/>
          <w:lang w:eastAsia="en-GB"/>
        </w:rPr>
        <w:t>Crosno</w:t>
      </w:r>
      <w:proofErr w:type="spellEnd"/>
      <w:r w:rsidRPr="00595030">
        <w:rPr>
          <w:rFonts w:ascii="Times New Roman" w:eastAsia="Times New Roman" w:hAnsi="Times New Roman" w:cs="Times New Roman"/>
          <w:shd w:val="clear" w:color="auto" w:fill="FFFFFF"/>
          <w:lang w:eastAsia="en-GB"/>
        </w:rPr>
        <w:t xml:space="preserve">, J. L., &amp; Tong, P. Y. (2019). Is the theory of trust and commitment in marketing relationships </w:t>
      </w:r>
      <w:proofErr w:type="gramStart"/>
      <w:r w:rsidRPr="00595030">
        <w:rPr>
          <w:rFonts w:ascii="Times New Roman" w:eastAsia="Times New Roman" w:hAnsi="Times New Roman" w:cs="Times New Roman"/>
          <w:shd w:val="clear" w:color="auto" w:fill="FFFFFF"/>
          <w:lang w:eastAsia="en-GB"/>
        </w:rPr>
        <w:t>incomplete?.</w:t>
      </w:r>
      <w:proofErr w:type="gramEnd"/>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Industrial Marketing Management</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77</w:t>
      </w:r>
      <w:r w:rsidRPr="00595030">
        <w:rPr>
          <w:rFonts w:ascii="Times New Roman" w:eastAsia="Times New Roman" w:hAnsi="Times New Roman" w:cs="Times New Roman"/>
          <w:shd w:val="clear" w:color="auto" w:fill="FFFFFF"/>
          <w:lang w:eastAsia="en-GB"/>
        </w:rPr>
        <w:t>, 155-169.</w:t>
      </w:r>
    </w:p>
    <w:p w14:paraId="4F36F329"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Chai, L., Li, J., </w:t>
      </w:r>
      <w:proofErr w:type="spellStart"/>
      <w:r w:rsidRPr="00595030">
        <w:rPr>
          <w:rFonts w:ascii="Times New Roman" w:eastAsia="Times New Roman" w:hAnsi="Times New Roman" w:cs="Times New Roman"/>
          <w:shd w:val="clear" w:color="auto" w:fill="FFFFFF"/>
          <w:lang w:eastAsia="en-GB"/>
        </w:rPr>
        <w:t>Tangpong</w:t>
      </w:r>
      <w:proofErr w:type="spellEnd"/>
      <w:r w:rsidRPr="00595030">
        <w:rPr>
          <w:rFonts w:ascii="Times New Roman" w:eastAsia="Times New Roman" w:hAnsi="Times New Roman" w:cs="Times New Roman"/>
          <w:shd w:val="clear" w:color="auto" w:fill="FFFFFF"/>
          <w:lang w:eastAsia="en-GB"/>
        </w:rPr>
        <w:t xml:space="preserve">, C., &amp; </w:t>
      </w:r>
      <w:proofErr w:type="spellStart"/>
      <w:r w:rsidRPr="00595030">
        <w:rPr>
          <w:rFonts w:ascii="Times New Roman" w:eastAsia="Times New Roman" w:hAnsi="Times New Roman" w:cs="Times New Roman"/>
          <w:shd w:val="clear" w:color="auto" w:fill="FFFFFF"/>
          <w:lang w:eastAsia="en-GB"/>
        </w:rPr>
        <w:t>Clauss</w:t>
      </w:r>
      <w:proofErr w:type="spellEnd"/>
      <w:r w:rsidRPr="00595030">
        <w:rPr>
          <w:rFonts w:ascii="Times New Roman" w:eastAsia="Times New Roman" w:hAnsi="Times New Roman" w:cs="Times New Roman"/>
          <w:shd w:val="clear" w:color="auto" w:fill="FFFFFF"/>
          <w:lang w:eastAsia="en-GB"/>
        </w:rPr>
        <w:t>, T. (2020). The interplays of coopetition, conflicts, trust, and efficiency process innovation in vertical B2B relationships. </w:t>
      </w:r>
      <w:r w:rsidRPr="00595030">
        <w:rPr>
          <w:rFonts w:ascii="Times New Roman" w:eastAsia="Times New Roman" w:hAnsi="Times New Roman" w:cs="Times New Roman"/>
          <w:i/>
          <w:iCs/>
          <w:shd w:val="clear" w:color="auto" w:fill="FFFFFF"/>
          <w:lang w:eastAsia="en-GB"/>
        </w:rPr>
        <w:t>Industrial Marketing Management</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85</w:t>
      </w:r>
      <w:r w:rsidRPr="00595030">
        <w:rPr>
          <w:rFonts w:ascii="Times New Roman" w:eastAsia="Times New Roman" w:hAnsi="Times New Roman" w:cs="Times New Roman"/>
          <w:shd w:val="clear" w:color="auto" w:fill="FFFFFF"/>
          <w:lang w:eastAsia="en-GB"/>
        </w:rPr>
        <w:t>, 269-280.</w:t>
      </w:r>
    </w:p>
    <w:p w14:paraId="0A1B46CA" w14:textId="025F794D"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Chatterjee, S., Chaudhuri, R., &amp; </w:t>
      </w:r>
      <w:proofErr w:type="spellStart"/>
      <w:r w:rsidRPr="00595030">
        <w:rPr>
          <w:rFonts w:ascii="Times New Roman" w:eastAsia="Times New Roman" w:hAnsi="Times New Roman" w:cs="Times New Roman"/>
          <w:shd w:val="clear" w:color="auto" w:fill="FFFFFF"/>
          <w:lang w:eastAsia="en-GB"/>
        </w:rPr>
        <w:t>Vrontis</w:t>
      </w:r>
      <w:proofErr w:type="spellEnd"/>
      <w:r w:rsidRPr="00595030">
        <w:rPr>
          <w:rFonts w:ascii="Times New Roman" w:eastAsia="Times New Roman" w:hAnsi="Times New Roman" w:cs="Times New Roman"/>
          <w:shd w:val="clear" w:color="auto" w:fill="FFFFFF"/>
          <w:lang w:eastAsia="en-GB"/>
        </w:rPr>
        <w:t xml:space="preserve">, D. (2022). Does remote work flexibility enhance </w:t>
      </w:r>
      <w:r w:rsidR="004C2326" w:rsidRPr="00595030">
        <w:rPr>
          <w:rFonts w:ascii="Times New Roman" w:eastAsia="Times New Roman" w:hAnsi="Times New Roman" w:cs="Times New Roman"/>
          <w:shd w:val="clear" w:color="auto" w:fill="FFFFFF"/>
          <w:lang w:eastAsia="en-GB"/>
        </w:rPr>
        <w:t>organisation</w:t>
      </w:r>
      <w:r w:rsidRPr="00595030">
        <w:rPr>
          <w:rFonts w:ascii="Times New Roman" w:eastAsia="Times New Roman" w:hAnsi="Times New Roman" w:cs="Times New Roman"/>
          <w:shd w:val="clear" w:color="auto" w:fill="FFFFFF"/>
          <w:lang w:eastAsia="en-GB"/>
        </w:rPr>
        <w:t xml:space="preserve"> performance? Moderating role of </w:t>
      </w:r>
      <w:r w:rsidR="004C2326" w:rsidRPr="00595030">
        <w:rPr>
          <w:rFonts w:ascii="Times New Roman" w:eastAsia="Times New Roman" w:hAnsi="Times New Roman" w:cs="Times New Roman"/>
          <w:shd w:val="clear" w:color="auto" w:fill="FFFFFF"/>
          <w:lang w:eastAsia="en-GB"/>
        </w:rPr>
        <w:t>organisation</w:t>
      </w:r>
      <w:r w:rsidRPr="00595030">
        <w:rPr>
          <w:rFonts w:ascii="Times New Roman" w:eastAsia="Times New Roman" w:hAnsi="Times New Roman" w:cs="Times New Roman"/>
          <w:shd w:val="clear" w:color="auto" w:fill="FFFFFF"/>
          <w:lang w:eastAsia="en-GB"/>
        </w:rPr>
        <w:t xml:space="preserve"> policy and top management support. </w:t>
      </w:r>
      <w:r w:rsidRPr="00595030">
        <w:rPr>
          <w:rFonts w:ascii="Times New Roman" w:eastAsia="Times New Roman" w:hAnsi="Times New Roman" w:cs="Times New Roman"/>
          <w:i/>
          <w:iCs/>
          <w:shd w:val="clear" w:color="auto" w:fill="FFFFFF"/>
          <w:lang w:eastAsia="en-GB"/>
        </w:rPr>
        <w:t>Journal of Business Research, 139</w:t>
      </w:r>
      <w:r w:rsidRPr="00595030">
        <w:rPr>
          <w:rFonts w:ascii="Times New Roman" w:eastAsia="Times New Roman" w:hAnsi="Times New Roman" w:cs="Times New Roman"/>
          <w:shd w:val="clear" w:color="auto" w:fill="FFFFFF"/>
          <w:lang w:eastAsia="en-GB"/>
        </w:rPr>
        <w:t>, 1501-1512.</w:t>
      </w:r>
    </w:p>
    <w:p w14:paraId="53775B8B"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Chatterjee, S., Chaudhuri, R., &amp; </w:t>
      </w:r>
      <w:proofErr w:type="spellStart"/>
      <w:r w:rsidRPr="00595030">
        <w:rPr>
          <w:rFonts w:ascii="Times New Roman" w:eastAsia="Times New Roman" w:hAnsi="Times New Roman" w:cs="Times New Roman"/>
          <w:shd w:val="clear" w:color="auto" w:fill="FFFFFF"/>
          <w:lang w:eastAsia="en-GB"/>
        </w:rPr>
        <w:t>Vrontis</w:t>
      </w:r>
      <w:proofErr w:type="spellEnd"/>
      <w:r w:rsidRPr="00595030">
        <w:rPr>
          <w:rFonts w:ascii="Times New Roman" w:eastAsia="Times New Roman" w:hAnsi="Times New Roman" w:cs="Times New Roman"/>
          <w:shd w:val="clear" w:color="auto" w:fill="FFFFFF"/>
          <w:lang w:eastAsia="en-GB"/>
        </w:rPr>
        <w:t>, D. (2023a). Investigating the impacts of microlevel CSR activities on firm sustainability: mediating role of CSR performance and moderating role of top management support. </w:t>
      </w:r>
      <w:r w:rsidRPr="00595030">
        <w:rPr>
          <w:rFonts w:ascii="Times New Roman" w:eastAsia="Times New Roman" w:hAnsi="Times New Roman" w:cs="Times New Roman"/>
          <w:i/>
          <w:iCs/>
          <w:shd w:val="clear" w:color="auto" w:fill="FFFFFF"/>
          <w:lang w:eastAsia="en-GB"/>
        </w:rPr>
        <w:t>Cross Cultural &amp; Strategic Management</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30</w:t>
      </w:r>
      <w:r w:rsidRPr="00595030">
        <w:rPr>
          <w:rFonts w:ascii="Times New Roman" w:eastAsia="Times New Roman" w:hAnsi="Times New Roman" w:cs="Times New Roman"/>
          <w:shd w:val="clear" w:color="auto" w:fill="FFFFFF"/>
          <w:lang w:eastAsia="en-GB"/>
        </w:rPr>
        <w:t>(1), 123-141.</w:t>
      </w:r>
    </w:p>
    <w:p w14:paraId="24FFCB20" w14:textId="77777777" w:rsidR="00E975F2" w:rsidRPr="00595030" w:rsidRDefault="00E975F2" w:rsidP="00ED0D4E">
      <w:pPr>
        <w:spacing w:line="480" w:lineRule="auto"/>
        <w:ind w:left="360" w:hanging="720"/>
        <w:jc w:val="both"/>
        <w:rPr>
          <w:rFonts w:ascii="Times New Roman" w:eastAsia="Times New Roman" w:hAnsi="Times New Roman" w:cs="Times New Roman"/>
          <w:lang w:eastAsia="en-GB"/>
        </w:rPr>
      </w:pPr>
      <w:r w:rsidRPr="00595030">
        <w:rPr>
          <w:rFonts w:ascii="Times New Roman" w:eastAsia="Times New Roman" w:hAnsi="Times New Roman" w:cs="Times New Roman"/>
          <w:lang w:eastAsia="en-GB"/>
        </w:rPr>
        <w:lastRenderedPageBreak/>
        <w:t xml:space="preserve">Chatterjee, S., Chaudhuri, R., </w:t>
      </w:r>
      <w:proofErr w:type="spellStart"/>
      <w:r w:rsidRPr="00595030">
        <w:rPr>
          <w:rFonts w:ascii="Times New Roman" w:eastAsia="Times New Roman" w:hAnsi="Times New Roman" w:cs="Times New Roman"/>
          <w:lang w:eastAsia="en-GB"/>
        </w:rPr>
        <w:t>Vrontis</w:t>
      </w:r>
      <w:proofErr w:type="spellEnd"/>
      <w:r w:rsidRPr="00595030">
        <w:rPr>
          <w:rFonts w:ascii="Times New Roman" w:eastAsia="Times New Roman" w:hAnsi="Times New Roman" w:cs="Times New Roman"/>
          <w:lang w:eastAsia="en-GB"/>
        </w:rPr>
        <w:t xml:space="preserve">, D., &amp; </w:t>
      </w:r>
      <w:proofErr w:type="spellStart"/>
      <w:r w:rsidRPr="00595030">
        <w:rPr>
          <w:rFonts w:ascii="Times New Roman" w:eastAsia="Times New Roman" w:hAnsi="Times New Roman" w:cs="Times New Roman"/>
          <w:lang w:eastAsia="en-GB"/>
        </w:rPr>
        <w:t>Kadić-Maglajlić</w:t>
      </w:r>
      <w:proofErr w:type="spellEnd"/>
      <w:r w:rsidRPr="00595030">
        <w:rPr>
          <w:rFonts w:ascii="Times New Roman" w:eastAsia="Times New Roman" w:hAnsi="Times New Roman" w:cs="Times New Roman"/>
          <w:lang w:eastAsia="en-GB"/>
        </w:rPr>
        <w:t>, S. (2023). Adoption of AI integrated partner relationship management (AI-PRM) in B2B sales channels: Exploratory study. </w:t>
      </w:r>
      <w:r w:rsidRPr="00595030">
        <w:rPr>
          <w:rFonts w:ascii="Times New Roman" w:eastAsia="Times New Roman" w:hAnsi="Times New Roman" w:cs="Times New Roman"/>
          <w:i/>
          <w:iCs/>
          <w:lang w:eastAsia="en-GB"/>
        </w:rPr>
        <w:t>Industrial Marketing Management</w:t>
      </w:r>
      <w:r w:rsidRPr="00595030">
        <w:rPr>
          <w:rFonts w:ascii="Times New Roman" w:eastAsia="Times New Roman" w:hAnsi="Times New Roman" w:cs="Times New Roman"/>
          <w:lang w:eastAsia="en-GB"/>
        </w:rPr>
        <w:t>, </w:t>
      </w:r>
      <w:r w:rsidRPr="00595030">
        <w:rPr>
          <w:rFonts w:ascii="Times New Roman" w:eastAsia="Times New Roman" w:hAnsi="Times New Roman" w:cs="Times New Roman"/>
          <w:i/>
          <w:iCs/>
          <w:lang w:eastAsia="en-GB"/>
        </w:rPr>
        <w:t>109</w:t>
      </w:r>
      <w:r w:rsidRPr="00595030">
        <w:rPr>
          <w:rFonts w:ascii="Times New Roman" w:eastAsia="Times New Roman" w:hAnsi="Times New Roman" w:cs="Times New Roman"/>
          <w:lang w:eastAsia="en-GB"/>
        </w:rPr>
        <w:t>, 164-173.</w:t>
      </w:r>
    </w:p>
    <w:p w14:paraId="0420461F"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Chatterjee, S., Chaudhuri, R., </w:t>
      </w:r>
      <w:proofErr w:type="spellStart"/>
      <w:r w:rsidRPr="00595030">
        <w:rPr>
          <w:rFonts w:ascii="Times New Roman" w:eastAsia="Times New Roman" w:hAnsi="Times New Roman" w:cs="Times New Roman"/>
          <w:shd w:val="clear" w:color="auto" w:fill="FFFFFF"/>
          <w:lang w:eastAsia="en-GB"/>
        </w:rPr>
        <w:t>Vrontis</w:t>
      </w:r>
      <w:proofErr w:type="spellEnd"/>
      <w:r w:rsidRPr="00595030">
        <w:rPr>
          <w:rFonts w:ascii="Times New Roman" w:eastAsia="Times New Roman" w:hAnsi="Times New Roman" w:cs="Times New Roman"/>
          <w:shd w:val="clear" w:color="auto" w:fill="FFFFFF"/>
          <w:lang w:eastAsia="en-GB"/>
        </w:rPr>
        <w:t>, D., &amp; Papadopoulos, T. (2022a). Examining the impact of deep learning technology capability on manufacturing firms: moderating roles of technology turbulence and top management support. </w:t>
      </w:r>
      <w:r w:rsidRPr="00595030">
        <w:rPr>
          <w:rFonts w:ascii="Times New Roman" w:eastAsia="Times New Roman" w:hAnsi="Times New Roman" w:cs="Times New Roman"/>
          <w:i/>
          <w:iCs/>
          <w:shd w:val="clear" w:color="auto" w:fill="FFFFFF"/>
          <w:lang w:eastAsia="en-GB"/>
        </w:rPr>
        <w:t>Annals of Operations Research</w:t>
      </w:r>
      <w:r w:rsidRPr="00595030">
        <w:rPr>
          <w:rFonts w:ascii="Times New Roman" w:eastAsia="Times New Roman" w:hAnsi="Times New Roman" w:cs="Times New Roman"/>
          <w:shd w:val="clear" w:color="auto" w:fill="FFFFFF"/>
          <w:lang w:eastAsia="en-GB"/>
        </w:rPr>
        <w:t>, 1-21.</w:t>
      </w:r>
    </w:p>
    <w:p w14:paraId="652ECF47"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Chatterjee, S., Rana, N. P., Dwivedi, Y. K., &amp; </w:t>
      </w:r>
      <w:proofErr w:type="spellStart"/>
      <w:r w:rsidRPr="00595030">
        <w:rPr>
          <w:rFonts w:ascii="Times New Roman" w:eastAsia="Times New Roman" w:hAnsi="Times New Roman" w:cs="Times New Roman"/>
          <w:shd w:val="clear" w:color="auto" w:fill="FFFFFF"/>
          <w:lang w:eastAsia="en-GB"/>
        </w:rPr>
        <w:t>Baabdullah</w:t>
      </w:r>
      <w:proofErr w:type="spellEnd"/>
      <w:r w:rsidRPr="00595030">
        <w:rPr>
          <w:rFonts w:ascii="Times New Roman" w:eastAsia="Times New Roman" w:hAnsi="Times New Roman" w:cs="Times New Roman"/>
          <w:shd w:val="clear" w:color="auto" w:fill="FFFFFF"/>
          <w:lang w:eastAsia="en-GB"/>
        </w:rPr>
        <w:t>, A. M. (2021). Understanding AI adoption in manufacturing and production firms using an integrated TAM-TOE model. </w:t>
      </w:r>
      <w:r w:rsidRPr="00595030">
        <w:rPr>
          <w:rFonts w:ascii="Times New Roman" w:eastAsia="Times New Roman" w:hAnsi="Times New Roman" w:cs="Times New Roman"/>
          <w:i/>
          <w:iCs/>
          <w:shd w:val="clear" w:color="auto" w:fill="FFFFFF"/>
          <w:lang w:eastAsia="en-GB"/>
        </w:rPr>
        <w:t>Technological Forecasting and Social Change</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170</w:t>
      </w:r>
      <w:r w:rsidRPr="00595030">
        <w:rPr>
          <w:rFonts w:ascii="Times New Roman" w:eastAsia="Times New Roman" w:hAnsi="Times New Roman" w:cs="Times New Roman"/>
          <w:shd w:val="clear" w:color="auto" w:fill="FFFFFF"/>
          <w:lang w:eastAsia="en-GB"/>
        </w:rPr>
        <w:t>, 120880.</w:t>
      </w:r>
    </w:p>
    <w:p w14:paraId="4FD2C397" w14:textId="2AE0C77D" w:rsidR="00E975F2" w:rsidRPr="00595030" w:rsidRDefault="00E975F2" w:rsidP="00ED0D4E">
      <w:pPr>
        <w:spacing w:line="480" w:lineRule="auto"/>
        <w:ind w:left="360" w:hanging="720"/>
        <w:jc w:val="both"/>
        <w:rPr>
          <w:rFonts w:ascii="Times New Roman" w:eastAsia="Times New Roman" w:hAnsi="Times New Roman" w:cs="Times New Roman"/>
          <w:lang w:eastAsia="en-GB"/>
        </w:rPr>
      </w:pPr>
      <w:r w:rsidRPr="00595030">
        <w:rPr>
          <w:rFonts w:ascii="Times New Roman" w:eastAsia="Times New Roman" w:hAnsi="Times New Roman" w:cs="Times New Roman"/>
          <w:lang w:eastAsia="en-GB"/>
        </w:rPr>
        <w:t xml:space="preserve">Chatterjee, S., Rana, N. P., </w:t>
      </w:r>
      <w:proofErr w:type="spellStart"/>
      <w:r w:rsidRPr="00595030">
        <w:rPr>
          <w:rFonts w:ascii="Times New Roman" w:eastAsia="Times New Roman" w:hAnsi="Times New Roman" w:cs="Times New Roman"/>
          <w:lang w:eastAsia="en-GB"/>
        </w:rPr>
        <w:t>Tamilmani</w:t>
      </w:r>
      <w:proofErr w:type="spellEnd"/>
      <w:r w:rsidRPr="00595030">
        <w:rPr>
          <w:rFonts w:ascii="Times New Roman" w:eastAsia="Times New Roman" w:hAnsi="Times New Roman" w:cs="Times New Roman"/>
          <w:lang w:eastAsia="en-GB"/>
        </w:rPr>
        <w:t xml:space="preserve">, K., &amp; Sharma, A. (2021a). The effect of AI-based CRM on </w:t>
      </w:r>
      <w:r w:rsidR="004C2326" w:rsidRPr="00595030">
        <w:rPr>
          <w:rFonts w:ascii="Times New Roman" w:eastAsia="Times New Roman" w:hAnsi="Times New Roman" w:cs="Times New Roman"/>
          <w:lang w:eastAsia="en-GB"/>
        </w:rPr>
        <w:t>organisation</w:t>
      </w:r>
      <w:r w:rsidRPr="00595030">
        <w:rPr>
          <w:rFonts w:ascii="Times New Roman" w:eastAsia="Times New Roman" w:hAnsi="Times New Roman" w:cs="Times New Roman"/>
          <w:lang w:eastAsia="en-GB"/>
        </w:rPr>
        <w:t xml:space="preserve"> performance and competitive advantage: An empirical analysis in the B2B context. </w:t>
      </w:r>
      <w:r w:rsidRPr="00595030">
        <w:rPr>
          <w:rFonts w:ascii="Times New Roman" w:eastAsia="Times New Roman" w:hAnsi="Times New Roman" w:cs="Times New Roman"/>
          <w:i/>
          <w:iCs/>
          <w:lang w:eastAsia="en-GB"/>
        </w:rPr>
        <w:t>Industrial Marketing Management, 97</w:t>
      </w:r>
      <w:r w:rsidRPr="00595030">
        <w:rPr>
          <w:rFonts w:ascii="Times New Roman" w:eastAsia="Times New Roman" w:hAnsi="Times New Roman" w:cs="Times New Roman"/>
          <w:lang w:eastAsia="en-GB"/>
        </w:rPr>
        <w:t>, 205-219.</w:t>
      </w:r>
    </w:p>
    <w:p w14:paraId="63A647CD"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Chau, P. Y., &amp; Hu, P. J. H. (2001). Information technology acceptance by individual professionals: A model comparison approach. </w:t>
      </w:r>
      <w:r w:rsidRPr="00595030">
        <w:rPr>
          <w:rFonts w:ascii="Times New Roman" w:eastAsia="Times New Roman" w:hAnsi="Times New Roman" w:cs="Times New Roman"/>
          <w:i/>
          <w:iCs/>
          <w:shd w:val="clear" w:color="auto" w:fill="FFFFFF"/>
          <w:lang w:eastAsia="en-GB"/>
        </w:rPr>
        <w:t>Decision Sciences</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32</w:t>
      </w:r>
      <w:r w:rsidRPr="00595030">
        <w:rPr>
          <w:rFonts w:ascii="Times New Roman" w:eastAsia="Times New Roman" w:hAnsi="Times New Roman" w:cs="Times New Roman"/>
          <w:shd w:val="clear" w:color="auto" w:fill="FFFFFF"/>
          <w:lang w:eastAsia="en-GB"/>
        </w:rPr>
        <w:t>(4), 699-719.</w:t>
      </w:r>
    </w:p>
    <w:p w14:paraId="7D1D7C67"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Chaudhry, N. I., &amp; Amir, M. (2020). From institutional pressure to the sustainable development of firm: Role of environmental management accounting implementation and environmental proactivity. </w:t>
      </w:r>
      <w:r w:rsidRPr="00595030">
        <w:rPr>
          <w:rFonts w:ascii="Times New Roman" w:eastAsia="Times New Roman" w:hAnsi="Times New Roman" w:cs="Times New Roman"/>
          <w:i/>
          <w:iCs/>
          <w:shd w:val="clear" w:color="auto" w:fill="FFFFFF"/>
          <w:lang w:eastAsia="en-GB"/>
        </w:rPr>
        <w:t>Business Strategy and the Environment</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29</w:t>
      </w:r>
      <w:r w:rsidRPr="00595030">
        <w:rPr>
          <w:rFonts w:ascii="Times New Roman" w:eastAsia="Times New Roman" w:hAnsi="Times New Roman" w:cs="Times New Roman"/>
          <w:shd w:val="clear" w:color="auto" w:fill="FFFFFF"/>
          <w:lang w:eastAsia="en-GB"/>
        </w:rPr>
        <w:t>(8), 3542-3554.</w:t>
      </w:r>
    </w:p>
    <w:p w14:paraId="6F3A8210"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Chiu, C. Y., Chen, S., &amp; Chen, C. L. (2017). An integrated perspective of TOE framework and innovation diffusion in broadband mobile applications adoption by enterprises. </w:t>
      </w:r>
      <w:r w:rsidRPr="00595030">
        <w:rPr>
          <w:rFonts w:ascii="Times New Roman" w:eastAsia="Times New Roman" w:hAnsi="Times New Roman" w:cs="Times New Roman"/>
          <w:i/>
          <w:iCs/>
          <w:shd w:val="clear" w:color="auto" w:fill="FFFFFF"/>
          <w:lang w:eastAsia="en-GB"/>
        </w:rPr>
        <w:t>International Journal of Management, Economics and Social Sciences (IJMESS)</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6</w:t>
      </w:r>
      <w:r w:rsidRPr="00595030">
        <w:rPr>
          <w:rFonts w:ascii="Times New Roman" w:eastAsia="Times New Roman" w:hAnsi="Times New Roman" w:cs="Times New Roman"/>
          <w:shd w:val="clear" w:color="auto" w:fill="FFFFFF"/>
          <w:lang w:eastAsia="en-GB"/>
        </w:rPr>
        <w:t>(1), 14-39.</w:t>
      </w:r>
    </w:p>
    <w:p w14:paraId="329C8963"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Choi, J. K., &amp; Ji, Y. G. (2015). Investigating the importance of trust on adopting an autonomous vehicle. </w:t>
      </w:r>
      <w:r w:rsidRPr="00595030">
        <w:rPr>
          <w:rFonts w:ascii="Times New Roman" w:eastAsia="Times New Roman" w:hAnsi="Times New Roman" w:cs="Times New Roman"/>
          <w:i/>
          <w:iCs/>
          <w:shd w:val="clear" w:color="auto" w:fill="FFFFFF"/>
          <w:lang w:eastAsia="en-GB"/>
        </w:rPr>
        <w:t>International Journal of Human-Computer Interaction, 31</w:t>
      </w:r>
      <w:r w:rsidRPr="00595030">
        <w:rPr>
          <w:rFonts w:ascii="Times New Roman" w:eastAsia="Times New Roman" w:hAnsi="Times New Roman" w:cs="Times New Roman"/>
          <w:shd w:val="clear" w:color="auto" w:fill="FFFFFF"/>
          <w:lang w:eastAsia="en-GB"/>
        </w:rPr>
        <w:t>(10), 692-702.</w:t>
      </w:r>
    </w:p>
    <w:p w14:paraId="3A4F7242"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proofErr w:type="spellStart"/>
      <w:r w:rsidRPr="00595030">
        <w:rPr>
          <w:rFonts w:ascii="Times New Roman" w:eastAsia="Times New Roman" w:hAnsi="Times New Roman" w:cs="Times New Roman"/>
          <w:shd w:val="clear" w:color="auto" w:fill="FFFFFF"/>
          <w:lang w:eastAsia="en-GB"/>
        </w:rPr>
        <w:lastRenderedPageBreak/>
        <w:t>Chopdar</w:t>
      </w:r>
      <w:proofErr w:type="spellEnd"/>
      <w:r w:rsidRPr="00595030">
        <w:rPr>
          <w:rFonts w:ascii="Times New Roman" w:eastAsia="Times New Roman" w:hAnsi="Times New Roman" w:cs="Times New Roman"/>
          <w:shd w:val="clear" w:color="auto" w:fill="FFFFFF"/>
          <w:lang w:eastAsia="en-GB"/>
        </w:rPr>
        <w:t xml:space="preserve">, P. K., </w:t>
      </w:r>
      <w:proofErr w:type="spellStart"/>
      <w:r w:rsidRPr="00595030">
        <w:rPr>
          <w:rFonts w:ascii="Times New Roman" w:eastAsia="Times New Roman" w:hAnsi="Times New Roman" w:cs="Times New Roman"/>
          <w:shd w:val="clear" w:color="auto" w:fill="FFFFFF"/>
          <w:lang w:eastAsia="en-GB"/>
        </w:rPr>
        <w:t>Korfiatis</w:t>
      </w:r>
      <w:proofErr w:type="spellEnd"/>
      <w:r w:rsidRPr="00595030">
        <w:rPr>
          <w:rFonts w:ascii="Times New Roman" w:eastAsia="Times New Roman" w:hAnsi="Times New Roman" w:cs="Times New Roman"/>
          <w:shd w:val="clear" w:color="auto" w:fill="FFFFFF"/>
          <w:lang w:eastAsia="en-GB"/>
        </w:rPr>
        <w:t xml:space="preserve">, N., Sivakumar, V. J., &amp; </w:t>
      </w:r>
      <w:proofErr w:type="spellStart"/>
      <w:r w:rsidRPr="00595030">
        <w:rPr>
          <w:rFonts w:ascii="Times New Roman" w:eastAsia="Times New Roman" w:hAnsi="Times New Roman" w:cs="Times New Roman"/>
          <w:shd w:val="clear" w:color="auto" w:fill="FFFFFF"/>
          <w:lang w:eastAsia="en-GB"/>
        </w:rPr>
        <w:t>Lytras</w:t>
      </w:r>
      <w:proofErr w:type="spellEnd"/>
      <w:r w:rsidRPr="00595030">
        <w:rPr>
          <w:rFonts w:ascii="Times New Roman" w:eastAsia="Times New Roman" w:hAnsi="Times New Roman" w:cs="Times New Roman"/>
          <w:shd w:val="clear" w:color="auto" w:fill="FFFFFF"/>
          <w:lang w:eastAsia="en-GB"/>
        </w:rPr>
        <w:t>, M. D. (2018). Mobile shopping apps adoption and perceived risks: A cross-country perspective utilizing the Unified Theory of Acceptance and Use of Technology. </w:t>
      </w:r>
      <w:r w:rsidRPr="00595030">
        <w:rPr>
          <w:rFonts w:ascii="Times New Roman" w:eastAsia="Times New Roman" w:hAnsi="Times New Roman" w:cs="Times New Roman"/>
          <w:i/>
          <w:iCs/>
          <w:shd w:val="clear" w:color="auto" w:fill="FFFFFF"/>
          <w:lang w:eastAsia="en-GB"/>
        </w:rPr>
        <w:t xml:space="preserve">Computers in Human </w:t>
      </w:r>
      <w:proofErr w:type="spellStart"/>
      <w:r w:rsidRPr="00595030">
        <w:rPr>
          <w:rFonts w:ascii="Times New Roman" w:eastAsia="Times New Roman" w:hAnsi="Times New Roman" w:cs="Times New Roman"/>
          <w:i/>
          <w:iCs/>
          <w:shd w:val="clear" w:color="auto" w:fill="FFFFFF"/>
          <w:lang w:eastAsia="en-GB"/>
        </w:rPr>
        <w:t>Behavior</w:t>
      </w:r>
      <w:proofErr w:type="spellEnd"/>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86</w:t>
      </w:r>
      <w:r w:rsidRPr="00595030">
        <w:rPr>
          <w:rFonts w:ascii="Times New Roman" w:eastAsia="Times New Roman" w:hAnsi="Times New Roman" w:cs="Times New Roman"/>
          <w:shd w:val="clear" w:color="auto" w:fill="FFFFFF"/>
          <w:lang w:eastAsia="en-GB"/>
        </w:rPr>
        <w:t>, 109-128.</w:t>
      </w:r>
    </w:p>
    <w:p w14:paraId="14DF18E8" w14:textId="7D327A0A"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De Giovanni, P. (2023). Sustainability of the </w:t>
      </w:r>
      <w:r w:rsidR="005C2AEF" w:rsidRPr="00595030">
        <w:rPr>
          <w:rFonts w:ascii="Times New Roman" w:eastAsia="Times New Roman" w:hAnsi="Times New Roman" w:cs="Times New Roman"/>
          <w:shd w:val="clear" w:color="auto" w:fill="FFFFFF"/>
          <w:lang w:eastAsia="en-GB"/>
        </w:rPr>
        <w:t>Metaverse</w:t>
      </w:r>
      <w:r w:rsidRPr="00595030">
        <w:rPr>
          <w:rFonts w:ascii="Times New Roman" w:eastAsia="Times New Roman" w:hAnsi="Times New Roman" w:cs="Times New Roman"/>
          <w:shd w:val="clear" w:color="auto" w:fill="FFFFFF"/>
          <w:lang w:eastAsia="en-GB"/>
        </w:rPr>
        <w:t xml:space="preserve">: A Transition to Industry 5.0. </w:t>
      </w:r>
      <w:r w:rsidRPr="00595030">
        <w:rPr>
          <w:rFonts w:ascii="Times New Roman" w:eastAsia="Times New Roman" w:hAnsi="Times New Roman" w:cs="Times New Roman"/>
          <w:i/>
          <w:iCs/>
          <w:shd w:val="clear" w:color="auto" w:fill="FFFFFF"/>
          <w:lang w:eastAsia="en-GB"/>
        </w:rPr>
        <w:t>Sustainability, 15</w:t>
      </w:r>
      <w:r w:rsidRPr="00595030">
        <w:rPr>
          <w:rFonts w:ascii="Times New Roman" w:eastAsia="Times New Roman" w:hAnsi="Times New Roman" w:cs="Times New Roman"/>
          <w:shd w:val="clear" w:color="auto" w:fill="FFFFFF"/>
          <w:lang w:eastAsia="en-GB"/>
        </w:rPr>
        <w:t>(7), 6079.</w:t>
      </w:r>
    </w:p>
    <w:p w14:paraId="4DCB4855" w14:textId="3B8DAF00"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Dewi, M. A. A., </w:t>
      </w:r>
      <w:proofErr w:type="spellStart"/>
      <w:r w:rsidRPr="00595030">
        <w:rPr>
          <w:rFonts w:ascii="Times New Roman" w:eastAsia="Times New Roman" w:hAnsi="Times New Roman" w:cs="Times New Roman"/>
          <w:shd w:val="clear" w:color="auto" w:fill="FFFFFF"/>
          <w:lang w:eastAsia="en-GB"/>
        </w:rPr>
        <w:t>Hidayanto</w:t>
      </w:r>
      <w:proofErr w:type="spellEnd"/>
      <w:r w:rsidRPr="00595030">
        <w:rPr>
          <w:rFonts w:ascii="Times New Roman" w:eastAsia="Times New Roman" w:hAnsi="Times New Roman" w:cs="Times New Roman"/>
          <w:shd w:val="clear" w:color="auto" w:fill="FFFFFF"/>
          <w:lang w:eastAsia="en-GB"/>
        </w:rPr>
        <w:t xml:space="preserve">, A. N., </w:t>
      </w:r>
      <w:proofErr w:type="spellStart"/>
      <w:r w:rsidRPr="00595030">
        <w:rPr>
          <w:rFonts w:ascii="Times New Roman" w:eastAsia="Times New Roman" w:hAnsi="Times New Roman" w:cs="Times New Roman"/>
          <w:shd w:val="clear" w:color="auto" w:fill="FFFFFF"/>
          <w:lang w:eastAsia="en-GB"/>
        </w:rPr>
        <w:t>Purwandari</w:t>
      </w:r>
      <w:proofErr w:type="spellEnd"/>
      <w:r w:rsidRPr="00595030">
        <w:rPr>
          <w:rFonts w:ascii="Times New Roman" w:eastAsia="Times New Roman" w:hAnsi="Times New Roman" w:cs="Times New Roman"/>
          <w:shd w:val="clear" w:color="auto" w:fill="FFFFFF"/>
          <w:lang w:eastAsia="en-GB"/>
        </w:rPr>
        <w:t xml:space="preserve">, B., </w:t>
      </w:r>
      <w:proofErr w:type="spellStart"/>
      <w:r w:rsidRPr="00595030">
        <w:rPr>
          <w:rFonts w:ascii="Times New Roman" w:eastAsia="Times New Roman" w:hAnsi="Times New Roman" w:cs="Times New Roman"/>
          <w:shd w:val="clear" w:color="auto" w:fill="FFFFFF"/>
          <w:lang w:eastAsia="en-GB"/>
        </w:rPr>
        <w:t>Kosandi</w:t>
      </w:r>
      <w:proofErr w:type="spellEnd"/>
      <w:r w:rsidRPr="00595030">
        <w:rPr>
          <w:rFonts w:ascii="Times New Roman" w:eastAsia="Times New Roman" w:hAnsi="Times New Roman" w:cs="Times New Roman"/>
          <w:shd w:val="clear" w:color="auto" w:fill="FFFFFF"/>
          <w:lang w:eastAsia="en-GB"/>
        </w:rPr>
        <w:t>, M., &amp; Budi, N. F. A. (2018). Smart city readiness model using technology-</w:t>
      </w:r>
      <w:r w:rsidR="004C2326" w:rsidRPr="00595030">
        <w:rPr>
          <w:rFonts w:ascii="Times New Roman" w:eastAsia="Times New Roman" w:hAnsi="Times New Roman" w:cs="Times New Roman"/>
          <w:shd w:val="clear" w:color="auto" w:fill="FFFFFF"/>
          <w:lang w:eastAsia="en-GB"/>
        </w:rPr>
        <w:t>organisation</w:t>
      </w:r>
      <w:r w:rsidRPr="00595030">
        <w:rPr>
          <w:rFonts w:ascii="Times New Roman" w:eastAsia="Times New Roman" w:hAnsi="Times New Roman" w:cs="Times New Roman"/>
          <w:shd w:val="clear" w:color="auto" w:fill="FFFFFF"/>
          <w:lang w:eastAsia="en-GB"/>
        </w:rPr>
        <w:t>-environment (TOE) framework and its effect on adoption decision. PACIS 2018 Proceedings. 268.</w:t>
      </w:r>
    </w:p>
    <w:p w14:paraId="0AA2CCBC"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Duan, S. X., &amp; Deng, H. (2021). Hybrid analysis for understanding contact tracing apps adoption. </w:t>
      </w:r>
      <w:r w:rsidRPr="00595030">
        <w:rPr>
          <w:rFonts w:ascii="Times New Roman" w:eastAsia="Times New Roman" w:hAnsi="Times New Roman" w:cs="Times New Roman"/>
          <w:i/>
          <w:iCs/>
          <w:shd w:val="clear" w:color="auto" w:fill="FFFFFF"/>
          <w:lang w:eastAsia="en-GB"/>
        </w:rPr>
        <w:t>Industrial Management &amp; Data Systems</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121</w:t>
      </w:r>
      <w:r w:rsidRPr="00595030">
        <w:rPr>
          <w:rFonts w:ascii="Times New Roman" w:eastAsia="Times New Roman" w:hAnsi="Times New Roman" w:cs="Times New Roman"/>
          <w:shd w:val="clear" w:color="auto" w:fill="FFFFFF"/>
          <w:lang w:eastAsia="en-GB"/>
        </w:rPr>
        <w:t>(7), 1599-1616.</w:t>
      </w:r>
    </w:p>
    <w:p w14:paraId="2294F255"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Duan, Y., Edwards, J. S., &amp; Dwivedi, Y. K. (2019). Artificial intelligence for decision making in the era of Big Data–evolution, challenges and research agenda. </w:t>
      </w:r>
      <w:r w:rsidRPr="00595030">
        <w:rPr>
          <w:rFonts w:ascii="Times New Roman" w:eastAsia="Times New Roman" w:hAnsi="Times New Roman" w:cs="Times New Roman"/>
          <w:i/>
          <w:iCs/>
          <w:shd w:val="clear" w:color="auto" w:fill="FFFFFF"/>
          <w:lang w:eastAsia="en-GB"/>
        </w:rPr>
        <w:t>International Journal of Information Management</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48</w:t>
      </w:r>
      <w:r w:rsidRPr="00595030">
        <w:rPr>
          <w:rFonts w:ascii="Times New Roman" w:eastAsia="Times New Roman" w:hAnsi="Times New Roman" w:cs="Times New Roman"/>
          <w:shd w:val="clear" w:color="auto" w:fill="FFFFFF"/>
          <w:lang w:eastAsia="en-GB"/>
        </w:rPr>
        <w:t>, 63-71.</w:t>
      </w:r>
    </w:p>
    <w:p w14:paraId="47217CE5"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Dubey, R., Gunasekaran, A., Childe, S. J., </w:t>
      </w:r>
      <w:proofErr w:type="spellStart"/>
      <w:r w:rsidRPr="00595030">
        <w:rPr>
          <w:rFonts w:ascii="Times New Roman" w:eastAsia="Times New Roman" w:hAnsi="Times New Roman" w:cs="Times New Roman"/>
          <w:shd w:val="clear" w:color="auto" w:fill="FFFFFF"/>
          <w:lang w:eastAsia="en-GB"/>
        </w:rPr>
        <w:t>Blome</w:t>
      </w:r>
      <w:proofErr w:type="spellEnd"/>
      <w:r w:rsidRPr="00595030">
        <w:rPr>
          <w:rFonts w:ascii="Times New Roman" w:eastAsia="Times New Roman" w:hAnsi="Times New Roman" w:cs="Times New Roman"/>
          <w:shd w:val="clear" w:color="auto" w:fill="FFFFFF"/>
          <w:lang w:eastAsia="en-GB"/>
        </w:rPr>
        <w:t>, C., &amp; Papadopoulos, T. (2019). Big data and predictive analytics and manufacturing performance: integrating institutional theory, resource‐based view and big data culture. </w:t>
      </w:r>
      <w:r w:rsidRPr="00595030">
        <w:rPr>
          <w:rFonts w:ascii="Times New Roman" w:eastAsia="Times New Roman" w:hAnsi="Times New Roman" w:cs="Times New Roman"/>
          <w:i/>
          <w:iCs/>
          <w:shd w:val="clear" w:color="auto" w:fill="FFFFFF"/>
          <w:lang w:eastAsia="en-GB"/>
        </w:rPr>
        <w:t>British Journal of Management</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30</w:t>
      </w:r>
      <w:r w:rsidRPr="00595030">
        <w:rPr>
          <w:rFonts w:ascii="Times New Roman" w:eastAsia="Times New Roman" w:hAnsi="Times New Roman" w:cs="Times New Roman"/>
          <w:shd w:val="clear" w:color="auto" w:fill="FFFFFF"/>
          <w:lang w:eastAsia="en-GB"/>
        </w:rPr>
        <w:t>(2), 341-361.</w:t>
      </w:r>
    </w:p>
    <w:p w14:paraId="6AC14B1C" w14:textId="2E8E5E9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Dwivedi, Y. K., Hughes, L., </w:t>
      </w:r>
      <w:proofErr w:type="spellStart"/>
      <w:r w:rsidRPr="00595030">
        <w:rPr>
          <w:rFonts w:ascii="Times New Roman" w:eastAsia="Times New Roman" w:hAnsi="Times New Roman" w:cs="Times New Roman"/>
          <w:shd w:val="clear" w:color="auto" w:fill="FFFFFF"/>
          <w:lang w:eastAsia="en-GB"/>
        </w:rPr>
        <w:t>Baabdullah</w:t>
      </w:r>
      <w:proofErr w:type="spellEnd"/>
      <w:r w:rsidRPr="00595030">
        <w:rPr>
          <w:rFonts w:ascii="Times New Roman" w:eastAsia="Times New Roman" w:hAnsi="Times New Roman" w:cs="Times New Roman"/>
          <w:shd w:val="clear" w:color="auto" w:fill="FFFFFF"/>
          <w:lang w:eastAsia="en-GB"/>
        </w:rPr>
        <w:t xml:space="preserve">, A. M., Ribeiro-Navarrete, S., </w:t>
      </w:r>
      <w:proofErr w:type="spellStart"/>
      <w:r w:rsidRPr="00595030">
        <w:rPr>
          <w:rFonts w:ascii="Times New Roman" w:eastAsia="Times New Roman" w:hAnsi="Times New Roman" w:cs="Times New Roman"/>
          <w:shd w:val="clear" w:color="auto" w:fill="FFFFFF"/>
          <w:lang w:eastAsia="en-GB"/>
        </w:rPr>
        <w:t>Giannakis</w:t>
      </w:r>
      <w:proofErr w:type="spellEnd"/>
      <w:r w:rsidRPr="00595030">
        <w:rPr>
          <w:rFonts w:ascii="Times New Roman" w:eastAsia="Times New Roman" w:hAnsi="Times New Roman" w:cs="Times New Roman"/>
          <w:shd w:val="clear" w:color="auto" w:fill="FFFFFF"/>
          <w:lang w:eastAsia="en-GB"/>
        </w:rPr>
        <w:t>, M., Al-</w:t>
      </w:r>
      <w:proofErr w:type="spellStart"/>
      <w:r w:rsidRPr="00595030">
        <w:rPr>
          <w:rFonts w:ascii="Times New Roman" w:eastAsia="Times New Roman" w:hAnsi="Times New Roman" w:cs="Times New Roman"/>
          <w:shd w:val="clear" w:color="auto" w:fill="FFFFFF"/>
          <w:lang w:eastAsia="en-GB"/>
        </w:rPr>
        <w:t>Debei</w:t>
      </w:r>
      <w:proofErr w:type="spellEnd"/>
      <w:r w:rsidRPr="00595030">
        <w:rPr>
          <w:rFonts w:ascii="Times New Roman" w:eastAsia="Times New Roman" w:hAnsi="Times New Roman" w:cs="Times New Roman"/>
          <w:shd w:val="clear" w:color="auto" w:fill="FFFFFF"/>
          <w:lang w:eastAsia="en-GB"/>
        </w:rPr>
        <w:t xml:space="preserve">, M. M., ... &amp; Wamba, S. F. (2022). </w:t>
      </w:r>
      <w:r w:rsidR="005C2AEF" w:rsidRPr="00595030">
        <w:rPr>
          <w:rFonts w:ascii="Times New Roman" w:eastAsia="Times New Roman" w:hAnsi="Times New Roman" w:cs="Times New Roman"/>
          <w:shd w:val="clear" w:color="auto" w:fill="FFFFFF"/>
          <w:lang w:eastAsia="en-GB"/>
        </w:rPr>
        <w:t>Metaverse</w:t>
      </w:r>
      <w:r w:rsidRPr="00595030">
        <w:rPr>
          <w:rFonts w:ascii="Times New Roman" w:eastAsia="Times New Roman" w:hAnsi="Times New Roman" w:cs="Times New Roman"/>
          <w:shd w:val="clear" w:color="auto" w:fill="FFFFFF"/>
          <w:lang w:eastAsia="en-GB"/>
        </w:rPr>
        <w:t xml:space="preserve"> beyond the hype: Multidisciplinary perspectives on emerging challenges, opportunities, and agenda for research, practice and policy. </w:t>
      </w:r>
      <w:r w:rsidRPr="00595030">
        <w:rPr>
          <w:rFonts w:ascii="Times New Roman" w:eastAsia="Times New Roman" w:hAnsi="Times New Roman" w:cs="Times New Roman"/>
          <w:i/>
          <w:iCs/>
          <w:shd w:val="clear" w:color="auto" w:fill="FFFFFF"/>
          <w:lang w:eastAsia="en-GB"/>
        </w:rPr>
        <w:t>International Journal of Information Management, 66</w:t>
      </w:r>
      <w:r w:rsidRPr="00595030">
        <w:rPr>
          <w:rFonts w:ascii="Times New Roman" w:eastAsia="Times New Roman" w:hAnsi="Times New Roman" w:cs="Times New Roman"/>
          <w:shd w:val="clear" w:color="auto" w:fill="FFFFFF"/>
          <w:lang w:eastAsia="en-GB"/>
        </w:rPr>
        <w:t>, 102542.</w:t>
      </w:r>
    </w:p>
    <w:p w14:paraId="146B5CEC"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Dwivedi, Y. K., Hughes, L., </w:t>
      </w:r>
      <w:proofErr w:type="spellStart"/>
      <w:r w:rsidRPr="00595030">
        <w:rPr>
          <w:rFonts w:ascii="Times New Roman" w:eastAsia="Times New Roman" w:hAnsi="Times New Roman" w:cs="Times New Roman"/>
          <w:shd w:val="clear" w:color="auto" w:fill="FFFFFF"/>
          <w:lang w:eastAsia="en-GB"/>
        </w:rPr>
        <w:t>Ismagilova</w:t>
      </w:r>
      <w:proofErr w:type="spellEnd"/>
      <w:r w:rsidRPr="00595030">
        <w:rPr>
          <w:rFonts w:ascii="Times New Roman" w:eastAsia="Times New Roman" w:hAnsi="Times New Roman" w:cs="Times New Roman"/>
          <w:shd w:val="clear" w:color="auto" w:fill="FFFFFF"/>
          <w:lang w:eastAsia="en-GB"/>
        </w:rPr>
        <w:t xml:space="preserve">, E., </w:t>
      </w:r>
      <w:proofErr w:type="spellStart"/>
      <w:r w:rsidRPr="00595030">
        <w:rPr>
          <w:rFonts w:ascii="Times New Roman" w:eastAsia="Times New Roman" w:hAnsi="Times New Roman" w:cs="Times New Roman"/>
          <w:shd w:val="clear" w:color="auto" w:fill="FFFFFF"/>
          <w:lang w:eastAsia="en-GB"/>
        </w:rPr>
        <w:t>Aarts</w:t>
      </w:r>
      <w:proofErr w:type="spellEnd"/>
      <w:r w:rsidRPr="00595030">
        <w:rPr>
          <w:rFonts w:ascii="Times New Roman" w:eastAsia="Times New Roman" w:hAnsi="Times New Roman" w:cs="Times New Roman"/>
          <w:shd w:val="clear" w:color="auto" w:fill="FFFFFF"/>
          <w:lang w:eastAsia="en-GB"/>
        </w:rPr>
        <w:t>, G., Coombs, C., Crick, T., ... &amp; Williams, M. D. (2021). Artificial Intelligence (AI): Multidisciplinary perspectives on emerging challenges, opportunities, and agenda for research, practice and policy. </w:t>
      </w:r>
      <w:r w:rsidRPr="00595030">
        <w:rPr>
          <w:rFonts w:ascii="Times New Roman" w:eastAsia="Times New Roman" w:hAnsi="Times New Roman" w:cs="Times New Roman"/>
          <w:i/>
          <w:iCs/>
          <w:shd w:val="clear" w:color="auto" w:fill="FFFFFF"/>
          <w:lang w:eastAsia="en-GB"/>
        </w:rPr>
        <w:t>International Journal of Information Management</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57</w:t>
      </w:r>
      <w:r w:rsidRPr="00595030">
        <w:rPr>
          <w:rFonts w:ascii="Times New Roman" w:eastAsia="Times New Roman" w:hAnsi="Times New Roman" w:cs="Times New Roman"/>
          <w:shd w:val="clear" w:color="auto" w:fill="FFFFFF"/>
          <w:lang w:eastAsia="en-GB"/>
        </w:rPr>
        <w:t>, 101994.</w:t>
      </w:r>
    </w:p>
    <w:p w14:paraId="75D884DA" w14:textId="44F362DC" w:rsidR="00E975F2" w:rsidRPr="00595030" w:rsidRDefault="00E975F2" w:rsidP="00ED0D4E">
      <w:pPr>
        <w:spacing w:line="480" w:lineRule="auto"/>
        <w:ind w:left="360" w:hanging="720"/>
        <w:jc w:val="both"/>
        <w:rPr>
          <w:rFonts w:ascii="Times New Roman" w:eastAsia="Times New Roman" w:hAnsi="Times New Roman" w:cs="Times New Roman"/>
          <w:lang w:eastAsia="en-GB"/>
        </w:rPr>
      </w:pPr>
      <w:r w:rsidRPr="00595030">
        <w:rPr>
          <w:rFonts w:ascii="Times New Roman" w:eastAsia="Times New Roman" w:hAnsi="Times New Roman" w:cs="Times New Roman"/>
          <w:lang w:eastAsia="en-GB"/>
        </w:rPr>
        <w:lastRenderedPageBreak/>
        <w:t xml:space="preserve">Dwivedi, Y. K., Hughes, L., Wang, Y., </w:t>
      </w:r>
      <w:proofErr w:type="spellStart"/>
      <w:r w:rsidRPr="00595030">
        <w:rPr>
          <w:rFonts w:ascii="Times New Roman" w:eastAsia="Times New Roman" w:hAnsi="Times New Roman" w:cs="Times New Roman"/>
          <w:lang w:eastAsia="en-GB"/>
        </w:rPr>
        <w:t>Alalwan</w:t>
      </w:r>
      <w:proofErr w:type="spellEnd"/>
      <w:r w:rsidRPr="00595030">
        <w:rPr>
          <w:rFonts w:ascii="Times New Roman" w:eastAsia="Times New Roman" w:hAnsi="Times New Roman" w:cs="Times New Roman"/>
          <w:lang w:eastAsia="en-GB"/>
        </w:rPr>
        <w:t xml:space="preserve">, A. A., Ahn, S. J., Balakrishnan, J., ... &amp; Wirtz, J. (2022a). </w:t>
      </w:r>
      <w:r w:rsidR="005C2AEF" w:rsidRPr="00595030">
        <w:rPr>
          <w:rFonts w:ascii="Times New Roman" w:eastAsia="Times New Roman" w:hAnsi="Times New Roman" w:cs="Times New Roman"/>
          <w:lang w:eastAsia="en-GB"/>
        </w:rPr>
        <w:t>Metaverse</w:t>
      </w:r>
      <w:r w:rsidRPr="00595030">
        <w:rPr>
          <w:rFonts w:ascii="Times New Roman" w:eastAsia="Times New Roman" w:hAnsi="Times New Roman" w:cs="Times New Roman"/>
          <w:lang w:eastAsia="en-GB"/>
        </w:rPr>
        <w:t xml:space="preserve"> marketing: How the </w:t>
      </w:r>
      <w:r w:rsidR="005C2AEF" w:rsidRPr="00595030">
        <w:rPr>
          <w:rFonts w:ascii="Times New Roman" w:eastAsia="Times New Roman" w:hAnsi="Times New Roman" w:cs="Times New Roman"/>
          <w:lang w:eastAsia="en-GB"/>
        </w:rPr>
        <w:t>Metaverse</w:t>
      </w:r>
      <w:r w:rsidRPr="00595030">
        <w:rPr>
          <w:rFonts w:ascii="Times New Roman" w:eastAsia="Times New Roman" w:hAnsi="Times New Roman" w:cs="Times New Roman"/>
          <w:lang w:eastAsia="en-GB"/>
        </w:rPr>
        <w:t xml:space="preserve"> will shape the future of consumer research and practice. </w:t>
      </w:r>
      <w:r w:rsidRPr="00595030">
        <w:rPr>
          <w:rFonts w:ascii="Times New Roman" w:eastAsia="Times New Roman" w:hAnsi="Times New Roman" w:cs="Times New Roman"/>
          <w:i/>
          <w:iCs/>
          <w:lang w:eastAsia="en-GB"/>
        </w:rPr>
        <w:t>Psychology &amp; Marketing</w:t>
      </w:r>
      <w:r w:rsidRPr="00595030">
        <w:rPr>
          <w:rFonts w:ascii="Times New Roman" w:eastAsia="Times New Roman" w:hAnsi="Times New Roman" w:cs="Times New Roman"/>
          <w:lang w:eastAsia="en-GB"/>
        </w:rPr>
        <w:t>.</w:t>
      </w:r>
    </w:p>
    <w:p w14:paraId="0E6D851A"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Dwivedi, Y. K., </w:t>
      </w:r>
      <w:proofErr w:type="spellStart"/>
      <w:r w:rsidRPr="00595030">
        <w:rPr>
          <w:rFonts w:ascii="Times New Roman" w:eastAsia="Times New Roman" w:hAnsi="Times New Roman" w:cs="Times New Roman"/>
          <w:shd w:val="clear" w:color="auto" w:fill="FFFFFF"/>
          <w:lang w:eastAsia="en-GB"/>
        </w:rPr>
        <w:t>Ismagilova</w:t>
      </w:r>
      <w:proofErr w:type="spellEnd"/>
      <w:r w:rsidRPr="00595030">
        <w:rPr>
          <w:rFonts w:ascii="Times New Roman" w:eastAsia="Times New Roman" w:hAnsi="Times New Roman" w:cs="Times New Roman"/>
          <w:shd w:val="clear" w:color="auto" w:fill="FFFFFF"/>
          <w:lang w:eastAsia="en-GB"/>
        </w:rPr>
        <w:t xml:space="preserve">, E., Rana, N. P., &amp; Raman, R. (2021a). Social media adoption, usage and impact in business-to-business (B2B) context: A state-of-the-art literature review. </w:t>
      </w:r>
      <w:r w:rsidRPr="00595030">
        <w:rPr>
          <w:rFonts w:ascii="Times New Roman" w:eastAsia="Times New Roman" w:hAnsi="Times New Roman" w:cs="Times New Roman"/>
          <w:i/>
          <w:iCs/>
          <w:shd w:val="clear" w:color="auto" w:fill="FFFFFF"/>
          <w:lang w:eastAsia="en-GB"/>
        </w:rPr>
        <w:t>Information Systems Frontiers</w:t>
      </w:r>
      <w:r w:rsidRPr="00595030">
        <w:rPr>
          <w:rFonts w:ascii="Times New Roman" w:eastAsia="Times New Roman" w:hAnsi="Times New Roman" w:cs="Times New Roman"/>
          <w:shd w:val="clear" w:color="auto" w:fill="FFFFFF"/>
          <w:lang w:eastAsia="en-GB"/>
        </w:rPr>
        <w:t>, 1-23.</w:t>
      </w:r>
    </w:p>
    <w:p w14:paraId="1A97EB1F"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proofErr w:type="spellStart"/>
      <w:r w:rsidRPr="00595030">
        <w:rPr>
          <w:rFonts w:ascii="Times New Roman" w:eastAsia="Times New Roman" w:hAnsi="Times New Roman" w:cs="Times New Roman"/>
          <w:shd w:val="clear" w:color="auto" w:fill="FFFFFF"/>
          <w:lang w:eastAsia="en-GB"/>
        </w:rPr>
        <w:t>Elbeltagi</w:t>
      </w:r>
      <w:proofErr w:type="spellEnd"/>
      <w:r w:rsidRPr="00595030">
        <w:rPr>
          <w:rFonts w:ascii="Times New Roman" w:eastAsia="Times New Roman" w:hAnsi="Times New Roman" w:cs="Times New Roman"/>
          <w:shd w:val="clear" w:color="auto" w:fill="FFFFFF"/>
          <w:lang w:eastAsia="en-GB"/>
        </w:rPr>
        <w:t xml:space="preserve">, I. &amp; Agag, G. (2016). E-retailing ethics and its impact on customer satisfaction and repurchase intention: A cultural and commitment-trust theory perspective. </w:t>
      </w:r>
      <w:r w:rsidRPr="00595030">
        <w:rPr>
          <w:rFonts w:ascii="Times New Roman" w:eastAsia="Times New Roman" w:hAnsi="Times New Roman" w:cs="Times New Roman"/>
          <w:i/>
          <w:iCs/>
          <w:shd w:val="clear" w:color="auto" w:fill="FFFFFF"/>
          <w:lang w:eastAsia="en-GB"/>
        </w:rPr>
        <w:t>Internet Research, 26</w:t>
      </w:r>
      <w:r w:rsidRPr="00595030">
        <w:rPr>
          <w:rFonts w:ascii="Times New Roman" w:eastAsia="Times New Roman" w:hAnsi="Times New Roman" w:cs="Times New Roman"/>
          <w:shd w:val="clear" w:color="auto" w:fill="FFFFFF"/>
          <w:lang w:eastAsia="en-GB"/>
        </w:rPr>
        <w:t>(1), 288-310.</w:t>
      </w:r>
    </w:p>
    <w:p w14:paraId="5123D256" w14:textId="5C1FE85C" w:rsidR="00E975F2" w:rsidRPr="00595030" w:rsidRDefault="00E975F2" w:rsidP="00ED0D4E">
      <w:pPr>
        <w:spacing w:line="480" w:lineRule="auto"/>
        <w:ind w:left="360" w:hanging="720"/>
        <w:jc w:val="both"/>
        <w:rPr>
          <w:rFonts w:ascii="Times New Roman" w:eastAsia="Times New Roman" w:hAnsi="Times New Roman" w:cs="Times New Roman"/>
          <w:lang w:eastAsia="en-GB"/>
        </w:rPr>
      </w:pPr>
      <w:r w:rsidRPr="00595030">
        <w:rPr>
          <w:rFonts w:ascii="Times New Roman" w:eastAsia="Times New Roman" w:hAnsi="Times New Roman" w:cs="Times New Roman"/>
          <w:lang w:eastAsia="en-GB"/>
        </w:rPr>
        <w:t xml:space="preserve">EY (2022). </w:t>
      </w:r>
      <w:r w:rsidR="005C2AEF" w:rsidRPr="00595030">
        <w:rPr>
          <w:rFonts w:ascii="Times New Roman" w:eastAsia="Times New Roman" w:hAnsi="Times New Roman" w:cs="Times New Roman"/>
          <w:lang w:eastAsia="en-GB"/>
        </w:rPr>
        <w:t>Metaverse</w:t>
      </w:r>
      <w:r w:rsidRPr="00595030">
        <w:rPr>
          <w:rFonts w:ascii="Times New Roman" w:eastAsia="Times New Roman" w:hAnsi="Times New Roman" w:cs="Times New Roman"/>
          <w:lang w:eastAsia="en-GB"/>
        </w:rPr>
        <w:t>: Could creating a virtual world build a more sustainable one? Available at: https://www.ey.com/en_uk/digital/</w:t>
      </w:r>
      <w:r w:rsidR="005C2AEF" w:rsidRPr="00595030">
        <w:rPr>
          <w:rFonts w:ascii="Times New Roman" w:eastAsia="Times New Roman" w:hAnsi="Times New Roman" w:cs="Times New Roman"/>
          <w:lang w:eastAsia="en-GB"/>
        </w:rPr>
        <w:t>Metaverse</w:t>
      </w:r>
      <w:r w:rsidRPr="00595030">
        <w:rPr>
          <w:rFonts w:ascii="Times New Roman" w:eastAsia="Times New Roman" w:hAnsi="Times New Roman" w:cs="Times New Roman"/>
          <w:lang w:eastAsia="en-GB"/>
        </w:rPr>
        <w:t>-could-creating-a-virtual-world-build-a-more-sustainable-one</w:t>
      </w:r>
    </w:p>
    <w:p w14:paraId="6649116B"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Font, X., Bonilla-</w:t>
      </w:r>
      <w:proofErr w:type="spellStart"/>
      <w:r w:rsidRPr="00595030">
        <w:rPr>
          <w:rFonts w:ascii="Times New Roman" w:eastAsia="Times New Roman" w:hAnsi="Times New Roman" w:cs="Times New Roman"/>
          <w:shd w:val="clear" w:color="auto" w:fill="FFFFFF"/>
          <w:lang w:eastAsia="en-GB"/>
        </w:rPr>
        <w:t>Priego</w:t>
      </w:r>
      <w:proofErr w:type="spellEnd"/>
      <w:r w:rsidRPr="00595030">
        <w:rPr>
          <w:rFonts w:ascii="Times New Roman" w:eastAsia="Times New Roman" w:hAnsi="Times New Roman" w:cs="Times New Roman"/>
          <w:shd w:val="clear" w:color="auto" w:fill="FFFFFF"/>
          <w:lang w:eastAsia="en-GB"/>
        </w:rPr>
        <w:t xml:space="preserve">, M. J., &amp; </w:t>
      </w:r>
      <w:proofErr w:type="spellStart"/>
      <w:r w:rsidRPr="00595030">
        <w:rPr>
          <w:rFonts w:ascii="Times New Roman" w:eastAsia="Times New Roman" w:hAnsi="Times New Roman" w:cs="Times New Roman"/>
          <w:shd w:val="clear" w:color="auto" w:fill="FFFFFF"/>
          <w:lang w:eastAsia="en-GB"/>
        </w:rPr>
        <w:t>Kantenbacher</w:t>
      </w:r>
      <w:proofErr w:type="spellEnd"/>
      <w:r w:rsidRPr="00595030">
        <w:rPr>
          <w:rFonts w:ascii="Times New Roman" w:eastAsia="Times New Roman" w:hAnsi="Times New Roman" w:cs="Times New Roman"/>
          <w:shd w:val="clear" w:color="auto" w:fill="FFFFFF"/>
          <w:lang w:eastAsia="en-GB"/>
        </w:rPr>
        <w:t>, J. (2019). Trade associations as corporate social responsibility actors: An institutional theory analysis of animal welfare in tourism. </w:t>
      </w:r>
      <w:r w:rsidRPr="00595030">
        <w:rPr>
          <w:rFonts w:ascii="Times New Roman" w:eastAsia="Times New Roman" w:hAnsi="Times New Roman" w:cs="Times New Roman"/>
          <w:i/>
          <w:iCs/>
          <w:shd w:val="clear" w:color="auto" w:fill="FFFFFF"/>
          <w:lang w:eastAsia="en-GB"/>
        </w:rPr>
        <w:t>Journal of Sustainable Tourism</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27</w:t>
      </w:r>
      <w:r w:rsidRPr="00595030">
        <w:rPr>
          <w:rFonts w:ascii="Times New Roman" w:eastAsia="Times New Roman" w:hAnsi="Times New Roman" w:cs="Times New Roman"/>
          <w:shd w:val="clear" w:color="auto" w:fill="FFFFFF"/>
          <w:lang w:eastAsia="en-GB"/>
        </w:rPr>
        <w:t>(1), 118-138.</w:t>
      </w:r>
    </w:p>
    <w:p w14:paraId="1C2E3075"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proofErr w:type="spellStart"/>
      <w:r w:rsidRPr="00595030">
        <w:rPr>
          <w:rFonts w:ascii="Times New Roman" w:eastAsia="Times New Roman" w:hAnsi="Times New Roman" w:cs="Times New Roman"/>
          <w:shd w:val="clear" w:color="auto" w:fill="FFFFFF"/>
          <w:lang w:eastAsia="en-GB"/>
        </w:rPr>
        <w:t>Fornell</w:t>
      </w:r>
      <w:proofErr w:type="spellEnd"/>
      <w:r w:rsidRPr="00595030">
        <w:rPr>
          <w:rFonts w:ascii="Times New Roman" w:eastAsia="Times New Roman" w:hAnsi="Times New Roman" w:cs="Times New Roman"/>
          <w:shd w:val="clear" w:color="auto" w:fill="FFFFFF"/>
          <w:lang w:eastAsia="en-GB"/>
        </w:rPr>
        <w:t>, C., &amp; Larcker, D. F. (1981). Structural equation models with unobservable variables and measurement error: Algebra and statistics.</w:t>
      </w:r>
    </w:p>
    <w:p w14:paraId="3305B246" w14:textId="77777777" w:rsidR="00E975F2" w:rsidRPr="00595030" w:rsidRDefault="00E975F2" w:rsidP="00ED0D4E">
      <w:pPr>
        <w:spacing w:line="480" w:lineRule="auto"/>
        <w:ind w:left="360" w:hanging="720"/>
        <w:jc w:val="both"/>
        <w:rPr>
          <w:rFonts w:ascii="Times New Roman" w:hAnsi="Times New Roman" w:cs="Times New Roman"/>
        </w:rPr>
      </w:pPr>
      <w:r w:rsidRPr="00595030">
        <w:rPr>
          <w:rFonts w:ascii="Times New Roman" w:hAnsi="Times New Roman" w:cs="Times New Roman"/>
        </w:rPr>
        <w:t xml:space="preserve">Frank, D. A., </w:t>
      </w:r>
      <w:proofErr w:type="spellStart"/>
      <w:r w:rsidRPr="00595030">
        <w:rPr>
          <w:rFonts w:ascii="Times New Roman" w:hAnsi="Times New Roman" w:cs="Times New Roman"/>
        </w:rPr>
        <w:t>Chrysochou</w:t>
      </w:r>
      <w:proofErr w:type="spellEnd"/>
      <w:r w:rsidRPr="00595030">
        <w:rPr>
          <w:rFonts w:ascii="Times New Roman" w:hAnsi="Times New Roman" w:cs="Times New Roman"/>
        </w:rPr>
        <w:t xml:space="preserve">, P., &amp; </w:t>
      </w:r>
      <w:proofErr w:type="spellStart"/>
      <w:r w:rsidRPr="00595030">
        <w:rPr>
          <w:rFonts w:ascii="Times New Roman" w:hAnsi="Times New Roman" w:cs="Times New Roman"/>
        </w:rPr>
        <w:t>Mitkidis</w:t>
      </w:r>
      <w:proofErr w:type="spellEnd"/>
      <w:r w:rsidRPr="00595030">
        <w:rPr>
          <w:rFonts w:ascii="Times New Roman" w:hAnsi="Times New Roman" w:cs="Times New Roman"/>
        </w:rPr>
        <w:t>, P. (2023). The paradox of technology: Negativity bias in consumer adoption of innovative technologies. </w:t>
      </w:r>
      <w:r w:rsidRPr="00595030">
        <w:rPr>
          <w:rFonts w:ascii="Times New Roman" w:hAnsi="Times New Roman" w:cs="Times New Roman"/>
          <w:i/>
          <w:iCs/>
        </w:rPr>
        <w:t>Psychology &amp; Marketing</w:t>
      </w:r>
      <w:r w:rsidRPr="00595030">
        <w:rPr>
          <w:rFonts w:ascii="Times New Roman" w:hAnsi="Times New Roman" w:cs="Times New Roman"/>
        </w:rPr>
        <w:t>, </w:t>
      </w:r>
      <w:r w:rsidRPr="00595030">
        <w:rPr>
          <w:rFonts w:ascii="Times New Roman" w:hAnsi="Times New Roman" w:cs="Times New Roman"/>
          <w:i/>
          <w:iCs/>
        </w:rPr>
        <w:t>40</w:t>
      </w:r>
      <w:r w:rsidRPr="00595030">
        <w:rPr>
          <w:rFonts w:ascii="Times New Roman" w:hAnsi="Times New Roman" w:cs="Times New Roman"/>
        </w:rPr>
        <w:t>(3), 554-566.</w:t>
      </w:r>
    </w:p>
    <w:p w14:paraId="7C9502FD" w14:textId="77777777" w:rsidR="00E975F2" w:rsidRPr="00595030" w:rsidRDefault="00E975F2" w:rsidP="00ED0D4E">
      <w:pPr>
        <w:spacing w:line="480" w:lineRule="auto"/>
        <w:ind w:left="360" w:hanging="720"/>
        <w:jc w:val="both"/>
        <w:rPr>
          <w:rFonts w:ascii="Times New Roman" w:hAnsi="Times New Roman" w:cs="Times New Roman"/>
          <w:lang w:val="en-US"/>
        </w:rPr>
      </w:pPr>
      <w:r w:rsidRPr="00595030">
        <w:rPr>
          <w:rFonts w:ascii="Times New Roman" w:hAnsi="Times New Roman" w:cs="Times New Roman"/>
          <w:lang w:val="en-US"/>
        </w:rPr>
        <w:t xml:space="preserve">Fried, I. (2022). First big move to a virtual workplace, </w:t>
      </w:r>
      <w:proofErr w:type="spellStart"/>
      <w:r w:rsidRPr="00595030">
        <w:rPr>
          <w:rFonts w:ascii="Times New Roman" w:hAnsi="Times New Roman" w:cs="Times New Roman"/>
          <w:lang w:val="en-US"/>
        </w:rPr>
        <w:t>Axios</w:t>
      </w:r>
      <w:proofErr w:type="spellEnd"/>
      <w:r w:rsidRPr="00595030">
        <w:rPr>
          <w:rFonts w:ascii="Times New Roman" w:hAnsi="Times New Roman" w:cs="Times New Roman"/>
          <w:lang w:val="en-US"/>
        </w:rPr>
        <w:t xml:space="preserve">. Available at: </w:t>
      </w:r>
      <w:hyperlink r:id="rId7" w:history="1">
        <w:r w:rsidRPr="00595030">
          <w:rPr>
            <w:rStyle w:val="Hyperlink"/>
            <w:rFonts w:ascii="Times New Roman" w:hAnsi="Times New Roman" w:cs="Times New Roman"/>
            <w:color w:val="auto"/>
            <w:lang w:val="en-US"/>
          </w:rPr>
          <w:t>https://www.axios.com/2022/10/13/first-big-move-to-a-virtual-workplace</w:t>
        </w:r>
      </w:hyperlink>
    </w:p>
    <w:p w14:paraId="7BA0A2C3" w14:textId="6528658B"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Go, H., &amp; Kang, M. (2023). </w:t>
      </w:r>
      <w:r w:rsidR="005C2AEF" w:rsidRPr="00595030">
        <w:rPr>
          <w:rFonts w:ascii="Times New Roman" w:eastAsia="Times New Roman" w:hAnsi="Times New Roman" w:cs="Times New Roman"/>
          <w:shd w:val="clear" w:color="auto" w:fill="FFFFFF"/>
          <w:lang w:eastAsia="en-GB"/>
        </w:rPr>
        <w:t>Metaverse</w:t>
      </w:r>
      <w:r w:rsidRPr="00595030">
        <w:rPr>
          <w:rFonts w:ascii="Times New Roman" w:eastAsia="Times New Roman" w:hAnsi="Times New Roman" w:cs="Times New Roman"/>
          <w:shd w:val="clear" w:color="auto" w:fill="FFFFFF"/>
          <w:lang w:eastAsia="en-GB"/>
        </w:rPr>
        <w:t xml:space="preserve"> tourism for sustainable tourism development: Tourism agenda 2030. </w:t>
      </w:r>
      <w:r w:rsidRPr="00595030">
        <w:rPr>
          <w:rFonts w:ascii="Times New Roman" w:eastAsia="Times New Roman" w:hAnsi="Times New Roman" w:cs="Times New Roman"/>
          <w:i/>
          <w:iCs/>
          <w:shd w:val="clear" w:color="auto" w:fill="FFFFFF"/>
          <w:lang w:eastAsia="en-GB"/>
        </w:rPr>
        <w:t>Tourism Review</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78</w:t>
      </w:r>
      <w:r w:rsidRPr="00595030">
        <w:rPr>
          <w:rFonts w:ascii="Times New Roman" w:eastAsia="Times New Roman" w:hAnsi="Times New Roman" w:cs="Times New Roman"/>
          <w:shd w:val="clear" w:color="auto" w:fill="FFFFFF"/>
          <w:lang w:eastAsia="en-GB"/>
        </w:rPr>
        <w:t>(2), 381-394.</w:t>
      </w:r>
    </w:p>
    <w:p w14:paraId="5C91009C" w14:textId="11582D92"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lastRenderedPageBreak/>
        <w:t xml:space="preserve">Go, H., &amp; Kang, M. (2023). </w:t>
      </w:r>
      <w:r w:rsidR="005C2AEF" w:rsidRPr="00595030">
        <w:rPr>
          <w:rFonts w:ascii="Times New Roman" w:eastAsia="Times New Roman" w:hAnsi="Times New Roman" w:cs="Times New Roman"/>
          <w:shd w:val="clear" w:color="auto" w:fill="FFFFFF"/>
          <w:lang w:eastAsia="en-GB"/>
        </w:rPr>
        <w:t>Metaverse</w:t>
      </w:r>
      <w:r w:rsidRPr="00595030">
        <w:rPr>
          <w:rFonts w:ascii="Times New Roman" w:eastAsia="Times New Roman" w:hAnsi="Times New Roman" w:cs="Times New Roman"/>
          <w:shd w:val="clear" w:color="auto" w:fill="FFFFFF"/>
          <w:lang w:eastAsia="en-GB"/>
        </w:rPr>
        <w:t xml:space="preserve"> tourism for sustainable tourism development: Tourism agenda 2030. </w:t>
      </w:r>
      <w:r w:rsidRPr="00595030">
        <w:rPr>
          <w:rFonts w:ascii="Times New Roman" w:eastAsia="Times New Roman" w:hAnsi="Times New Roman" w:cs="Times New Roman"/>
          <w:i/>
          <w:iCs/>
          <w:shd w:val="clear" w:color="auto" w:fill="FFFFFF"/>
          <w:lang w:eastAsia="en-GB"/>
        </w:rPr>
        <w:t>Tourism Review</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78</w:t>
      </w:r>
      <w:r w:rsidRPr="00595030">
        <w:rPr>
          <w:rFonts w:ascii="Times New Roman" w:eastAsia="Times New Roman" w:hAnsi="Times New Roman" w:cs="Times New Roman"/>
          <w:shd w:val="clear" w:color="auto" w:fill="FFFFFF"/>
          <w:lang w:eastAsia="en-GB"/>
        </w:rPr>
        <w:t>(2), 381-394.</w:t>
      </w:r>
    </w:p>
    <w:p w14:paraId="41D13E8F" w14:textId="65615880"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proofErr w:type="spellStart"/>
      <w:r w:rsidRPr="00595030">
        <w:rPr>
          <w:rFonts w:ascii="Times New Roman" w:eastAsia="Times New Roman" w:hAnsi="Times New Roman" w:cs="Times New Roman"/>
          <w:shd w:val="clear" w:color="auto" w:fill="FFFFFF"/>
          <w:lang w:eastAsia="en-GB"/>
        </w:rPr>
        <w:t>Gursoy</w:t>
      </w:r>
      <w:proofErr w:type="spellEnd"/>
      <w:r w:rsidRPr="00595030">
        <w:rPr>
          <w:rFonts w:ascii="Times New Roman" w:eastAsia="Times New Roman" w:hAnsi="Times New Roman" w:cs="Times New Roman"/>
          <w:shd w:val="clear" w:color="auto" w:fill="FFFFFF"/>
          <w:lang w:eastAsia="en-GB"/>
        </w:rPr>
        <w:t xml:space="preserve">, D., </w:t>
      </w:r>
      <w:proofErr w:type="spellStart"/>
      <w:r w:rsidRPr="00595030">
        <w:rPr>
          <w:rFonts w:ascii="Times New Roman" w:eastAsia="Times New Roman" w:hAnsi="Times New Roman" w:cs="Times New Roman"/>
          <w:shd w:val="clear" w:color="auto" w:fill="FFFFFF"/>
          <w:lang w:eastAsia="en-GB"/>
        </w:rPr>
        <w:t>Malodia</w:t>
      </w:r>
      <w:proofErr w:type="spellEnd"/>
      <w:r w:rsidRPr="00595030">
        <w:rPr>
          <w:rFonts w:ascii="Times New Roman" w:eastAsia="Times New Roman" w:hAnsi="Times New Roman" w:cs="Times New Roman"/>
          <w:shd w:val="clear" w:color="auto" w:fill="FFFFFF"/>
          <w:lang w:eastAsia="en-GB"/>
        </w:rPr>
        <w:t xml:space="preserve">, S., &amp; Dhir, A. (2022). The </w:t>
      </w:r>
      <w:r w:rsidR="005C2AEF" w:rsidRPr="00595030">
        <w:rPr>
          <w:rFonts w:ascii="Times New Roman" w:eastAsia="Times New Roman" w:hAnsi="Times New Roman" w:cs="Times New Roman"/>
          <w:shd w:val="clear" w:color="auto" w:fill="FFFFFF"/>
          <w:lang w:eastAsia="en-GB"/>
        </w:rPr>
        <w:t>Metaverse</w:t>
      </w:r>
      <w:r w:rsidRPr="00595030">
        <w:rPr>
          <w:rFonts w:ascii="Times New Roman" w:eastAsia="Times New Roman" w:hAnsi="Times New Roman" w:cs="Times New Roman"/>
          <w:shd w:val="clear" w:color="auto" w:fill="FFFFFF"/>
          <w:lang w:eastAsia="en-GB"/>
        </w:rPr>
        <w:t xml:space="preserve"> in the hospitality and tourism industry: An overview of current trends and future research directions. </w:t>
      </w:r>
      <w:r w:rsidRPr="00595030">
        <w:rPr>
          <w:rFonts w:ascii="Times New Roman" w:eastAsia="Times New Roman" w:hAnsi="Times New Roman" w:cs="Times New Roman"/>
          <w:i/>
          <w:iCs/>
          <w:shd w:val="clear" w:color="auto" w:fill="FFFFFF"/>
          <w:lang w:eastAsia="en-GB"/>
        </w:rPr>
        <w:t>Journal of Hospitality Marketing &amp; Management, 31</w:t>
      </w:r>
      <w:r w:rsidRPr="00595030">
        <w:rPr>
          <w:rFonts w:ascii="Times New Roman" w:eastAsia="Times New Roman" w:hAnsi="Times New Roman" w:cs="Times New Roman"/>
          <w:shd w:val="clear" w:color="auto" w:fill="FFFFFF"/>
          <w:lang w:eastAsia="en-GB"/>
        </w:rPr>
        <w:t>(5), 527-534.</w:t>
      </w:r>
    </w:p>
    <w:p w14:paraId="1359BE48"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Hair, J. F., </w:t>
      </w:r>
      <w:proofErr w:type="spellStart"/>
      <w:r w:rsidRPr="00595030">
        <w:rPr>
          <w:rFonts w:ascii="Times New Roman" w:eastAsia="Times New Roman" w:hAnsi="Times New Roman" w:cs="Times New Roman"/>
          <w:shd w:val="clear" w:color="auto" w:fill="FFFFFF"/>
          <w:lang w:eastAsia="en-GB"/>
        </w:rPr>
        <w:t>Ortinau</w:t>
      </w:r>
      <w:proofErr w:type="spellEnd"/>
      <w:r w:rsidRPr="00595030">
        <w:rPr>
          <w:rFonts w:ascii="Times New Roman" w:eastAsia="Times New Roman" w:hAnsi="Times New Roman" w:cs="Times New Roman"/>
          <w:shd w:val="clear" w:color="auto" w:fill="FFFFFF"/>
          <w:lang w:eastAsia="en-GB"/>
        </w:rPr>
        <w:t>, D. J., &amp; Harrison, D. E. (2010). Essentials of marketing research (Vol. 2). New York, NY: McGraw-Hill/Irwin.</w:t>
      </w:r>
    </w:p>
    <w:p w14:paraId="74E58AD2"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Hooda, A., Gupta, P., Jeyaraj, A., </w:t>
      </w:r>
      <w:proofErr w:type="spellStart"/>
      <w:r w:rsidRPr="00595030">
        <w:rPr>
          <w:rFonts w:ascii="Times New Roman" w:eastAsia="Times New Roman" w:hAnsi="Times New Roman" w:cs="Times New Roman"/>
          <w:shd w:val="clear" w:color="auto" w:fill="FFFFFF"/>
          <w:lang w:eastAsia="en-GB"/>
        </w:rPr>
        <w:t>Giannakis</w:t>
      </w:r>
      <w:proofErr w:type="spellEnd"/>
      <w:r w:rsidRPr="00595030">
        <w:rPr>
          <w:rFonts w:ascii="Times New Roman" w:eastAsia="Times New Roman" w:hAnsi="Times New Roman" w:cs="Times New Roman"/>
          <w:shd w:val="clear" w:color="auto" w:fill="FFFFFF"/>
          <w:lang w:eastAsia="en-GB"/>
        </w:rPr>
        <w:t xml:space="preserve">, M., &amp; Dwivedi, Y. K. (2022). The effects of trust on </w:t>
      </w:r>
      <w:proofErr w:type="spellStart"/>
      <w:r w:rsidRPr="00595030">
        <w:rPr>
          <w:rFonts w:ascii="Times New Roman" w:eastAsia="Times New Roman" w:hAnsi="Times New Roman" w:cs="Times New Roman"/>
          <w:shd w:val="clear" w:color="auto" w:fill="FFFFFF"/>
          <w:lang w:eastAsia="en-GB"/>
        </w:rPr>
        <w:t>behavioral</w:t>
      </w:r>
      <w:proofErr w:type="spellEnd"/>
      <w:r w:rsidRPr="00595030">
        <w:rPr>
          <w:rFonts w:ascii="Times New Roman" w:eastAsia="Times New Roman" w:hAnsi="Times New Roman" w:cs="Times New Roman"/>
          <w:shd w:val="clear" w:color="auto" w:fill="FFFFFF"/>
          <w:lang w:eastAsia="en-GB"/>
        </w:rPr>
        <w:t xml:space="preserve"> intention and use </w:t>
      </w:r>
      <w:proofErr w:type="spellStart"/>
      <w:r w:rsidRPr="00595030">
        <w:rPr>
          <w:rFonts w:ascii="Times New Roman" w:eastAsia="Times New Roman" w:hAnsi="Times New Roman" w:cs="Times New Roman"/>
          <w:shd w:val="clear" w:color="auto" w:fill="FFFFFF"/>
          <w:lang w:eastAsia="en-GB"/>
        </w:rPr>
        <w:t>behavior</w:t>
      </w:r>
      <w:proofErr w:type="spellEnd"/>
      <w:r w:rsidRPr="00595030">
        <w:rPr>
          <w:rFonts w:ascii="Times New Roman" w:eastAsia="Times New Roman" w:hAnsi="Times New Roman" w:cs="Times New Roman"/>
          <w:shd w:val="clear" w:color="auto" w:fill="FFFFFF"/>
          <w:lang w:eastAsia="en-GB"/>
        </w:rPr>
        <w:t xml:space="preserve"> within e-government contexts. </w:t>
      </w:r>
      <w:r w:rsidRPr="00595030">
        <w:rPr>
          <w:rFonts w:ascii="Times New Roman" w:eastAsia="Times New Roman" w:hAnsi="Times New Roman" w:cs="Times New Roman"/>
          <w:i/>
          <w:iCs/>
          <w:shd w:val="clear" w:color="auto" w:fill="FFFFFF"/>
          <w:lang w:eastAsia="en-GB"/>
        </w:rPr>
        <w:t>International Journal of Information Management</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67</w:t>
      </w:r>
      <w:r w:rsidRPr="00595030">
        <w:rPr>
          <w:rFonts w:ascii="Times New Roman" w:eastAsia="Times New Roman" w:hAnsi="Times New Roman" w:cs="Times New Roman"/>
          <w:shd w:val="clear" w:color="auto" w:fill="FFFFFF"/>
          <w:lang w:eastAsia="en-GB"/>
        </w:rPr>
        <w:t>, 102553.</w:t>
      </w:r>
    </w:p>
    <w:p w14:paraId="250BA31C"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Hsia, T. L., Chiang, A. J., Wu, J. H., Teng, N. N., &amp; Rubin, A. D. (2019). What drives E-Health usage? Integrated institutional forces and top management perspectives. </w:t>
      </w:r>
      <w:r w:rsidRPr="00595030">
        <w:rPr>
          <w:rFonts w:ascii="Times New Roman" w:eastAsia="Times New Roman" w:hAnsi="Times New Roman" w:cs="Times New Roman"/>
          <w:i/>
          <w:iCs/>
          <w:shd w:val="clear" w:color="auto" w:fill="FFFFFF"/>
          <w:lang w:eastAsia="en-GB"/>
        </w:rPr>
        <w:t xml:space="preserve">Computers in Human </w:t>
      </w:r>
      <w:proofErr w:type="spellStart"/>
      <w:r w:rsidRPr="00595030">
        <w:rPr>
          <w:rFonts w:ascii="Times New Roman" w:eastAsia="Times New Roman" w:hAnsi="Times New Roman" w:cs="Times New Roman"/>
          <w:i/>
          <w:iCs/>
          <w:shd w:val="clear" w:color="auto" w:fill="FFFFFF"/>
          <w:lang w:eastAsia="en-GB"/>
        </w:rPr>
        <w:t>Behavior</w:t>
      </w:r>
      <w:proofErr w:type="spellEnd"/>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97</w:t>
      </w:r>
      <w:r w:rsidRPr="00595030">
        <w:rPr>
          <w:rFonts w:ascii="Times New Roman" w:eastAsia="Times New Roman" w:hAnsi="Times New Roman" w:cs="Times New Roman"/>
          <w:shd w:val="clear" w:color="auto" w:fill="FFFFFF"/>
          <w:lang w:eastAsia="en-GB"/>
        </w:rPr>
        <w:t>, 260-270.</w:t>
      </w:r>
    </w:p>
    <w:p w14:paraId="4A7D3693"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Hsu, H. Y., Liu, F. H., Tsou, H. T., &amp; Chen, L. J. (2019). Openness of technology adoption, top management support and service innovation: a social innovation perspective. </w:t>
      </w:r>
      <w:r w:rsidRPr="00595030">
        <w:rPr>
          <w:rFonts w:ascii="Times New Roman" w:eastAsia="Times New Roman" w:hAnsi="Times New Roman" w:cs="Times New Roman"/>
          <w:i/>
          <w:iCs/>
          <w:shd w:val="clear" w:color="auto" w:fill="FFFFFF"/>
          <w:lang w:eastAsia="en-GB"/>
        </w:rPr>
        <w:t>Journal of Business &amp; Industrial Marketing</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34</w:t>
      </w:r>
      <w:r w:rsidRPr="00595030">
        <w:rPr>
          <w:rFonts w:ascii="Times New Roman" w:eastAsia="Times New Roman" w:hAnsi="Times New Roman" w:cs="Times New Roman"/>
          <w:shd w:val="clear" w:color="auto" w:fill="FFFFFF"/>
          <w:lang w:eastAsia="en-GB"/>
        </w:rPr>
        <w:t>(3), 575-590.</w:t>
      </w:r>
    </w:p>
    <w:p w14:paraId="40A3713B"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Hussein, L. A., </w:t>
      </w:r>
      <w:proofErr w:type="spellStart"/>
      <w:r w:rsidRPr="00595030">
        <w:rPr>
          <w:rFonts w:ascii="Times New Roman" w:eastAsia="Times New Roman" w:hAnsi="Times New Roman" w:cs="Times New Roman"/>
          <w:shd w:val="clear" w:color="auto" w:fill="FFFFFF"/>
          <w:lang w:eastAsia="en-GB"/>
        </w:rPr>
        <w:t>Baharudin</w:t>
      </w:r>
      <w:proofErr w:type="spellEnd"/>
      <w:r w:rsidRPr="00595030">
        <w:rPr>
          <w:rFonts w:ascii="Times New Roman" w:eastAsia="Times New Roman" w:hAnsi="Times New Roman" w:cs="Times New Roman"/>
          <w:shd w:val="clear" w:color="auto" w:fill="FFFFFF"/>
          <w:lang w:eastAsia="en-GB"/>
        </w:rPr>
        <w:t xml:space="preserve">, A. S., Jayaraman, K., &amp; </w:t>
      </w:r>
      <w:proofErr w:type="spellStart"/>
      <w:r w:rsidRPr="00595030">
        <w:rPr>
          <w:rFonts w:ascii="Times New Roman" w:eastAsia="Times New Roman" w:hAnsi="Times New Roman" w:cs="Times New Roman"/>
          <w:shd w:val="clear" w:color="auto" w:fill="FFFFFF"/>
          <w:lang w:eastAsia="en-GB"/>
        </w:rPr>
        <w:t>Kiumarsi</w:t>
      </w:r>
      <w:proofErr w:type="spellEnd"/>
      <w:r w:rsidRPr="00595030">
        <w:rPr>
          <w:rFonts w:ascii="Times New Roman" w:eastAsia="Times New Roman" w:hAnsi="Times New Roman" w:cs="Times New Roman"/>
          <w:shd w:val="clear" w:color="auto" w:fill="FFFFFF"/>
          <w:lang w:eastAsia="en-GB"/>
        </w:rPr>
        <w:t xml:space="preserve">, S. H. A. I. A. N. (2019). B2B e-commerce technology factors with mediating effect perceived usefulness in Jordanian manufacturing SMES. </w:t>
      </w:r>
      <w:r w:rsidRPr="00595030">
        <w:rPr>
          <w:rFonts w:ascii="Times New Roman" w:eastAsia="Times New Roman" w:hAnsi="Times New Roman" w:cs="Times New Roman"/>
          <w:i/>
          <w:iCs/>
          <w:shd w:val="clear" w:color="auto" w:fill="FFFFFF"/>
          <w:lang w:eastAsia="en-GB"/>
        </w:rPr>
        <w:t>Journal of Engineering Science and Technology, 14</w:t>
      </w:r>
      <w:r w:rsidRPr="00595030">
        <w:rPr>
          <w:rFonts w:ascii="Times New Roman" w:eastAsia="Times New Roman" w:hAnsi="Times New Roman" w:cs="Times New Roman"/>
          <w:shd w:val="clear" w:color="auto" w:fill="FFFFFF"/>
          <w:lang w:eastAsia="en-GB"/>
        </w:rPr>
        <w:t>(1), 411-429.</w:t>
      </w:r>
    </w:p>
    <w:p w14:paraId="593BB761" w14:textId="57FC4823"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Hwang, G. J., &amp; Chien, S. Y. (2022). Definition, roles, and potential research issues of the </w:t>
      </w:r>
      <w:r w:rsidR="005C2AEF" w:rsidRPr="00595030">
        <w:rPr>
          <w:rFonts w:ascii="Times New Roman" w:eastAsia="Times New Roman" w:hAnsi="Times New Roman" w:cs="Times New Roman"/>
          <w:shd w:val="clear" w:color="auto" w:fill="FFFFFF"/>
          <w:lang w:eastAsia="en-GB"/>
        </w:rPr>
        <w:t>Metaverse</w:t>
      </w:r>
      <w:r w:rsidRPr="00595030">
        <w:rPr>
          <w:rFonts w:ascii="Times New Roman" w:eastAsia="Times New Roman" w:hAnsi="Times New Roman" w:cs="Times New Roman"/>
          <w:shd w:val="clear" w:color="auto" w:fill="FFFFFF"/>
          <w:lang w:eastAsia="en-GB"/>
        </w:rPr>
        <w:t xml:space="preserve"> in education: An artificial intelligence perspective. </w:t>
      </w:r>
      <w:r w:rsidRPr="00595030">
        <w:rPr>
          <w:rFonts w:ascii="Times New Roman" w:eastAsia="Times New Roman" w:hAnsi="Times New Roman" w:cs="Times New Roman"/>
          <w:i/>
          <w:iCs/>
          <w:shd w:val="clear" w:color="auto" w:fill="FFFFFF"/>
          <w:lang w:eastAsia="en-GB"/>
        </w:rPr>
        <w:t>Computers and Education: Artificial Intelligence, 3</w:t>
      </w:r>
      <w:r w:rsidRPr="00595030">
        <w:rPr>
          <w:rFonts w:ascii="Times New Roman" w:eastAsia="Times New Roman" w:hAnsi="Times New Roman" w:cs="Times New Roman"/>
          <w:shd w:val="clear" w:color="auto" w:fill="FFFFFF"/>
          <w:lang w:eastAsia="en-GB"/>
        </w:rPr>
        <w:t>, 100082.</w:t>
      </w:r>
    </w:p>
    <w:p w14:paraId="62F6E0FF" w14:textId="44B5E352"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proofErr w:type="spellStart"/>
      <w:r w:rsidRPr="00595030">
        <w:rPr>
          <w:rFonts w:ascii="Times New Roman" w:eastAsia="Times New Roman" w:hAnsi="Times New Roman" w:cs="Times New Roman"/>
          <w:shd w:val="clear" w:color="auto" w:fill="FFFFFF"/>
          <w:lang w:eastAsia="en-GB"/>
        </w:rPr>
        <w:t>Iacovou</w:t>
      </w:r>
      <w:proofErr w:type="spellEnd"/>
      <w:r w:rsidRPr="00595030">
        <w:rPr>
          <w:rFonts w:ascii="Times New Roman" w:eastAsia="Times New Roman" w:hAnsi="Times New Roman" w:cs="Times New Roman"/>
          <w:shd w:val="clear" w:color="auto" w:fill="FFFFFF"/>
          <w:lang w:eastAsia="en-GB"/>
        </w:rPr>
        <w:t xml:space="preserve">, C. L., </w:t>
      </w:r>
      <w:proofErr w:type="spellStart"/>
      <w:r w:rsidRPr="00595030">
        <w:rPr>
          <w:rFonts w:ascii="Times New Roman" w:eastAsia="Times New Roman" w:hAnsi="Times New Roman" w:cs="Times New Roman"/>
          <w:shd w:val="clear" w:color="auto" w:fill="FFFFFF"/>
          <w:lang w:eastAsia="en-GB"/>
        </w:rPr>
        <w:t>Benbasat</w:t>
      </w:r>
      <w:proofErr w:type="spellEnd"/>
      <w:r w:rsidRPr="00595030">
        <w:rPr>
          <w:rFonts w:ascii="Times New Roman" w:eastAsia="Times New Roman" w:hAnsi="Times New Roman" w:cs="Times New Roman"/>
          <w:shd w:val="clear" w:color="auto" w:fill="FFFFFF"/>
          <w:lang w:eastAsia="en-GB"/>
        </w:rPr>
        <w:t xml:space="preserve">, I., &amp; Dexter, A. S. (1995). Electronic data interchange and small </w:t>
      </w:r>
      <w:r w:rsidR="004C2326" w:rsidRPr="00595030">
        <w:rPr>
          <w:rFonts w:ascii="Times New Roman" w:eastAsia="Times New Roman" w:hAnsi="Times New Roman" w:cs="Times New Roman"/>
          <w:shd w:val="clear" w:color="auto" w:fill="FFFFFF"/>
          <w:lang w:eastAsia="en-GB"/>
        </w:rPr>
        <w:t>organisation</w:t>
      </w:r>
      <w:r w:rsidRPr="00595030">
        <w:rPr>
          <w:rFonts w:ascii="Times New Roman" w:eastAsia="Times New Roman" w:hAnsi="Times New Roman" w:cs="Times New Roman"/>
          <w:shd w:val="clear" w:color="auto" w:fill="FFFFFF"/>
          <w:lang w:eastAsia="en-GB"/>
        </w:rPr>
        <w:t>s: Adoption and impact of technology. </w:t>
      </w:r>
      <w:r w:rsidRPr="00595030">
        <w:rPr>
          <w:rFonts w:ascii="Times New Roman" w:eastAsia="Times New Roman" w:hAnsi="Times New Roman" w:cs="Times New Roman"/>
          <w:i/>
          <w:iCs/>
          <w:shd w:val="clear" w:color="auto" w:fill="FFFFFF"/>
          <w:lang w:eastAsia="en-GB"/>
        </w:rPr>
        <w:t>MIS Quarterly</w:t>
      </w:r>
      <w:r w:rsidRPr="00595030">
        <w:rPr>
          <w:rFonts w:ascii="Times New Roman" w:eastAsia="Times New Roman" w:hAnsi="Times New Roman" w:cs="Times New Roman"/>
          <w:shd w:val="clear" w:color="auto" w:fill="FFFFFF"/>
          <w:lang w:eastAsia="en-GB"/>
        </w:rPr>
        <w:t>, 465-485.</w:t>
      </w:r>
    </w:p>
    <w:p w14:paraId="342291E5"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lastRenderedPageBreak/>
        <w:t>International Energy Agency (2021). </w:t>
      </w:r>
      <w:r w:rsidRPr="00595030">
        <w:rPr>
          <w:rFonts w:ascii="Times New Roman" w:eastAsia="Times New Roman" w:hAnsi="Times New Roman" w:cs="Times New Roman"/>
          <w:i/>
          <w:iCs/>
          <w:shd w:val="clear" w:color="auto" w:fill="FFFFFF"/>
          <w:lang w:eastAsia="en-GB"/>
        </w:rPr>
        <w:t>Transport – Topics - IEA</w:t>
      </w:r>
      <w:r w:rsidRPr="00595030">
        <w:rPr>
          <w:rFonts w:ascii="Times New Roman" w:eastAsia="Times New Roman" w:hAnsi="Times New Roman" w:cs="Times New Roman"/>
          <w:shd w:val="clear" w:color="auto" w:fill="FFFFFF"/>
          <w:lang w:eastAsia="en-GB"/>
        </w:rPr>
        <w:t>. Available at: https://www.iea.org/topics/transport</w:t>
      </w:r>
    </w:p>
    <w:p w14:paraId="2D43D050"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proofErr w:type="spellStart"/>
      <w:r w:rsidRPr="00595030">
        <w:rPr>
          <w:rFonts w:ascii="Times New Roman" w:eastAsia="Times New Roman" w:hAnsi="Times New Roman" w:cs="Times New Roman"/>
          <w:shd w:val="clear" w:color="auto" w:fill="FFFFFF"/>
          <w:lang w:eastAsia="en-GB"/>
        </w:rPr>
        <w:t>Jadil</w:t>
      </w:r>
      <w:proofErr w:type="spellEnd"/>
      <w:r w:rsidRPr="00595030">
        <w:rPr>
          <w:rFonts w:ascii="Times New Roman" w:eastAsia="Times New Roman" w:hAnsi="Times New Roman" w:cs="Times New Roman"/>
          <w:shd w:val="clear" w:color="auto" w:fill="FFFFFF"/>
          <w:lang w:eastAsia="en-GB"/>
        </w:rPr>
        <w:t>, Y., Rana, N. P., &amp; Dwivedi, Y. K. (2021). A meta-analysis of the UTAUT model in the mobile banking literature: The moderating role of sample size and culture. </w:t>
      </w:r>
      <w:r w:rsidRPr="00595030">
        <w:rPr>
          <w:rFonts w:ascii="Times New Roman" w:eastAsia="Times New Roman" w:hAnsi="Times New Roman" w:cs="Times New Roman"/>
          <w:i/>
          <w:iCs/>
          <w:shd w:val="clear" w:color="auto" w:fill="FFFFFF"/>
          <w:lang w:eastAsia="en-GB"/>
        </w:rPr>
        <w:t>Journal of Business Research</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132</w:t>
      </w:r>
      <w:r w:rsidRPr="00595030">
        <w:rPr>
          <w:rFonts w:ascii="Times New Roman" w:eastAsia="Times New Roman" w:hAnsi="Times New Roman" w:cs="Times New Roman"/>
          <w:shd w:val="clear" w:color="auto" w:fill="FFFFFF"/>
          <w:lang w:eastAsia="en-GB"/>
        </w:rPr>
        <w:t>, 354-372.</w:t>
      </w:r>
    </w:p>
    <w:p w14:paraId="1D9B69E7" w14:textId="469147A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Jun, W., Nasir, M.H., Yousaf, Z., Khattak, A., Yasir, M., Javed, A. &amp; Shirazi, S.H. (2022). Innovation performance in digital economy: does digital platform capability, improvisation capability and </w:t>
      </w:r>
      <w:r w:rsidR="004C2326" w:rsidRPr="00595030">
        <w:rPr>
          <w:rFonts w:ascii="Times New Roman" w:eastAsia="Times New Roman" w:hAnsi="Times New Roman" w:cs="Times New Roman"/>
          <w:shd w:val="clear" w:color="auto" w:fill="FFFFFF"/>
          <w:lang w:eastAsia="en-GB"/>
        </w:rPr>
        <w:t>organisation</w:t>
      </w:r>
      <w:r w:rsidRPr="00595030">
        <w:rPr>
          <w:rFonts w:ascii="Times New Roman" w:eastAsia="Times New Roman" w:hAnsi="Times New Roman" w:cs="Times New Roman"/>
          <w:shd w:val="clear" w:color="auto" w:fill="FFFFFF"/>
          <w:lang w:eastAsia="en-GB"/>
        </w:rPr>
        <w:t xml:space="preserve">al readiness really </w:t>
      </w:r>
      <w:proofErr w:type="gramStart"/>
      <w:r w:rsidRPr="00595030">
        <w:rPr>
          <w:rFonts w:ascii="Times New Roman" w:eastAsia="Times New Roman" w:hAnsi="Times New Roman" w:cs="Times New Roman"/>
          <w:shd w:val="clear" w:color="auto" w:fill="FFFFFF"/>
          <w:lang w:eastAsia="en-GB"/>
        </w:rPr>
        <w:t>matter?.</w:t>
      </w:r>
      <w:proofErr w:type="gramEnd"/>
      <w:r w:rsidRPr="00595030">
        <w:rPr>
          <w:rFonts w:ascii="Times New Roman" w:eastAsia="Times New Roman" w:hAnsi="Times New Roman" w:cs="Times New Roman"/>
          <w:shd w:val="clear" w:color="auto" w:fill="FFFFFF"/>
          <w:lang w:eastAsia="en-GB"/>
        </w:rPr>
        <w:t xml:space="preserve"> </w:t>
      </w:r>
      <w:r w:rsidRPr="00595030">
        <w:rPr>
          <w:rFonts w:ascii="Times New Roman" w:eastAsia="Times New Roman" w:hAnsi="Times New Roman" w:cs="Times New Roman"/>
          <w:i/>
          <w:iCs/>
          <w:shd w:val="clear" w:color="auto" w:fill="FFFFFF"/>
          <w:lang w:eastAsia="en-GB"/>
        </w:rPr>
        <w:t>European Journal of Innovation Management, 25</w:t>
      </w:r>
      <w:r w:rsidRPr="00595030">
        <w:rPr>
          <w:rFonts w:ascii="Times New Roman" w:eastAsia="Times New Roman" w:hAnsi="Times New Roman" w:cs="Times New Roman"/>
          <w:shd w:val="clear" w:color="auto" w:fill="FFFFFF"/>
          <w:lang w:eastAsia="en-GB"/>
        </w:rPr>
        <w:t>(5), 1309–1327.</w:t>
      </w:r>
    </w:p>
    <w:p w14:paraId="6E3A786A"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Kapoor, A., </w:t>
      </w:r>
      <w:proofErr w:type="spellStart"/>
      <w:r w:rsidRPr="00595030">
        <w:rPr>
          <w:rFonts w:ascii="Times New Roman" w:eastAsia="Times New Roman" w:hAnsi="Times New Roman" w:cs="Times New Roman"/>
          <w:shd w:val="clear" w:color="auto" w:fill="FFFFFF"/>
          <w:lang w:eastAsia="en-GB"/>
        </w:rPr>
        <w:t>Sindwani</w:t>
      </w:r>
      <w:proofErr w:type="spellEnd"/>
      <w:r w:rsidRPr="00595030">
        <w:rPr>
          <w:rFonts w:ascii="Times New Roman" w:eastAsia="Times New Roman" w:hAnsi="Times New Roman" w:cs="Times New Roman"/>
          <w:shd w:val="clear" w:color="auto" w:fill="FFFFFF"/>
          <w:lang w:eastAsia="en-GB"/>
        </w:rPr>
        <w:t>, R., Goel, M., &amp; Shankar, A. (2022). Mobile wallet adoption intention amid COVID-19 pandemic outbreak: A novel conceptual framework. </w:t>
      </w:r>
      <w:r w:rsidRPr="00595030">
        <w:rPr>
          <w:rFonts w:ascii="Times New Roman" w:eastAsia="Times New Roman" w:hAnsi="Times New Roman" w:cs="Times New Roman"/>
          <w:i/>
          <w:iCs/>
          <w:shd w:val="clear" w:color="auto" w:fill="FFFFFF"/>
          <w:lang w:eastAsia="en-GB"/>
        </w:rPr>
        <w:t>Computers &amp; Industrial Engineering</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172</w:t>
      </w:r>
      <w:r w:rsidRPr="00595030">
        <w:rPr>
          <w:rFonts w:ascii="Times New Roman" w:eastAsia="Times New Roman" w:hAnsi="Times New Roman" w:cs="Times New Roman"/>
          <w:shd w:val="clear" w:color="auto" w:fill="FFFFFF"/>
          <w:lang w:eastAsia="en-GB"/>
        </w:rPr>
        <w:t>, 108646.</w:t>
      </w:r>
    </w:p>
    <w:p w14:paraId="542A6EDF" w14:textId="77777777" w:rsidR="00E975F2" w:rsidRPr="00595030" w:rsidRDefault="00E975F2" w:rsidP="00ED0D4E">
      <w:pPr>
        <w:spacing w:line="480" w:lineRule="auto"/>
        <w:ind w:left="360" w:hanging="720"/>
        <w:jc w:val="both"/>
        <w:rPr>
          <w:rFonts w:ascii="Times New Roman" w:eastAsia="Times New Roman" w:hAnsi="Times New Roman" w:cs="Times New Roman"/>
          <w:lang w:eastAsia="en-GB"/>
        </w:rPr>
      </w:pPr>
      <w:r w:rsidRPr="00595030">
        <w:rPr>
          <w:rFonts w:ascii="Times New Roman" w:eastAsia="Times New Roman" w:hAnsi="Times New Roman" w:cs="Times New Roman"/>
          <w:lang w:eastAsia="en-GB"/>
        </w:rPr>
        <w:t xml:space="preserve">Keegan, B. J., </w:t>
      </w:r>
      <w:proofErr w:type="spellStart"/>
      <w:r w:rsidRPr="00595030">
        <w:rPr>
          <w:rFonts w:ascii="Times New Roman" w:eastAsia="Times New Roman" w:hAnsi="Times New Roman" w:cs="Times New Roman"/>
          <w:lang w:eastAsia="en-GB"/>
        </w:rPr>
        <w:t>Canhoto</w:t>
      </w:r>
      <w:proofErr w:type="spellEnd"/>
      <w:r w:rsidRPr="00595030">
        <w:rPr>
          <w:rFonts w:ascii="Times New Roman" w:eastAsia="Times New Roman" w:hAnsi="Times New Roman" w:cs="Times New Roman"/>
          <w:lang w:eastAsia="en-GB"/>
        </w:rPr>
        <w:t xml:space="preserve">, A. I., &amp; Yen, D. A. W. (2022). Power negotiation on the tango dancefloor: The adoption of AI in B2B marketing. </w:t>
      </w:r>
      <w:r w:rsidRPr="00595030">
        <w:rPr>
          <w:rFonts w:ascii="Times New Roman" w:eastAsia="Times New Roman" w:hAnsi="Times New Roman" w:cs="Times New Roman"/>
          <w:i/>
          <w:iCs/>
          <w:lang w:eastAsia="en-GB"/>
        </w:rPr>
        <w:t>Industrial Marketing Management, 100</w:t>
      </w:r>
      <w:r w:rsidRPr="00595030">
        <w:rPr>
          <w:rFonts w:ascii="Times New Roman" w:eastAsia="Times New Roman" w:hAnsi="Times New Roman" w:cs="Times New Roman"/>
          <w:lang w:eastAsia="en-GB"/>
        </w:rPr>
        <w:t>, 36-48.</w:t>
      </w:r>
    </w:p>
    <w:p w14:paraId="7AEC3E4B" w14:textId="2F05934F"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proofErr w:type="spellStart"/>
      <w:r w:rsidRPr="00595030">
        <w:rPr>
          <w:rFonts w:ascii="Times New Roman" w:eastAsia="Times New Roman" w:hAnsi="Times New Roman" w:cs="Times New Roman"/>
          <w:shd w:val="clear" w:color="auto" w:fill="FFFFFF"/>
          <w:lang w:eastAsia="en-GB"/>
        </w:rPr>
        <w:t>Kerdvibulvech</w:t>
      </w:r>
      <w:proofErr w:type="spellEnd"/>
      <w:r w:rsidRPr="00595030">
        <w:rPr>
          <w:rFonts w:ascii="Times New Roman" w:eastAsia="Times New Roman" w:hAnsi="Times New Roman" w:cs="Times New Roman"/>
          <w:shd w:val="clear" w:color="auto" w:fill="FFFFFF"/>
          <w:lang w:eastAsia="en-GB"/>
        </w:rPr>
        <w:t xml:space="preserve">, C. (2022, June). Exploring the impacts of COVID-19 on digital and </w:t>
      </w:r>
      <w:r w:rsidR="005C2AEF" w:rsidRPr="00595030">
        <w:rPr>
          <w:rFonts w:ascii="Times New Roman" w:eastAsia="Times New Roman" w:hAnsi="Times New Roman" w:cs="Times New Roman"/>
          <w:shd w:val="clear" w:color="auto" w:fill="FFFFFF"/>
          <w:lang w:eastAsia="en-GB"/>
        </w:rPr>
        <w:t>Metaverse</w:t>
      </w:r>
      <w:r w:rsidRPr="00595030">
        <w:rPr>
          <w:rFonts w:ascii="Times New Roman" w:eastAsia="Times New Roman" w:hAnsi="Times New Roman" w:cs="Times New Roman"/>
          <w:shd w:val="clear" w:color="auto" w:fill="FFFFFF"/>
          <w:lang w:eastAsia="en-GB"/>
        </w:rPr>
        <w:t xml:space="preserve"> games. In HCI International 2022 Posters: 24th International Conference on Human-Computer Interaction, HCII 2022, Virtual Event, June 26–July 1, 2022, Proceedings, Part III (pp. 561-565). Cham: Springer International Publishing.</w:t>
      </w:r>
    </w:p>
    <w:p w14:paraId="541EC8EB"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proofErr w:type="spellStart"/>
      <w:r w:rsidRPr="00595030">
        <w:rPr>
          <w:rFonts w:ascii="Times New Roman" w:eastAsia="Times New Roman" w:hAnsi="Times New Roman" w:cs="Times New Roman"/>
          <w:shd w:val="clear" w:color="auto" w:fill="FFFFFF"/>
          <w:lang w:eastAsia="en-GB"/>
        </w:rPr>
        <w:t>Khechine</w:t>
      </w:r>
      <w:proofErr w:type="spellEnd"/>
      <w:r w:rsidRPr="00595030">
        <w:rPr>
          <w:rFonts w:ascii="Times New Roman" w:eastAsia="Times New Roman" w:hAnsi="Times New Roman" w:cs="Times New Roman"/>
          <w:shd w:val="clear" w:color="auto" w:fill="FFFFFF"/>
          <w:lang w:eastAsia="en-GB"/>
        </w:rPr>
        <w:t>, H., Raymond, B., &amp; Augier, M. (2020). The adoption of a social learning system: Intrinsic value in the UTAUT model. </w:t>
      </w:r>
      <w:r w:rsidRPr="00595030">
        <w:rPr>
          <w:rFonts w:ascii="Times New Roman" w:eastAsia="Times New Roman" w:hAnsi="Times New Roman" w:cs="Times New Roman"/>
          <w:i/>
          <w:iCs/>
          <w:shd w:val="clear" w:color="auto" w:fill="FFFFFF"/>
          <w:lang w:eastAsia="en-GB"/>
        </w:rPr>
        <w:t>British Journal of Educational Technology</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51</w:t>
      </w:r>
      <w:r w:rsidRPr="00595030">
        <w:rPr>
          <w:rFonts w:ascii="Times New Roman" w:eastAsia="Times New Roman" w:hAnsi="Times New Roman" w:cs="Times New Roman"/>
          <w:shd w:val="clear" w:color="auto" w:fill="FFFFFF"/>
          <w:lang w:eastAsia="en-GB"/>
        </w:rPr>
        <w:t>(6), 2306-2325.</w:t>
      </w:r>
    </w:p>
    <w:p w14:paraId="3C0EBB02" w14:textId="5365D7B3"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Kim, J. (2021). Advertising in the </w:t>
      </w:r>
      <w:r w:rsidR="005C2AEF" w:rsidRPr="00595030">
        <w:rPr>
          <w:rFonts w:ascii="Times New Roman" w:eastAsia="Times New Roman" w:hAnsi="Times New Roman" w:cs="Times New Roman"/>
          <w:shd w:val="clear" w:color="auto" w:fill="FFFFFF"/>
          <w:lang w:eastAsia="en-GB"/>
        </w:rPr>
        <w:t>Metaverse</w:t>
      </w:r>
      <w:r w:rsidRPr="00595030">
        <w:rPr>
          <w:rFonts w:ascii="Times New Roman" w:eastAsia="Times New Roman" w:hAnsi="Times New Roman" w:cs="Times New Roman"/>
          <w:shd w:val="clear" w:color="auto" w:fill="FFFFFF"/>
          <w:lang w:eastAsia="en-GB"/>
        </w:rPr>
        <w:t xml:space="preserve">: Research agenda. </w:t>
      </w:r>
      <w:r w:rsidRPr="00595030">
        <w:rPr>
          <w:rFonts w:ascii="Times New Roman" w:eastAsia="Times New Roman" w:hAnsi="Times New Roman" w:cs="Times New Roman"/>
          <w:i/>
          <w:iCs/>
          <w:shd w:val="clear" w:color="auto" w:fill="FFFFFF"/>
          <w:lang w:eastAsia="en-GB"/>
        </w:rPr>
        <w:t>Journal of Interactive Advertising, 21</w:t>
      </w:r>
      <w:r w:rsidRPr="00595030">
        <w:rPr>
          <w:rFonts w:ascii="Times New Roman" w:eastAsia="Times New Roman" w:hAnsi="Times New Roman" w:cs="Times New Roman"/>
          <w:shd w:val="clear" w:color="auto" w:fill="FFFFFF"/>
          <w:lang w:eastAsia="en-GB"/>
        </w:rPr>
        <w:t>(3), 141-144.</w:t>
      </w:r>
    </w:p>
    <w:p w14:paraId="1C291B30" w14:textId="722C0629"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Koo, C., Kwon, J., Chung, N., &amp; Kim, J. (2022). </w:t>
      </w:r>
      <w:r w:rsidR="005C2AEF" w:rsidRPr="00595030">
        <w:rPr>
          <w:rFonts w:ascii="Times New Roman" w:eastAsia="Times New Roman" w:hAnsi="Times New Roman" w:cs="Times New Roman"/>
          <w:shd w:val="clear" w:color="auto" w:fill="FFFFFF"/>
          <w:lang w:eastAsia="en-GB"/>
        </w:rPr>
        <w:t>Metaverse</w:t>
      </w:r>
      <w:r w:rsidRPr="00595030">
        <w:rPr>
          <w:rFonts w:ascii="Times New Roman" w:eastAsia="Times New Roman" w:hAnsi="Times New Roman" w:cs="Times New Roman"/>
          <w:shd w:val="clear" w:color="auto" w:fill="FFFFFF"/>
          <w:lang w:eastAsia="en-GB"/>
        </w:rPr>
        <w:t xml:space="preserve"> tourism: conceptual framework and research propositions. </w:t>
      </w:r>
      <w:r w:rsidRPr="00595030">
        <w:rPr>
          <w:rFonts w:ascii="Times New Roman" w:eastAsia="Times New Roman" w:hAnsi="Times New Roman" w:cs="Times New Roman"/>
          <w:i/>
          <w:iCs/>
          <w:shd w:val="clear" w:color="auto" w:fill="FFFFFF"/>
          <w:lang w:eastAsia="en-GB"/>
        </w:rPr>
        <w:t>Current Issues in Tourism</w:t>
      </w:r>
      <w:r w:rsidRPr="00595030">
        <w:rPr>
          <w:rFonts w:ascii="Times New Roman" w:eastAsia="Times New Roman" w:hAnsi="Times New Roman" w:cs="Times New Roman"/>
          <w:shd w:val="clear" w:color="auto" w:fill="FFFFFF"/>
          <w:lang w:eastAsia="en-GB"/>
        </w:rPr>
        <w:t>, 1-7.</w:t>
      </w:r>
    </w:p>
    <w:p w14:paraId="7004C3A5" w14:textId="643A5D9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lastRenderedPageBreak/>
        <w:t xml:space="preserve">Kraus, S., </w:t>
      </w:r>
      <w:proofErr w:type="spellStart"/>
      <w:r w:rsidRPr="00595030">
        <w:rPr>
          <w:rFonts w:ascii="Times New Roman" w:eastAsia="Times New Roman" w:hAnsi="Times New Roman" w:cs="Times New Roman"/>
          <w:shd w:val="clear" w:color="auto" w:fill="FFFFFF"/>
          <w:lang w:eastAsia="en-GB"/>
        </w:rPr>
        <w:t>Kanbach</w:t>
      </w:r>
      <w:proofErr w:type="spellEnd"/>
      <w:r w:rsidRPr="00595030">
        <w:rPr>
          <w:rFonts w:ascii="Times New Roman" w:eastAsia="Times New Roman" w:hAnsi="Times New Roman" w:cs="Times New Roman"/>
          <w:shd w:val="clear" w:color="auto" w:fill="FFFFFF"/>
          <w:lang w:eastAsia="en-GB"/>
        </w:rPr>
        <w:t xml:space="preserve">, D.K., Krysta, P.M., Steinhoff, M.M. &amp; </w:t>
      </w:r>
      <w:proofErr w:type="spellStart"/>
      <w:r w:rsidRPr="00595030">
        <w:rPr>
          <w:rFonts w:ascii="Times New Roman" w:eastAsia="Times New Roman" w:hAnsi="Times New Roman" w:cs="Times New Roman"/>
          <w:shd w:val="clear" w:color="auto" w:fill="FFFFFF"/>
          <w:lang w:eastAsia="en-GB"/>
        </w:rPr>
        <w:t>Tomini</w:t>
      </w:r>
      <w:proofErr w:type="spellEnd"/>
      <w:r w:rsidRPr="00595030">
        <w:rPr>
          <w:rFonts w:ascii="Times New Roman" w:eastAsia="Times New Roman" w:hAnsi="Times New Roman" w:cs="Times New Roman"/>
          <w:shd w:val="clear" w:color="auto" w:fill="FFFFFF"/>
          <w:lang w:eastAsia="en-GB"/>
        </w:rPr>
        <w:t xml:space="preserve">, N. (2022). Facebook and the creation of the </w:t>
      </w:r>
      <w:r w:rsidR="005C2AEF" w:rsidRPr="00595030">
        <w:rPr>
          <w:rFonts w:ascii="Times New Roman" w:eastAsia="Times New Roman" w:hAnsi="Times New Roman" w:cs="Times New Roman"/>
          <w:shd w:val="clear" w:color="auto" w:fill="FFFFFF"/>
          <w:lang w:eastAsia="en-GB"/>
        </w:rPr>
        <w:t>Metaverse</w:t>
      </w:r>
      <w:r w:rsidRPr="00595030">
        <w:rPr>
          <w:rFonts w:ascii="Times New Roman" w:eastAsia="Times New Roman" w:hAnsi="Times New Roman" w:cs="Times New Roman"/>
          <w:shd w:val="clear" w:color="auto" w:fill="FFFFFF"/>
          <w:lang w:eastAsia="en-GB"/>
        </w:rPr>
        <w:t xml:space="preserve">: radical business model innovation or incremental </w:t>
      </w:r>
      <w:proofErr w:type="gramStart"/>
      <w:r w:rsidRPr="00595030">
        <w:rPr>
          <w:rFonts w:ascii="Times New Roman" w:eastAsia="Times New Roman" w:hAnsi="Times New Roman" w:cs="Times New Roman"/>
          <w:shd w:val="clear" w:color="auto" w:fill="FFFFFF"/>
          <w:lang w:eastAsia="en-GB"/>
        </w:rPr>
        <w:t>transformation?.</w:t>
      </w:r>
      <w:proofErr w:type="gramEnd"/>
      <w:r w:rsidRPr="00595030">
        <w:rPr>
          <w:rFonts w:ascii="Times New Roman" w:eastAsia="Times New Roman" w:hAnsi="Times New Roman" w:cs="Times New Roman"/>
          <w:shd w:val="clear" w:color="auto" w:fill="FFFFFF"/>
          <w:lang w:eastAsia="en-GB"/>
        </w:rPr>
        <w:t xml:space="preserve"> </w:t>
      </w:r>
      <w:r w:rsidRPr="00595030">
        <w:rPr>
          <w:rFonts w:ascii="Times New Roman" w:eastAsia="Times New Roman" w:hAnsi="Times New Roman" w:cs="Times New Roman"/>
          <w:i/>
          <w:iCs/>
          <w:shd w:val="clear" w:color="auto" w:fill="FFFFFF"/>
          <w:lang w:eastAsia="en-GB"/>
        </w:rPr>
        <w:t xml:space="preserve">International Journal of Entrepreneurial </w:t>
      </w:r>
      <w:proofErr w:type="spellStart"/>
      <w:r w:rsidRPr="00595030">
        <w:rPr>
          <w:rFonts w:ascii="Times New Roman" w:eastAsia="Times New Roman" w:hAnsi="Times New Roman" w:cs="Times New Roman"/>
          <w:i/>
          <w:iCs/>
          <w:shd w:val="clear" w:color="auto" w:fill="FFFFFF"/>
          <w:lang w:eastAsia="en-GB"/>
        </w:rPr>
        <w:t>Behavior</w:t>
      </w:r>
      <w:proofErr w:type="spellEnd"/>
      <w:r w:rsidRPr="00595030">
        <w:rPr>
          <w:rFonts w:ascii="Times New Roman" w:eastAsia="Times New Roman" w:hAnsi="Times New Roman" w:cs="Times New Roman"/>
          <w:i/>
          <w:iCs/>
          <w:shd w:val="clear" w:color="auto" w:fill="FFFFFF"/>
          <w:lang w:eastAsia="en-GB"/>
        </w:rPr>
        <w:t xml:space="preserve"> &amp; Research, 28</w:t>
      </w:r>
      <w:r w:rsidRPr="00595030">
        <w:rPr>
          <w:rFonts w:ascii="Times New Roman" w:eastAsia="Times New Roman" w:hAnsi="Times New Roman" w:cs="Times New Roman"/>
          <w:shd w:val="clear" w:color="auto" w:fill="FFFFFF"/>
          <w:lang w:eastAsia="en-GB"/>
        </w:rPr>
        <w:t>(9), 52-77.</w:t>
      </w:r>
    </w:p>
    <w:p w14:paraId="01D28E86"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Krell, K., </w:t>
      </w:r>
      <w:proofErr w:type="spellStart"/>
      <w:r w:rsidRPr="00595030">
        <w:rPr>
          <w:rFonts w:ascii="Times New Roman" w:eastAsia="Times New Roman" w:hAnsi="Times New Roman" w:cs="Times New Roman"/>
          <w:shd w:val="clear" w:color="auto" w:fill="FFFFFF"/>
          <w:lang w:eastAsia="en-GB"/>
        </w:rPr>
        <w:t>Matook</w:t>
      </w:r>
      <w:proofErr w:type="spellEnd"/>
      <w:r w:rsidRPr="00595030">
        <w:rPr>
          <w:rFonts w:ascii="Times New Roman" w:eastAsia="Times New Roman" w:hAnsi="Times New Roman" w:cs="Times New Roman"/>
          <w:shd w:val="clear" w:color="auto" w:fill="FFFFFF"/>
          <w:lang w:eastAsia="en-GB"/>
        </w:rPr>
        <w:t>, S., &amp; Rohde, F. (2016). The impact of legitimacy-based motives on IS adoption success: An institutional theory perspective. </w:t>
      </w:r>
      <w:r w:rsidRPr="00595030">
        <w:rPr>
          <w:rFonts w:ascii="Times New Roman" w:eastAsia="Times New Roman" w:hAnsi="Times New Roman" w:cs="Times New Roman"/>
          <w:i/>
          <w:iCs/>
          <w:shd w:val="clear" w:color="auto" w:fill="FFFFFF"/>
          <w:lang w:eastAsia="en-GB"/>
        </w:rPr>
        <w:t>Information &amp; Management</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53</w:t>
      </w:r>
      <w:r w:rsidRPr="00595030">
        <w:rPr>
          <w:rFonts w:ascii="Times New Roman" w:eastAsia="Times New Roman" w:hAnsi="Times New Roman" w:cs="Times New Roman"/>
          <w:shd w:val="clear" w:color="auto" w:fill="FFFFFF"/>
          <w:lang w:eastAsia="en-GB"/>
        </w:rPr>
        <w:t>(6), 683-697.</w:t>
      </w:r>
    </w:p>
    <w:p w14:paraId="05B26EA5"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Kropp, E., &amp; </w:t>
      </w:r>
      <w:proofErr w:type="spellStart"/>
      <w:r w:rsidRPr="00595030">
        <w:rPr>
          <w:rFonts w:ascii="Times New Roman" w:eastAsia="Times New Roman" w:hAnsi="Times New Roman" w:cs="Times New Roman"/>
          <w:shd w:val="clear" w:color="auto" w:fill="FFFFFF"/>
          <w:lang w:eastAsia="en-GB"/>
        </w:rPr>
        <w:t>Totzek</w:t>
      </w:r>
      <w:proofErr w:type="spellEnd"/>
      <w:r w:rsidRPr="00595030">
        <w:rPr>
          <w:rFonts w:ascii="Times New Roman" w:eastAsia="Times New Roman" w:hAnsi="Times New Roman" w:cs="Times New Roman"/>
          <w:shd w:val="clear" w:color="auto" w:fill="FFFFFF"/>
          <w:lang w:eastAsia="en-GB"/>
        </w:rPr>
        <w:t xml:space="preserve">, D. (2020). </w:t>
      </w:r>
      <w:proofErr w:type="gramStart"/>
      <w:r w:rsidRPr="00595030">
        <w:rPr>
          <w:rFonts w:ascii="Times New Roman" w:eastAsia="Times New Roman" w:hAnsi="Times New Roman" w:cs="Times New Roman"/>
          <w:shd w:val="clear" w:color="auto" w:fill="FFFFFF"/>
          <w:lang w:eastAsia="en-GB"/>
        </w:rPr>
        <w:t>How</w:t>
      </w:r>
      <w:proofErr w:type="gramEnd"/>
      <w:r w:rsidRPr="00595030">
        <w:rPr>
          <w:rFonts w:ascii="Times New Roman" w:eastAsia="Times New Roman" w:hAnsi="Times New Roman" w:cs="Times New Roman"/>
          <w:shd w:val="clear" w:color="auto" w:fill="FFFFFF"/>
          <w:lang w:eastAsia="en-GB"/>
        </w:rPr>
        <w:t xml:space="preserve"> institutional pressures and systems characteristics shape customer acceptance of smart product-service systems. </w:t>
      </w:r>
      <w:r w:rsidRPr="00595030">
        <w:rPr>
          <w:rFonts w:ascii="Times New Roman" w:eastAsia="Times New Roman" w:hAnsi="Times New Roman" w:cs="Times New Roman"/>
          <w:i/>
          <w:iCs/>
          <w:shd w:val="clear" w:color="auto" w:fill="FFFFFF"/>
          <w:lang w:eastAsia="en-GB"/>
        </w:rPr>
        <w:t>Industrial Marketing Management</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91</w:t>
      </w:r>
      <w:r w:rsidRPr="00595030">
        <w:rPr>
          <w:rFonts w:ascii="Times New Roman" w:eastAsia="Times New Roman" w:hAnsi="Times New Roman" w:cs="Times New Roman"/>
          <w:shd w:val="clear" w:color="auto" w:fill="FFFFFF"/>
          <w:lang w:eastAsia="en-GB"/>
        </w:rPr>
        <w:t>, 468-482.</w:t>
      </w:r>
    </w:p>
    <w:p w14:paraId="294B59C1"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Kropp, E., &amp; </w:t>
      </w:r>
      <w:proofErr w:type="spellStart"/>
      <w:r w:rsidRPr="00595030">
        <w:rPr>
          <w:rFonts w:ascii="Times New Roman" w:eastAsia="Times New Roman" w:hAnsi="Times New Roman" w:cs="Times New Roman"/>
          <w:shd w:val="clear" w:color="auto" w:fill="FFFFFF"/>
          <w:lang w:eastAsia="en-GB"/>
        </w:rPr>
        <w:t>Totzek</w:t>
      </w:r>
      <w:proofErr w:type="spellEnd"/>
      <w:r w:rsidRPr="00595030">
        <w:rPr>
          <w:rFonts w:ascii="Times New Roman" w:eastAsia="Times New Roman" w:hAnsi="Times New Roman" w:cs="Times New Roman"/>
          <w:shd w:val="clear" w:color="auto" w:fill="FFFFFF"/>
          <w:lang w:eastAsia="en-GB"/>
        </w:rPr>
        <w:t xml:space="preserve">, D. (2020). </w:t>
      </w:r>
      <w:proofErr w:type="gramStart"/>
      <w:r w:rsidRPr="00595030">
        <w:rPr>
          <w:rFonts w:ascii="Times New Roman" w:eastAsia="Times New Roman" w:hAnsi="Times New Roman" w:cs="Times New Roman"/>
          <w:shd w:val="clear" w:color="auto" w:fill="FFFFFF"/>
          <w:lang w:eastAsia="en-GB"/>
        </w:rPr>
        <w:t>How</w:t>
      </w:r>
      <w:proofErr w:type="gramEnd"/>
      <w:r w:rsidRPr="00595030">
        <w:rPr>
          <w:rFonts w:ascii="Times New Roman" w:eastAsia="Times New Roman" w:hAnsi="Times New Roman" w:cs="Times New Roman"/>
          <w:shd w:val="clear" w:color="auto" w:fill="FFFFFF"/>
          <w:lang w:eastAsia="en-GB"/>
        </w:rPr>
        <w:t xml:space="preserve"> institutional pressures and systems characteristics shape customer acceptance of smart product-service systems. </w:t>
      </w:r>
      <w:r w:rsidRPr="00595030">
        <w:rPr>
          <w:rFonts w:ascii="Times New Roman" w:eastAsia="Times New Roman" w:hAnsi="Times New Roman" w:cs="Times New Roman"/>
          <w:i/>
          <w:iCs/>
          <w:shd w:val="clear" w:color="auto" w:fill="FFFFFF"/>
          <w:lang w:eastAsia="en-GB"/>
        </w:rPr>
        <w:t>Industrial Marketing Management</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91</w:t>
      </w:r>
      <w:r w:rsidRPr="00595030">
        <w:rPr>
          <w:rFonts w:ascii="Times New Roman" w:eastAsia="Times New Roman" w:hAnsi="Times New Roman" w:cs="Times New Roman"/>
          <w:shd w:val="clear" w:color="auto" w:fill="FFFFFF"/>
          <w:lang w:eastAsia="en-GB"/>
        </w:rPr>
        <w:t>, 468-482.</w:t>
      </w:r>
    </w:p>
    <w:p w14:paraId="4ABF1939" w14:textId="69B951C5" w:rsidR="00E975F2" w:rsidRPr="00595030" w:rsidRDefault="00E975F2" w:rsidP="00290DA6">
      <w:pPr>
        <w:spacing w:line="480" w:lineRule="auto"/>
        <w:ind w:left="360" w:hanging="720"/>
        <w:jc w:val="both"/>
        <w:rPr>
          <w:rFonts w:ascii="Times New Roman" w:hAnsi="Times New Roman" w:cs="Times New Roman"/>
          <w:lang w:val="en-US"/>
        </w:rPr>
      </w:pPr>
      <w:proofErr w:type="spellStart"/>
      <w:r w:rsidRPr="00595030">
        <w:rPr>
          <w:rFonts w:ascii="Times New Roman" w:hAnsi="Times New Roman" w:cs="Times New Roman"/>
          <w:lang w:val="en-US"/>
        </w:rPr>
        <w:t>Kshetri</w:t>
      </w:r>
      <w:proofErr w:type="spellEnd"/>
      <w:r w:rsidRPr="00595030">
        <w:rPr>
          <w:rFonts w:ascii="Times New Roman" w:hAnsi="Times New Roman" w:cs="Times New Roman"/>
          <w:lang w:val="en-US"/>
        </w:rPr>
        <w:t xml:space="preserve">, N., &amp; Dwivedi, Y. K. (2023). Pollution-reducing and pollution-generating effects of the </w:t>
      </w:r>
      <w:r w:rsidR="005C2AEF" w:rsidRPr="00595030">
        <w:rPr>
          <w:rFonts w:ascii="Times New Roman" w:hAnsi="Times New Roman" w:cs="Times New Roman"/>
          <w:lang w:val="en-US"/>
        </w:rPr>
        <w:t>Metaverse</w:t>
      </w:r>
      <w:r w:rsidRPr="00595030">
        <w:rPr>
          <w:rFonts w:ascii="Times New Roman" w:hAnsi="Times New Roman" w:cs="Times New Roman"/>
          <w:lang w:val="en-US"/>
        </w:rPr>
        <w:t xml:space="preserve">. </w:t>
      </w:r>
      <w:r w:rsidRPr="00595030">
        <w:rPr>
          <w:rFonts w:ascii="Times New Roman" w:hAnsi="Times New Roman" w:cs="Times New Roman"/>
          <w:i/>
          <w:iCs/>
          <w:lang w:val="en-US"/>
        </w:rPr>
        <w:t>International Journal of Information Management, 69</w:t>
      </w:r>
      <w:r w:rsidRPr="00595030">
        <w:rPr>
          <w:rFonts w:ascii="Times New Roman" w:hAnsi="Times New Roman" w:cs="Times New Roman"/>
          <w:lang w:val="en-US"/>
        </w:rPr>
        <w:t>, 102620.</w:t>
      </w:r>
    </w:p>
    <w:p w14:paraId="20378949" w14:textId="51D2A99E" w:rsidR="00E975F2" w:rsidRPr="00595030" w:rsidRDefault="00E975F2" w:rsidP="00290DA6">
      <w:pPr>
        <w:spacing w:line="480" w:lineRule="auto"/>
        <w:ind w:left="360" w:hanging="720"/>
        <w:jc w:val="both"/>
        <w:rPr>
          <w:rFonts w:ascii="Times New Roman" w:hAnsi="Times New Roman" w:cs="Times New Roman"/>
          <w:lang w:val="en-US"/>
        </w:rPr>
      </w:pPr>
      <w:r w:rsidRPr="00595030">
        <w:rPr>
          <w:rFonts w:ascii="Times New Roman" w:eastAsia="Times New Roman" w:hAnsi="Times New Roman" w:cs="Times New Roman"/>
          <w:shd w:val="clear" w:color="auto" w:fill="FFFFFF"/>
          <w:lang w:eastAsia="en-GB"/>
        </w:rPr>
        <w:t>Kumar, A., &amp; Shankar, A. (2023a). Disengagement toward brand-based online communities: The role of culture. </w:t>
      </w:r>
      <w:r w:rsidRPr="00595030">
        <w:rPr>
          <w:rFonts w:ascii="Times New Roman" w:eastAsia="Times New Roman" w:hAnsi="Times New Roman" w:cs="Times New Roman"/>
          <w:i/>
          <w:iCs/>
          <w:shd w:val="clear" w:color="auto" w:fill="FFFFFF"/>
          <w:lang w:eastAsia="en-GB"/>
        </w:rPr>
        <w:t>Journal of Global Marketing</w:t>
      </w:r>
      <w:r w:rsidRPr="00595030">
        <w:rPr>
          <w:rFonts w:ascii="Times New Roman" w:eastAsia="Times New Roman" w:hAnsi="Times New Roman" w:cs="Times New Roman"/>
          <w:shd w:val="clear" w:color="auto" w:fill="FFFFFF"/>
          <w:lang w:eastAsia="en-GB"/>
        </w:rPr>
        <w:t xml:space="preserve">, </w:t>
      </w:r>
      <w:r w:rsidR="006F4A03" w:rsidRPr="00595030">
        <w:rPr>
          <w:rFonts w:ascii="Times New Roman" w:eastAsia="Times New Roman" w:hAnsi="Times New Roman" w:cs="Times New Roman"/>
          <w:shd w:val="clear" w:color="auto" w:fill="FFFFFF"/>
          <w:lang w:eastAsia="en-GB"/>
        </w:rPr>
        <w:t>36(4), 268-283.</w:t>
      </w:r>
    </w:p>
    <w:p w14:paraId="0D9A6660" w14:textId="77777777" w:rsidR="00E975F2" w:rsidRPr="00595030" w:rsidRDefault="00E975F2" w:rsidP="006019F8">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Kumar, A., &amp; Shankar, A. (2023b). Why do consumers forgive online travel agencies? A multi-study approach. </w:t>
      </w:r>
      <w:r w:rsidRPr="00595030">
        <w:rPr>
          <w:rFonts w:ascii="Times New Roman" w:eastAsia="Times New Roman" w:hAnsi="Times New Roman" w:cs="Times New Roman"/>
          <w:i/>
          <w:iCs/>
          <w:shd w:val="clear" w:color="auto" w:fill="FFFFFF"/>
          <w:lang w:eastAsia="en-GB"/>
        </w:rPr>
        <w:t>Australasian Marketing Journal</w:t>
      </w:r>
      <w:r w:rsidRPr="00595030">
        <w:rPr>
          <w:rFonts w:ascii="Times New Roman" w:eastAsia="Times New Roman" w:hAnsi="Times New Roman" w:cs="Times New Roman"/>
          <w:shd w:val="clear" w:color="auto" w:fill="FFFFFF"/>
          <w:lang w:eastAsia="en-GB"/>
        </w:rPr>
        <w:t>, 14413582231194071.</w:t>
      </w:r>
    </w:p>
    <w:p w14:paraId="775634D5" w14:textId="6E683810" w:rsidR="00E975F2" w:rsidRPr="00595030" w:rsidRDefault="00E975F2" w:rsidP="00E975F2">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Kumar, A., Shankar, A., &amp; </w:t>
      </w:r>
      <w:proofErr w:type="spellStart"/>
      <w:r w:rsidRPr="00595030">
        <w:rPr>
          <w:rFonts w:ascii="Times New Roman" w:eastAsia="Times New Roman" w:hAnsi="Times New Roman" w:cs="Times New Roman"/>
          <w:shd w:val="clear" w:color="auto" w:fill="FFFFFF"/>
          <w:lang w:eastAsia="en-GB"/>
        </w:rPr>
        <w:t>Nayal</w:t>
      </w:r>
      <w:proofErr w:type="spellEnd"/>
      <w:r w:rsidRPr="00595030">
        <w:rPr>
          <w:rFonts w:ascii="Times New Roman" w:eastAsia="Times New Roman" w:hAnsi="Times New Roman" w:cs="Times New Roman"/>
          <w:shd w:val="clear" w:color="auto" w:fill="FFFFFF"/>
          <w:lang w:eastAsia="en-GB"/>
        </w:rPr>
        <w:t xml:space="preserve">, P. (2024). </w:t>
      </w:r>
      <w:r w:rsidR="005C2AEF" w:rsidRPr="00595030">
        <w:rPr>
          <w:rFonts w:ascii="Times New Roman" w:eastAsia="Times New Roman" w:hAnsi="Times New Roman" w:cs="Times New Roman"/>
          <w:shd w:val="clear" w:color="auto" w:fill="FFFFFF"/>
          <w:lang w:eastAsia="en-GB"/>
        </w:rPr>
        <w:t>Metaverse</w:t>
      </w:r>
      <w:r w:rsidRPr="00595030">
        <w:rPr>
          <w:rFonts w:ascii="Times New Roman" w:eastAsia="Times New Roman" w:hAnsi="Times New Roman" w:cs="Times New Roman"/>
          <w:shd w:val="clear" w:color="auto" w:fill="FFFFFF"/>
          <w:lang w:eastAsia="en-GB"/>
        </w:rPr>
        <w:t xml:space="preserve"> is not my cup of tea! An investigation into how personality traits shape </w:t>
      </w:r>
      <w:r w:rsidR="005C2AEF" w:rsidRPr="00595030">
        <w:rPr>
          <w:rFonts w:ascii="Times New Roman" w:eastAsia="Times New Roman" w:hAnsi="Times New Roman" w:cs="Times New Roman"/>
          <w:shd w:val="clear" w:color="auto" w:fill="FFFFFF"/>
          <w:lang w:eastAsia="en-GB"/>
        </w:rPr>
        <w:t>Metaverse</w:t>
      </w:r>
      <w:r w:rsidRPr="00595030">
        <w:rPr>
          <w:rFonts w:ascii="Times New Roman" w:eastAsia="Times New Roman" w:hAnsi="Times New Roman" w:cs="Times New Roman"/>
          <w:shd w:val="clear" w:color="auto" w:fill="FFFFFF"/>
          <w:lang w:eastAsia="en-GB"/>
        </w:rPr>
        <w:t xml:space="preserve"> usage intentions. Journal of Retailing and Consumer Services.</w:t>
      </w:r>
    </w:p>
    <w:p w14:paraId="4135C5EA" w14:textId="77777777" w:rsidR="00E975F2" w:rsidRPr="00595030" w:rsidRDefault="00E975F2" w:rsidP="00290DA6">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Kumar, A., Shankar, A., </w:t>
      </w:r>
      <w:proofErr w:type="spellStart"/>
      <w:r w:rsidRPr="00595030">
        <w:rPr>
          <w:rFonts w:ascii="Times New Roman" w:eastAsia="Times New Roman" w:hAnsi="Times New Roman" w:cs="Times New Roman"/>
          <w:shd w:val="clear" w:color="auto" w:fill="FFFFFF"/>
          <w:lang w:eastAsia="en-GB"/>
        </w:rPr>
        <w:t>Behl</w:t>
      </w:r>
      <w:proofErr w:type="spellEnd"/>
      <w:r w:rsidRPr="00595030">
        <w:rPr>
          <w:rFonts w:ascii="Times New Roman" w:eastAsia="Times New Roman" w:hAnsi="Times New Roman" w:cs="Times New Roman"/>
          <w:shd w:val="clear" w:color="auto" w:fill="FFFFFF"/>
          <w:lang w:eastAsia="en-GB"/>
        </w:rPr>
        <w:t>, A., Arya, V., &amp; Gupta, N. (2023a). Should I share it? Factors influencing fake news-sharing behaviour: A behavioural reasoning theory perspective. </w:t>
      </w:r>
      <w:r w:rsidRPr="00595030">
        <w:rPr>
          <w:rFonts w:ascii="Times New Roman" w:eastAsia="Times New Roman" w:hAnsi="Times New Roman" w:cs="Times New Roman"/>
          <w:i/>
          <w:iCs/>
          <w:shd w:val="clear" w:color="auto" w:fill="FFFFFF"/>
          <w:lang w:eastAsia="en-GB"/>
        </w:rPr>
        <w:t>Technological Forecasting and Social Change</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193</w:t>
      </w:r>
      <w:r w:rsidRPr="00595030">
        <w:rPr>
          <w:rFonts w:ascii="Times New Roman" w:eastAsia="Times New Roman" w:hAnsi="Times New Roman" w:cs="Times New Roman"/>
          <w:shd w:val="clear" w:color="auto" w:fill="FFFFFF"/>
          <w:lang w:eastAsia="en-GB"/>
        </w:rPr>
        <w:t>, 122647.</w:t>
      </w:r>
    </w:p>
    <w:p w14:paraId="46F6897C" w14:textId="2BC4B954" w:rsidR="00E975F2" w:rsidRPr="00595030" w:rsidRDefault="00E975F2" w:rsidP="00290DA6">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lastRenderedPageBreak/>
        <w:t xml:space="preserve">Kumar, A., Shankar, A., </w:t>
      </w:r>
      <w:proofErr w:type="spellStart"/>
      <w:r w:rsidRPr="00595030">
        <w:rPr>
          <w:rFonts w:ascii="Times New Roman" w:eastAsia="Times New Roman" w:hAnsi="Times New Roman" w:cs="Times New Roman"/>
          <w:shd w:val="clear" w:color="auto" w:fill="FFFFFF"/>
          <w:lang w:eastAsia="en-GB"/>
        </w:rPr>
        <w:t>Behl</w:t>
      </w:r>
      <w:proofErr w:type="spellEnd"/>
      <w:r w:rsidRPr="00595030">
        <w:rPr>
          <w:rFonts w:ascii="Times New Roman" w:eastAsia="Times New Roman" w:hAnsi="Times New Roman" w:cs="Times New Roman"/>
          <w:shd w:val="clear" w:color="auto" w:fill="FFFFFF"/>
          <w:lang w:eastAsia="en-GB"/>
        </w:rPr>
        <w:t xml:space="preserve">, A., Gupta, B. B., &amp; </w:t>
      </w:r>
      <w:proofErr w:type="spellStart"/>
      <w:r w:rsidRPr="00595030">
        <w:rPr>
          <w:rFonts w:ascii="Times New Roman" w:eastAsia="Times New Roman" w:hAnsi="Times New Roman" w:cs="Times New Roman"/>
          <w:shd w:val="clear" w:color="auto" w:fill="FFFFFF"/>
          <w:lang w:eastAsia="en-GB"/>
        </w:rPr>
        <w:t>Mavuri</w:t>
      </w:r>
      <w:proofErr w:type="spellEnd"/>
      <w:r w:rsidRPr="00595030">
        <w:rPr>
          <w:rFonts w:ascii="Times New Roman" w:eastAsia="Times New Roman" w:hAnsi="Times New Roman" w:cs="Times New Roman"/>
          <w:shd w:val="clear" w:color="auto" w:fill="FFFFFF"/>
          <w:lang w:eastAsia="en-GB"/>
        </w:rPr>
        <w:t xml:space="preserve">, S. (2023b). Lights, Camera, </w:t>
      </w:r>
      <w:proofErr w:type="gramStart"/>
      <w:r w:rsidR="005C2AEF" w:rsidRPr="00595030">
        <w:rPr>
          <w:rFonts w:ascii="Times New Roman" w:eastAsia="Times New Roman" w:hAnsi="Times New Roman" w:cs="Times New Roman"/>
          <w:shd w:val="clear" w:color="auto" w:fill="FFFFFF"/>
          <w:lang w:eastAsia="en-GB"/>
        </w:rPr>
        <w:t>Metaverse</w:t>
      </w:r>
      <w:r w:rsidRPr="00595030">
        <w:rPr>
          <w:rFonts w:ascii="Times New Roman" w:eastAsia="Times New Roman" w:hAnsi="Times New Roman" w:cs="Times New Roman"/>
          <w:shd w:val="clear" w:color="auto" w:fill="FFFFFF"/>
          <w:lang w:eastAsia="en-GB"/>
        </w:rPr>
        <w:t>!:</w:t>
      </w:r>
      <w:proofErr w:type="gramEnd"/>
      <w:r w:rsidRPr="00595030">
        <w:rPr>
          <w:rFonts w:ascii="Times New Roman" w:eastAsia="Times New Roman" w:hAnsi="Times New Roman" w:cs="Times New Roman"/>
          <w:shd w:val="clear" w:color="auto" w:fill="FFFFFF"/>
          <w:lang w:eastAsia="en-GB"/>
        </w:rPr>
        <w:t xml:space="preserve"> Eliciting Intention to Use Industrial </w:t>
      </w:r>
      <w:r w:rsidR="005C2AEF" w:rsidRPr="00595030">
        <w:rPr>
          <w:rFonts w:ascii="Times New Roman" w:eastAsia="Times New Roman" w:hAnsi="Times New Roman" w:cs="Times New Roman"/>
          <w:shd w:val="clear" w:color="auto" w:fill="FFFFFF"/>
          <w:lang w:eastAsia="en-GB"/>
        </w:rPr>
        <w:t>Metaverse</w:t>
      </w:r>
      <w:r w:rsidRPr="00595030">
        <w:rPr>
          <w:rFonts w:ascii="Times New Roman" w:eastAsia="Times New Roman" w:hAnsi="Times New Roman" w:cs="Times New Roman"/>
          <w:shd w:val="clear" w:color="auto" w:fill="FFFFFF"/>
          <w:lang w:eastAsia="en-GB"/>
        </w:rPr>
        <w:t xml:space="preserve">, </w:t>
      </w:r>
      <w:r w:rsidR="004C2326" w:rsidRPr="00595030">
        <w:rPr>
          <w:rFonts w:ascii="Times New Roman" w:eastAsia="Times New Roman" w:hAnsi="Times New Roman" w:cs="Times New Roman"/>
          <w:shd w:val="clear" w:color="auto" w:fill="FFFFFF"/>
          <w:lang w:eastAsia="en-GB"/>
        </w:rPr>
        <w:t>Organisation</w:t>
      </w:r>
      <w:r w:rsidRPr="00595030">
        <w:rPr>
          <w:rFonts w:ascii="Times New Roman" w:eastAsia="Times New Roman" w:hAnsi="Times New Roman" w:cs="Times New Roman"/>
          <w:shd w:val="clear" w:color="auto" w:fill="FFFFFF"/>
          <w:lang w:eastAsia="en-GB"/>
        </w:rPr>
        <w:t>al Agility, and Firm Performance. </w:t>
      </w:r>
      <w:r w:rsidRPr="00595030">
        <w:rPr>
          <w:rFonts w:ascii="Times New Roman" w:eastAsia="Times New Roman" w:hAnsi="Times New Roman" w:cs="Times New Roman"/>
          <w:i/>
          <w:iCs/>
          <w:shd w:val="clear" w:color="auto" w:fill="FFFFFF"/>
          <w:lang w:eastAsia="en-GB"/>
        </w:rPr>
        <w:t>Journal of Global Information Management (JGIM)</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31</w:t>
      </w:r>
      <w:r w:rsidRPr="00595030">
        <w:rPr>
          <w:rFonts w:ascii="Times New Roman" w:eastAsia="Times New Roman" w:hAnsi="Times New Roman" w:cs="Times New Roman"/>
          <w:shd w:val="clear" w:color="auto" w:fill="FFFFFF"/>
          <w:lang w:eastAsia="en-GB"/>
        </w:rPr>
        <w:t>(8), 1-20.</w:t>
      </w:r>
    </w:p>
    <w:p w14:paraId="7B052DF7" w14:textId="764A9409" w:rsidR="00E975F2" w:rsidRPr="00595030" w:rsidRDefault="00E975F2" w:rsidP="00290DA6">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Kumar, A., Shankar, A., Shaik, A. S., Jain, G., &amp; </w:t>
      </w:r>
      <w:proofErr w:type="spellStart"/>
      <w:r w:rsidRPr="00595030">
        <w:rPr>
          <w:rFonts w:ascii="Times New Roman" w:eastAsia="Times New Roman" w:hAnsi="Times New Roman" w:cs="Times New Roman"/>
          <w:shd w:val="clear" w:color="auto" w:fill="FFFFFF"/>
          <w:lang w:eastAsia="en-GB"/>
        </w:rPr>
        <w:t>Malibari</w:t>
      </w:r>
      <w:proofErr w:type="spellEnd"/>
      <w:r w:rsidRPr="00595030">
        <w:rPr>
          <w:rFonts w:ascii="Times New Roman" w:eastAsia="Times New Roman" w:hAnsi="Times New Roman" w:cs="Times New Roman"/>
          <w:shd w:val="clear" w:color="auto" w:fill="FFFFFF"/>
          <w:lang w:eastAsia="en-GB"/>
        </w:rPr>
        <w:t xml:space="preserve">, A. (2023c). Risking it all in the </w:t>
      </w:r>
      <w:r w:rsidR="005C2AEF" w:rsidRPr="00595030">
        <w:rPr>
          <w:rFonts w:ascii="Times New Roman" w:eastAsia="Times New Roman" w:hAnsi="Times New Roman" w:cs="Times New Roman"/>
          <w:shd w:val="clear" w:color="auto" w:fill="FFFFFF"/>
          <w:lang w:eastAsia="en-GB"/>
        </w:rPr>
        <w:t>Metaverse</w:t>
      </w:r>
      <w:r w:rsidRPr="00595030">
        <w:rPr>
          <w:rFonts w:ascii="Times New Roman" w:eastAsia="Times New Roman" w:hAnsi="Times New Roman" w:cs="Times New Roman"/>
          <w:shd w:val="clear" w:color="auto" w:fill="FFFFFF"/>
          <w:lang w:eastAsia="en-GB"/>
        </w:rPr>
        <w:t xml:space="preserve"> ecosystem: forecasting resistance towards the </w:t>
      </w:r>
      <w:r w:rsidR="00885E8A" w:rsidRPr="00595030">
        <w:rPr>
          <w:rFonts w:ascii="Times New Roman" w:eastAsia="Times New Roman" w:hAnsi="Times New Roman" w:cs="Times New Roman"/>
          <w:shd w:val="clear" w:color="auto" w:fill="FFFFFF"/>
          <w:lang w:eastAsia="en-GB"/>
        </w:rPr>
        <w:t xml:space="preserve">Enterprise </w:t>
      </w:r>
      <w:proofErr w:type="gramStart"/>
      <w:r w:rsidR="005C2AEF" w:rsidRPr="00595030">
        <w:rPr>
          <w:rFonts w:ascii="Times New Roman" w:eastAsia="Times New Roman" w:hAnsi="Times New Roman" w:cs="Times New Roman"/>
          <w:shd w:val="clear" w:color="auto" w:fill="FFFFFF"/>
          <w:lang w:eastAsia="en-GB"/>
        </w:rPr>
        <w:t>Metaverse</w:t>
      </w:r>
      <w:r w:rsidR="00885E8A" w:rsidRPr="00595030">
        <w:rPr>
          <w:rFonts w:ascii="Times New Roman" w:eastAsia="Times New Roman" w:hAnsi="Times New Roman" w:cs="Times New Roman"/>
          <w:shd w:val="clear" w:color="auto" w:fill="FFFFFF"/>
          <w:lang w:eastAsia="en-GB"/>
        </w:rPr>
        <w:t xml:space="preserve">  </w:t>
      </w:r>
      <w:r w:rsidRPr="00595030">
        <w:rPr>
          <w:rFonts w:ascii="Times New Roman" w:eastAsia="Times New Roman" w:hAnsi="Times New Roman" w:cs="Times New Roman"/>
          <w:shd w:val="clear" w:color="auto" w:fill="FFFFFF"/>
          <w:lang w:eastAsia="en-GB"/>
        </w:rPr>
        <w:t>.</w:t>
      </w:r>
      <w:proofErr w:type="gramEnd"/>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Information Technology &amp; People</w:t>
      </w:r>
      <w:r w:rsidRPr="00595030">
        <w:rPr>
          <w:rFonts w:ascii="Times New Roman" w:eastAsia="Times New Roman" w:hAnsi="Times New Roman" w:cs="Times New Roman"/>
          <w:shd w:val="clear" w:color="auto" w:fill="FFFFFF"/>
          <w:lang w:eastAsia="en-GB"/>
        </w:rPr>
        <w:t>.</w:t>
      </w:r>
    </w:p>
    <w:p w14:paraId="10C1475B" w14:textId="77777777" w:rsidR="00E975F2" w:rsidRPr="00595030" w:rsidRDefault="00E975F2" w:rsidP="00E975F2">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Kumar, A., Shankar, A., Tiwari, A. K., &amp; Hong, H. J. (2023d). Understanding dark side of online community engagement: an innovation resistance theory perspective. </w:t>
      </w:r>
      <w:r w:rsidRPr="00595030">
        <w:rPr>
          <w:rFonts w:ascii="Times New Roman" w:eastAsia="Times New Roman" w:hAnsi="Times New Roman" w:cs="Times New Roman"/>
          <w:i/>
          <w:iCs/>
          <w:shd w:val="clear" w:color="auto" w:fill="FFFFFF"/>
          <w:lang w:eastAsia="en-GB"/>
        </w:rPr>
        <w:t>Information Systems and e-Business Management</w:t>
      </w:r>
      <w:r w:rsidRPr="00595030">
        <w:rPr>
          <w:rFonts w:ascii="Times New Roman" w:eastAsia="Times New Roman" w:hAnsi="Times New Roman" w:cs="Times New Roman"/>
          <w:shd w:val="clear" w:color="auto" w:fill="FFFFFF"/>
          <w:lang w:eastAsia="en-GB"/>
        </w:rPr>
        <w:t>, 1-27.</w:t>
      </w:r>
    </w:p>
    <w:p w14:paraId="61DB33D1" w14:textId="77777777" w:rsidR="00E975F2" w:rsidRPr="00595030" w:rsidRDefault="00E975F2" w:rsidP="00E975F2">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Kumari, P., &amp; Kumar, A. (2023). Investigating the dark side of mobile bookkeeping applications: a moderated-mediation approach. </w:t>
      </w:r>
      <w:r w:rsidRPr="00595030">
        <w:rPr>
          <w:rFonts w:ascii="Times New Roman" w:eastAsia="Times New Roman" w:hAnsi="Times New Roman" w:cs="Times New Roman"/>
          <w:i/>
          <w:iCs/>
          <w:shd w:val="clear" w:color="auto" w:fill="FFFFFF"/>
          <w:lang w:eastAsia="en-GB"/>
        </w:rPr>
        <w:t>VINE Journal of Information and Knowledge Management Systems</w:t>
      </w:r>
      <w:r w:rsidRPr="00595030">
        <w:rPr>
          <w:rFonts w:ascii="Times New Roman" w:eastAsia="Times New Roman" w:hAnsi="Times New Roman" w:cs="Times New Roman"/>
          <w:shd w:val="clear" w:color="auto" w:fill="FFFFFF"/>
          <w:lang w:eastAsia="en-GB"/>
        </w:rPr>
        <w:t>, 53(5), 985-1004.</w:t>
      </w:r>
    </w:p>
    <w:p w14:paraId="315FB6E3" w14:textId="686C8A05"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Kye, B., Han, N., Kim, E., Park, Y., &amp; Jo, S. (2021). Educational applications of </w:t>
      </w:r>
      <w:r w:rsidR="005C2AEF" w:rsidRPr="00595030">
        <w:rPr>
          <w:rFonts w:ascii="Times New Roman" w:eastAsia="Times New Roman" w:hAnsi="Times New Roman" w:cs="Times New Roman"/>
          <w:shd w:val="clear" w:color="auto" w:fill="FFFFFF"/>
          <w:lang w:eastAsia="en-GB"/>
        </w:rPr>
        <w:t>Metaverse</w:t>
      </w:r>
      <w:r w:rsidRPr="00595030">
        <w:rPr>
          <w:rFonts w:ascii="Times New Roman" w:eastAsia="Times New Roman" w:hAnsi="Times New Roman" w:cs="Times New Roman"/>
          <w:shd w:val="clear" w:color="auto" w:fill="FFFFFF"/>
          <w:lang w:eastAsia="en-GB"/>
        </w:rPr>
        <w:t xml:space="preserve">: possibilities and limitations. </w:t>
      </w:r>
      <w:r w:rsidRPr="00595030">
        <w:rPr>
          <w:rFonts w:ascii="Times New Roman" w:eastAsia="Times New Roman" w:hAnsi="Times New Roman" w:cs="Times New Roman"/>
          <w:i/>
          <w:iCs/>
          <w:shd w:val="clear" w:color="auto" w:fill="FFFFFF"/>
          <w:lang w:eastAsia="en-GB"/>
        </w:rPr>
        <w:t>Journal of Educational Evaluation for Health Professions</w:t>
      </w:r>
      <w:r w:rsidRPr="00595030">
        <w:rPr>
          <w:rFonts w:ascii="Times New Roman" w:eastAsia="Times New Roman" w:hAnsi="Times New Roman" w:cs="Times New Roman"/>
          <w:shd w:val="clear" w:color="auto" w:fill="FFFFFF"/>
          <w:lang w:eastAsia="en-GB"/>
        </w:rPr>
        <w:t>, 18.</w:t>
      </w:r>
    </w:p>
    <w:p w14:paraId="3FF7F3C3" w14:textId="0CE35FCC"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proofErr w:type="spellStart"/>
      <w:r w:rsidRPr="00595030">
        <w:rPr>
          <w:rFonts w:ascii="Times New Roman" w:eastAsia="Times New Roman" w:hAnsi="Times New Roman" w:cs="Times New Roman"/>
          <w:shd w:val="clear" w:color="auto" w:fill="FFFFFF"/>
          <w:lang w:eastAsia="en-GB"/>
        </w:rPr>
        <w:t>Laeeq</w:t>
      </w:r>
      <w:proofErr w:type="spellEnd"/>
      <w:r w:rsidRPr="00595030">
        <w:rPr>
          <w:rFonts w:ascii="Times New Roman" w:eastAsia="Times New Roman" w:hAnsi="Times New Roman" w:cs="Times New Roman"/>
          <w:shd w:val="clear" w:color="auto" w:fill="FFFFFF"/>
          <w:lang w:eastAsia="en-GB"/>
        </w:rPr>
        <w:t xml:space="preserve">, K. (2022). </w:t>
      </w:r>
      <w:r w:rsidR="005C2AEF" w:rsidRPr="00595030">
        <w:rPr>
          <w:rFonts w:ascii="Times New Roman" w:eastAsia="Times New Roman" w:hAnsi="Times New Roman" w:cs="Times New Roman"/>
          <w:shd w:val="clear" w:color="auto" w:fill="FFFFFF"/>
          <w:lang w:eastAsia="en-GB"/>
        </w:rPr>
        <w:t>Metaverse</w:t>
      </w:r>
      <w:r w:rsidRPr="00595030">
        <w:rPr>
          <w:rFonts w:ascii="Times New Roman" w:eastAsia="Times New Roman" w:hAnsi="Times New Roman" w:cs="Times New Roman"/>
          <w:shd w:val="clear" w:color="auto" w:fill="FFFFFF"/>
          <w:lang w:eastAsia="en-GB"/>
        </w:rPr>
        <w:t>: why, how and what. How and What.</w:t>
      </w:r>
    </w:p>
    <w:p w14:paraId="264F5CC1"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Latif, B., Mahmood, Z., </w:t>
      </w:r>
      <w:proofErr w:type="spellStart"/>
      <w:r w:rsidRPr="00595030">
        <w:rPr>
          <w:rFonts w:ascii="Times New Roman" w:eastAsia="Times New Roman" w:hAnsi="Times New Roman" w:cs="Times New Roman"/>
          <w:shd w:val="clear" w:color="auto" w:fill="FFFFFF"/>
          <w:lang w:eastAsia="en-GB"/>
        </w:rPr>
        <w:t>Tze</w:t>
      </w:r>
      <w:proofErr w:type="spellEnd"/>
      <w:r w:rsidRPr="00595030">
        <w:rPr>
          <w:rFonts w:ascii="Times New Roman" w:eastAsia="Times New Roman" w:hAnsi="Times New Roman" w:cs="Times New Roman"/>
          <w:shd w:val="clear" w:color="auto" w:fill="FFFFFF"/>
          <w:lang w:eastAsia="en-GB"/>
        </w:rPr>
        <w:t xml:space="preserve"> San, O., Mohd Said, R., &amp; Bakhsh, A. (2020). Coercive, normative and mimetic pressures as drivers of environmental management accounting adoption. </w:t>
      </w:r>
      <w:r w:rsidRPr="00595030">
        <w:rPr>
          <w:rFonts w:ascii="Times New Roman" w:eastAsia="Times New Roman" w:hAnsi="Times New Roman" w:cs="Times New Roman"/>
          <w:i/>
          <w:iCs/>
          <w:shd w:val="clear" w:color="auto" w:fill="FFFFFF"/>
          <w:lang w:eastAsia="en-GB"/>
        </w:rPr>
        <w:t>Sustainability</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12</w:t>
      </w:r>
      <w:r w:rsidRPr="00595030">
        <w:rPr>
          <w:rFonts w:ascii="Times New Roman" w:eastAsia="Times New Roman" w:hAnsi="Times New Roman" w:cs="Times New Roman"/>
          <w:shd w:val="clear" w:color="auto" w:fill="FFFFFF"/>
          <w:lang w:eastAsia="en-GB"/>
        </w:rPr>
        <w:t>(11), 4506.</w:t>
      </w:r>
    </w:p>
    <w:p w14:paraId="4DA61494" w14:textId="41EA5DDD"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Lee, J. Y. (2021). A study on </w:t>
      </w:r>
      <w:r w:rsidR="005C2AEF" w:rsidRPr="00595030">
        <w:rPr>
          <w:rFonts w:ascii="Times New Roman" w:eastAsia="Times New Roman" w:hAnsi="Times New Roman" w:cs="Times New Roman"/>
          <w:shd w:val="clear" w:color="auto" w:fill="FFFFFF"/>
          <w:lang w:eastAsia="en-GB"/>
        </w:rPr>
        <w:t>Metaverse</w:t>
      </w:r>
      <w:r w:rsidRPr="00595030">
        <w:rPr>
          <w:rFonts w:ascii="Times New Roman" w:eastAsia="Times New Roman" w:hAnsi="Times New Roman" w:cs="Times New Roman"/>
          <w:shd w:val="clear" w:color="auto" w:fill="FFFFFF"/>
          <w:lang w:eastAsia="en-GB"/>
        </w:rPr>
        <w:t xml:space="preserve"> hype for sustainable growth. </w:t>
      </w:r>
      <w:r w:rsidRPr="00595030">
        <w:rPr>
          <w:rFonts w:ascii="Times New Roman" w:eastAsia="Times New Roman" w:hAnsi="Times New Roman" w:cs="Times New Roman"/>
          <w:i/>
          <w:iCs/>
          <w:shd w:val="clear" w:color="auto" w:fill="FFFFFF"/>
          <w:lang w:eastAsia="en-GB"/>
        </w:rPr>
        <w:t>International Journal of Advanced Smart Convergence, 10</w:t>
      </w:r>
      <w:r w:rsidRPr="00595030">
        <w:rPr>
          <w:rFonts w:ascii="Times New Roman" w:eastAsia="Times New Roman" w:hAnsi="Times New Roman" w:cs="Times New Roman"/>
          <w:shd w:val="clear" w:color="auto" w:fill="FFFFFF"/>
          <w:lang w:eastAsia="en-GB"/>
        </w:rPr>
        <w:t>(3), 72-80.</w:t>
      </w:r>
    </w:p>
    <w:p w14:paraId="77706201" w14:textId="4CA44995"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Lin, J., Luo, Z., &amp; Luo, X. (2020). Understanding the roles of institutional pressures and </w:t>
      </w:r>
      <w:r w:rsidR="004C2326" w:rsidRPr="00595030">
        <w:rPr>
          <w:rFonts w:ascii="Times New Roman" w:eastAsia="Times New Roman" w:hAnsi="Times New Roman" w:cs="Times New Roman"/>
          <w:shd w:val="clear" w:color="auto" w:fill="FFFFFF"/>
          <w:lang w:eastAsia="en-GB"/>
        </w:rPr>
        <w:t>organisation</w:t>
      </w:r>
      <w:r w:rsidRPr="00595030">
        <w:rPr>
          <w:rFonts w:ascii="Times New Roman" w:eastAsia="Times New Roman" w:hAnsi="Times New Roman" w:cs="Times New Roman"/>
          <w:shd w:val="clear" w:color="auto" w:fill="FFFFFF"/>
          <w:lang w:eastAsia="en-GB"/>
        </w:rPr>
        <w:t>al innovativeness in contextualized transformation toward e-business: Evidence from agricultural firms. </w:t>
      </w:r>
      <w:r w:rsidRPr="00595030">
        <w:rPr>
          <w:rFonts w:ascii="Times New Roman" w:eastAsia="Times New Roman" w:hAnsi="Times New Roman" w:cs="Times New Roman"/>
          <w:i/>
          <w:iCs/>
          <w:shd w:val="clear" w:color="auto" w:fill="FFFFFF"/>
          <w:lang w:eastAsia="en-GB"/>
        </w:rPr>
        <w:t>International Journal of Information Management</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51</w:t>
      </w:r>
      <w:r w:rsidRPr="00595030">
        <w:rPr>
          <w:rFonts w:ascii="Times New Roman" w:eastAsia="Times New Roman" w:hAnsi="Times New Roman" w:cs="Times New Roman"/>
          <w:shd w:val="clear" w:color="auto" w:fill="FFFFFF"/>
          <w:lang w:eastAsia="en-GB"/>
        </w:rPr>
        <w:t>, 102025.</w:t>
      </w:r>
    </w:p>
    <w:p w14:paraId="2D6CC450" w14:textId="7882D752"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lastRenderedPageBreak/>
        <w:t xml:space="preserve">Liu, F., Pei, Q., Chen, S., Yuan, Y., Wang, L., &amp; </w:t>
      </w:r>
      <w:proofErr w:type="spellStart"/>
      <w:r w:rsidRPr="00595030">
        <w:rPr>
          <w:rFonts w:ascii="Times New Roman" w:eastAsia="Times New Roman" w:hAnsi="Times New Roman" w:cs="Times New Roman"/>
          <w:shd w:val="clear" w:color="auto" w:fill="FFFFFF"/>
          <w:lang w:eastAsia="en-GB"/>
        </w:rPr>
        <w:t>Muhlhauser</w:t>
      </w:r>
      <w:proofErr w:type="spellEnd"/>
      <w:r w:rsidRPr="00595030">
        <w:rPr>
          <w:rFonts w:ascii="Times New Roman" w:eastAsia="Times New Roman" w:hAnsi="Times New Roman" w:cs="Times New Roman"/>
          <w:shd w:val="clear" w:color="auto" w:fill="FFFFFF"/>
          <w:lang w:eastAsia="en-GB"/>
        </w:rPr>
        <w:t xml:space="preserve">, M. (2023). When the </w:t>
      </w:r>
      <w:r w:rsidR="005C2AEF" w:rsidRPr="00595030">
        <w:rPr>
          <w:rFonts w:ascii="Times New Roman" w:eastAsia="Times New Roman" w:hAnsi="Times New Roman" w:cs="Times New Roman"/>
          <w:shd w:val="clear" w:color="auto" w:fill="FFFFFF"/>
          <w:lang w:eastAsia="en-GB"/>
        </w:rPr>
        <w:t>Metaverse</w:t>
      </w:r>
      <w:r w:rsidRPr="00595030">
        <w:rPr>
          <w:rFonts w:ascii="Times New Roman" w:eastAsia="Times New Roman" w:hAnsi="Times New Roman" w:cs="Times New Roman"/>
          <w:shd w:val="clear" w:color="auto" w:fill="FFFFFF"/>
          <w:lang w:eastAsia="en-GB"/>
        </w:rPr>
        <w:t xml:space="preserve"> Meets Carbon Neutrality: Ongoing Efforts and Directions. </w:t>
      </w:r>
      <w:proofErr w:type="spellStart"/>
      <w:r w:rsidRPr="00595030">
        <w:rPr>
          <w:rFonts w:ascii="Times New Roman" w:eastAsia="Times New Roman" w:hAnsi="Times New Roman" w:cs="Times New Roman"/>
          <w:shd w:val="clear" w:color="auto" w:fill="FFFFFF"/>
          <w:lang w:eastAsia="en-GB"/>
        </w:rPr>
        <w:t>arXiv</w:t>
      </w:r>
      <w:proofErr w:type="spellEnd"/>
      <w:r w:rsidRPr="00595030">
        <w:rPr>
          <w:rFonts w:ascii="Times New Roman" w:eastAsia="Times New Roman" w:hAnsi="Times New Roman" w:cs="Times New Roman"/>
          <w:shd w:val="clear" w:color="auto" w:fill="FFFFFF"/>
          <w:lang w:eastAsia="en-GB"/>
        </w:rPr>
        <w:t xml:space="preserve"> preprint arXiv:2301.10235.</w:t>
      </w:r>
    </w:p>
    <w:p w14:paraId="40B405F5" w14:textId="1CC62E90"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Liu, H., Ke, W., Wei, K. K., Gu, J., &amp; Chen, H. (2010). The role of institutional pressures and </w:t>
      </w:r>
      <w:r w:rsidR="004C2326" w:rsidRPr="00595030">
        <w:rPr>
          <w:rFonts w:ascii="Times New Roman" w:eastAsia="Times New Roman" w:hAnsi="Times New Roman" w:cs="Times New Roman"/>
          <w:shd w:val="clear" w:color="auto" w:fill="FFFFFF"/>
          <w:lang w:eastAsia="en-GB"/>
        </w:rPr>
        <w:t>organisation</w:t>
      </w:r>
      <w:r w:rsidRPr="00595030">
        <w:rPr>
          <w:rFonts w:ascii="Times New Roman" w:eastAsia="Times New Roman" w:hAnsi="Times New Roman" w:cs="Times New Roman"/>
          <w:shd w:val="clear" w:color="auto" w:fill="FFFFFF"/>
          <w:lang w:eastAsia="en-GB"/>
        </w:rPr>
        <w:t>al culture in the firm's intention to adopt internet-enabled supply chain management systems. </w:t>
      </w:r>
      <w:r w:rsidRPr="00595030">
        <w:rPr>
          <w:rFonts w:ascii="Times New Roman" w:eastAsia="Times New Roman" w:hAnsi="Times New Roman" w:cs="Times New Roman"/>
          <w:i/>
          <w:iCs/>
          <w:shd w:val="clear" w:color="auto" w:fill="FFFFFF"/>
          <w:lang w:eastAsia="en-GB"/>
        </w:rPr>
        <w:t>Journal of Operations Management</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28</w:t>
      </w:r>
      <w:r w:rsidRPr="00595030">
        <w:rPr>
          <w:rFonts w:ascii="Times New Roman" w:eastAsia="Times New Roman" w:hAnsi="Times New Roman" w:cs="Times New Roman"/>
          <w:shd w:val="clear" w:color="auto" w:fill="FFFFFF"/>
          <w:lang w:eastAsia="en-GB"/>
        </w:rPr>
        <w:t>(5), 372-384.</w:t>
      </w:r>
    </w:p>
    <w:p w14:paraId="55555A20" w14:textId="48682CA8"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Long, C. S., Wan Ismail, W. K., &amp; Amin, S. M. (2013). The role of change agent as mediator in the relationship between HR competencies and </w:t>
      </w:r>
      <w:r w:rsidR="004C2326" w:rsidRPr="00595030">
        <w:rPr>
          <w:rFonts w:ascii="Times New Roman" w:eastAsia="Times New Roman" w:hAnsi="Times New Roman" w:cs="Times New Roman"/>
          <w:shd w:val="clear" w:color="auto" w:fill="FFFFFF"/>
          <w:lang w:eastAsia="en-GB"/>
        </w:rPr>
        <w:t>organisation</w:t>
      </w:r>
      <w:r w:rsidRPr="00595030">
        <w:rPr>
          <w:rFonts w:ascii="Times New Roman" w:eastAsia="Times New Roman" w:hAnsi="Times New Roman" w:cs="Times New Roman"/>
          <w:shd w:val="clear" w:color="auto" w:fill="FFFFFF"/>
          <w:lang w:eastAsia="en-GB"/>
        </w:rPr>
        <w:t>al performance. </w:t>
      </w:r>
      <w:r w:rsidRPr="00595030">
        <w:rPr>
          <w:rFonts w:ascii="Times New Roman" w:eastAsia="Times New Roman" w:hAnsi="Times New Roman" w:cs="Times New Roman"/>
          <w:i/>
          <w:iCs/>
          <w:shd w:val="clear" w:color="auto" w:fill="FFFFFF"/>
          <w:lang w:eastAsia="en-GB"/>
        </w:rPr>
        <w:t>The International Journal of Human Resource Management</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24</w:t>
      </w:r>
      <w:r w:rsidRPr="00595030">
        <w:rPr>
          <w:rFonts w:ascii="Times New Roman" w:eastAsia="Times New Roman" w:hAnsi="Times New Roman" w:cs="Times New Roman"/>
          <w:shd w:val="clear" w:color="auto" w:fill="FFFFFF"/>
          <w:lang w:eastAsia="en-GB"/>
        </w:rPr>
        <w:t>(10), 2019-2033.</w:t>
      </w:r>
    </w:p>
    <w:p w14:paraId="466F5A76"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Lu, L., Liang, C., Gu, D., Ma, Y., Xie, Y., &amp; Zhao, S. (2021). What advantages of blockchain affect its adoption in the elderly care industry? A study based on the technology–organisation–environment framework. </w:t>
      </w:r>
      <w:r w:rsidRPr="00595030">
        <w:rPr>
          <w:rFonts w:ascii="Times New Roman" w:eastAsia="Times New Roman" w:hAnsi="Times New Roman" w:cs="Times New Roman"/>
          <w:i/>
          <w:iCs/>
          <w:shd w:val="clear" w:color="auto" w:fill="FFFFFF"/>
          <w:lang w:eastAsia="en-GB"/>
        </w:rPr>
        <w:t>Technology in Society, 67</w:t>
      </w:r>
      <w:r w:rsidRPr="00595030">
        <w:rPr>
          <w:rFonts w:ascii="Times New Roman" w:eastAsia="Times New Roman" w:hAnsi="Times New Roman" w:cs="Times New Roman"/>
          <w:shd w:val="clear" w:color="auto" w:fill="FFFFFF"/>
          <w:lang w:eastAsia="en-GB"/>
        </w:rPr>
        <w:t>, 101786.</w:t>
      </w:r>
    </w:p>
    <w:p w14:paraId="38EE3CBB"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Lu, Y., </w:t>
      </w:r>
      <w:proofErr w:type="spellStart"/>
      <w:r w:rsidRPr="00595030">
        <w:rPr>
          <w:rFonts w:ascii="Times New Roman" w:eastAsia="Times New Roman" w:hAnsi="Times New Roman" w:cs="Times New Roman"/>
          <w:shd w:val="clear" w:color="auto" w:fill="FFFFFF"/>
          <w:lang w:eastAsia="en-GB"/>
        </w:rPr>
        <w:t>Papagiannidis</w:t>
      </w:r>
      <w:proofErr w:type="spellEnd"/>
      <w:r w:rsidRPr="00595030">
        <w:rPr>
          <w:rFonts w:ascii="Times New Roman" w:eastAsia="Times New Roman" w:hAnsi="Times New Roman" w:cs="Times New Roman"/>
          <w:shd w:val="clear" w:color="auto" w:fill="FFFFFF"/>
          <w:lang w:eastAsia="en-GB"/>
        </w:rPr>
        <w:t xml:space="preserve">, S., &amp; </w:t>
      </w:r>
      <w:proofErr w:type="spellStart"/>
      <w:r w:rsidRPr="00595030">
        <w:rPr>
          <w:rFonts w:ascii="Times New Roman" w:eastAsia="Times New Roman" w:hAnsi="Times New Roman" w:cs="Times New Roman"/>
          <w:shd w:val="clear" w:color="auto" w:fill="FFFFFF"/>
          <w:lang w:eastAsia="en-GB"/>
        </w:rPr>
        <w:t>Alamanos</w:t>
      </w:r>
      <w:proofErr w:type="spellEnd"/>
      <w:r w:rsidRPr="00595030">
        <w:rPr>
          <w:rFonts w:ascii="Times New Roman" w:eastAsia="Times New Roman" w:hAnsi="Times New Roman" w:cs="Times New Roman"/>
          <w:shd w:val="clear" w:color="auto" w:fill="FFFFFF"/>
          <w:lang w:eastAsia="en-GB"/>
        </w:rPr>
        <w:t>, E. (2018). Internet of Things: A systematic review of the business literature from the user and organisational perspectives. </w:t>
      </w:r>
      <w:r w:rsidRPr="00595030">
        <w:rPr>
          <w:rFonts w:ascii="Times New Roman" w:eastAsia="Times New Roman" w:hAnsi="Times New Roman" w:cs="Times New Roman"/>
          <w:i/>
          <w:iCs/>
          <w:shd w:val="clear" w:color="auto" w:fill="FFFFFF"/>
          <w:lang w:eastAsia="en-GB"/>
        </w:rPr>
        <w:t>Technological Forecasting and Social Change</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136</w:t>
      </w:r>
      <w:r w:rsidRPr="00595030">
        <w:rPr>
          <w:rFonts w:ascii="Times New Roman" w:eastAsia="Times New Roman" w:hAnsi="Times New Roman" w:cs="Times New Roman"/>
          <w:shd w:val="clear" w:color="auto" w:fill="FFFFFF"/>
          <w:lang w:eastAsia="en-GB"/>
        </w:rPr>
        <w:t>, 285-297.</w:t>
      </w:r>
    </w:p>
    <w:p w14:paraId="269C9FF0" w14:textId="64C274FA"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Malik, S., </w:t>
      </w:r>
      <w:proofErr w:type="spellStart"/>
      <w:r w:rsidRPr="00595030">
        <w:rPr>
          <w:rFonts w:ascii="Times New Roman" w:eastAsia="Times New Roman" w:hAnsi="Times New Roman" w:cs="Times New Roman"/>
          <w:shd w:val="clear" w:color="auto" w:fill="FFFFFF"/>
          <w:lang w:eastAsia="en-GB"/>
        </w:rPr>
        <w:t>Chadhar</w:t>
      </w:r>
      <w:proofErr w:type="spellEnd"/>
      <w:r w:rsidRPr="00595030">
        <w:rPr>
          <w:rFonts w:ascii="Times New Roman" w:eastAsia="Times New Roman" w:hAnsi="Times New Roman" w:cs="Times New Roman"/>
          <w:shd w:val="clear" w:color="auto" w:fill="FFFFFF"/>
          <w:lang w:eastAsia="en-GB"/>
        </w:rPr>
        <w:t xml:space="preserve">, M., </w:t>
      </w:r>
      <w:proofErr w:type="spellStart"/>
      <w:r w:rsidRPr="00595030">
        <w:rPr>
          <w:rFonts w:ascii="Times New Roman" w:eastAsia="Times New Roman" w:hAnsi="Times New Roman" w:cs="Times New Roman"/>
          <w:shd w:val="clear" w:color="auto" w:fill="FFFFFF"/>
          <w:lang w:eastAsia="en-GB"/>
        </w:rPr>
        <w:t>Vatanasakdakul</w:t>
      </w:r>
      <w:proofErr w:type="spellEnd"/>
      <w:r w:rsidRPr="00595030">
        <w:rPr>
          <w:rFonts w:ascii="Times New Roman" w:eastAsia="Times New Roman" w:hAnsi="Times New Roman" w:cs="Times New Roman"/>
          <w:shd w:val="clear" w:color="auto" w:fill="FFFFFF"/>
          <w:lang w:eastAsia="en-GB"/>
        </w:rPr>
        <w:t xml:space="preserve">, S., &amp; Chetty, M. (2021). Factors affecting the </w:t>
      </w:r>
      <w:r w:rsidR="004C2326" w:rsidRPr="00595030">
        <w:rPr>
          <w:rFonts w:ascii="Times New Roman" w:eastAsia="Times New Roman" w:hAnsi="Times New Roman" w:cs="Times New Roman"/>
          <w:shd w:val="clear" w:color="auto" w:fill="FFFFFF"/>
          <w:lang w:eastAsia="en-GB"/>
        </w:rPr>
        <w:t>organisation</w:t>
      </w:r>
      <w:r w:rsidRPr="00595030">
        <w:rPr>
          <w:rFonts w:ascii="Times New Roman" w:eastAsia="Times New Roman" w:hAnsi="Times New Roman" w:cs="Times New Roman"/>
          <w:shd w:val="clear" w:color="auto" w:fill="FFFFFF"/>
          <w:lang w:eastAsia="en-GB"/>
        </w:rPr>
        <w:t>al adoption of blockchain technology: Extending the technology–</w:t>
      </w:r>
      <w:r w:rsidR="004C2326" w:rsidRPr="00595030">
        <w:rPr>
          <w:rFonts w:ascii="Times New Roman" w:eastAsia="Times New Roman" w:hAnsi="Times New Roman" w:cs="Times New Roman"/>
          <w:shd w:val="clear" w:color="auto" w:fill="FFFFFF"/>
          <w:lang w:eastAsia="en-GB"/>
        </w:rPr>
        <w:t>organisation</w:t>
      </w:r>
      <w:r w:rsidRPr="00595030">
        <w:rPr>
          <w:rFonts w:ascii="Times New Roman" w:eastAsia="Times New Roman" w:hAnsi="Times New Roman" w:cs="Times New Roman"/>
          <w:shd w:val="clear" w:color="auto" w:fill="FFFFFF"/>
          <w:lang w:eastAsia="en-GB"/>
        </w:rPr>
        <w:t>–environment (TOE) framework in the Australian context. </w:t>
      </w:r>
      <w:r w:rsidRPr="00595030">
        <w:rPr>
          <w:rFonts w:ascii="Times New Roman" w:eastAsia="Times New Roman" w:hAnsi="Times New Roman" w:cs="Times New Roman"/>
          <w:i/>
          <w:iCs/>
          <w:shd w:val="clear" w:color="auto" w:fill="FFFFFF"/>
          <w:lang w:eastAsia="en-GB"/>
        </w:rPr>
        <w:t>Sustainability</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13</w:t>
      </w:r>
      <w:r w:rsidRPr="00595030">
        <w:rPr>
          <w:rFonts w:ascii="Times New Roman" w:eastAsia="Times New Roman" w:hAnsi="Times New Roman" w:cs="Times New Roman"/>
          <w:shd w:val="clear" w:color="auto" w:fill="FFFFFF"/>
          <w:lang w:eastAsia="en-GB"/>
        </w:rPr>
        <w:t>(16), 9404.</w:t>
      </w:r>
    </w:p>
    <w:p w14:paraId="61B07109" w14:textId="2F89A771"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Mayer, R. C., Davis, J. H., &amp; </w:t>
      </w:r>
      <w:proofErr w:type="spellStart"/>
      <w:r w:rsidRPr="00595030">
        <w:rPr>
          <w:rFonts w:ascii="Times New Roman" w:eastAsia="Times New Roman" w:hAnsi="Times New Roman" w:cs="Times New Roman"/>
          <w:shd w:val="clear" w:color="auto" w:fill="FFFFFF"/>
          <w:lang w:eastAsia="en-GB"/>
        </w:rPr>
        <w:t>Schoorman</w:t>
      </w:r>
      <w:proofErr w:type="spellEnd"/>
      <w:r w:rsidRPr="00595030">
        <w:rPr>
          <w:rFonts w:ascii="Times New Roman" w:eastAsia="Times New Roman" w:hAnsi="Times New Roman" w:cs="Times New Roman"/>
          <w:shd w:val="clear" w:color="auto" w:fill="FFFFFF"/>
          <w:lang w:eastAsia="en-GB"/>
        </w:rPr>
        <w:t xml:space="preserve">, F. D. (1995). An integrative model of </w:t>
      </w:r>
      <w:r w:rsidR="004C2326" w:rsidRPr="00595030">
        <w:rPr>
          <w:rFonts w:ascii="Times New Roman" w:eastAsia="Times New Roman" w:hAnsi="Times New Roman" w:cs="Times New Roman"/>
          <w:shd w:val="clear" w:color="auto" w:fill="FFFFFF"/>
          <w:lang w:eastAsia="en-GB"/>
        </w:rPr>
        <w:t>organisation</w:t>
      </w:r>
      <w:r w:rsidRPr="00595030">
        <w:rPr>
          <w:rFonts w:ascii="Times New Roman" w:eastAsia="Times New Roman" w:hAnsi="Times New Roman" w:cs="Times New Roman"/>
          <w:shd w:val="clear" w:color="auto" w:fill="FFFFFF"/>
          <w:lang w:eastAsia="en-GB"/>
        </w:rPr>
        <w:t>al trust. </w:t>
      </w:r>
      <w:r w:rsidRPr="00595030">
        <w:rPr>
          <w:rFonts w:ascii="Times New Roman" w:eastAsia="Times New Roman" w:hAnsi="Times New Roman" w:cs="Times New Roman"/>
          <w:i/>
          <w:iCs/>
          <w:shd w:val="clear" w:color="auto" w:fill="FFFFFF"/>
          <w:lang w:eastAsia="en-GB"/>
        </w:rPr>
        <w:t>Academy of Management Review</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20</w:t>
      </w:r>
      <w:r w:rsidRPr="00595030">
        <w:rPr>
          <w:rFonts w:ascii="Times New Roman" w:eastAsia="Times New Roman" w:hAnsi="Times New Roman" w:cs="Times New Roman"/>
          <w:shd w:val="clear" w:color="auto" w:fill="FFFFFF"/>
          <w:lang w:eastAsia="en-GB"/>
        </w:rPr>
        <w:t>(3), 709-734.</w:t>
      </w:r>
    </w:p>
    <w:p w14:paraId="48ED3E9C" w14:textId="3C85427A" w:rsidR="00E975F2" w:rsidRPr="00595030" w:rsidRDefault="00E975F2" w:rsidP="00ED0D4E">
      <w:pPr>
        <w:pStyle w:val="NormalWeb"/>
        <w:spacing w:before="0" w:beforeAutospacing="0" w:after="0" w:afterAutospacing="0" w:line="480" w:lineRule="auto"/>
        <w:ind w:left="360" w:hanging="720"/>
        <w:jc w:val="both"/>
      </w:pPr>
      <w:r w:rsidRPr="00595030">
        <w:t>McKinsey &amp; Company (2022a). </w:t>
      </w:r>
      <w:r w:rsidRPr="00595030">
        <w:rPr>
          <w:rStyle w:val="Emphasis"/>
        </w:rPr>
        <w:t xml:space="preserve">Digital twins: The foundation of the </w:t>
      </w:r>
      <w:r w:rsidR="00885E8A" w:rsidRPr="00595030">
        <w:rPr>
          <w:rStyle w:val="Emphasis"/>
        </w:rPr>
        <w:t xml:space="preserve">Enterprise </w:t>
      </w:r>
      <w:proofErr w:type="gramStart"/>
      <w:r w:rsidR="005C2AEF" w:rsidRPr="00595030">
        <w:rPr>
          <w:rStyle w:val="Emphasis"/>
        </w:rPr>
        <w:t>Metaverse</w:t>
      </w:r>
      <w:r w:rsidR="00885E8A" w:rsidRPr="00595030">
        <w:rPr>
          <w:rStyle w:val="Emphasis"/>
        </w:rPr>
        <w:t xml:space="preserve">  </w:t>
      </w:r>
      <w:r w:rsidRPr="00595030">
        <w:t>.</w:t>
      </w:r>
      <w:proofErr w:type="gramEnd"/>
      <w:r w:rsidRPr="00595030">
        <w:t xml:space="preserve"> Accessed at: https://www.mckinsey.com/capabilities/mckinsey-digital/our-insights/digital-twins-the-foundation-of-the-enterprise-</w:t>
      </w:r>
      <w:r w:rsidR="005C2AEF" w:rsidRPr="00595030">
        <w:t>Metaverse</w:t>
      </w:r>
    </w:p>
    <w:p w14:paraId="5087C66E" w14:textId="106A003D" w:rsidR="00E975F2" w:rsidRPr="00595030" w:rsidRDefault="00E975F2" w:rsidP="00ED0D4E">
      <w:pPr>
        <w:pStyle w:val="NormalWeb"/>
        <w:spacing w:before="0" w:beforeAutospacing="0" w:after="0" w:afterAutospacing="0" w:line="480" w:lineRule="auto"/>
        <w:ind w:left="360" w:hanging="720"/>
        <w:jc w:val="both"/>
      </w:pPr>
      <w:r w:rsidRPr="00595030">
        <w:lastRenderedPageBreak/>
        <w:t xml:space="preserve">McKinsey &amp; Company (2022b). Value creation in the </w:t>
      </w:r>
      <w:r w:rsidR="005C2AEF" w:rsidRPr="00595030">
        <w:t>Metaverse</w:t>
      </w:r>
      <w:r w:rsidRPr="00595030">
        <w:t>. Accessed at: https://www.mckinsey.com/capabilities/growth-marketing-and-sales/our-insights/value-creation-in-the-</w:t>
      </w:r>
      <w:r w:rsidR="005C2AEF" w:rsidRPr="00595030">
        <w:t>Metaverse</w:t>
      </w:r>
    </w:p>
    <w:p w14:paraId="03D4490D"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Mero, J., </w:t>
      </w:r>
      <w:proofErr w:type="spellStart"/>
      <w:r w:rsidRPr="00595030">
        <w:rPr>
          <w:rFonts w:ascii="Times New Roman" w:eastAsia="Times New Roman" w:hAnsi="Times New Roman" w:cs="Times New Roman"/>
          <w:shd w:val="clear" w:color="auto" w:fill="FFFFFF"/>
          <w:lang w:eastAsia="en-GB"/>
        </w:rPr>
        <w:t>Tarkiainen</w:t>
      </w:r>
      <w:proofErr w:type="spellEnd"/>
      <w:r w:rsidRPr="00595030">
        <w:rPr>
          <w:rFonts w:ascii="Times New Roman" w:eastAsia="Times New Roman" w:hAnsi="Times New Roman" w:cs="Times New Roman"/>
          <w:shd w:val="clear" w:color="auto" w:fill="FFFFFF"/>
          <w:lang w:eastAsia="en-GB"/>
        </w:rPr>
        <w:t xml:space="preserve">, A., &amp; </w:t>
      </w:r>
      <w:proofErr w:type="spellStart"/>
      <w:r w:rsidRPr="00595030">
        <w:rPr>
          <w:rFonts w:ascii="Times New Roman" w:eastAsia="Times New Roman" w:hAnsi="Times New Roman" w:cs="Times New Roman"/>
          <w:shd w:val="clear" w:color="auto" w:fill="FFFFFF"/>
          <w:lang w:eastAsia="en-GB"/>
        </w:rPr>
        <w:t>Tobon</w:t>
      </w:r>
      <w:proofErr w:type="spellEnd"/>
      <w:r w:rsidRPr="00595030">
        <w:rPr>
          <w:rFonts w:ascii="Times New Roman" w:eastAsia="Times New Roman" w:hAnsi="Times New Roman" w:cs="Times New Roman"/>
          <w:shd w:val="clear" w:color="auto" w:fill="FFFFFF"/>
          <w:lang w:eastAsia="en-GB"/>
        </w:rPr>
        <w:t xml:space="preserve">, J. (2020). Effectual and causal reasoning in the adoption of marketing automation. </w:t>
      </w:r>
      <w:r w:rsidRPr="00595030">
        <w:rPr>
          <w:rFonts w:ascii="Times New Roman" w:eastAsia="Times New Roman" w:hAnsi="Times New Roman" w:cs="Times New Roman"/>
          <w:i/>
          <w:iCs/>
          <w:shd w:val="clear" w:color="auto" w:fill="FFFFFF"/>
          <w:lang w:eastAsia="en-GB"/>
        </w:rPr>
        <w:t>Industrial Marketing Management, 86</w:t>
      </w:r>
      <w:r w:rsidRPr="00595030">
        <w:rPr>
          <w:rFonts w:ascii="Times New Roman" w:eastAsia="Times New Roman" w:hAnsi="Times New Roman" w:cs="Times New Roman"/>
          <w:shd w:val="clear" w:color="auto" w:fill="FFFFFF"/>
          <w:lang w:eastAsia="en-GB"/>
        </w:rPr>
        <w:t>, 212-222.</w:t>
      </w:r>
    </w:p>
    <w:p w14:paraId="02031819"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Miraz, M. H., Hasan, M. T., </w:t>
      </w:r>
      <w:proofErr w:type="spellStart"/>
      <w:r w:rsidRPr="00595030">
        <w:rPr>
          <w:rFonts w:ascii="Times New Roman" w:eastAsia="Times New Roman" w:hAnsi="Times New Roman" w:cs="Times New Roman"/>
          <w:shd w:val="clear" w:color="auto" w:fill="FFFFFF"/>
          <w:lang w:eastAsia="en-GB"/>
        </w:rPr>
        <w:t>Rekabder</w:t>
      </w:r>
      <w:proofErr w:type="spellEnd"/>
      <w:r w:rsidRPr="00595030">
        <w:rPr>
          <w:rFonts w:ascii="Times New Roman" w:eastAsia="Times New Roman" w:hAnsi="Times New Roman" w:cs="Times New Roman"/>
          <w:shd w:val="clear" w:color="auto" w:fill="FFFFFF"/>
          <w:lang w:eastAsia="en-GB"/>
        </w:rPr>
        <w:t>, M. S., &amp; Akhter, R. (2022). Trust, transaction transparency, volatility, facilitating condition, performance expectancy towards cryptocurrency adoption through intention to use. </w:t>
      </w:r>
      <w:r w:rsidRPr="00595030">
        <w:rPr>
          <w:rFonts w:ascii="Times New Roman" w:eastAsia="Times New Roman" w:hAnsi="Times New Roman" w:cs="Times New Roman"/>
          <w:i/>
          <w:iCs/>
          <w:shd w:val="clear" w:color="auto" w:fill="FFFFFF"/>
          <w:lang w:eastAsia="en-GB"/>
        </w:rPr>
        <w:t>Journal of Management Information and Decision Sciences</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25</w:t>
      </w:r>
      <w:r w:rsidRPr="00595030">
        <w:rPr>
          <w:rFonts w:ascii="Times New Roman" w:eastAsia="Times New Roman" w:hAnsi="Times New Roman" w:cs="Times New Roman"/>
          <w:shd w:val="clear" w:color="auto" w:fill="FFFFFF"/>
          <w:lang w:eastAsia="en-GB"/>
        </w:rPr>
        <w:t>, 1-20.</w:t>
      </w:r>
    </w:p>
    <w:p w14:paraId="4BC0162D" w14:textId="77777777" w:rsidR="00E975F2" w:rsidRPr="00595030" w:rsidRDefault="00E975F2" w:rsidP="00ED0D4E">
      <w:pPr>
        <w:spacing w:line="480" w:lineRule="auto"/>
        <w:ind w:left="360" w:hanging="720"/>
        <w:jc w:val="both"/>
        <w:rPr>
          <w:rFonts w:ascii="Times New Roman" w:eastAsia="Times New Roman" w:hAnsi="Times New Roman" w:cs="Times New Roman"/>
          <w:lang w:eastAsia="en-GB"/>
        </w:rPr>
      </w:pPr>
      <w:r w:rsidRPr="00595030">
        <w:rPr>
          <w:rFonts w:ascii="Times New Roman" w:eastAsia="Times New Roman" w:hAnsi="Times New Roman" w:cs="Times New Roman"/>
          <w:lang w:eastAsia="en-GB"/>
        </w:rPr>
        <w:t xml:space="preserve">Moradi, M., &amp; Dass, M. (2022). Applications of artificial intelligence in B2B marketing: Challenges and future directions. </w:t>
      </w:r>
      <w:r w:rsidRPr="00595030">
        <w:rPr>
          <w:rFonts w:ascii="Times New Roman" w:eastAsia="Times New Roman" w:hAnsi="Times New Roman" w:cs="Times New Roman"/>
          <w:i/>
          <w:iCs/>
          <w:lang w:eastAsia="en-GB"/>
        </w:rPr>
        <w:t>Industrial Marketing Management, 107</w:t>
      </w:r>
      <w:r w:rsidRPr="00595030">
        <w:rPr>
          <w:rFonts w:ascii="Times New Roman" w:eastAsia="Times New Roman" w:hAnsi="Times New Roman" w:cs="Times New Roman"/>
          <w:lang w:eastAsia="en-GB"/>
        </w:rPr>
        <w:t>, 300-314.</w:t>
      </w:r>
    </w:p>
    <w:p w14:paraId="231FA4CD" w14:textId="77777777" w:rsidR="00E975F2" w:rsidRPr="00595030" w:rsidRDefault="00E975F2" w:rsidP="00ED0D4E">
      <w:pPr>
        <w:spacing w:line="480" w:lineRule="auto"/>
        <w:ind w:left="360" w:hanging="720"/>
        <w:jc w:val="both"/>
        <w:rPr>
          <w:rFonts w:ascii="Times New Roman" w:eastAsia="Times New Roman" w:hAnsi="Times New Roman" w:cs="Times New Roman"/>
          <w:lang w:eastAsia="en-GB"/>
        </w:rPr>
      </w:pPr>
      <w:proofErr w:type="spellStart"/>
      <w:r w:rsidRPr="00595030">
        <w:rPr>
          <w:rFonts w:ascii="Times New Roman" w:eastAsia="Times New Roman" w:hAnsi="Times New Roman" w:cs="Times New Roman"/>
          <w:shd w:val="clear" w:color="auto" w:fill="FFFFFF"/>
          <w:lang w:eastAsia="en-GB"/>
        </w:rPr>
        <w:t>Nayernia</w:t>
      </w:r>
      <w:proofErr w:type="spellEnd"/>
      <w:r w:rsidRPr="00595030">
        <w:rPr>
          <w:rFonts w:ascii="Times New Roman" w:eastAsia="Times New Roman" w:hAnsi="Times New Roman" w:cs="Times New Roman"/>
          <w:shd w:val="clear" w:color="auto" w:fill="FFFFFF"/>
          <w:lang w:eastAsia="en-GB"/>
        </w:rPr>
        <w:t xml:space="preserve">, H., </w:t>
      </w:r>
      <w:proofErr w:type="spellStart"/>
      <w:r w:rsidRPr="00595030">
        <w:rPr>
          <w:rFonts w:ascii="Times New Roman" w:eastAsia="Times New Roman" w:hAnsi="Times New Roman" w:cs="Times New Roman"/>
          <w:shd w:val="clear" w:color="auto" w:fill="FFFFFF"/>
          <w:lang w:eastAsia="en-GB"/>
        </w:rPr>
        <w:t>Bahemia</w:t>
      </w:r>
      <w:proofErr w:type="spellEnd"/>
      <w:r w:rsidRPr="00595030">
        <w:rPr>
          <w:rFonts w:ascii="Times New Roman" w:eastAsia="Times New Roman" w:hAnsi="Times New Roman" w:cs="Times New Roman"/>
          <w:shd w:val="clear" w:color="auto" w:fill="FFFFFF"/>
          <w:lang w:eastAsia="en-GB"/>
        </w:rPr>
        <w:t xml:space="preserve">, H., &amp; </w:t>
      </w:r>
      <w:proofErr w:type="spellStart"/>
      <w:r w:rsidRPr="00595030">
        <w:rPr>
          <w:rFonts w:ascii="Times New Roman" w:eastAsia="Times New Roman" w:hAnsi="Times New Roman" w:cs="Times New Roman"/>
          <w:shd w:val="clear" w:color="auto" w:fill="FFFFFF"/>
          <w:lang w:eastAsia="en-GB"/>
        </w:rPr>
        <w:t>Papagiannidis</w:t>
      </w:r>
      <w:proofErr w:type="spellEnd"/>
      <w:r w:rsidRPr="00595030">
        <w:rPr>
          <w:rFonts w:ascii="Times New Roman" w:eastAsia="Times New Roman" w:hAnsi="Times New Roman" w:cs="Times New Roman"/>
          <w:shd w:val="clear" w:color="auto" w:fill="FFFFFF"/>
          <w:lang w:eastAsia="en-GB"/>
        </w:rPr>
        <w:t>, S. (2021). A systematic review of the implementation of industry 4.0 from the organisational perspective. </w:t>
      </w:r>
      <w:r w:rsidRPr="00595030">
        <w:rPr>
          <w:rFonts w:ascii="Times New Roman" w:eastAsia="Times New Roman" w:hAnsi="Times New Roman" w:cs="Times New Roman"/>
          <w:i/>
          <w:iCs/>
          <w:shd w:val="clear" w:color="auto" w:fill="FFFFFF"/>
          <w:lang w:eastAsia="en-GB"/>
        </w:rPr>
        <w:t>International Journal of Production Research</w:t>
      </w:r>
      <w:r w:rsidRPr="00595030">
        <w:rPr>
          <w:rFonts w:ascii="Times New Roman" w:eastAsia="Times New Roman" w:hAnsi="Times New Roman" w:cs="Times New Roman"/>
          <w:shd w:val="clear" w:color="auto" w:fill="FFFFFF"/>
          <w:lang w:eastAsia="en-GB"/>
        </w:rPr>
        <w:t>, 1-3</w:t>
      </w:r>
    </w:p>
    <w:p w14:paraId="10021EE6" w14:textId="6D65FF9E"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proofErr w:type="spellStart"/>
      <w:r w:rsidRPr="00595030">
        <w:rPr>
          <w:rFonts w:ascii="Times New Roman" w:eastAsia="Times New Roman" w:hAnsi="Times New Roman" w:cs="Times New Roman"/>
          <w:shd w:val="clear" w:color="auto" w:fill="FFFFFF"/>
          <w:lang w:eastAsia="en-GB"/>
        </w:rPr>
        <w:t>Ngah</w:t>
      </w:r>
      <w:proofErr w:type="spellEnd"/>
      <w:r w:rsidRPr="00595030">
        <w:rPr>
          <w:rFonts w:ascii="Times New Roman" w:eastAsia="Times New Roman" w:hAnsi="Times New Roman" w:cs="Times New Roman"/>
          <w:shd w:val="clear" w:color="auto" w:fill="FFFFFF"/>
          <w:lang w:eastAsia="en-GB"/>
        </w:rPr>
        <w:t xml:space="preserve">, A. H., </w:t>
      </w:r>
      <w:proofErr w:type="spellStart"/>
      <w:r w:rsidRPr="00595030">
        <w:rPr>
          <w:rFonts w:ascii="Times New Roman" w:eastAsia="Times New Roman" w:hAnsi="Times New Roman" w:cs="Times New Roman"/>
          <w:shd w:val="clear" w:color="auto" w:fill="FFFFFF"/>
          <w:lang w:eastAsia="en-GB"/>
        </w:rPr>
        <w:t>Thurasamy</w:t>
      </w:r>
      <w:proofErr w:type="spellEnd"/>
      <w:r w:rsidRPr="00595030">
        <w:rPr>
          <w:rFonts w:ascii="Times New Roman" w:eastAsia="Times New Roman" w:hAnsi="Times New Roman" w:cs="Times New Roman"/>
          <w:shd w:val="clear" w:color="auto" w:fill="FFFFFF"/>
          <w:lang w:eastAsia="en-GB"/>
        </w:rPr>
        <w:t xml:space="preserve">, R., Mohd Salleh, N. H., Jeevan, J., Md </w:t>
      </w:r>
      <w:proofErr w:type="spellStart"/>
      <w:r w:rsidRPr="00595030">
        <w:rPr>
          <w:rFonts w:ascii="Times New Roman" w:eastAsia="Times New Roman" w:hAnsi="Times New Roman" w:cs="Times New Roman"/>
          <w:shd w:val="clear" w:color="auto" w:fill="FFFFFF"/>
          <w:lang w:eastAsia="en-GB"/>
        </w:rPr>
        <w:t>Hanafiah</w:t>
      </w:r>
      <w:proofErr w:type="spellEnd"/>
      <w:r w:rsidRPr="00595030">
        <w:rPr>
          <w:rFonts w:ascii="Times New Roman" w:eastAsia="Times New Roman" w:hAnsi="Times New Roman" w:cs="Times New Roman"/>
          <w:shd w:val="clear" w:color="auto" w:fill="FFFFFF"/>
          <w:lang w:eastAsia="en-GB"/>
        </w:rPr>
        <w:t xml:space="preserve">, R., &amp; </w:t>
      </w:r>
      <w:proofErr w:type="spellStart"/>
      <w:r w:rsidRPr="00595030">
        <w:rPr>
          <w:rFonts w:ascii="Times New Roman" w:eastAsia="Times New Roman" w:hAnsi="Times New Roman" w:cs="Times New Roman"/>
          <w:shd w:val="clear" w:color="auto" w:fill="FFFFFF"/>
          <w:lang w:eastAsia="en-GB"/>
        </w:rPr>
        <w:t>Eneizan</w:t>
      </w:r>
      <w:proofErr w:type="spellEnd"/>
      <w:r w:rsidRPr="00595030">
        <w:rPr>
          <w:rFonts w:ascii="Times New Roman" w:eastAsia="Times New Roman" w:hAnsi="Times New Roman" w:cs="Times New Roman"/>
          <w:shd w:val="clear" w:color="auto" w:fill="FFFFFF"/>
          <w:lang w:eastAsia="en-GB"/>
        </w:rPr>
        <w:t xml:space="preserve">, B. (2022). Halal transportation adoption among food manufacturers in Malaysia: the moderated model of technology, </w:t>
      </w:r>
      <w:r w:rsidR="004C2326" w:rsidRPr="00595030">
        <w:rPr>
          <w:rFonts w:ascii="Times New Roman" w:eastAsia="Times New Roman" w:hAnsi="Times New Roman" w:cs="Times New Roman"/>
          <w:shd w:val="clear" w:color="auto" w:fill="FFFFFF"/>
          <w:lang w:eastAsia="en-GB"/>
        </w:rPr>
        <w:t>organisation</w:t>
      </w:r>
      <w:r w:rsidRPr="00595030">
        <w:rPr>
          <w:rFonts w:ascii="Times New Roman" w:eastAsia="Times New Roman" w:hAnsi="Times New Roman" w:cs="Times New Roman"/>
          <w:shd w:val="clear" w:color="auto" w:fill="FFFFFF"/>
          <w:lang w:eastAsia="en-GB"/>
        </w:rPr>
        <w:t xml:space="preserve"> and environment (TOE) framework. </w:t>
      </w:r>
      <w:r w:rsidRPr="00595030">
        <w:rPr>
          <w:rFonts w:ascii="Times New Roman" w:eastAsia="Times New Roman" w:hAnsi="Times New Roman" w:cs="Times New Roman"/>
          <w:i/>
          <w:iCs/>
          <w:shd w:val="clear" w:color="auto" w:fill="FFFFFF"/>
          <w:lang w:eastAsia="en-GB"/>
        </w:rPr>
        <w:t>Journal of Islamic Marketing</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13</w:t>
      </w:r>
      <w:r w:rsidRPr="00595030">
        <w:rPr>
          <w:rFonts w:ascii="Times New Roman" w:eastAsia="Times New Roman" w:hAnsi="Times New Roman" w:cs="Times New Roman"/>
          <w:shd w:val="clear" w:color="auto" w:fill="FFFFFF"/>
          <w:lang w:eastAsia="en-GB"/>
        </w:rPr>
        <w:t>(12), 2563-2581.</w:t>
      </w:r>
    </w:p>
    <w:p w14:paraId="3C68098A"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proofErr w:type="spellStart"/>
      <w:r w:rsidRPr="00595030">
        <w:rPr>
          <w:rFonts w:ascii="Times New Roman" w:eastAsia="Times New Roman" w:hAnsi="Times New Roman" w:cs="Times New Roman"/>
          <w:shd w:val="clear" w:color="auto" w:fill="FFFFFF"/>
          <w:lang w:eastAsia="en-GB"/>
        </w:rPr>
        <w:t>Ngah</w:t>
      </w:r>
      <w:proofErr w:type="spellEnd"/>
      <w:r w:rsidRPr="00595030">
        <w:rPr>
          <w:rFonts w:ascii="Times New Roman" w:eastAsia="Times New Roman" w:hAnsi="Times New Roman" w:cs="Times New Roman"/>
          <w:shd w:val="clear" w:color="auto" w:fill="FFFFFF"/>
          <w:lang w:eastAsia="en-GB"/>
        </w:rPr>
        <w:t xml:space="preserve">, A.H., Zainuddin, Y. &amp; </w:t>
      </w:r>
      <w:proofErr w:type="spellStart"/>
      <w:r w:rsidRPr="00595030">
        <w:rPr>
          <w:rFonts w:ascii="Times New Roman" w:eastAsia="Times New Roman" w:hAnsi="Times New Roman" w:cs="Times New Roman"/>
          <w:shd w:val="clear" w:color="auto" w:fill="FFFFFF"/>
          <w:lang w:eastAsia="en-GB"/>
        </w:rPr>
        <w:t>Thurasamy</w:t>
      </w:r>
      <w:proofErr w:type="spellEnd"/>
      <w:r w:rsidRPr="00595030">
        <w:rPr>
          <w:rFonts w:ascii="Times New Roman" w:eastAsia="Times New Roman" w:hAnsi="Times New Roman" w:cs="Times New Roman"/>
          <w:shd w:val="clear" w:color="auto" w:fill="FFFFFF"/>
          <w:lang w:eastAsia="en-GB"/>
        </w:rPr>
        <w:t>, R. (2017). Applying the TOE framework in the Halal warehouse adoption study. Journal of Islamic Accounting and Business Research, 8(2), 161-181.</w:t>
      </w:r>
    </w:p>
    <w:p w14:paraId="5E20E4B2" w14:textId="77777777" w:rsidR="00447C7C" w:rsidRPr="00595030" w:rsidRDefault="00E975F2" w:rsidP="00447C7C">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Nguyen, N., &amp; </w:t>
      </w:r>
      <w:proofErr w:type="spellStart"/>
      <w:r w:rsidRPr="00595030">
        <w:rPr>
          <w:rFonts w:ascii="Times New Roman" w:eastAsia="Times New Roman" w:hAnsi="Times New Roman" w:cs="Times New Roman"/>
          <w:shd w:val="clear" w:color="auto" w:fill="FFFFFF"/>
          <w:lang w:eastAsia="en-GB"/>
        </w:rPr>
        <w:t>Pervan</w:t>
      </w:r>
      <w:proofErr w:type="spellEnd"/>
      <w:r w:rsidRPr="00595030">
        <w:rPr>
          <w:rFonts w:ascii="Times New Roman" w:eastAsia="Times New Roman" w:hAnsi="Times New Roman" w:cs="Times New Roman"/>
          <w:shd w:val="clear" w:color="auto" w:fill="FFFFFF"/>
          <w:lang w:eastAsia="en-GB"/>
        </w:rPr>
        <w:t xml:space="preserve">, S. (2020). Retailer corporate social responsibility and consumer citizenship </w:t>
      </w:r>
      <w:proofErr w:type="spellStart"/>
      <w:r w:rsidRPr="00595030">
        <w:rPr>
          <w:rFonts w:ascii="Times New Roman" w:eastAsia="Times New Roman" w:hAnsi="Times New Roman" w:cs="Times New Roman"/>
          <w:shd w:val="clear" w:color="auto" w:fill="FFFFFF"/>
          <w:lang w:eastAsia="en-GB"/>
        </w:rPr>
        <w:t>behavior</w:t>
      </w:r>
      <w:proofErr w:type="spellEnd"/>
      <w:r w:rsidRPr="00595030">
        <w:rPr>
          <w:rFonts w:ascii="Times New Roman" w:eastAsia="Times New Roman" w:hAnsi="Times New Roman" w:cs="Times New Roman"/>
          <w:shd w:val="clear" w:color="auto" w:fill="FFFFFF"/>
          <w:lang w:eastAsia="en-GB"/>
        </w:rPr>
        <w:t>: The mediating roles of perceived consumer effectiveness and consumer trust. </w:t>
      </w:r>
      <w:r w:rsidRPr="00595030">
        <w:rPr>
          <w:rFonts w:ascii="Times New Roman" w:eastAsia="Times New Roman" w:hAnsi="Times New Roman" w:cs="Times New Roman"/>
          <w:i/>
          <w:iCs/>
          <w:shd w:val="clear" w:color="auto" w:fill="FFFFFF"/>
          <w:lang w:eastAsia="en-GB"/>
        </w:rPr>
        <w:t>Journal of Retailing and Consumer Services</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55</w:t>
      </w:r>
      <w:r w:rsidRPr="00595030">
        <w:rPr>
          <w:rFonts w:ascii="Times New Roman" w:eastAsia="Times New Roman" w:hAnsi="Times New Roman" w:cs="Times New Roman"/>
          <w:shd w:val="clear" w:color="auto" w:fill="FFFFFF"/>
          <w:lang w:eastAsia="en-GB"/>
        </w:rPr>
        <w:t>, 102082.</w:t>
      </w:r>
    </w:p>
    <w:p w14:paraId="71553B37" w14:textId="5B240536" w:rsidR="00447C7C" w:rsidRPr="00595030" w:rsidRDefault="00447C7C" w:rsidP="00447C7C">
      <w:pPr>
        <w:spacing w:line="480" w:lineRule="auto"/>
        <w:ind w:left="360" w:hanging="720"/>
        <w:jc w:val="both"/>
        <w:rPr>
          <w:rFonts w:ascii="Times New Roman" w:eastAsia="Times New Roman" w:hAnsi="Times New Roman" w:cs="Times New Roman"/>
          <w:shd w:val="clear" w:color="auto" w:fill="FFFFFF"/>
          <w:lang w:eastAsia="en-GB"/>
        </w:rPr>
      </w:pPr>
      <w:proofErr w:type="spellStart"/>
      <w:r w:rsidRPr="00595030">
        <w:rPr>
          <w:rFonts w:ascii="Times New Roman" w:hAnsi="Times New Roman" w:cs="Times New Roman"/>
        </w:rPr>
        <w:lastRenderedPageBreak/>
        <w:t>Obal</w:t>
      </w:r>
      <w:proofErr w:type="spellEnd"/>
      <w:r w:rsidRPr="00595030">
        <w:rPr>
          <w:rFonts w:ascii="Times New Roman" w:hAnsi="Times New Roman" w:cs="Times New Roman"/>
        </w:rPr>
        <w:t>, M. (2013). Why do incumbents sometimes succeed? Investigating the role of inter</w:t>
      </w:r>
      <w:r w:rsidR="004C2326" w:rsidRPr="00595030">
        <w:rPr>
          <w:rFonts w:ascii="Times New Roman" w:hAnsi="Times New Roman" w:cs="Times New Roman"/>
        </w:rPr>
        <w:t>organisation</w:t>
      </w:r>
      <w:r w:rsidRPr="00595030">
        <w:rPr>
          <w:rFonts w:ascii="Times New Roman" w:hAnsi="Times New Roman" w:cs="Times New Roman"/>
        </w:rPr>
        <w:t>al trust on the adoption of disruptive technology. </w:t>
      </w:r>
      <w:r w:rsidRPr="00595030">
        <w:rPr>
          <w:rFonts w:ascii="Times New Roman" w:hAnsi="Times New Roman" w:cs="Times New Roman"/>
          <w:i/>
          <w:iCs/>
        </w:rPr>
        <w:t>Industrial Marketing Management</w:t>
      </w:r>
      <w:r w:rsidRPr="00595030">
        <w:rPr>
          <w:rFonts w:ascii="Times New Roman" w:hAnsi="Times New Roman" w:cs="Times New Roman"/>
        </w:rPr>
        <w:t>, </w:t>
      </w:r>
      <w:r w:rsidRPr="00595030">
        <w:rPr>
          <w:rFonts w:ascii="Times New Roman" w:hAnsi="Times New Roman" w:cs="Times New Roman"/>
          <w:i/>
          <w:iCs/>
        </w:rPr>
        <w:t>42</w:t>
      </w:r>
      <w:r w:rsidRPr="00595030">
        <w:rPr>
          <w:rFonts w:ascii="Times New Roman" w:hAnsi="Times New Roman" w:cs="Times New Roman"/>
        </w:rPr>
        <w:t>(6), 900-908.</w:t>
      </w:r>
    </w:p>
    <w:p w14:paraId="714C7C8D"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proofErr w:type="spellStart"/>
      <w:r w:rsidRPr="00595030">
        <w:rPr>
          <w:rFonts w:ascii="Times New Roman" w:eastAsia="Times New Roman" w:hAnsi="Times New Roman" w:cs="Times New Roman"/>
          <w:shd w:val="clear" w:color="auto" w:fill="FFFFFF"/>
          <w:lang w:eastAsia="en-GB"/>
        </w:rPr>
        <w:t>Obal</w:t>
      </w:r>
      <w:proofErr w:type="spellEnd"/>
      <w:r w:rsidRPr="00595030">
        <w:rPr>
          <w:rFonts w:ascii="Times New Roman" w:eastAsia="Times New Roman" w:hAnsi="Times New Roman" w:cs="Times New Roman"/>
          <w:shd w:val="clear" w:color="auto" w:fill="FFFFFF"/>
          <w:lang w:eastAsia="en-GB"/>
        </w:rPr>
        <w:t>, M. (2017). What drives post-adoption usage? Investigating the negative and positive antecedents of disruptive technology continuous adoption intentions. </w:t>
      </w:r>
      <w:r w:rsidRPr="00595030">
        <w:rPr>
          <w:rFonts w:ascii="Times New Roman" w:eastAsia="Times New Roman" w:hAnsi="Times New Roman" w:cs="Times New Roman"/>
          <w:i/>
          <w:iCs/>
          <w:shd w:val="clear" w:color="auto" w:fill="FFFFFF"/>
          <w:lang w:eastAsia="en-GB"/>
        </w:rPr>
        <w:t>Industrial Marketing Management</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63</w:t>
      </w:r>
      <w:r w:rsidRPr="00595030">
        <w:rPr>
          <w:rFonts w:ascii="Times New Roman" w:eastAsia="Times New Roman" w:hAnsi="Times New Roman" w:cs="Times New Roman"/>
          <w:shd w:val="clear" w:color="auto" w:fill="FFFFFF"/>
          <w:lang w:eastAsia="en-GB"/>
        </w:rPr>
        <w:t>, 42-52.</w:t>
      </w:r>
    </w:p>
    <w:p w14:paraId="1E532D34"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Parveen, F., &amp; </w:t>
      </w:r>
      <w:proofErr w:type="spellStart"/>
      <w:r w:rsidRPr="00595030">
        <w:rPr>
          <w:rFonts w:ascii="Times New Roman" w:eastAsia="Times New Roman" w:hAnsi="Times New Roman" w:cs="Times New Roman"/>
          <w:shd w:val="clear" w:color="auto" w:fill="FFFFFF"/>
          <w:lang w:eastAsia="en-GB"/>
        </w:rPr>
        <w:t>Sulaiman</w:t>
      </w:r>
      <w:proofErr w:type="spellEnd"/>
      <w:r w:rsidRPr="00595030">
        <w:rPr>
          <w:rFonts w:ascii="Times New Roman" w:eastAsia="Times New Roman" w:hAnsi="Times New Roman" w:cs="Times New Roman"/>
          <w:shd w:val="clear" w:color="auto" w:fill="FFFFFF"/>
          <w:lang w:eastAsia="en-GB"/>
        </w:rPr>
        <w:t>, A. (2008). Technology complexity, personal innovativeness and intention to use wireless internet using mobile devices in Malaysia. </w:t>
      </w:r>
      <w:r w:rsidRPr="00595030">
        <w:rPr>
          <w:rFonts w:ascii="Times New Roman" w:eastAsia="Times New Roman" w:hAnsi="Times New Roman" w:cs="Times New Roman"/>
          <w:i/>
          <w:iCs/>
          <w:shd w:val="clear" w:color="auto" w:fill="FFFFFF"/>
          <w:lang w:eastAsia="en-GB"/>
        </w:rPr>
        <w:t>International Review of Business Research Papers</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4</w:t>
      </w:r>
      <w:r w:rsidRPr="00595030">
        <w:rPr>
          <w:rFonts w:ascii="Times New Roman" w:eastAsia="Times New Roman" w:hAnsi="Times New Roman" w:cs="Times New Roman"/>
          <w:shd w:val="clear" w:color="auto" w:fill="FFFFFF"/>
          <w:lang w:eastAsia="en-GB"/>
        </w:rPr>
        <w:t>(5), 1-10.</w:t>
      </w:r>
    </w:p>
    <w:p w14:paraId="77F9E0A8"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Patil, P., </w:t>
      </w:r>
      <w:proofErr w:type="spellStart"/>
      <w:r w:rsidRPr="00595030">
        <w:rPr>
          <w:rFonts w:ascii="Times New Roman" w:eastAsia="Times New Roman" w:hAnsi="Times New Roman" w:cs="Times New Roman"/>
          <w:shd w:val="clear" w:color="auto" w:fill="FFFFFF"/>
          <w:lang w:eastAsia="en-GB"/>
        </w:rPr>
        <w:t>Tamilmani</w:t>
      </w:r>
      <w:proofErr w:type="spellEnd"/>
      <w:r w:rsidRPr="00595030">
        <w:rPr>
          <w:rFonts w:ascii="Times New Roman" w:eastAsia="Times New Roman" w:hAnsi="Times New Roman" w:cs="Times New Roman"/>
          <w:shd w:val="clear" w:color="auto" w:fill="FFFFFF"/>
          <w:lang w:eastAsia="en-GB"/>
        </w:rPr>
        <w:t>, K., Rana, N. P., &amp; Raghavan, V. (2020). Understanding consumer adoption of mobile payment in India: Extending Meta-UTAUT model with personal innovativeness, anxiety, trust, and grievance redressal. </w:t>
      </w:r>
      <w:r w:rsidRPr="00595030">
        <w:rPr>
          <w:rFonts w:ascii="Times New Roman" w:eastAsia="Times New Roman" w:hAnsi="Times New Roman" w:cs="Times New Roman"/>
          <w:i/>
          <w:iCs/>
          <w:shd w:val="clear" w:color="auto" w:fill="FFFFFF"/>
          <w:lang w:eastAsia="en-GB"/>
        </w:rPr>
        <w:t>International Journal of Information Management</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54</w:t>
      </w:r>
      <w:r w:rsidRPr="00595030">
        <w:rPr>
          <w:rFonts w:ascii="Times New Roman" w:eastAsia="Times New Roman" w:hAnsi="Times New Roman" w:cs="Times New Roman"/>
          <w:shd w:val="clear" w:color="auto" w:fill="FFFFFF"/>
          <w:lang w:eastAsia="en-GB"/>
        </w:rPr>
        <w:t>, 102144.</w:t>
      </w:r>
    </w:p>
    <w:p w14:paraId="482C72C9"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Paul, T., Islam, N., Mondal, S., &amp; </w:t>
      </w:r>
      <w:proofErr w:type="spellStart"/>
      <w:r w:rsidRPr="00595030">
        <w:rPr>
          <w:rFonts w:ascii="Times New Roman" w:eastAsia="Times New Roman" w:hAnsi="Times New Roman" w:cs="Times New Roman"/>
          <w:shd w:val="clear" w:color="auto" w:fill="FFFFFF"/>
          <w:lang w:eastAsia="en-GB"/>
        </w:rPr>
        <w:t>Rakshit</w:t>
      </w:r>
      <w:proofErr w:type="spellEnd"/>
      <w:r w:rsidRPr="00595030">
        <w:rPr>
          <w:rFonts w:ascii="Times New Roman" w:eastAsia="Times New Roman" w:hAnsi="Times New Roman" w:cs="Times New Roman"/>
          <w:shd w:val="clear" w:color="auto" w:fill="FFFFFF"/>
          <w:lang w:eastAsia="en-GB"/>
        </w:rPr>
        <w:t xml:space="preserve">, S. (2022). RFID-integrated blockchain-driven circular supply chain management: A system architecture for B2B tea industry. </w:t>
      </w:r>
      <w:r w:rsidRPr="00595030">
        <w:rPr>
          <w:rFonts w:ascii="Times New Roman" w:eastAsia="Times New Roman" w:hAnsi="Times New Roman" w:cs="Times New Roman"/>
          <w:i/>
          <w:iCs/>
          <w:shd w:val="clear" w:color="auto" w:fill="FFFFFF"/>
          <w:lang w:eastAsia="en-GB"/>
        </w:rPr>
        <w:t>Industrial Marketing Management, 101</w:t>
      </w:r>
      <w:r w:rsidRPr="00595030">
        <w:rPr>
          <w:rFonts w:ascii="Times New Roman" w:eastAsia="Times New Roman" w:hAnsi="Times New Roman" w:cs="Times New Roman"/>
          <w:shd w:val="clear" w:color="auto" w:fill="FFFFFF"/>
          <w:lang w:eastAsia="en-GB"/>
        </w:rPr>
        <w:t>, 238-257.</w:t>
      </w:r>
    </w:p>
    <w:p w14:paraId="6C3C561E"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proofErr w:type="spellStart"/>
      <w:r w:rsidRPr="00595030">
        <w:rPr>
          <w:rFonts w:ascii="Times New Roman" w:eastAsia="Times New Roman" w:hAnsi="Times New Roman" w:cs="Times New Roman"/>
          <w:shd w:val="clear" w:color="auto" w:fill="FFFFFF"/>
          <w:lang w:eastAsia="en-GB"/>
        </w:rPr>
        <w:t>Pratono</w:t>
      </w:r>
      <w:proofErr w:type="spellEnd"/>
      <w:r w:rsidRPr="00595030">
        <w:rPr>
          <w:rFonts w:ascii="Times New Roman" w:eastAsia="Times New Roman" w:hAnsi="Times New Roman" w:cs="Times New Roman"/>
          <w:shd w:val="clear" w:color="auto" w:fill="FFFFFF"/>
          <w:lang w:eastAsia="en-GB"/>
        </w:rPr>
        <w:t xml:space="preserve">, A.H. (2018). From social network to firm performance: The mediating effect of trust, selling capability and pricing capability. </w:t>
      </w:r>
      <w:r w:rsidRPr="00595030">
        <w:rPr>
          <w:rFonts w:ascii="Times New Roman" w:eastAsia="Times New Roman" w:hAnsi="Times New Roman" w:cs="Times New Roman"/>
          <w:i/>
          <w:iCs/>
          <w:shd w:val="clear" w:color="auto" w:fill="FFFFFF"/>
          <w:lang w:eastAsia="en-GB"/>
        </w:rPr>
        <w:t>Management Research Review, 41</w:t>
      </w:r>
      <w:r w:rsidRPr="00595030">
        <w:rPr>
          <w:rFonts w:ascii="Times New Roman" w:eastAsia="Times New Roman" w:hAnsi="Times New Roman" w:cs="Times New Roman"/>
          <w:shd w:val="clear" w:color="auto" w:fill="FFFFFF"/>
          <w:lang w:eastAsia="en-GB"/>
        </w:rPr>
        <w:t>(6), 680-700.</w:t>
      </w:r>
    </w:p>
    <w:p w14:paraId="61C0B994"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proofErr w:type="spellStart"/>
      <w:r w:rsidRPr="00595030">
        <w:rPr>
          <w:rFonts w:ascii="Times New Roman" w:eastAsia="Times New Roman" w:hAnsi="Times New Roman" w:cs="Times New Roman"/>
          <w:shd w:val="clear" w:color="auto" w:fill="FFFFFF"/>
          <w:lang w:eastAsia="en-GB"/>
        </w:rPr>
        <w:t>Ransbotham</w:t>
      </w:r>
      <w:proofErr w:type="spellEnd"/>
      <w:r w:rsidRPr="00595030">
        <w:rPr>
          <w:rFonts w:ascii="Times New Roman" w:eastAsia="Times New Roman" w:hAnsi="Times New Roman" w:cs="Times New Roman"/>
          <w:shd w:val="clear" w:color="auto" w:fill="FFFFFF"/>
          <w:lang w:eastAsia="en-GB"/>
        </w:rPr>
        <w:t xml:space="preserve">, S., Kiron, D., </w:t>
      </w:r>
      <w:proofErr w:type="spellStart"/>
      <w:r w:rsidRPr="00595030">
        <w:rPr>
          <w:rFonts w:ascii="Times New Roman" w:eastAsia="Times New Roman" w:hAnsi="Times New Roman" w:cs="Times New Roman"/>
          <w:shd w:val="clear" w:color="auto" w:fill="FFFFFF"/>
          <w:lang w:eastAsia="en-GB"/>
        </w:rPr>
        <w:t>Gerbert</w:t>
      </w:r>
      <w:proofErr w:type="spellEnd"/>
      <w:r w:rsidRPr="00595030">
        <w:rPr>
          <w:rFonts w:ascii="Times New Roman" w:eastAsia="Times New Roman" w:hAnsi="Times New Roman" w:cs="Times New Roman"/>
          <w:shd w:val="clear" w:color="auto" w:fill="FFFFFF"/>
          <w:lang w:eastAsia="en-GB"/>
        </w:rPr>
        <w:t>, P., &amp; Reeves, M. (2017). Reshaping business with artificial intelligence: Closing the gap between ambition and action. </w:t>
      </w:r>
      <w:r w:rsidRPr="00595030">
        <w:rPr>
          <w:rFonts w:ascii="Times New Roman" w:eastAsia="Times New Roman" w:hAnsi="Times New Roman" w:cs="Times New Roman"/>
          <w:i/>
          <w:iCs/>
          <w:shd w:val="clear" w:color="auto" w:fill="FFFFFF"/>
          <w:lang w:eastAsia="en-GB"/>
        </w:rPr>
        <w:t>MIT Sloan Management Review</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59</w:t>
      </w:r>
      <w:r w:rsidRPr="00595030">
        <w:rPr>
          <w:rFonts w:ascii="Times New Roman" w:eastAsia="Times New Roman" w:hAnsi="Times New Roman" w:cs="Times New Roman"/>
          <w:shd w:val="clear" w:color="auto" w:fill="FFFFFF"/>
          <w:lang w:eastAsia="en-GB"/>
        </w:rPr>
        <w:t>(1).</w:t>
      </w:r>
    </w:p>
    <w:p w14:paraId="399C4632"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Rogers, E. M. (2010). </w:t>
      </w:r>
      <w:r w:rsidRPr="00595030">
        <w:rPr>
          <w:rFonts w:ascii="Times New Roman" w:eastAsia="Times New Roman" w:hAnsi="Times New Roman" w:cs="Times New Roman"/>
          <w:i/>
          <w:iCs/>
          <w:shd w:val="clear" w:color="auto" w:fill="FFFFFF"/>
          <w:lang w:eastAsia="en-GB"/>
        </w:rPr>
        <w:t>Diffusion of innovations</w:t>
      </w:r>
      <w:r w:rsidRPr="00595030">
        <w:rPr>
          <w:rFonts w:ascii="Times New Roman" w:eastAsia="Times New Roman" w:hAnsi="Times New Roman" w:cs="Times New Roman"/>
          <w:shd w:val="clear" w:color="auto" w:fill="FFFFFF"/>
          <w:lang w:eastAsia="en-GB"/>
        </w:rPr>
        <w:t>. Simon and Schuster.</w:t>
      </w:r>
    </w:p>
    <w:p w14:paraId="3B3DC76D"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proofErr w:type="spellStart"/>
      <w:r w:rsidRPr="00595030">
        <w:rPr>
          <w:rFonts w:ascii="Times New Roman" w:eastAsia="Times New Roman" w:hAnsi="Times New Roman" w:cs="Times New Roman"/>
          <w:shd w:val="clear" w:color="auto" w:fill="FFFFFF"/>
          <w:lang w:eastAsia="en-GB"/>
        </w:rPr>
        <w:t>Rungsithong</w:t>
      </w:r>
      <w:proofErr w:type="spellEnd"/>
      <w:r w:rsidRPr="00595030">
        <w:rPr>
          <w:rFonts w:ascii="Times New Roman" w:eastAsia="Times New Roman" w:hAnsi="Times New Roman" w:cs="Times New Roman"/>
          <w:shd w:val="clear" w:color="auto" w:fill="FFFFFF"/>
          <w:lang w:eastAsia="en-GB"/>
        </w:rPr>
        <w:t>, R., &amp; Meyer, K. E. (2020). Trust and knowledge sharing in context: A study of international buyer-supplier relationships in Thailand. </w:t>
      </w:r>
      <w:r w:rsidRPr="00595030">
        <w:rPr>
          <w:rFonts w:ascii="Times New Roman" w:eastAsia="Times New Roman" w:hAnsi="Times New Roman" w:cs="Times New Roman"/>
          <w:i/>
          <w:iCs/>
          <w:shd w:val="clear" w:color="auto" w:fill="FFFFFF"/>
          <w:lang w:eastAsia="en-GB"/>
        </w:rPr>
        <w:t>Industrial Marketing Management</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88</w:t>
      </w:r>
      <w:r w:rsidRPr="00595030">
        <w:rPr>
          <w:rFonts w:ascii="Times New Roman" w:eastAsia="Times New Roman" w:hAnsi="Times New Roman" w:cs="Times New Roman"/>
          <w:shd w:val="clear" w:color="auto" w:fill="FFFFFF"/>
          <w:lang w:eastAsia="en-GB"/>
        </w:rPr>
        <w:t>, 112-124.</w:t>
      </w:r>
    </w:p>
    <w:p w14:paraId="0EFECC98" w14:textId="77777777" w:rsidR="00447C7C" w:rsidRPr="00595030" w:rsidRDefault="00E975F2" w:rsidP="00447C7C">
      <w:pPr>
        <w:spacing w:line="480" w:lineRule="auto"/>
        <w:ind w:left="360" w:hanging="720"/>
        <w:jc w:val="both"/>
        <w:rPr>
          <w:rFonts w:ascii="Times New Roman" w:eastAsia="Times New Roman" w:hAnsi="Times New Roman" w:cs="Times New Roman"/>
          <w:shd w:val="clear" w:color="auto" w:fill="FFFFFF"/>
          <w:lang w:eastAsia="en-GB"/>
        </w:rPr>
      </w:pPr>
      <w:proofErr w:type="spellStart"/>
      <w:r w:rsidRPr="00595030">
        <w:rPr>
          <w:rFonts w:ascii="Times New Roman" w:eastAsia="Times New Roman" w:hAnsi="Times New Roman" w:cs="Times New Roman"/>
          <w:shd w:val="clear" w:color="auto" w:fill="FFFFFF"/>
          <w:lang w:eastAsia="en-GB"/>
        </w:rPr>
        <w:lastRenderedPageBreak/>
        <w:t>Saura</w:t>
      </w:r>
      <w:proofErr w:type="spellEnd"/>
      <w:r w:rsidRPr="00595030">
        <w:rPr>
          <w:rFonts w:ascii="Times New Roman" w:eastAsia="Times New Roman" w:hAnsi="Times New Roman" w:cs="Times New Roman"/>
          <w:shd w:val="clear" w:color="auto" w:fill="FFFFFF"/>
          <w:lang w:eastAsia="en-GB"/>
        </w:rPr>
        <w:t>, J. R., Ribeiro-Soriano, D., &amp; Palacios-Marqués, D. (2021). Setting B2B digital marketing in artificial intelligence-based CRMs: A review and directions for future research. </w:t>
      </w:r>
      <w:r w:rsidRPr="00595030">
        <w:rPr>
          <w:rFonts w:ascii="Times New Roman" w:eastAsia="Times New Roman" w:hAnsi="Times New Roman" w:cs="Times New Roman"/>
          <w:i/>
          <w:iCs/>
          <w:shd w:val="clear" w:color="auto" w:fill="FFFFFF"/>
          <w:lang w:eastAsia="en-GB"/>
        </w:rPr>
        <w:t>Industrial Marketing Management</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98</w:t>
      </w:r>
      <w:r w:rsidRPr="00595030">
        <w:rPr>
          <w:rFonts w:ascii="Times New Roman" w:eastAsia="Times New Roman" w:hAnsi="Times New Roman" w:cs="Times New Roman"/>
          <w:shd w:val="clear" w:color="auto" w:fill="FFFFFF"/>
          <w:lang w:eastAsia="en-GB"/>
        </w:rPr>
        <w:t>, 161-178.</w:t>
      </w:r>
    </w:p>
    <w:p w14:paraId="4B8F5347" w14:textId="46E9B62E" w:rsidR="00447C7C" w:rsidRPr="00595030" w:rsidRDefault="00447C7C" w:rsidP="00447C7C">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hAnsi="Times New Roman" w:cs="Times New Roman"/>
        </w:rPr>
        <w:t xml:space="preserve">Shankar, A., </w:t>
      </w:r>
      <w:proofErr w:type="spellStart"/>
      <w:r w:rsidRPr="00595030">
        <w:rPr>
          <w:rFonts w:ascii="Times New Roman" w:hAnsi="Times New Roman" w:cs="Times New Roman"/>
        </w:rPr>
        <w:t>Jebarajakirthy</w:t>
      </w:r>
      <w:proofErr w:type="spellEnd"/>
      <w:r w:rsidRPr="00595030">
        <w:rPr>
          <w:rFonts w:ascii="Times New Roman" w:hAnsi="Times New Roman" w:cs="Times New Roman"/>
        </w:rPr>
        <w:t xml:space="preserve">, C., &amp; </w:t>
      </w:r>
      <w:proofErr w:type="spellStart"/>
      <w:r w:rsidRPr="00595030">
        <w:rPr>
          <w:rFonts w:ascii="Times New Roman" w:hAnsi="Times New Roman" w:cs="Times New Roman"/>
        </w:rPr>
        <w:t>Ashaduzzaman</w:t>
      </w:r>
      <w:proofErr w:type="spellEnd"/>
      <w:r w:rsidRPr="00595030">
        <w:rPr>
          <w:rFonts w:ascii="Times New Roman" w:hAnsi="Times New Roman" w:cs="Times New Roman"/>
        </w:rPr>
        <w:t xml:space="preserve">, M. (2020). How do electronic word of mouth practices contribute to mobile banking </w:t>
      </w:r>
      <w:proofErr w:type="gramStart"/>
      <w:r w:rsidRPr="00595030">
        <w:rPr>
          <w:rFonts w:ascii="Times New Roman" w:hAnsi="Times New Roman" w:cs="Times New Roman"/>
        </w:rPr>
        <w:t>adoption?.</w:t>
      </w:r>
      <w:proofErr w:type="gramEnd"/>
      <w:r w:rsidRPr="00595030">
        <w:rPr>
          <w:rFonts w:ascii="Times New Roman" w:hAnsi="Times New Roman" w:cs="Times New Roman"/>
        </w:rPr>
        <w:t> </w:t>
      </w:r>
      <w:r w:rsidRPr="00595030">
        <w:rPr>
          <w:rFonts w:ascii="Times New Roman" w:hAnsi="Times New Roman" w:cs="Times New Roman"/>
          <w:i/>
          <w:iCs/>
        </w:rPr>
        <w:t>Journal of Retailing and Consumer Services</w:t>
      </w:r>
      <w:r w:rsidRPr="00595030">
        <w:rPr>
          <w:rFonts w:ascii="Times New Roman" w:hAnsi="Times New Roman" w:cs="Times New Roman"/>
        </w:rPr>
        <w:t>, </w:t>
      </w:r>
      <w:r w:rsidRPr="00595030">
        <w:rPr>
          <w:rFonts w:ascii="Times New Roman" w:hAnsi="Times New Roman" w:cs="Times New Roman"/>
          <w:i/>
          <w:iCs/>
        </w:rPr>
        <w:t>52</w:t>
      </w:r>
      <w:r w:rsidRPr="00595030">
        <w:rPr>
          <w:rFonts w:ascii="Times New Roman" w:hAnsi="Times New Roman" w:cs="Times New Roman"/>
        </w:rPr>
        <w:t>, 101920.</w:t>
      </w:r>
    </w:p>
    <w:p w14:paraId="5101A1BC" w14:textId="73B048F7" w:rsidR="00447C7C" w:rsidRPr="00595030" w:rsidRDefault="00E975F2" w:rsidP="00447C7C">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Shankar, A., </w:t>
      </w:r>
      <w:proofErr w:type="spellStart"/>
      <w:r w:rsidRPr="00595030">
        <w:rPr>
          <w:rFonts w:ascii="Times New Roman" w:eastAsia="Times New Roman" w:hAnsi="Times New Roman" w:cs="Times New Roman"/>
          <w:shd w:val="clear" w:color="auto" w:fill="FFFFFF"/>
          <w:lang w:eastAsia="en-GB"/>
        </w:rPr>
        <w:t>Jebarajakirthy</w:t>
      </w:r>
      <w:proofErr w:type="spellEnd"/>
      <w:r w:rsidRPr="00595030">
        <w:rPr>
          <w:rFonts w:ascii="Times New Roman" w:eastAsia="Times New Roman" w:hAnsi="Times New Roman" w:cs="Times New Roman"/>
          <w:shd w:val="clear" w:color="auto" w:fill="FFFFFF"/>
          <w:lang w:eastAsia="en-GB"/>
        </w:rPr>
        <w:t xml:space="preserve">, C., </w:t>
      </w:r>
      <w:proofErr w:type="spellStart"/>
      <w:r w:rsidRPr="00595030">
        <w:rPr>
          <w:rFonts w:ascii="Times New Roman" w:eastAsia="Times New Roman" w:hAnsi="Times New Roman" w:cs="Times New Roman"/>
          <w:shd w:val="clear" w:color="auto" w:fill="FFFFFF"/>
          <w:lang w:eastAsia="en-GB"/>
        </w:rPr>
        <w:t>Nayal</w:t>
      </w:r>
      <w:proofErr w:type="spellEnd"/>
      <w:r w:rsidRPr="00595030">
        <w:rPr>
          <w:rFonts w:ascii="Times New Roman" w:eastAsia="Times New Roman" w:hAnsi="Times New Roman" w:cs="Times New Roman"/>
          <w:shd w:val="clear" w:color="auto" w:fill="FFFFFF"/>
          <w:lang w:eastAsia="en-GB"/>
        </w:rPr>
        <w:t>, P., Maseeh, H. I., Kumar, A., &amp; Sivapalan, A. (2022). Online food delivery: A systematic synthesis of literature and a framework development. </w:t>
      </w:r>
      <w:r w:rsidRPr="00595030">
        <w:rPr>
          <w:rFonts w:ascii="Times New Roman" w:eastAsia="Times New Roman" w:hAnsi="Times New Roman" w:cs="Times New Roman"/>
          <w:i/>
          <w:iCs/>
          <w:shd w:val="clear" w:color="auto" w:fill="FFFFFF"/>
          <w:lang w:eastAsia="en-GB"/>
        </w:rPr>
        <w:t>International Journal of Hospitality Management</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104</w:t>
      </w:r>
      <w:r w:rsidRPr="00595030">
        <w:rPr>
          <w:rFonts w:ascii="Times New Roman" w:eastAsia="Times New Roman" w:hAnsi="Times New Roman" w:cs="Times New Roman"/>
          <w:shd w:val="clear" w:color="auto" w:fill="FFFFFF"/>
          <w:lang w:eastAsia="en-GB"/>
        </w:rPr>
        <w:t>, 103240.</w:t>
      </w:r>
    </w:p>
    <w:p w14:paraId="3E8FD579" w14:textId="77777777" w:rsidR="00E975F2" w:rsidRPr="00595030" w:rsidRDefault="00E975F2" w:rsidP="003031DA">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Shankar, A., Kumar, A., Yadav, R., Misra, P., &amp; </w:t>
      </w:r>
      <w:proofErr w:type="spellStart"/>
      <w:r w:rsidRPr="00595030">
        <w:rPr>
          <w:rFonts w:ascii="Times New Roman" w:eastAsia="Times New Roman" w:hAnsi="Times New Roman" w:cs="Times New Roman"/>
          <w:shd w:val="clear" w:color="auto" w:fill="FFFFFF"/>
          <w:lang w:eastAsia="en-GB"/>
        </w:rPr>
        <w:t>Pani</w:t>
      </w:r>
      <w:proofErr w:type="spellEnd"/>
      <w:r w:rsidRPr="00595030">
        <w:rPr>
          <w:rFonts w:ascii="Times New Roman" w:eastAsia="Times New Roman" w:hAnsi="Times New Roman" w:cs="Times New Roman"/>
          <w:shd w:val="clear" w:color="auto" w:fill="FFFFFF"/>
          <w:lang w:eastAsia="en-GB"/>
        </w:rPr>
        <w:t>, S. K. (2023). Should I adopt an integrated virtual clinic? A dual‐factor theory perspective. </w:t>
      </w:r>
      <w:r w:rsidRPr="00595030">
        <w:rPr>
          <w:rFonts w:ascii="Times New Roman" w:eastAsia="Times New Roman" w:hAnsi="Times New Roman" w:cs="Times New Roman"/>
          <w:i/>
          <w:iCs/>
          <w:shd w:val="clear" w:color="auto" w:fill="FFFFFF"/>
          <w:lang w:eastAsia="en-GB"/>
        </w:rPr>
        <w:t>Journal of Consumer Behaviour</w:t>
      </w:r>
      <w:r w:rsidRPr="00595030">
        <w:rPr>
          <w:rFonts w:ascii="Times New Roman" w:eastAsia="Times New Roman" w:hAnsi="Times New Roman" w:cs="Times New Roman"/>
          <w:shd w:val="clear" w:color="auto" w:fill="FFFFFF"/>
          <w:lang w:eastAsia="en-GB"/>
        </w:rPr>
        <w:t>.</w:t>
      </w:r>
    </w:p>
    <w:p w14:paraId="2EFD5887"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Sharma, S., Islam, N., Singh, G., &amp; Dhir, A. (2022). Why Do Retail Customers Adopt Artificial Intelligence (AI) Based Autonomous Decision-Making </w:t>
      </w:r>
      <w:proofErr w:type="gramStart"/>
      <w:r w:rsidRPr="00595030">
        <w:rPr>
          <w:rFonts w:ascii="Times New Roman" w:eastAsia="Times New Roman" w:hAnsi="Times New Roman" w:cs="Times New Roman"/>
          <w:shd w:val="clear" w:color="auto" w:fill="FFFFFF"/>
          <w:lang w:eastAsia="en-GB"/>
        </w:rPr>
        <w:t>Systems?.</w:t>
      </w:r>
      <w:proofErr w:type="gramEnd"/>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IEEE Transactions on Engineering Management</w:t>
      </w:r>
      <w:r w:rsidRPr="00595030">
        <w:rPr>
          <w:rFonts w:ascii="Times New Roman" w:eastAsia="Times New Roman" w:hAnsi="Times New Roman" w:cs="Times New Roman"/>
          <w:shd w:val="clear" w:color="auto" w:fill="FFFFFF"/>
          <w:lang w:eastAsia="en-GB"/>
        </w:rPr>
        <w:t>.</w:t>
      </w:r>
    </w:p>
    <w:p w14:paraId="4839F727"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Sherer, S. A., </w:t>
      </w:r>
      <w:proofErr w:type="spellStart"/>
      <w:r w:rsidRPr="00595030">
        <w:rPr>
          <w:rFonts w:ascii="Times New Roman" w:eastAsia="Times New Roman" w:hAnsi="Times New Roman" w:cs="Times New Roman"/>
          <w:shd w:val="clear" w:color="auto" w:fill="FFFFFF"/>
          <w:lang w:eastAsia="en-GB"/>
        </w:rPr>
        <w:t>Meyerhoefer</w:t>
      </w:r>
      <w:proofErr w:type="spellEnd"/>
      <w:r w:rsidRPr="00595030">
        <w:rPr>
          <w:rFonts w:ascii="Times New Roman" w:eastAsia="Times New Roman" w:hAnsi="Times New Roman" w:cs="Times New Roman"/>
          <w:shd w:val="clear" w:color="auto" w:fill="FFFFFF"/>
          <w:lang w:eastAsia="en-GB"/>
        </w:rPr>
        <w:t>, C. D., &amp; Peng, L. (2016). Applying institutional theory to the adoption of electronic health records in the US. </w:t>
      </w:r>
      <w:r w:rsidRPr="00595030">
        <w:rPr>
          <w:rFonts w:ascii="Times New Roman" w:eastAsia="Times New Roman" w:hAnsi="Times New Roman" w:cs="Times New Roman"/>
          <w:i/>
          <w:iCs/>
          <w:shd w:val="clear" w:color="auto" w:fill="FFFFFF"/>
          <w:lang w:eastAsia="en-GB"/>
        </w:rPr>
        <w:t>Information &amp; Management</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53</w:t>
      </w:r>
      <w:r w:rsidRPr="00595030">
        <w:rPr>
          <w:rFonts w:ascii="Times New Roman" w:eastAsia="Times New Roman" w:hAnsi="Times New Roman" w:cs="Times New Roman"/>
          <w:shd w:val="clear" w:color="auto" w:fill="FFFFFF"/>
          <w:lang w:eastAsia="en-GB"/>
        </w:rPr>
        <w:t>(5), 570-580.</w:t>
      </w:r>
    </w:p>
    <w:p w14:paraId="72CB7146" w14:textId="567D2B46"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Shin, D. (2022). The actualization of </w:t>
      </w:r>
      <w:proofErr w:type="gramStart"/>
      <w:r w:rsidRPr="00595030">
        <w:rPr>
          <w:rFonts w:ascii="Times New Roman" w:eastAsia="Times New Roman" w:hAnsi="Times New Roman" w:cs="Times New Roman"/>
          <w:shd w:val="clear" w:color="auto" w:fill="FFFFFF"/>
          <w:lang w:eastAsia="en-GB"/>
        </w:rPr>
        <w:t>meta affordances</w:t>
      </w:r>
      <w:proofErr w:type="gramEnd"/>
      <w:r w:rsidRPr="00595030">
        <w:rPr>
          <w:rFonts w:ascii="Times New Roman" w:eastAsia="Times New Roman" w:hAnsi="Times New Roman" w:cs="Times New Roman"/>
          <w:shd w:val="clear" w:color="auto" w:fill="FFFFFF"/>
          <w:lang w:eastAsia="en-GB"/>
        </w:rPr>
        <w:t xml:space="preserve">: Conceptualizing affordance actualization in the </w:t>
      </w:r>
      <w:r w:rsidR="005C2AEF" w:rsidRPr="00595030">
        <w:rPr>
          <w:rFonts w:ascii="Times New Roman" w:eastAsia="Times New Roman" w:hAnsi="Times New Roman" w:cs="Times New Roman"/>
          <w:shd w:val="clear" w:color="auto" w:fill="FFFFFF"/>
          <w:lang w:eastAsia="en-GB"/>
        </w:rPr>
        <w:t>Metaverse</w:t>
      </w:r>
      <w:r w:rsidRPr="00595030">
        <w:rPr>
          <w:rFonts w:ascii="Times New Roman" w:eastAsia="Times New Roman" w:hAnsi="Times New Roman" w:cs="Times New Roman"/>
          <w:shd w:val="clear" w:color="auto" w:fill="FFFFFF"/>
          <w:lang w:eastAsia="en-GB"/>
        </w:rPr>
        <w:t xml:space="preserve"> games. </w:t>
      </w:r>
      <w:r w:rsidRPr="00595030">
        <w:rPr>
          <w:rFonts w:ascii="Times New Roman" w:eastAsia="Times New Roman" w:hAnsi="Times New Roman" w:cs="Times New Roman"/>
          <w:i/>
          <w:iCs/>
          <w:shd w:val="clear" w:color="auto" w:fill="FFFFFF"/>
          <w:lang w:eastAsia="en-GB"/>
        </w:rPr>
        <w:t xml:space="preserve">Computers in Human </w:t>
      </w:r>
      <w:proofErr w:type="spellStart"/>
      <w:r w:rsidRPr="00595030">
        <w:rPr>
          <w:rFonts w:ascii="Times New Roman" w:eastAsia="Times New Roman" w:hAnsi="Times New Roman" w:cs="Times New Roman"/>
          <w:i/>
          <w:iCs/>
          <w:shd w:val="clear" w:color="auto" w:fill="FFFFFF"/>
          <w:lang w:eastAsia="en-GB"/>
        </w:rPr>
        <w:t>Behavior</w:t>
      </w:r>
      <w:proofErr w:type="spellEnd"/>
      <w:r w:rsidRPr="00595030">
        <w:rPr>
          <w:rFonts w:ascii="Times New Roman" w:eastAsia="Times New Roman" w:hAnsi="Times New Roman" w:cs="Times New Roman"/>
          <w:i/>
          <w:iCs/>
          <w:shd w:val="clear" w:color="auto" w:fill="FFFFFF"/>
          <w:lang w:eastAsia="en-GB"/>
        </w:rPr>
        <w:t>, 133</w:t>
      </w:r>
      <w:r w:rsidRPr="00595030">
        <w:rPr>
          <w:rFonts w:ascii="Times New Roman" w:eastAsia="Times New Roman" w:hAnsi="Times New Roman" w:cs="Times New Roman"/>
          <w:shd w:val="clear" w:color="auto" w:fill="FFFFFF"/>
          <w:lang w:eastAsia="en-GB"/>
        </w:rPr>
        <w:t>, 107292.</w:t>
      </w:r>
    </w:p>
    <w:p w14:paraId="01C59008"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Soares, A. L. V., Mendes-Filho, L., &amp; </w:t>
      </w:r>
      <w:proofErr w:type="spellStart"/>
      <w:r w:rsidRPr="00595030">
        <w:rPr>
          <w:rFonts w:ascii="Times New Roman" w:eastAsia="Times New Roman" w:hAnsi="Times New Roman" w:cs="Times New Roman"/>
          <w:shd w:val="clear" w:color="auto" w:fill="FFFFFF"/>
          <w:lang w:eastAsia="en-GB"/>
        </w:rPr>
        <w:t>Gretzel</w:t>
      </w:r>
      <w:proofErr w:type="spellEnd"/>
      <w:r w:rsidRPr="00595030">
        <w:rPr>
          <w:rFonts w:ascii="Times New Roman" w:eastAsia="Times New Roman" w:hAnsi="Times New Roman" w:cs="Times New Roman"/>
          <w:shd w:val="clear" w:color="auto" w:fill="FFFFFF"/>
          <w:lang w:eastAsia="en-GB"/>
        </w:rPr>
        <w:t>, U. (2021). Technology adoption in hotels: applying institutional theory to tourism. </w:t>
      </w:r>
      <w:r w:rsidRPr="00595030">
        <w:rPr>
          <w:rFonts w:ascii="Times New Roman" w:eastAsia="Times New Roman" w:hAnsi="Times New Roman" w:cs="Times New Roman"/>
          <w:i/>
          <w:iCs/>
          <w:shd w:val="clear" w:color="auto" w:fill="FFFFFF"/>
          <w:lang w:eastAsia="en-GB"/>
        </w:rPr>
        <w:t>Tourism Review</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76</w:t>
      </w:r>
      <w:r w:rsidRPr="00595030">
        <w:rPr>
          <w:rFonts w:ascii="Times New Roman" w:eastAsia="Times New Roman" w:hAnsi="Times New Roman" w:cs="Times New Roman"/>
          <w:shd w:val="clear" w:color="auto" w:fill="FFFFFF"/>
          <w:lang w:eastAsia="en-GB"/>
        </w:rPr>
        <w:t>(3), 669-680.</w:t>
      </w:r>
    </w:p>
    <w:p w14:paraId="1333314A"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proofErr w:type="spellStart"/>
      <w:r w:rsidRPr="00595030">
        <w:rPr>
          <w:rFonts w:ascii="Times New Roman" w:eastAsia="Times New Roman" w:hAnsi="Times New Roman" w:cs="Times New Roman"/>
          <w:shd w:val="clear" w:color="auto" w:fill="FFFFFF"/>
          <w:lang w:eastAsia="en-GB"/>
        </w:rPr>
        <w:t>Sonnenwald</w:t>
      </w:r>
      <w:proofErr w:type="spellEnd"/>
      <w:r w:rsidRPr="00595030">
        <w:rPr>
          <w:rFonts w:ascii="Times New Roman" w:eastAsia="Times New Roman" w:hAnsi="Times New Roman" w:cs="Times New Roman"/>
          <w:shd w:val="clear" w:color="auto" w:fill="FFFFFF"/>
          <w:lang w:eastAsia="en-GB"/>
        </w:rPr>
        <w:t xml:space="preserve">, D. H., </w:t>
      </w:r>
      <w:proofErr w:type="spellStart"/>
      <w:r w:rsidRPr="00595030">
        <w:rPr>
          <w:rFonts w:ascii="Times New Roman" w:eastAsia="Times New Roman" w:hAnsi="Times New Roman" w:cs="Times New Roman"/>
          <w:shd w:val="clear" w:color="auto" w:fill="FFFFFF"/>
          <w:lang w:eastAsia="en-GB"/>
        </w:rPr>
        <w:t>Maglaughlin</w:t>
      </w:r>
      <w:proofErr w:type="spellEnd"/>
      <w:r w:rsidRPr="00595030">
        <w:rPr>
          <w:rFonts w:ascii="Times New Roman" w:eastAsia="Times New Roman" w:hAnsi="Times New Roman" w:cs="Times New Roman"/>
          <w:shd w:val="clear" w:color="auto" w:fill="FFFFFF"/>
          <w:lang w:eastAsia="en-GB"/>
        </w:rPr>
        <w:t>, K. L., &amp; Whitton, M. C. (2001, June). Using innovation diffusion theory to guide collaboration technology evaluation: work in progress. In </w:t>
      </w:r>
      <w:r w:rsidRPr="00595030">
        <w:rPr>
          <w:rFonts w:ascii="Times New Roman" w:eastAsia="Times New Roman" w:hAnsi="Times New Roman" w:cs="Times New Roman"/>
          <w:i/>
          <w:iCs/>
          <w:shd w:val="clear" w:color="auto" w:fill="FFFFFF"/>
          <w:lang w:eastAsia="en-GB"/>
        </w:rPr>
        <w:t>Proceedings Tenth IEEE International Workshop on Enabling Technologies: Infrastructure for Collaborative Enterprises. WET ICE 2001</w:t>
      </w:r>
      <w:r w:rsidRPr="00595030">
        <w:rPr>
          <w:rFonts w:ascii="Times New Roman" w:eastAsia="Times New Roman" w:hAnsi="Times New Roman" w:cs="Times New Roman"/>
          <w:shd w:val="clear" w:color="auto" w:fill="FFFFFF"/>
          <w:lang w:eastAsia="en-GB"/>
        </w:rPr>
        <w:t> (pp. 114-119). IEEE.</w:t>
      </w:r>
    </w:p>
    <w:p w14:paraId="2DF6A812" w14:textId="6FD4D009"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lastRenderedPageBreak/>
        <w:t xml:space="preserve">Sun, S., Hall, D. J., &amp; </w:t>
      </w:r>
      <w:proofErr w:type="spellStart"/>
      <w:r w:rsidRPr="00595030">
        <w:rPr>
          <w:rFonts w:ascii="Times New Roman" w:eastAsia="Times New Roman" w:hAnsi="Times New Roman" w:cs="Times New Roman"/>
          <w:shd w:val="clear" w:color="auto" w:fill="FFFFFF"/>
          <w:lang w:eastAsia="en-GB"/>
        </w:rPr>
        <w:t>Cegielski</w:t>
      </w:r>
      <w:proofErr w:type="spellEnd"/>
      <w:r w:rsidRPr="00595030">
        <w:rPr>
          <w:rFonts w:ascii="Times New Roman" w:eastAsia="Times New Roman" w:hAnsi="Times New Roman" w:cs="Times New Roman"/>
          <w:shd w:val="clear" w:color="auto" w:fill="FFFFFF"/>
          <w:lang w:eastAsia="en-GB"/>
        </w:rPr>
        <w:t xml:space="preserve">, C. G. (2020). </w:t>
      </w:r>
      <w:r w:rsidR="004C2326" w:rsidRPr="00595030">
        <w:rPr>
          <w:rFonts w:ascii="Times New Roman" w:eastAsia="Times New Roman" w:hAnsi="Times New Roman" w:cs="Times New Roman"/>
          <w:shd w:val="clear" w:color="auto" w:fill="FFFFFF"/>
          <w:lang w:eastAsia="en-GB"/>
        </w:rPr>
        <w:t>Organisation</w:t>
      </w:r>
      <w:r w:rsidRPr="00595030">
        <w:rPr>
          <w:rFonts w:ascii="Times New Roman" w:eastAsia="Times New Roman" w:hAnsi="Times New Roman" w:cs="Times New Roman"/>
          <w:shd w:val="clear" w:color="auto" w:fill="FFFFFF"/>
          <w:lang w:eastAsia="en-GB"/>
        </w:rPr>
        <w:t xml:space="preserve">al intention to adopt big data in the B2B context: An integrated view. </w:t>
      </w:r>
      <w:r w:rsidRPr="00595030">
        <w:rPr>
          <w:rFonts w:ascii="Times New Roman" w:eastAsia="Times New Roman" w:hAnsi="Times New Roman" w:cs="Times New Roman"/>
          <w:i/>
          <w:iCs/>
          <w:shd w:val="clear" w:color="auto" w:fill="FFFFFF"/>
          <w:lang w:eastAsia="en-GB"/>
        </w:rPr>
        <w:t>Industrial Marketing Management, 86</w:t>
      </w:r>
      <w:r w:rsidRPr="00595030">
        <w:rPr>
          <w:rFonts w:ascii="Times New Roman" w:eastAsia="Times New Roman" w:hAnsi="Times New Roman" w:cs="Times New Roman"/>
          <w:shd w:val="clear" w:color="auto" w:fill="FFFFFF"/>
          <w:lang w:eastAsia="en-GB"/>
        </w:rPr>
        <w:t>, 109-121.</w:t>
      </w:r>
    </w:p>
    <w:p w14:paraId="6A9A9041"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hAnsi="Times New Roman" w:cs="Times New Roman"/>
          <w:lang w:val="en-US"/>
        </w:rPr>
        <w:t xml:space="preserve">Talwar, S., Srivastava, S., </w:t>
      </w:r>
      <w:proofErr w:type="spellStart"/>
      <w:r w:rsidRPr="00595030">
        <w:rPr>
          <w:rFonts w:ascii="Times New Roman" w:hAnsi="Times New Roman" w:cs="Times New Roman"/>
          <w:lang w:val="en-US"/>
        </w:rPr>
        <w:t>Sakashita</w:t>
      </w:r>
      <w:proofErr w:type="spellEnd"/>
      <w:r w:rsidRPr="00595030">
        <w:rPr>
          <w:rFonts w:ascii="Times New Roman" w:hAnsi="Times New Roman" w:cs="Times New Roman"/>
          <w:lang w:val="en-US"/>
        </w:rPr>
        <w:t xml:space="preserve">, M., Islam, N., &amp; Dhir, A. (2022). Personality and travel intentions during and after the COVID-19 pandemic: An artificial neural network (ANN) approach. </w:t>
      </w:r>
      <w:r w:rsidRPr="00595030">
        <w:rPr>
          <w:rFonts w:ascii="Times New Roman" w:hAnsi="Times New Roman" w:cs="Times New Roman"/>
          <w:i/>
          <w:iCs/>
          <w:lang w:val="en-US"/>
        </w:rPr>
        <w:t>Journal of Business Research, 142</w:t>
      </w:r>
      <w:r w:rsidRPr="00595030">
        <w:rPr>
          <w:rFonts w:ascii="Times New Roman" w:hAnsi="Times New Roman" w:cs="Times New Roman"/>
          <w:lang w:val="en-US"/>
        </w:rPr>
        <w:t>, 400-411.</w:t>
      </w:r>
    </w:p>
    <w:p w14:paraId="469D0606"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proofErr w:type="spellStart"/>
      <w:r w:rsidRPr="00595030">
        <w:rPr>
          <w:rFonts w:ascii="Times New Roman" w:eastAsia="Times New Roman" w:hAnsi="Times New Roman" w:cs="Times New Roman"/>
          <w:shd w:val="clear" w:color="auto" w:fill="FFFFFF"/>
          <w:lang w:eastAsia="en-GB"/>
        </w:rPr>
        <w:t>Tornatzky</w:t>
      </w:r>
      <w:proofErr w:type="spellEnd"/>
      <w:r w:rsidRPr="00595030">
        <w:rPr>
          <w:rFonts w:ascii="Times New Roman" w:eastAsia="Times New Roman" w:hAnsi="Times New Roman" w:cs="Times New Roman"/>
          <w:shd w:val="clear" w:color="auto" w:fill="FFFFFF"/>
          <w:lang w:eastAsia="en-GB"/>
        </w:rPr>
        <w:t>, L. G., Fleischer, M., &amp; Chakrabarti, A. K. (1990). </w:t>
      </w:r>
      <w:r w:rsidRPr="00595030">
        <w:rPr>
          <w:rFonts w:ascii="Times New Roman" w:eastAsia="Times New Roman" w:hAnsi="Times New Roman" w:cs="Times New Roman"/>
          <w:i/>
          <w:iCs/>
          <w:shd w:val="clear" w:color="auto" w:fill="FFFFFF"/>
          <w:lang w:eastAsia="en-GB"/>
        </w:rPr>
        <w:t>Processes of technological innovation</w:t>
      </w:r>
      <w:r w:rsidRPr="00595030">
        <w:rPr>
          <w:rFonts w:ascii="Times New Roman" w:eastAsia="Times New Roman" w:hAnsi="Times New Roman" w:cs="Times New Roman"/>
          <w:shd w:val="clear" w:color="auto" w:fill="FFFFFF"/>
          <w:lang w:eastAsia="en-GB"/>
        </w:rPr>
        <w:t>. Lexington books.</w:t>
      </w:r>
    </w:p>
    <w:p w14:paraId="10FCEA0D"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Trivedi, S.K. &amp; Yadav, M. (2020). Repurchase intentions in Y generation: mediation of trust and e-satisfaction. </w:t>
      </w:r>
      <w:r w:rsidRPr="00595030">
        <w:rPr>
          <w:rFonts w:ascii="Times New Roman" w:eastAsia="Times New Roman" w:hAnsi="Times New Roman" w:cs="Times New Roman"/>
          <w:i/>
          <w:iCs/>
          <w:shd w:val="clear" w:color="auto" w:fill="FFFFFF"/>
          <w:lang w:eastAsia="en-GB"/>
        </w:rPr>
        <w:t>Marketing Intelligence &amp; Planning, 38</w:t>
      </w:r>
      <w:r w:rsidRPr="00595030">
        <w:rPr>
          <w:rFonts w:ascii="Times New Roman" w:eastAsia="Times New Roman" w:hAnsi="Times New Roman" w:cs="Times New Roman"/>
          <w:shd w:val="clear" w:color="auto" w:fill="FFFFFF"/>
          <w:lang w:eastAsia="en-GB"/>
        </w:rPr>
        <w:t>(4), 401-415.</w:t>
      </w:r>
    </w:p>
    <w:p w14:paraId="51ABAE57" w14:textId="299D7673"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proofErr w:type="spellStart"/>
      <w:r w:rsidRPr="00595030">
        <w:rPr>
          <w:rFonts w:ascii="Times New Roman" w:eastAsia="Times New Roman" w:hAnsi="Times New Roman" w:cs="Times New Roman"/>
          <w:shd w:val="clear" w:color="auto" w:fill="FFFFFF"/>
          <w:lang w:eastAsia="en-GB"/>
        </w:rPr>
        <w:t>Tsoukas</w:t>
      </w:r>
      <w:proofErr w:type="spellEnd"/>
      <w:r w:rsidRPr="00595030">
        <w:rPr>
          <w:rFonts w:ascii="Times New Roman" w:eastAsia="Times New Roman" w:hAnsi="Times New Roman" w:cs="Times New Roman"/>
          <w:shd w:val="clear" w:color="auto" w:fill="FFFFFF"/>
          <w:lang w:eastAsia="en-GB"/>
        </w:rPr>
        <w:t xml:space="preserve">, H. (2017). Don't simplify, complexify: From disjunctive to conjunctive theorizing in </w:t>
      </w:r>
      <w:r w:rsidR="004C2326" w:rsidRPr="00595030">
        <w:rPr>
          <w:rFonts w:ascii="Times New Roman" w:eastAsia="Times New Roman" w:hAnsi="Times New Roman" w:cs="Times New Roman"/>
          <w:shd w:val="clear" w:color="auto" w:fill="FFFFFF"/>
          <w:lang w:eastAsia="en-GB"/>
        </w:rPr>
        <w:t>organisation</w:t>
      </w:r>
      <w:r w:rsidRPr="00595030">
        <w:rPr>
          <w:rFonts w:ascii="Times New Roman" w:eastAsia="Times New Roman" w:hAnsi="Times New Roman" w:cs="Times New Roman"/>
          <w:shd w:val="clear" w:color="auto" w:fill="FFFFFF"/>
          <w:lang w:eastAsia="en-GB"/>
        </w:rPr>
        <w:t xml:space="preserve"> and management studies. </w:t>
      </w:r>
      <w:r w:rsidRPr="00595030">
        <w:rPr>
          <w:rFonts w:ascii="Times New Roman" w:eastAsia="Times New Roman" w:hAnsi="Times New Roman" w:cs="Times New Roman"/>
          <w:i/>
          <w:iCs/>
          <w:shd w:val="clear" w:color="auto" w:fill="FFFFFF"/>
          <w:lang w:eastAsia="en-GB"/>
        </w:rPr>
        <w:t>Journal of Management Studies</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54</w:t>
      </w:r>
      <w:r w:rsidRPr="00595030">
        <w:rPr>
          <w:rFonts w:ascii="Times New Roman" w:eastAsia="Times New Roman" w:hAnsi="Times New Roman" w:cs="Times New Roman"/>
          <w:shd w:val="clear" w:color="auto" w:fill="FFFFFF"/>
          <w:lang w:eastAsia="en-GB"/>
        </w:rPr>
        <w:t>(2), 132-153.</w:t>
      </w:r>
    </w:p>
    <w:p w14:paraId="424C3398"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Vargas-</w:t>
      </w:r>
      <w:proofErr w:type="spellStart"/>
      <w:r w:rsidRPr="00595030">
        <w:rPr>
          <w:rFonts w:ascii="Times New Roman" w:eastAsia="Times New Roman" w:hAnsi="Times New Roman" w:cs="Times New Roman"/>
          <w:shd w:val="clear" w:color="auto" w:fill="FFFFFF"/>
          <w:lang w:eastAsia="en-GB"/>
        </w:rPr>
        <w:t>Halabí</w:t>
      </w:r>
      <w:proofErr w:type="spellEnd"/>
      <w:r w:rsidRPr="00595030">
        <w:rPr>
          <w:rFonts w:ascii="Times New Roman" w:eastAsia="Times New Roman" w:hAnsi="Times New Roman" w:cs="Times New Roman"/>
          <w:shd w:val="clear" w:color="auto" w:fill="FFFFFF"/>
          <w:lang w:eastAsia="en-GB"/>
        </w:rPr>
        <w:t>, T., Mora-Esquivel, R., &amp; Siles, B. (2017). Intrapreneurial competencies: development and validation of a measurement scale. </w:t>
      </w:r>
      <w:r w:rsidRPr="00595030">
        <w:rPr>
          <w:rFonts w:ascii="Times New Roman" w:eastAsia="Times New Roman" w:hAnsi="Times New Roman" w:cs="Times New Roman"/>
          <w:i/>
          <w:iCs/>
          <w:shd w:val="clear" w:color="auto" w:fill="FFFFFF"/>
          <w:lang w:eastAsia="en-GB"/>
        </w:rPr>
        <w:t>European Journal of Management and Business Economics</w:t>
      </w:r>
      <w:r w:rsidRPr="00595030">
        <w:rPr>
          <w:rFonts w:ascii="Times New Roman" w:eastAsia="Times New Roman" w:hAnsi="Times New Roman" w:cs="Times New Roman"/>
          <w:shd w:val="clear" w:color="auto" w:fill="FFFFFF"/>
          <w:lang w:eastAsia="en-GB"/>
        </w:rPr>
        <w:t>.</w:t>
      </w:r>
    </w:p>
    <w:p w14:paraId="00642EF5"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proofErr w:type="spellStart"/>
      <w:r w:rsidRPr="00595030">
        <w:rPr>
          <w:rFonts w:ascii="Times New Roman" w:eastAsia="Times New Roman" w:hAnsi="Times New Roman" w:cs="Times New Roman"/>
          <w:shd w:val="clear" w:color="auto" w:fill="FFFFFF"/>
          <w:lang w:eastAsia="en-GB"/>
        </w:rPr>
        <w:t>Veliu</w:t>
      </w:r>
      <w:proofErr w:type="spellEnd"/>
      <w:r w:rsidRPr="00595030">
        <w:rPr>
          <w:rFonts w:ascii="Times New Roman" w:eastAsia="Times New Roman" w:hAnsi="Times New Roman" w:cs="Times New Roman"/>
          <w:shd w:val="clear" w:color="auto" w:fill="FFFFFF"/>
          <w:lang w:eastAsia="en-GB"/>
        </w:rPr>
        <w:t xml:space="preserve">, L., &amp; </w:t>
      </w:r>
      <w:proofErr w:type="spellStart"/>
      <w:r w:rsidRPr="00595030">
        <w:rPr>
          <w:rFonts w:ascii="Times New Roman" w:eastAsia="Times New Roman" w:hAnsi="Times New Roman" w:cs="Times New Roman"/>
          <w:shd w:val="clear" w:color="auto" w:fill="FFFFFF"/>
          <w:lang w:eastAsia="en-GB"/>
        </w:rPr>
        <w:t>Manxhari</w:t>
      </w:r>
      <w:proofErr w:type="spellEnd"/>
      <w:r w:rsidRPr="00595030">
        <w:rPr>
          <w:rFonts w:ascii="Times New Roman" w:eastAsia="Times New Roman" w:hAnsi="Times New Roman" w:cs="Times New Roman"/>
          <w:shd w:val="clear" w:color="auto" w:fill="FFFFFF"/>
          <w:lang w:eastAsia="en-GB"/>
        </w:rPr>
        <w:t xml:space="preserve">, M. (2017). The impact of managerial competencies on business performance: </w:t>
      </w:r>
      <w:proofErr w:type="gramStart"/>
      <w:r w:rsidRPr="00595030">
        <w:rPr>
          <w:rFonts w:ascii="Times New Roman" w:eastAsia="Times New Roman" w:hAnsi="Times New Roman" w:cs="Times New Roman"/>
          <w:shd w:val="clear" w:color="auto" w:fill="FFFFFF"/>
          <w:lang w:eastAsia="en-GB"/>
        </w:rPr>
        <w:t>SME's</w:t>
      </w:r>
      <w:proofErr w:type="gramEnd"/>
      <w:r w:rsidRPr="00595030">
        <w:rPr>
          <w:rFonts w:ascii="Times New Roman" w:eastAsia="Times New Roman" w:hAnsi="Times New Roman" w:cs="Times New Roman"/>
          <w:shd w:val="clear" w:color="auto" w:fill="FFFFFF"/>
          <w:lang w:eastAsia="en-GB"/>
        </w:rPr>
        <w:t xml:space="preserve"> in Kosovo. </w:t>
      </w:r>
      <w:r w:rsidRPr="00595030">
        <w:rPr>
          <w:rFonts w:ascii="Times New Roman" w:eastAsia="Times New Roman" w:hAnsi="Times New Roman" w:cs="Times New Roman"/>
          <w:i/>
          <w:iCs/>
          <w:shd w:val="clear" w:color="auto" w:fill="FFFFFF"/>
          <w:lang w:eastAsia="en-GB"/>
        </w:rPr>
        <w:t>Journal of Management</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30</w:t>
      </w:r>
      <w:r w:rsidRPr="00595030">
        <w:rPr>
          <w:rFonts w:ascii="Times New Roman" w:eastAsia="Times New Roman" w:hAnsi="Times New Roman" w:cs="Times New Roman"/>
          <w:shd w:val="clear" w:color="auto" w:fill="FFFFFF"/>
          <w:lang w:eastAsia="en-GB"/>
        </w:rPr>
        <w:t>(1), 59-65.</w:t>
      </w:r>
    </w:p>
    <w:p w14:paraId="1E6A0D3A"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Venkatesh, V., Morris, M. G., Davis, G. B., &amp; Davis, F. D. (2003). User acceptance of information technology: Toward a unified view. </w:t>
      </w:r>
      <w:r w:rsidRPr="00595030">
        <w:rPr>
          <w:rFonts w:ascii="Times New Roman" w:eastAsia="Times New Roman" w:hAnsi="Times New Roman" w:cs="Times New Roman"/>
          <w:i/>
          <w:iCs/>
          <w:shd w:val="clear" w:color="auto" w:fill="FFFFFF"/>
          <w:lang w:eastAsia="en-GB"/>
        </w:rPr>
        <w:t>MIS Quarterly</w:t>
      </w:r>
      <w:r w:rsidRPr="00595030">
        <w:rPr>
          <w:rFonts w:ascii="Times New Roman" w:eastAsia="Times New Roman" w:hAnsi="Times New Roman" w:cs="Times New Roman"/>
          <w:shd w:val="clear" w:color="auto" w:fill="FFFFFF"/>
          <w:lang w:eastAsia="en-GB"/>
        </w:rPr>
        <w:t>, 425-478.</w:t>
      </w:r>
    </w:p>
    <w:p w14:paraId="658A2197"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proofErr w:type="spellStart"/>
      <w:r w:rsidRPr="00595030">
        <w:rPr>
          <w:rFonts w:ascii="Times New Roman" w:eastAsia="Times New Roman" w:hAnsi="Times New Roman" w:cs="Times New Roman"/>
          <w:shd w:val="clear" w:color="auto" w:fill="FFFFFF"/>
          <w:lang w:eastAsia="en-GB"/>
        </w:rPr>
        <w:t>Voola</w:t>
      </w:r>
      <w:proofErr w:type="spellEnd"/>
      <w:r w:rsidRPr="00595030">
        <w:rPr>
          <w:rFonts w:ascii="Times New Roman" w:eastAsia="Times New Roman" w:hAnsi="Times New Roman" w:cs="Times New Roman"/>
          <w:shd w:val="clear" w:color="auto" w:fill="FFFFFF"/>
          <w:lang w:eastAsia="en-GB"/>
        </w:rPr>
        <w:t xml:space="preserve">, R., Bandyopadhyay, C., </w:t>
      </w:r>
      <w:proofErr w:type="spellStart"/>
      <w:r w:rsidRPr="00595030">
        <w:rPr>
          <w:rFonts w:ascii="Times New Roman" w:eastAsia="Times New Roman" w:hAnsi="Times New Roman" w:cs="Times New Roman"/>
          <w:shd w:val="clear" w:color="auto" w:fill="FFFFFF"/>
          <w:lang w:eastAsia="en-GB"/>
        </w:rPr>
        <w:t>Voola</w:t>
      </w:r>
      <w:proofErr w:type="spellEnd"/>
      <w:r w:rsidRPr="00595030">
        <w:rPr>
          <w:rFonts w:ascii="Times New Roman" w:eastAsia="Times New Roman" w:hAnsi="Times New Roman" w:cs="Times New Roman"/>
          <w:shd w:val="clear" w:color="auto" w:fill="FFFFFF"/>
          <w:lang w:eastAsia="en-GB"/>
        </w:rPr>
        <w:t>, A., Ray, S., &amp; Carlson, J. (2022). B2B marketing scholarship and the UN sustainable development goals (SDGs): A systematic literature review. </w:t>
      </w:r>
      <w:r w:rsidRPr="00595030">
        <w:rPr>
          <w:rFonts w:ascii="Times New Roman" w:eastAsia="Times New Roman" w:hAnsi="Times New Roman" w:cs="Times New Roman"/>
          <w:i/>
          <w:iCs/>
          <w:shd w:val="clear" w:color="auto" w:fill="FFFFFF"/>
          <w:lang w:eastAsia="en-GB"/>
        </w:rPr>
        <w:t>Industrial Marketing Management</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101</w:t>
      </w:r>
      <w:r w:rsidRPr="00595030">
        <w:rPr>
          <w:rFonts w:ascii="Times New Roman" w:eastAsia="Times New Roman" w:hAnsi="Times New Roman" w:cs="Times New Roman"/>
          <w:shd w:val="clear" w:color="auto" w:fill="FFFFFF"/>
          <w:lang w:eastAsia="en-GB"/>
        </w:rPr>
        <w:t>, 12-32.</w:t>
      </w:r>
    </w:p>
    <w:p w14:paraId="7F379CEE"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Wang, S., Wang, H., &amp; Wang, J. (2019). Exploring the effects of institutional pressures on the implementation of environmental management accounting: Do top management support and perceived benefit </w:t>
      </w:r>
      <w:proofErr w:type="gramStart"/>
      <w:r w:rsidRPr="00595030">
        <w:rPr>
          <w:rFonts w:ascii="Times New Roman" w:eastAsia="Times New Roman" w:hAnsi="Times New Roman" w:cs="Times New Roman"/>
          <w:shd w:val="clear" w:color="auto" w:fill="FFFFFF"/>
          <w:lang w:eastAsia="en-GB"/>
        </w:rPr>
        <w:t>work?.</w:t>
      </w:r>
      <w:proofErr w:type="gramEnd"/>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Business Strategy and the Environment</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28</w:t>
      </w:r>
      <w:r w:rsidRPr="00595030">
        <w:rPr>
          <w:rFonts w:ascii="Times New Roman" w:eastAsia="Times New Roman" w:hAnsi="Times New Roman" w:cs="Times New Roman"/>
          <w:shd w:val="clear" w:color="auto" w:fill="FFFFFF"/>
          <w:lang w:eastAsia="en-GB"/>
        </w:rPr>
        <w:t>(1), 233-243.</w:t>
      </w:r>
    </w:p>
    <w:p w14:paraId="138C5910" w14:textId="1E37D356" w:rsidR="00E975F2" w:rsidRPr="00595030" w:rsidRDefault="00E975F2" w:rsidP="00ED0D4E">
      <w:pPr>
        <w:spacing w:line="480" w:lineRule="auto"/>
        <w:ind w:left="360" w:hanging="720"/>
        <w:jc w:val="both"/>
        <w:rPr>
          <w:rFonts w:ascii="Times New Roman" w:eastAsia="Times New Roman" w:hAnsi="Times New Roman" w:cs="Times New Roman"/>
          <w:lang w:eastAsia="en-GB"/>
        </w:rPr>
      </w:pPr>
      <w:r w:rsidRPr="00595030">
        <w:rPr>
          <w:rFonts w:ascii="Times New Roman" w:eastAsia="Times New Roman" w:hAnsi="Times New Roman" w:cs="Times New Roman"/>
          <w:lang w:eastAsia="en-GB"/>
        </w:rPr>
        <w:lastRenderedPageBreak/>
        <w:t>World Economic Forum (2022). </w:t>
      </w:r>
      <w:r w:rsidRPr="00595030">
        <w:rPr>
          <w:rFonts w:ascii="Times New Roman" w:eastAsia="Times New Roman" w:hAnsi="Times New Roman" w:cs="Times New Roman"/>
          <w:i/>
          <w:iCs/>
          <w:lang w:eastAsia="en-GB"/>
        </w:rPr>
        <w:t xml:space="preserve">Even though it’s virtual, the </w:t>
      </w:r>
      <w:r w:rsidR="005C2AEF" w:rsidRPr="00595030">
        <w:rPr>
          <w:rFonts w:ascii="Times New Roman" w:eastAsia="Times New Roman" w:hAnsi="Times New Roman" w:cs="Times New Roman"/>
          <w:i/>
          <w:iCs/>
          <w:lang w:eastAsia="en-GB"/>
        </w:rPr>
        <w:t>Metaverse</w:t>
      </w:r>
      <w:r w:rsidRPr="00595030">
        <w:rPr>
          <w:rFonts w:ascii="Times New Roman" w:eastAsia="Times New Roman" w:hAnsi="Times New Roman" w:cs="Times New Roman"/>
          <w:i/>
          <w:iCs/>
          <w:lang w:eastAsia="en-GB"/>
        </w:rPr>
        <w:t xml:space="preserve"> does </w:t>
      </w:r>
      <w:proofErr w:type="gramStart"/>
      <w:r w:rsidRPr="00595030">
        <w:rPr>
          <w:rFonts w:ascii="Times New Roman" w:eastAsia="Times New Roman" w:hAnsi="Times New Roman" w:cs="Times New Roman"/>
          <w:i/>
          <w:iCs/>
          <w:lang w:eastAsia="en-GB"/>
        </w:rPr>
        <w:t>actually impact</w:t>
      </w:r>
      <w:proofErr w:type="gramEnd"/>
      <w:r w:rsidRPr="00595030">
        <w:rPr>
          <w:rFonts w:ascii="Times New Roman" w:eastAsia="Times New Roman" w:hAnsi="Times New Roman" w:cs="Times New Roman"/>
          <w:i/>
          <w:iCs/>
          <w:lang w:eastAsia="en-GB"/>
        </w:rPr>
        <w:t xml:space="preserve"> the environment</w:t>
      </w:r>
      <w:r w:rsidRPr="00595030">
        <w:rPr>
          <w:rFonts w:ascii="Times New Roman" w:eastAsia="Times New Roman" w:hAnsi="Times New Roman" w:cs="Times New Roman"/>
          <w:lang w:eastAsia="en-GB"/>
        </w:rPr>
        <w:t>. Available at: https://www.weforum.org/agenda/2022/02/how-</w:t>
      </w:r>
      <w:r w:rsidR="005C2AEF" w:rsidRPr="00595030">
        <w:rPr>
          <w:rFonts w:ascii="Times New Roman" w:eastAsia="Times New Roman" w:hAnsi="Times New Roman" w:cs="Times New Roman"/>
          <w:lang w:eastAsia="en-GB"/>
        </w:rPr>
        <w:t>Metaverse</w:t>
      </w:r>
      <w:r w:rsidRPr="00595030">
        <w:rPr>
          <w:rFonts w:ascii="Times New Roman" w:eastAsia="Times New Roman" w:hAnsi="Times New Roman" w:cs="Times New Roman"/>
          <w:lang w:eastAsia="en-GB"/>
        </w:rPr>
        <w:t>-actually-impacts-the-environment/</w:t>
      </w:r>
    </w:p>
    <w:p w14:paraId="0A41855F"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Wright, L. T., Robin, R., Stone, M., &amp; </w:t>
      </w:r>
      <w:proofErr w:type="spellStart"/>
      <w:r w:rsidRPr="00595030">
        <w:rPr>
          <w:rFonts w:ascii="Times New Roman" w:eastAsia="Times New Roman" w:hAnsi="Times New Roman" w:cs="Times New Roman"/>
          <w:shd w:val="clear" w:color="auto" w:fill="FFFFFF"/>
          <w:lang w:eastAsia="en-GB"/>
        </w:rPr>
        <w:t>Aravopoulou</w:t>
      </w:r>
      <w:proofErr w:type="spellEnd"/>
      <w:r w:rsidRPr="00595030">
        <w:rPr>
          <w:rFonts w:ascii="Times New Roman" w:eastAsia="Times New Roman" w:hAnsi="Times New Roman" w:cs="Times New Roman"/>
          <w:shd w:val="clear" w:color="auto" w:fill="FFFFFF"/>
          <w:lang w:eastAsia="en-GB"/>
        </w:rPr>
        <w:t xml:space="preserve">, D. E. (2019). Adoption of big data technology for innovation in B2B marketing. </w:t>
      </w:r>
      <w:r w:rsidRPr="00595030">
        <w:rPr>
          <w:rFonts w:ascii="Times New Roman" w:eastAsia="Times New Roman" w:hAnsi="Times New Roman" w:cs="Times New Roman"/>
          <w:i/>
          <w:iCs/>
          <w:shd w:val="clear" w:color="auto" w:fill="FFFFFF"/>
          <w:lang w:eastAsia="en-GB"/>
        </w:rPr>
        <w:t>Journal of Business-to-Business Marketing, 26</w:t>
      </w:r>
      <w:r w:rsidRPr="00595030">
        <w:rPr>
          <w:rFonts w:ascii="Times New Roman" w:eastAsia="Times New Roman" w:hAnsi="Times New Roman" w:cs="Times New Roman"/>
          <w:shd w:val="clear" w:color="auto" w:fill="FFFFFF"/>
          <w:lang w:eastAsia="en-GB"/>
        </w:rPr>
        <w:t>(3-4), 281-293.</w:t>
      </w:r>
    </w:p>
    <w:p w14:paraId="0EA636BA" w14:textId="77777777"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Ye, J., Zheng, J., &amp; Yi, F. (2020). A study on users' willingness to accept mobility as a service based on UTAUT model. </w:t>
      </w:r>
      <w:r w:rsidRPr="00595030">
        <w:rPr>
          <w:rFonts w:ascii="Times New Roman" w:eastAsia="Times New Roman" w:hAnsi="Times New Roman" w:cs="Times New Roman"/>
          <w:i/>
          <w:iCs/>
          <w:shd w:val="clear" w:color="auto" w:fill="FFFFFF"/>
          <w:lang w:eastAsia="en-GB"/>
        </w:rPr>
        <w:t>Technological Forecasting and Social Change</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157</w:t>
      </w:r>
      <w:r w:rsidRPr="00595030">
        <w:rPr>
          <w:rFonts w:ascii="Times New Roman" w:eastAsia="Times New Roman" w:hAnsi="Times New Roman" w:cs="Times New Roman"/>
          <w:shd w:val="clear" w:color="auto" w:fill="FFFFFF"/>
          <w:lang w:eastAsia="en-GB"/>
        </w:rPr>
        <w:t>, 120066.</w:t>
      </w:r>
    </w:p>
    <w:p w14:paraId="198E2D4D" w14:textId="5D170BC2"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 xml:space="preserve">Yonge, J.M. and </w:t>
      </w:r>
      <w:proofErr w:type="spellStart"/>
      <w:r w:rsidRPr="00595030">
        <w:rPr>
          <w:rFonts w:ascii="Times New Roman" w:eastAsia="Times New Roman" w:hAnsi="Times New Roman" w:cs="Times New Roman"/>
          <w:shd w:val="clear" w:color="auto" w:fill="FFFFFF"/>
          <w:lang w:eastAsia="en-GB"/>
        </w:rPr>
        <w:t>Bianzino</w:t>
      </w:r>
      <w:proofErr w:type="spellEnd"/>
      <w:r w:rsidRPr="00595030">
        <w:rPr>
          <w:rFonts w:ascii="Times New Roman" w:eastAsia="Times New Roman" w:hAnsi="Times New Roman" w:cs="Times New Roman"/>
          <w:shd w:val="clear" w:color="auto" w:fill="FFFFFF"/>
          <w:lang w:eastAsia="en-GB"/>
        </w:rPr>
        <w:t xml:space="preserve">, N.M. (2022) </w:t>
      </w:r>
      <w:r w:rsidR="005C2AEF" w:rsidRPr="00595030">
        <w:rPr>
          <w:rFonts w:ascii="Times New Roman" w:eastAsia="Times New Roman" w:hAnsi="Times New Roman" w:cs="Times New Roman"/>
          <w:shd w:val="clear" w:color="auto" w:fill="FFFFFF"/>
          <w:lang w:eastAsia="en-GB"/>
        </w:rPr>
        <w:t>Metaverse</w:t>
      </w:r>
      <w:r w:rsidRPr="00595030">
        <w:rPr>
          <w:rFonts w:ascii="Times New Roman" w:eastAsia="Times New Roman" w:hAnsi="Times New Roman" w:cs="Times New Roman"/>
          <w:shd w:val="clear" w:color="auto" w:fill="FFFFFF"/>
          <w:lang w:eastAsia="en-GB"/>
        </w:rPr>
        <w:t xml:space="preserve">: Could creating a virtual world build a more sustainable </w:t>
      </w:r>
      <w:proofErr w:type="gramStart"/>
      <w:r w:rsidRPr="00595030">
        <w:rPr>
          <w:rFonts w:ascii="Times New Roman" w:eastAsia="Times New Roman" w:hAnsi="Times New Roman" w:cs="Times New Roman"/>
          <w:shd w:val="clear" w:color="auto" w:fill="FFFFFF"/>
          <w:lang w:eastAsia="en-GB"/>
        </w:rPr>
        <w:t>one?,</w:t>
      </w:r>
      <w:proofErr w:type="gramEnd"/>
      <w:r w:rsidRPr="00595030">
        <w:rPr>
          <w:rFonts w:ascii="Times New Roman" w:eastAsia="Times New Roman" w:hAnsi="Times New Roman" w:cs="Times New Roman"/>
          <w:shd w:val="clear" w:color="auto" w:fill="FFFFFF"/>
          <w:lang w:eastAsia="en-GB"/>
        </w:rPr>
        <w:t xml:space="preserve"> </w:t>
      </w:r>
      <w:r w:rsidR="005C2AEF" w:rsidRPr="00595030">
        <w:rPr>
          <w:rFonts w:ascii="Times New Roman" w:eastAsia="Times New Roman" w:hAnsi="Times New Roman" w:cs="Times New Roman"/>
          <w:shd w:val="clear" w:color="auto" w:fill="FFFFFF"/>
          <w:lang w:eastAsia="en-GB"/>
        </w:rPr>
        <w:t>Metaverse</w:t>
      </w:r>
      <w:r w:rsidRPr="00595030">
        <w:rPr>
          <w:rFonts w:ascii="Times New Roman" w:eastAsia="Times New Roman" w:hAnsi="Times New Roman" w:cs="Times New Roman"/>
          <w:shd w:val="clear" w:color="auto" w:fill="FFFFFF"/>
          <w:lang w:eastAsia="en-GB"/>
        </w:rPr>
        <w:t>: could creating a virtual world build a more sustainable one? | EY Sweden. EY. Available at: https://www.ey.com/en_se/digital/</w:t>
      </w:r>
      <w:r w:rsidR="005C2AEF" w:rsidRPr="00595030">
        <w:rPr>
          <w:rFonts w:ascii="Times New Roman" w:eastAsia="Times New Roman" w:hAnsi="Times New Roman" w:cs="Times New Roman"/>
          <w:shd w:val="clear" w:color="auto" w:fill="FFFFFF"/>
          <w:lang w:eastAsia="en-GB"/>
        </w:rPr>
        <w:t>Metaverse</w:t>
      </w:r>
      <w:r w:rsidRPr="00595030">
        <w:rPr>
          <w:rFonts w:ascii="Times New Roman" w:eastAsia="Times New Roman" w:hAnsi="Times New Roman" w:cs="Times New Roman"/>
          <w:shd w:val="clear" w:color="auto" w:fill="FFFFFF"/>
          <w:lang w:eastAsia="en-GB"/>
        </w:rPr>
        <w:t>-could-creating-a-virtual-world-build-a-more-sustainable-one</w:t>
      </w:r>
    </w:p>
    <w:p w14:paraId="7E6CB17E" w14:textId="05AB84E6" w:rsidR="00E975F2" w:rsidRPr="00595030"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proofErr w:type="spellStart"/>
      <w:r w:rsidRPr="00595030">
        <w:rPr>
          <w:rFonts w:ascii="Times New Roman" w:eastAsia="Times New Roman" w:hAnsi="Times New Roman" w:cs="Times New Roman"/>
          <w:shd w:val="clear" w:color="auto" w:fill="FFFFFF"/>
          <w:lang w:eastAsia="en-GB"/>
        </w:rPr>
        <w:t>Zainurin</w:t>
      </w:r>
      <w:proofErr w:type="spellEnd"/>
      <w:r w:rsidRPr="00595030">
        <w:rPr>
          <w:rFonts w:ascii="Times New Roman" w:eastAsia="Times New Roman" w:hAnsi="Times New Roman" w:cs="Times New Roman"/>
          <w:shd w:val="clear" w:color="auto" w:fill="FFFFFF"/>
          <w:lang w:eastAsia="en-GB"/>
        </w:rPr>
        <w:t xml:space="preserve">, M. Z. L., Haji </w:t>
      </w:r>
      <w:proofErr w:type="spellStart"/>
      <w:r w:rsidRPr="00595030">
        <w:rPr>
          <w:rFonts w:ascii="Times New Roman" w:eastAsia="Times New Roman" w:hAnsi="Times New Roman" w:cs="Times New Roman"/>
          <w:shd w:val="clear" w:color="auto" w:fill="FFFFFF"/>
          <w:lang w:eastAsia="en-GB"/>
        </w:rPr>
        <w:t>Masri</w:t>
      </w:r>
      <w:proofErr w:type="spellEnd"/>
      <w:r w:rsidRPr="00595030">
        <w:rPr>
          <w:rFonts w:ascii="Times New Roman" w:eastAsia="Times New Roman" w:hAnsi="Times New Roman" w:cs="Times New Roman"/>
          <w:shd w:val="clear" w:color="auto" w:fill="FFFFFF"/>
          <w:lang w:eastAsia="en-GB"/>
        </w:rPr>
        <w:t xml:space="preserve">, M., </w:t>
      </w:r>
      <w:proofErr w:type="spellStart"/>
      <w:r w:rsidRPr="00595030">
        <w:rPr>
          <w:rFonts w:ascii="Times New Roman" w:eastAsia="Times New Roman" w:hAnsi="Times New Roman" w:cs="Times New Roman"/>
          <w:shd w:val="clear" w:color="auto" w:fill="FFFFFF"/>
          <w:lang w:eastAsia="en-GB"/>
        </w:rPr>
        <w:t>Besar</w:t>
      </w:r>
      <w:proofErr w:type="spellEnd"/>
      <w:r w:rsidRPr="00595030">
        <w:rPr>
          <w:rFonts w:ascii="Times New Roman" w:eastAsia="Times New Roman" w:hAnsi="Times New Roman" w:cs="Times New Roman"/>
          <w:shd w:val="clear" w:color="auto" w:fill="FFFFFF"/>
          <w:lang w:eastAsia="en-GB"/>
        </w:rPr>
        <w:t xml:space="preserve">, M. H. A., &amp; </w:t>
      </w:r>
      <w:proofErr w:type="spellStart"/>
      <w:r w:rsidRPr="00595030">
        <w:rPr>
          <w:rFonts w:ascii="Times New Roman" w:eastAsia="Times New Roman" w:hAnsi="Times New Roman" w:cs="Times New Roman"/>
          <w:shd w:val="clear" w:color="auto" w:fill="FFFFFF"/>
          <w:lang w:eastAsia="en-GB"/>
        </w:rPr>
        <w:t>Anshari</w:t>
      </w:r>
      <w:proofErr w:type="spellEnd"/>
      <w:r w:rsidRPr="00595030">
        <w:rPr>
          <w:rFonts w:ascii="Times New Roman" w:eastAsia="Times New Roman" w:hAnsi="Times New Roman" w:cs="Times New Roman"/>
          <w:shd w:val="clear" w:color="auto" w:fill="FFFFFF"/>
          <w:lang w:eastAsia="en-GB"/>
        </w:rPr>
        <w:t xml:space="preserve">, M. (2023). Towards an understanding of </w:t>
      </w:r>
      <w:r w:rsidR="005C2AEF" w:rsidRPr="00595030">
        <w:rPr>
          <w:rFonts w:ascii="Times New Roman" w:eastAsia="Times New Roman" w:hAnsi="Times New Roman" w:cs="Times New Roman"/>
          <w:shd w:val="clear" w:color="auto" w:fill="FFFFFF"/>
          <w:lang w:eastAsia="en-GB"/>
        </w:rPr>
        <w:t>Metaverse</w:t>
      </w:r>
      <w:r w:rsidRPr="00595030">
        <w:rPr>
          <w:rFonts w:ascii="Times New Roman" w:eastAsia="Times New Roman" w:hAnsi="Times New Roman" w:cs="Times New Roman"/>
          <w:shd w:val="clear" w:color="auto" w:fill="FFFFFF"/>
          <w:lang w:eastAsia="en-GB"/>
        </w:rPr>
        <w:t xml:space="preserve"> banking: a conceptual paper. </w:t>
      </w:r>
      <w:r w:rsidRPr="00595030">
        <w:rPr>
          <w:rFonts w:ascii="Times New Roman" w:eastAsia="Times New Roman" w:hAnsi="Times New Roman" w:cs="Times New Roman"/>
          <w:i/>
          <w:iCs/>
          <w:shd w:val="clear" w:color="auto" w:fill="FFFFFF"/>
          <w:lang w:eastAsia="en-GB"/>
        </w:rPr>
        <w:t>Journal of Financial Reporting and Accounting, 21</w:t>
      </w:r>
      <w:r w:rsidRPr="00595030">
        <w:rPr>
          <w:rFonts w:ascii="Times New Roman" w:eastAsia="Times New Roman" w:hAnsi="Times New Roman" w:cs="Times New Roman"/>
          <w:shd w:val="clear" w:color="auto" w:fill="FFFFFF"/>
          <w:lang w:eastAsia="en-GB"/>
        </w:rPr>
        <w:t>(1), 178-190.</w:t>
      </w:r>
    </w:p>
    <w:p w14:paraId="2AE23CC4" w14:textId="77777777" w:rsidR="00E975F2" w:rsidRDefault="00E975F2" w:rsidP="00ED0D4E">
      <w:pPr>
        <w:spacing w:line="480" w:lineRule="auto"/>
        <w:ind w:left="360" w:hanging="720"/>
        <w:jc w:val="both"/>
        <w:rPr>
          <w:rFonts w:ascii="Times New Roman" w:eastAsia="Times New Roman" w:hAnsi="Times New Roman" w:cs="Times New Roman"/>
          <w:shd w:val="clear" w:color="auto" w:fill="FFFFFF"/>
          <w:lang w:eastAsia="en-GB"/>
        </w:rPr>
      </w:pPr>
      <w:r w:rsidRPr="00595030">
        <w:rPr>
          <w:rFonts w:ascii="Times New Roman" w:eastAsia="Times New Roman" w:hAnsi="Times New Roman" w:cs="Times New Roman"/>
          <w:shd w:val="clear" w:color="auto" w:fill="FFFFFF"/>
          <w:lang w:eastAsia="en-GB"/>
        </w:rPr>
        <w:t>Zaman, S., Arshad, M., Sultana, N., &amp; Saleem, S. (2021). The effect of family business exposure on individuals' entrepreneurial intentions: an institutional theory perspective. </w:t>
      </w:r>
      <w:r w:rsidRPr="00595030">
        <w:rPr>
          <w:rFonts w:ascii="Times New Roman" w:eastAsia="Times New Roman" w:hAnsi="Times New Roman" w:cs="Times New Roman"/>
          <w:i/>
          <w:iCs/>
          <w:shd w:val="clear" w:color="auto" w:fill="FFFFFF"/>
          <w:lang w:eastAsia="en-GB"/>
        </w:rPr>
        <w:t>Journal of Family Business Management</w:t>
      </w:r>
      <w:r w:rsidRPr="00595030">
        <w:rPr>
          <w:rFonts w:ascii="Times New Roman" w:eastAsia="Times New Roman" w:hAnsi="Times New Roman" w:cs="Times New Roman"/>
          <w:shd w:val="clear" w:color="auto" w:fill="FFFFFF"/>
          <w:lang w:eastAsia="en-GB"/>
        </w:rPr>
        <w:t>, </w:t>
      </w:r>
      <w:r w:rsidRPr="00595030">
        <w:rPr>
          <w:rFonts w:ascii="Times New Roman" w:eastAsia="Times New Roman" w:hAnsi="Times New Roman" w:cs="Times New Roman"/>
          <w:i/>
          <w:iCs/>
          <w:shd w:val="clear" w:color="auto" w:fill="FFFFFF"/>
          <w:lang w:eastAsia="en-GB"/>
        </w:rPr>
        <w:t>11</w:t>
      </w:r>
      <w:r w:rsidRPr="00595030">
        <w:rPr>
          <w:rFonts w:ascii="Times New Roman" w:eastAsia="Times New Roman" w:hAnsi="Times New Roman" w:cs="Times New Roman"/>
          <w:shd w:val="clear" w:color="auto" w:fill="FFFFFF"/>
          <w:lang w:eastAsia="en-GB"/>
        </w:rPr>
        <w:t>(4), 368-385.</w:t>
      </w:r>
    </w:p>
    <w:p w14:paraId="6C419146" w14:textId="77777777" w:rsidR="00F61554" w:rsidRDefault="00F61554" w:rsidP="00ED0D4E">
      <w:pPr>
        <w:spacing w:line="480" w:lineRule="auto"/>
        <w:ind w:left="360" w:hanging="720"/>
        <w:jc w:val="both"/>
        <w:rPr>
          <w:rFonts w:ascii="Times New Roman" w:eastAsia="Times New Roman" w:hAnsi="Times New Roman" w:cs="Times New Roman"/>
          <w:shd w:val="clear" w:color="auto" w:fill="FFFFFF"/>
          <w:lang w:eastAsia="en-GB"/>
        </w:rPr>
      </w:pPr>
    </w:p>
    <w:p w14:paraId="0575BE05" w14:textId="77777777" w:rsidR="00F61554" w:rsidRDefault="00F61554" w:rsidP="00ED0D4E">
      <w:pPr>
        <w:spacing w:line="480" w:lineRule="auto"/>
        <w:ind w:left="360" w:hanging="720"/>
        <w:jc w:val="both"/>
        <w:rPr>
          <w:rFonts w:ascii="Times New Roman" w:eastAsia="Times New Roman" w:hAnsi="Times New Roman" w:cs="Times New Roman"/>
          <w:shd w:val="clear" w:color="auto" w:fill="FFFFFF"/>
          <w:lang w:eastAsia="en-GB"/>
        </w:rPr>
      </w:pPr>
    </w:p>
    <w:p w14:paraId="66212B4A" w14:textId="77777777" w:rsidR="00F61554" w:rsidRDefault="00F61554" w:rsidP="00ED0D4E">
      <w:pPr>
        <w:spacing w:line="480" w:lineRule="auto"/>
        <w:ind w:left="360" w:hanging="720"/>
        <w:jc w:val="both"/>
        <w:rPr>
          <w:rFonts w:ascii="Times New Roman" w:eastAsia="Times New Roman" w:hAnsi="Times New Roman" w:cs="Times New Roman"/>
          <w:shd w:val="clear" w:color="auto" w:fill="FFFFFF"/>
          <w:lang w:eastAsia="en-GB"/>
        </w:rPr>
      </w:pPr>
    </w:p>
    <w:p w14:paraId="42E85682" w14:textId="77777777" w:rsidR="00F61554" w:rsidRDefault="00F61554" w:rsidP="00ED0D4E">
      <w:pPr>
        <w:spacing w:line="480" w:lineRule="auto"/>
        <w:ind w:left="360" w:hanging="720"/>
        <w:jc w:val="both"/>
        <w:rPr>
          <w:rFonts w:ascii="Times New Roman" w:eastAsia="Times New Roman" w:hAnsi="Times New Roman" w:cs="Times New Roman"/>
          <w:shd w:val="clear" w:color="auto" w:fill="FFFFFF"/>
          <w:lang w:eastAsia="en-GB"/>
        </w:rPr>
      </w:pPr>
    </w:p>
    <w:p w14:paraId="7B8F6DC5" w14:textId="77777777" w:rsidR="00F61554" w:rsidRDefault="00F61554" w:rsidP="00ED0D4E">
      <w:pPr>
        <w:spacing w:line="480" w:lineRule="auto"/>
        <w:ind w:left="360" w:hanging="720"/>
        <w:jc w:val="both"/>
        <w:rPr>
          <w:rFonts w:ascii="Times New Roman" w:eastAsia="Times New Roman" w:hAnsi="Times New Roman" w:cs="Times New Roman"/>
          <w:shd w:val="clear" w:color="auto" w:fill="FFFFFF"/>
          <w:lang w:eastAsia="en-GB"/>
        </w:rPr>
      </w:pPr>
    </w:p>
    <w:p w14:paraId="7FFDC4F0" w14:textId="77777777" w:rsidR="00F61554" w:rsidRDefault="00F61554" w:rsidP="00ED0D4E">
      <w:pPr>
        <w:spacing w:line="480" w:lineRule="auto"/>
        <w:ind w:left="360" w:hanging="720"/>
        <w:jc w:val="both"/>
        <w:rPr>
          <w:rFonts w:ascii="Times New Roman" w:eastAsia="Times New Roman" w:hAnsi="Times New Roman" w:cs="Times New Roman"/>
          <w:shd w:val="clear" w:color="auto" w:fill="FFFFFF"/>
          <w:lang w:eastAsia="en-GB"/>
        </w:rPr>
      </w:pPr>
    </w:p>
    <w:p w14:paraId="54518F59" w14:textId="77777777" w:rsidR="00F61554" w:rsidRDefault="00F61554" w:rsidP="00ED0D4E">
      <w:pPr>
        <w:spacing w:line="480" w:lineRule="auto"/>
        <w:ind w:left="360" w:hanging="720"/>
        <w:jc w:val="both"/>
        <w:rPr>
          <w:rFonts w:ascii="Times New Roman" w:eastAsia="Times New Roman" w:hAnsi="Times New Roman" w:cs="Times New Roman"/>
          <w:shd w:val="clear" w:color="auto" w:fill="FFFFFF"/>
          <w:lang w:eastAsia="en-GB"/>
        </w:rPr>
      </w:pPr>
    </w:p>
    <w:p w14:paraId="2D204A79" w14:textId="77777777" w:rsidR="00F61554" w:rsidRPr="00F61554" w:rsidRDefault="00F61554" w:rsidP="00F61554">
      <w:pPr>
        <w:jc w:val="center"/>
        <w:rPr>
          <w:rFonts w:ascii="Times" w:hAnsi="Times" w:cs="Times"/>
        </w:rPr>
      </w:pPr>
      <w:r w:rsidRPr="00F61554">
        <w:rPr>
          <w:rFonts w:ascii="Times" w:hAnsi="Times" w:cs="Times"/>
          <w:b/>
          <w:bCs/>
        </w:rPr>
        <w:lastRenderedPageBreak/>
        <w:t>Figure 1</w:t>
      </w:r>
      <w:r w:rsidRPr="00F61554">
        <w:rPr>
          <w:rFonts w:ascii="Times" w:hAnsi="Times" w:cs="Times"/>
        </w:rPr>
        <w:t xml:space="preserve">: </w:t>
      </w:r>
      <w:r w:rsidRPr="00F61554">
        <w:rPr>
          <w:rFonts w:ascii="Times" w:hAnsi="Times" w:cs="Times"/>
          <w:b/>
          <w:bCs/>
        </w:rPr>
        <w:t>Cause and effect diagram</w:t>
      </w:r>
    </w:p>
    <w:p w14:paraId="4AD5CDE9" w14:textId="77777777" w:rsidR="00F61554" w:rsidRPr="00F61554" w:rsidRDefault="00F61554" w:rsidP="00F61554">
      <w:pPr>
        <w:jc w:val="center"/>
        <w:rPr>
          <w:rFonts w:ascii="Times" w:hAnsi="Times" w:cs="Times"/>
          <w:b/>
          <w:bCs/>
        </w:rPr>
      </w:pPr>
      <w:r w:rsidRPr="00F61554">
        <w:rPr>
          <w:rFonts w:ascii="Times" w:hAnsi="Times" w:cs="Times"/>
          <w:b/>
          <w:bCs/>
          <w:noProof/>
          <w14:ligatures w14:val="standardContextual"/>
        </w:rPr>
        <mc:AlternateContent>
          <mc:Choice Requires="wps">
            <w:drawing>
              <wp:anchor distT="0" distB="0" distL="114300" distR="114300" simplePos="0" relativeHeight="251659264" behindDoc="0" locked="0" layoutInCell="1" allowOverlap="1" wp14:anchorId="1EA73ED8" wp14:editId="1122B65E">
                <wp:simplePos x="0" y="0"/>
                <wp:positionH relativeFrom="column">
                  <wp:posOffset>-274320</wp:posOffset>
                </wp:positionH>
                <wp:positionV relativeFrom="paragraph">
                  <wp:posOffset>83820</wp:posOffset>
                </wp:positionV>
                <wp:extent cx="6027420" cy="2858135"/>
                <wp:effectExtent l="0" t="0" r="11430" b="18415"/>
                <wp:wrapNone/>
                <wp:docPr id="1866348410" name="Rectangle 2"/>
                <wp:cNvGraphicFramePr/>
                <a:graphic xmlns:a="http://schemas.openxmlformats.org/drawingml/2006/main">
                  <a:graphicData uri="http://schemas.microsoft.com/office/word/2010/wordprocessingShape">
                    <wps:wsp>
                      <wps:cNvSpPr/>
                      <wps:spPr>
                        <a:xfrm>
                          <a:off x="0" y="0"/>
                          <a:ext cx="6027420" cy="2858135"/>
                        </a:xfrm>
                        <a:prstGeom prst="rect">
                          <a:avLst/>
                        </a:prstGeom>
                        <a:no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AEB5C3" id="Rectangle 2" o:spid="_x0000_s1026" style="position:absolute;margin-left:-21.6pt;margin-top:6.6pt;width:474.6pt;height:225.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QX5gwIAAGgFAAAOAAAAZHJzL2Uyb0RvYy54bWysVEtv2zAMvg/YfxB0X/1Y0rVBnSJo0WFA&#10;0RZrh55VWaoNyKJGKXGyXz9KdpygK3YYdpElk/xIfnxcXG47wzYKfQu24sVJzpmyEurWvlb8x9PN&#10;pzPOfBC2FgasqvhOeX65/PjhoncLVUIDplbICMT6Re8q3oTgFlnmZaM64U/AKUtCDdiJQE98zWoU&#10;PaF3Jivz/DTrAWuHIJX39Pd6EPJlwtdayXCvtVeBmYpTbCGdmM6XeGbLC7F4ReGaVo5hiH+IohOt&#10;JacT1LUIgq2x/QOqayWCBx1OJHQZaN1KlXKgbIr8TTaPjXAq5ULkeDfR5P8frLzbPLoHJBp65xee&#10;rjGLrcYufik+tk1k7Say1DYwST9P8/LLrCROJcnKs/lZ8Xke6cwO5g59+KqgY/FScaRqJJLE5taH&#10;QXWvEr1ZuGmNSRUxlvUVP5+X82TgwbR1FEa11BvqyiDbCKpq2Baj2yMtCsJYiuWQVLqFnVERwtjv&#10;SrO2pjTKwUHstwOmkFLZUAyiRtRqcFXM8zy1DMFPUaSME2BE1hTkhD0CvI895D/qR1OV2nUyzv8W&#10;2GA8WSTPYMNk3LUW8D0AQ1mNngf9PUkDNZGlF6h3D8gQhmHxTt60VL9b4cODQJoOqjlNfLinQxug&#10;OsF446wB/PXe/6hPTUtSznqator7n2uBijPzzVI7nxezWRzP9JjNv8S+wmPJy7HErrsroNIXtFuc&#10;TNeoH8z+qhG6Z1oMq+iVRMJK8l1xGXD/uArDFqDVItVqldRoJJ0It/bRyQgeWY39+bR9FujGJg7U&#10;/3ewn0yxeNPLg260tLBaB9BtavQDryPfNM6pccbVE/fF8TtpHRbk8jcAAAD//wMAUEsDBBQABgAI&#10;AAAAIQC7YFqT3QAAAAoBAAAPAAAAZHJzL2Rvd25yZXYueG1sTI/BTsMwEETvSPyDtUhcUOuQVFEJ&#10;cSqExDFIFD7AjZc4arx2Y6cNf8/2BKfVaJ5mZ+rd4kZxxikOnhQ8rjMQSJ03A/UKvj7fVlsQMWky&#10;evSECn4wwq65val1ZfyFPvC8T73gEIqVVmBTCpWUsbPodFz7gMTet5+cTiynXppJXzjcjTLPslI6&#10;PRB/sDrgq8XuuJ+dgmXenk7tfHQWi3Z8yFN4b0NQ6v5ueXkGkXBJfzBc63N1aLjTwc9kohgVrDZF&#10;zigb18vAU1byuIOCTVkUIJta/p/Q/AIAAP//AwBQSwECLQAUAAYACAAAACEAtoM4kv4AAADhAQAA&#10;EwAAAAAAAAAAAAAAAAAAAAAAW0NvbnRlbnRfVHlwZXNdLnhtbFBLAQItABQABgAIAAAAIQA4/SH/&#10;1gAAAJQBAAALAAAAAAAAAAAAAAAAAC8BAABfcmVscy8ucmVsc1BLAQItABQABgAIAAAAIQAjaQX5&#10;gwIAAGgFAAAOAAAAAAAAAAAAAAAAAC4CAABkcnMvZTJvRG9jLnhtbFBLAQItABQABgAIAAAAIQC7&#10;YFqT3QAAAAoBAAAPAAAAAAAAAAAAAAAAAN0EAABkcnMvZG93bnJldi54bWxQSwUGAAAAAAQABADz&#10;AAAA5wUAAAAA&#10;" filled="f" strokecolor="black [3213]"/>
            </w:pict>
          </mc:Fallback>
        </mc:AlternateContent>
      </w:r>
    </w:p>
    <w:p w14:paraId="07494834" w14:textId="77777777" w:rsidR="00F61554" w:rsidRPr="00F61554" w:rsidRDefault="00F61554" w:rsidP="00F61554">
      <w:pPr>
        <w:ind w:left="-426"/>
        <w:jc w:val="center"/>
        <w:rPr>
          <w:rFonts w:ascii="Times" w:hAnsi="Times" w:cs="Times"/>
          <w:b/>
          <w:bCs/>
        </w:rPr>
      </w:pPr>
      <w:r w:rsidRPr="00F61554">
        <w:rPr>
          <w:rFonts w:ascii="Times" w:hAnsi="Times" w:cs="Times"/>
          <w:noProof/>
        </w:rPr>
        <w:drawing>
          <wp:inline distT="0" distB="0" distL="0" distR="0" wp14:anchorId="7BBAFC14" wp14:editId="4F65737E">
            <wp:extent cx="5731510" cy="2809875"/>
            <wp:effectExtent l="0" t="0" r="2540" b="9525"/>
            <wp:docPr id="136311027" name="Picture 2" descr="A diagram of different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311027" name="Picture 2" descr="A diagram of different colored lines&#10;&#10;Description automatically generate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31510" cy="2809875"/>
                    </a:xfrm>
                    <a:prstGeom prst="rect">
                      <a:avLst/>
                    </a:prstGeom>
                    <a:noFill/>
                    <a:ln>
                      <a:noFill/>
                    </a:ln>
                  </pic:spPr>
                </pic:pic>
              </a:graphicData>
            </a:graphic>
          </wp:inline>
        </w:drawing>
      </w:r>
    </w:p>
    <w:p w14:paraId="21639D3A" w14:textId="77777777" w:rsidR="00F61554" w:rsidRPr="00F61554" w:rsidRDefault="00F61554" w:rsidP="00F61554">
      <w:pPr>
        <w:jc w:val="both"/>
        <w:rPr>
          <w:rFonts w:ascii="Times" w:hAnsi="Times" w:cs="Times"/>
        </w:rPr>
      </w:pPr>
      <w:r w:rsidRPr="00F61554">
        <w:rPr>
          <w:rFonts w:ascii="Times" w:hAnsi="Times" w:cs="Times"/>
        </w:rPr>
        <w:t>OCM: Organizational Competency; OCO: Organizational Complexity; ORE: Organizational Readiness; FC: Facilitating Conditions; PE: Performance Expectancy; EE: Effort Expectancy; NP: Normative Pressure; MP: Mimetic Pressure; TR: Trust; MS: Management Support; ADO: Enterprise Metaverse Adoption</w:t>
      </w:r>
    </w:p>
    <w:p w14:paraId="0593859A" w14:textId="77777777" w:rsidR="00F61554" w:rsidRPr="00F61554" w:rsidRDefault="00F61554" w:rsidP="00F61554">
      <w:pPr>
        <w:spacing w:line="480" w:lineRule="auto"/>
        <w:jc w:val="center"/>
        <w:rPr>
          <w:rFonts w:ascii="Times" w:hAnsi="Times" w:cs="Times"/>
          <w:b/>
          <w:bCs/>
          <w:lang w:val="en-US"/>
        </w:rPr>
      </w:pPr>
    </w:p>
    <w:p w14:paraId="07791C05" w14:textId="77777777" w:rsidR="00F61554" w:rsidRPr="00F61554" w:rsidRDefault="00F61554" w:rsidP="00F61554">
      <w:pPr>
        <w:spacing w:line="480" w:lineRule="auto"/>
        <w:jc w:val="center"/>
        <w:rPr>
          <w:rFonts w:ascii="Times" w:hAnsi="Times" w:cs="Times"/>
          <w:b/>
          <w:bCs/>
          <w:lang w:val="en-US"/>
        </w:rPr>
      </w:pPr>
    </w:p>
    <w:p w14:paraId="4C34B2B3" w14:textId="77777777" w:rsidR="00F61554" w:rsidRPr="00F61554" w:rsidRDefault="00F61554" w:rsidP="00F61554">
      <w:pPr>
        <w:spacing w:line="480" w:lineRule="auto"/>
        <w:jc w:val="center"/>
        <w:rPr>
          <w:rFonts w:ascii="Times" w:hAnsi="Times" w:cs="Times"/>
          <w:b/>
          <w:bCs/>
          <w:lang w:val="en-US"/>
        </w:rPr>
      </w:pPr>
      <w:r w:rsidRPr="00F61554">
        <w:rPr>
          <w:rFonts w:ascii="Times" w:hAnsi="Times" w:cs="Times"/>
          <w:b/>
          <w:bCs/>
          <w:lang w:val="en-US"/>
        </w:rPr>
        <w:t>Figure 2: Conceptual Framework</w:t>
      </w:r>
    </w:p>
    <w:p w14:paraId="1CB8506D" w14:textId="77777777" w:rsidR="00F61554" w:rsidRPr="00F61554" w:rsidRDefault="00F61554" w:rsidP="00F61554">
      <w:pPr>
        <w:spacing w:line="480" w:lineRule="auto"/>
        <w:jc w:val="both"/>
        <w:rPr>
          <w:rFonts w:ascii="Times" w:hAnsi="Times" w:cs="Times"/>
          <w:b/>
          <w:bCs/>
          <w:lang w:val="en-US"/>
        </w:rPr>
      </w:pPr>
      <w:r w:rsidRPr="00F61554">
        <w:rPr>
          <w:rFonts w:ascii="Times" w:hAnsi="Times" w:cs="Times"/>
          <w:b/>
          <w:bCs/>
          <w:noProof/>
          <w:lang w:val="en-US"/>
        </w:rPr>
        <w:drawing>
          <wp:inline distT="0" distB="0" distL="0" distR="0" wp14:anchorId="020C75BB" wp14:editId="330D28F4">
            <wp:extent cx="5824025" cy="3555365"/>
            <wp:effectExtent l="0" t="0" r="5715" b="6985"/>
            <wp:docPr id="29025495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0254953" name=""/>
                    <pic:cNvPicPr/>
                  </pic:nvPicPr>
                  <pic:blipFill>
                    <a:blip r:embed="rId9"/>
                    <a:stretch>
                      <a:fillRect/>
                    </a:stretch>
                  </pic:blipFill>
                  <pic:spPr>
                    <a:xfrm>
                      <a:off x="0" y="0"/>
                      <a:ext cx="5824808" cy="3555843"/>
                    </a:xfrm>
                    <a:prstGeom prst="rect">
                      <a:avLst/>
                    </a:prstGeom>
                  </pic:spPr>
                </pic:pic>
              </a:graphicData>
            </a:graphic>
          </wp:inline>
        </w:drawing>
      </w:r>
    </w:p>
    <w:p w14:paraId="65F21F71" w14:textId="77777777" w:rsidR="00F61554" w:rsidRPr="00F61554" w:rsidRDefault="00F61554" w:rsidP="00F61554">
      <w:pPr>
        <w:spacing w:line="480" w:lineRule="auto"/>
        <w:jc w:val="both"/>
        <w:rPr>
          <w:rFonts w:ascii="Times" w:hAnsi="Times" w:cs="Times"/>
          <w:b/>
          <w:bCs/>
          <w:shd w:val="clear" w:color="auto" w:fill="FFFFFF"/>
        </w:rPr>
      </w:pPr>
    </w:p>
    <w:p w14:paraId="14AD1496" w14:textId="77777777" w:rsidR="00F61554" w:rsidRPr="00F61554" w:rsidRDefault="00F61554" w:rsidP="00F61554">
      <w:pPr>
        <w:spacing w:line="480" w:lineRule="auto"/>
        <w:ind w:left="720" w:hanging="720"/>
        <w:jc w:val="center"/>
        <w:rPr>
          <w:rFonts w:ascii="Times" w:hAnsi="Times" w:cs="Times"/>
          <w:b/>
          <w:bCs/>
          <w:shd w:val="clear" w:color="auto" w:fill="FFFFFF"/>
          <w:lang w:val="en-US"/>
        </w:rPr>
      </w:pPr>
      <w:r w:rsidRPr="00F61554">
        <w:rPr>
          <w:rFonts w:ascii="Times" w:hAnsi="Times" w:cs="Times"/>
          <w:b/>
          <w:bCs/>
          <w:shd w:val="clear" w:color="auto" w:fill="FFFFFF"/>
          <w:lang w:val="en-US"/>
        </w:rPr>
        <w:lastRenderedPageBreak/>
        <w:t>Figure 3: Artificial neural network diagram</w:t>
      </w:r>
    </w:p>
    <w:p w14:paraId="4EFB6C7F" w14:textId="77777777" w:rsidR="00F61554" w:rsidRPr="00F61554" w:rsidRDefault="00F61554" w:rsidP="00F61554">
      <w:pPr>
        <w:jc w:val="center"/>
        <w:rPr>
          <w:rFonts w:ascii="Times" w:hAnsi="Times" w:cs="Times"/>
          <w:b/>
          <w:bCs/>
          <w:shd w:val="clear" w:color="auto" w:fill="FFFFFF"/>
          <w:lang w:val="en-US"/>
        </w:rPr>
      </w:pPr>
      <w:r w:rsidRPr="00F61554">
        <w:rPr>
          <w:rFonts w:ascii="Times" w:hAnsi="Times" w:cs="Times"/>
          <w:b/>
          <w:bCs/>
          <w:noProof/>
          <w:shd w:val="clear" w:color="auto" w:fill="FFFFFF"/>
          <w:lang w:val="en-US"/>
        </w:rPr>
        <w:drawing>
          <wp:inline distT="0" distB="0" distL="0" distR="0" wp14:anchorId="1AE8DDF4" wp14:editId="7297A4CA">
            <wp:extent cx="3975100" cy="3530600"/>
            <wp:effectExtent l="0" t="0" r="0" b="0"/>
            <wp:docPr id="3961071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6107188" name=""/>
                    <pic:cNvPicPr/>
                  </pic:nvPicPr>
                  <pic:blipFill>
                    <a:blip r:embed="rId10"/>
                    <a:stretch>
                      <a:fillRect/>
                    </a:stretch>
                  </pic:blipFill>
                  <pic:spPr>
                    <a:xfrm>
                      <a:off x="0" y="0"/>
                      <a:ext cx="3975100" cy="3530600"/>
                    </a:xfrm>
                    <a:prstGeom prst="rect">
                      <a:avLst/>
                    </a:prstGeom>
                  </pic:spPr>
                </pic:pic>
              </a:graphicData>
            </a:graphic>
          </wp:inline>
        </w:drawing>
      </w:r>
      <w:r w:rsidRPr="00F61554">
        <w:rPr>
          <w:rFonts w:ascii="Times" w:hAnsi="Times" w:cs="Times"/>
          <w:b/>
          <w:bCs/>
          <w:shd w:val="clear" w:color="auto" w:fill="FFFFFF"/>
          <w:lang w:val="en-US"/>
        </w:rPr>
        <w:br w:type="page"/>
      </w:r>
    </w:p>
    <w:p w14:paraId="1E7E3235" w14:textId="77777777" w:rsidR="00F61554" w:rsidRPr="00F61554" w:rsidRDefault="00F61554" w:rsidP="00F61554">
      <w:pPr>
        <w:spacing w:line="480" w:lineRule="auto"/>
        <w:ind w:left="720" w:hanging="720"/>
        <w:jc w:val="center"/>
        <w:rPr>
          <w:rFonts w:ascii="Times" w:hAnsi="Times" w:cs="Times"/>
          <w:b/>
          <w:bCs/>
          <w:shd w:val="clear" w:color="auto" w:fill="FFFFFF"/>
          <w:lang w:val="en-US"/>
        </w:rPr>
      </w:pPr>
      <w:r w:rsidRPr="00F61554">
        <w:rPr>
          <w:rFonts w:ascii="Times" w:hAnsi="Times" w:cs="Times"/>
          <w:b/>
          <w:bCs/>
          <w:shd w:val="clear" w:color="auto" w:fill="FFFFFF"/>
          <w:lang w:val="en-US"/>
        </w:rPr>
        <w:lastRenderedPageBreak/>
        <w:t xml:space="preserve">Table 1: Summary of recent literature on Enterprise Metaverse </w:t>
      </w:r>
    </w:p>
    <w:tbl>
      <w:tblPr>
        <w:tblW w:w="11010" w:type="dxa"/>
        <w:tblInd w:w="-851" w:type="dxa"/>
        <w:tblLook w:val="04A0" w:firstRow="1" w:lastRow="0" w:firstColumn="1" w:lastColumn="0" w:noHBand="0" w:noVBand="1"/>
      </w:tblPr>
      <w:tblGrid>
        <w:gridCol w:w="2166"/>
        <w:gridCol w:w="1410"/>
        <w:gridCol w:w="2209"/>
        <w:gridCol w:w="1044"/>
        <w:gridCol w:w="4181"/>
      </w:tblGrid>
      <w:tr w:rsidR="00F61554" w:rsidRPr="00F61554" w14:paraId="15D0934C" w14:textId="77777777" w:rsidTr="00CC5E59">
        <w:trPr>
          <w:trHeight w:val="467"/>
        </w:trPr>
        <w:tc>
          <w:tcPr>
            <w:tcW w:w="2166" w:type="dxa"/>
            <w:tcBorders>
              <w:top w:val="single" w:sz="4" w:space="0" w:color="auto"/>
              <w:left w:val="nil"/>
              <w:bottom w:val="single" w:sz="4" w:space="0" w:color="auto"/>
              <w:right w:val="nil"/>
            </w:tcBorders>
            <w:shd w:val="clear" w:color="auto" w:fill="auto"/>
            <w:noWrap/>
            <w:vAlign w:val="center"/>
            <w:hideMark/>
          </w:tcPr>
          <w:p w14:paraId="6A58EE92" w14:textId="77777777" w:rsidR="00F61554" w:rsidRPr="00F61554" w:rsidRDefault="00F61554" w:rsidP="00CC5E59">
            <w:pPr>
              <w:jc w:val="center"/>
              <w:rPr>
                <w:rFonts w:ascii="Times" w:hAnsi="Times" w:cs="Times"/>
                <w:b/>
                <w:bCs/>
              </w:rPr>
            </w:pPr>
            <w:r w:rsidRPr="00F61554">
              <w:rPr>
                <w:rFonts w:ascii="Times" w:hAnsi="Times" w:cs="Times"/>
                <w:b/>
                <w:bCs/>
              </w:rPr>
              <w:t>Author(s)</w:t>
            </w:r>
          </w:p>
        </w:tc>
        <w:tc>
          <w:tcPr>
            <w:tcW w:w="1410" w:type="dxa"/>
            <w:tcBorders>
              <w:top w:val="single" w:sz="4" w:space="0" w:color="auto"/>
              <w:left w:val="nil"/>
              <w:bottom w:val="single" w:sz="4" w:space="0" w:color="auto"/>
              <w:right w:val="nil"/>
            </w:tcBorders>
            <w:shd w:val="clear" w:color="auto" w:fill="auto"/>
            <w:noWrap/>
            <w:vAlign w:val="center"/>
            <w:hideMark/>
          </w:tcPr>
          <w:p w14:paraId="70C556A4" w14:textId="77777777" w:rsidR="00F61554" w:rsidRPr="00F61554" w:rsidRDefault="00F61554" w:rsidP="00CC5E59">
            <w:pPr>
              <w:jc w:val="center"/>
              <w:rPr>
                <w:rFonts w:ascii="Times" w:hAnsi="Times" w:cs="Times"/>
                <w:b/>
                <w:bCs/>
              </w:rPr>
            </w:pPr>
            <w:r w:rsidRPr="00F61554">
              <w:rPr>
                <w:rFonts w:ascii="Times" w:hAnsi="Times" w:cs="Times"/>
                <w:b/>
                <w:bCs/>
              </w:rPr>
              <w:t>Type</w:t>
            </w:r>
          </w:p>
        </w:tc>
        <w:tc>
          <w:tcPr>
            <w:tcW w:w="2209" w:type="dxa"/>
            <w:tcBorders>
              <w:top w:val="single" w:sz="4" w:space="0" w:color="auto"/>
              <w:left w:val="nil"/>
              <w:bottom w:val="single" w:sz="4" w:space="0" w:color="auto"/>
              <w:right w:val="nil"/>
            </w:tcBorders>
            <w:shd w:val="clear" w:color="auto" w:fill="auto"/>
            <w:noWrap/>
            <w:vAlign w:val="center"/>
            <w:hideMark/>
          </w:tcPr>
          <w:p w14:paraId="5D99B83A" w14:textId="77777777" w:rsidR="00F61554" w:rsidRPr="00F61554" w:rsidRDefault="00F61554" w:rsidP="00CC5E59">
            <w:pPr>
              <w:jc w:val="center"/>
              <w:rPr>
                <w:rFonts w:ascii="Times" w:hAnsi="Times" w:cs="Times"/>
                <w:b/>
                <w:bCs/>
              </w:rPr>
            </w:pPr>
            <w:r w:rsidRPr="00F61554">
              <w:rPr>
                <w:rFonts w:ascii="Times" w:hAnsi="Times" w:cs="Times"/>
                <w:b/>
                <w:bCs/>
              </w:rPr>
              <w:t xml:space="preserve">Theory/framework </w:t>
            </w:r>
          </w:p>
        </w:tc>
        <w:tc>
          <w:tcPr>
            <w:tcW w:w="1044" w:type="dxa"/>
            <w:tcBorders>
              <w:top w:val="single" w:sz="4" w:space="0" w:color="auto"/>
              <w:left w:val="nil"/>
              <w:bottom w:val="single" w:sz="4" w:space="0" w:color="auto"/>
              <w:right w:val="nil"/>
            </w:tcBorders>
            <w:shd w:val="clear" w:color="auto" w:fill="auto"/>
            <w:noWrap/>
            <w:vAlign w:val="center"/>
            <w:hideMark/>
          </w:tcPr>
          <w:p w14:paraId="6D3D8393" w14:textId="77777777" w:rsidR="00F61554" w:rsidRPr="00F61554" w:rsidRDefault="00F61554" w:rsidP="00CC5E59">
            <w:pPr>
              <w:jc w:val="center"/>
              <w:rPr>
                <w:rFonts w:ascii="Times" w:hAnsi="Times" w:cs="Times"/>
                <w:b/>
                <w:bCs/>
              </w:rPr>
            </w:pPr>
            <w:r w:rsidRPr="00F61554">
              <w:rPr>
                <w:rFonts w:ascii="Times" w:hAnsi="Times" w:cs="Times"/>
                <w:b/>
                <w:bCs/>
              </w:rPr>
              <w:t>Context</w:t>
            </w:r>
          </w:p>
        </w:tc>
        <w:tc>
          <w:tcPr>
            <w:tcW w:w="4181" w:type="dxa"/>
            <w:tcBorders>
              <w:top w:val="single" w:sz="4" w:space="0" w:color="auto"/>
              <w:left w:val="nil"/>
              <w:bottom w:val="single" w:sz="4" w:space="0" w:color="auto"/>
              <w:right w:val="nil"/>
            </w:tcBorders>
            <w:shd w:val="clear" w:color="auto" w:fill="auto"/>
            <w:noWrap/>
            <w:vAlign w:val="center"/>
            <w:hideMark/>
          </w:tcPr>
          <w:p w14:paraId="6BED9DEE" w14:textId="77777777" w:rsidR="00F61554" w:rsidRPr="00F61554" w:rsidRDefault="00F61554" w:rsidP="00CC5E59">
            <w:pPr>
              <w:jc w:val="center"/>
              <w:rPr>
                <w:rFonts w:ascii="Times" w:hAnsi="Times" w:cs="Times"/>
                <w:b/>
                <w:bCs/>
              </w:rPr>
            </w:pPr>
            <w:r w:rsidRPr="00F61554">
              <w:rPr>
                <w:rFonts w:ascii="Times" w:hAnsi="Times" w:cs="Times"/>
                <w:b/>
                <w:bCs/>
              </w:rPr>
              <w:t xml:space="preserve">Findings </w:t>
            </w:r>
          </w:p>
        </w:tc>
      </w:tr>
      <w:tr w:rsidR="00F61554" w:rsidRPr="00F61554" w14:paraId="4A7B5482" w14:textId="77777777" w:rsidTr="00CC5E59">
        <w:trPr>
          <w:trHeight w:val="1988"/>
        </w:trPr>
        <w:tc>
          <w:tcPr>
            <w:tcW w:w="2166" w:type="dxa"/>
            <w:tcBorders>
              <w:top w:val="nil"/>
              <w:left w:val="nil"/>
              <w:bottom w:val="nil"/>
              <w:right w:val="nil"/>
            </w:tcBorders>
            <w:shd w:val="clear" w:color="auto" w:fill="auto"/>
            <w:vAlign w:val="center"/>
            <w:hideMark/>
          </w:tcPr>
          <w:p w14:paraId="7DAF8A5F" w14:textId="77777777" w:rsidR="00F61554" w:rsidRPr="00F61554" w:rsidRDefault="00F61554" w:rsidP="00CC5E59">
            <w:pPr>
              <w:jc w:val="center"/>
              <w:rPr>
                <w:rFonts w:ascii="Times" w:hAnsi="Times" w:cs="Times"/>
              </w:rPr>
            </w:pPr>
            <w:r w:rsidRPr="00F61554">
              <w:rPr>
                <w:rFonts w:ascii="Times" w:hAnsi="Times" w:cs="Times"/>
              </w:rPr>
              <w:t>De Giovanni (2023)</w:t>
            </w:r>
          </w:p>
        </w:tc>
        <w:tc>
          <w:tcPr>
            <w:tcW w:w="1410" w:type="dxa"/>
            <w:tcBorders>
              <w:top w:val="nil"/>
              <w:left w:val="nil"/>
              <w:bottom w:val="nil"/>
              <w:right w:val="nil"/>
            </w:tcBorders>
            <w:shd w:val="clear" w:color="auto" w:fill="auto"/>
            <w:vAlign w:val="center"/>
            <w:hideMark/>
          </w:tcPr>
          <w:p w14:paraId="525C4E74" w14:textId="77777777" w:rsidR="00F61554" w:rsidRPr="00F61554" w:rsidRDefault="00F61554" w:rsidP="00CC5E59">
            <w:pPr>
              <w:jc w:val="center"/>
              <w:rPr>
                <w:rFonts w:ascii="Times" w:hAnsi="Times" w:cs="Times"/>
              </w:rPr>
            </w:pPr>
            <w:r w:rsidRPr="00F61554">
              <w:rPr>
                <w:rFonts w:ascii="Times" w:hAnsi="Times" w:cs="Times"/>
              </w:rPr>
              <w:t>Conceptual</w:t>
            </w:r>
          </w:p>
        </w:tc>
        <w:tc>
          <w:tcPr>
            <w:tcW w:w="2209" w:type="dxa"/>
            <w:tcBorders>
              <w:top w:val="nil"/>
              <w:left w:val="nil"/>
              <w:bottom w:val="nil"/>
              <w:right w:val="nil"/>
            </w:tcBorders>
            <w:shd w:val="clear" w:color="auto" w:fill="auto"/>
            <w:vAlign w:val="center"/>
            <w:hideMark/>
          </w:tcPr>
          <w:p w14:paraId="3A3AA05E" w14:textId="77777777" w:rsidR="00F61554" w:rsidRPr="00F61554" w:rsidRDefault="00F61554" w:rsidP="00CC5E59">
            <w:pPr>
              <w:jc w:val="center"/>
              <w:rPr>
                <w:rFonts w:ascii="Times" w:hAnsi="Times" w:cs="Times"/>
              </w:rPr>
            </w:pPr>
            <w:r w:rsidRPr="00F61554">
              <w:rPr>
                <w:rFonts w:ascii="Times" w:hAnsi="Times" w:cs="Times"/>
              </w:rPr>
              <w:t>-</w:t>
            </w:r>
          </w:p>
        </w:tc>
        <w:tc>
          <w:tcPr>
            <w:tcW w:w="1044" w:type="dxa"/>
            <w:tcBorders>
              <w:top w:val="nil"/>
              <w:left w:val="nil"/>
              <w:bottom w:val="nil"/>
              <w:right w:val="nil"/>
            </w:tcBorders>
            <w:shd w:val="clear" w:color="auto" w:fill="auto"/>
            <w:vAlign w:val="center"/>
            <w:hideMark/>
          </w:tcPr>
          <w:p w14:paraId="76270306" w14:textId="77777777" w:rsidR="00F61554" w:rsidRPr="00F61554" w:rsidRDefault="00F61554" w:rsidP="00CC5E59">
            <w:pPr>
              <w:jc w:val="center"/>
              <w:rPr>
                <w:rFonts w:ascii="Times" w:hAnsi="Times" w:cs="Times"/>
              </w:rPr>
            </w:pPr>
            <w:r w:rsidRPr="00F61554">
              <w:rPr>
                <w:rFonts w:ascii="Times" w:hAnsi="Times" w:cs="Times"/>
              </w:rPr>
              <w:t>B2B</w:t>
            </w:r>
          </w:p>
        </w:tc>
        <w:tc>
          <w:tcPr>
            <w:tcW w:w="4181" w:type="dxa"/>
            <w:tcBorders>
              <w:top w:val="nil"/>
              <w:left w:val="nil"/>
              <w:bottom w:val="nil"/>
              <w:right w:val="nil"/>
            </w:tcBorders>
            <w:shd w:val="clear" w:color="auto" w:fill="auto"/>
            <w:vAlign w:val="center"/>
            <w:hideMark/>
          </w:tcPr>
          <w:p w14:paraId="51ABE4F4" w14:textId="77777777" w:rsidR="00F61554" w:rsidRPr="00F61554" w:rsidRDefault="00F61554" w:rsidP="00CC5E59">
            <w:pPr>
              <w:rPr>
                <w:rFonts w:ascii="Times" w:hAnsi="Times" w:cs="Times"/>
              </w:rPr>
            </w:pPr>
            <w:r w:rsidRPr="00F61554">
              <w:rPr>
                <w:rFonts w:ascii="Times" w:hAnsi="Times" w:cs="Times"/>
              </w:rPr>
              <w:t xml:space="preserve">The research offers various frameworks for </w:t>
            </w:r>
            <w:proofErr w:type="spellStart"/>
            <w:r w:rsidRPr="00F61554">
              <w:rPr>
                <w:rFonts w:ascii="Times" w:hAnsi="Times" w:cs="Times"/>
              </w:rPr>
              <w:t>analyzing</w:t>
            </w:r>
            <w:proofErr w:type="spellEnd"/>
            <w:r w:rsidRPr="00F61554">
              <w:rPr>
                <w:rFonts w:ascii="Times" w:hAnsi="Times" w:cs="Times"/>
              </w:rPr>
              <w:t xml:space="preserve"> the metaverse through the lens of the triple bottom line, Environmental, Social, and Governance (ESG) perspective, and sustainable development goals (SDGs) perspective. </w:t>
            </w:r>
          </w:p>
        </w:tc>
      </w:tr>
      <w:tr w:rsidR="00F61554" w:rsidRPr="00F61554" w14:paraId="59EE79C3" w14:textId="77777777" w:rsidTr="00CC5E59">
        <w:trPr>
          <w:trHeight w:val="1988"/>
        </w:trPr>
        <w:tc>
          <w:tcPr>
            <w:tcW w:w="2166" w:type="dxa"/>
            <w:tcBorders>
              <w:top w:val="nil"/>
              <w:left w:val="nil"/>
              <w:bottom w:val="nil"/>
              <w:right w:val="nil"/>
            </w:tcBorders>
            <w:shd w:val="clear" w:color="auto" w:fill="auto"/>
            <w:vAlign w:val="center"/>
            <w:hideMark/>
          </w:tcPr>
          <w:p w14:paraId="7865E055" w14:textId="77777777" w:rsidR="00F61554" w:rsidRPr="00F61554" w:rsidRDefault="00F61554" w:rsidP="00CC5E59">
            <w:pPr>
              <w:jc w:val="center"/>
              <w:rPr>
                <w:rFonts w:ascii="Times" w:hAnsi="Times" w:cs="Times"/>
              </w:rPr>
            </w:pPr>
            <w:proofErr w:type="spellStart"/>
            <w:r w:rsidRPr="00F61554">
              <w:rPr>
                <w:rFonts w:ascii="Times" w:hAnsi="Times" w:cs="Times"/>
              </w:rPr>
              <w:t>Arpaci</w:t>
            </w:r>
            <w:proofErr w:type="spellEnd"/>
            <w:r w:rsidRPr="00F61554">
              <w:rPr>
                <w:rFonts w:ascii="Times" w:hAnsi="Times" w:cs="Times"/>
              </w:rPr>
              <w:t xml:space="preserve"> et al. (2022)</w:t>
            </w:r>
          </w:p>
        </w:tc>
        <w:tc>
          <w:tcPr>
            <w:tcW w:w="1410" w:type="dxa"/>
            <w:tcBorders>
              <w:top w:val="nil"/>
              <w:left w:val="nil"/>
              <w:bottom w:val="nil"/>
              <w:right w:val="nil"/>
            </w:tcBorders>
            <w:shd w:val="clear" w:color="auto" w:fill="auto"/>
            <w:vAlign w:val="center"/>
            <w:hideMark/>
          </w:tcPr>
          <w:p w14:paraId="775C064D" w14:textId="77777777" w:rsidR="00F61554" w:rsidRPr="00F61554" w:rsidRDefault="00F61554" w:rsidP="00CC5E59">
            <w:pPr>
              <w:jc w:val="center"/>
              <w:rPr>
                <w:rFonts w:ascii="Times" w:hAnsi="Times" w:cs="Times"/>
              </w:rPr>
            </w:pPr>
            <w:r w:rsidRPr="00F61554">
              <w:rPr>
                <w:rFonts w:ascii="Times" w:hAnsi="Times" w:cs="Times"/>
              </w:rPr>
              <w:t>Empirical</w:t>
            </w:r>
          </w:p>
        </w:tc>
        <w:tc>
          <w:tcPr>
            <w:tcW w:w="2209" w:type="dxa"/>
            <w:tcBorders>
              <w:top w:val="nil"/>
              <w:left w:val="nil"/>
              <w:bottom w:val="nil"/>
              <w:right w:val="nil"/>
            </w:tcBorders>
            <w:shd w:val="clear" w:color="auto" w:fill="auto"/>
            <w:vAlign w:val="center"/>
            <w:hideMark/>
          </w:tcPr>
          <w:p w14:paraId="206AA7B1" w14:textId="77777777" w:rsidR="00F61554" w:rsidRPr="00F61554" w:rsidRDefault="00F61554" w:rsidP="00CC5E59">
            <w:pPr>
              <w:jc w:val="center"/>
              <w:rPr>
                <w:rFonts w:ascii="Times" w:hAnsi="Times" w:cs="Times"/>
              </w:rPr>
            </w:pPr>
            <w:r w:rsidRPr="00F61554">
              <w:rPr>
                <w:rFonts w:ascii="Times" w:hAnsi="Times" w:cs="Times"/>
              </w:rPr>
              <w:t>UTAUT2 constructs and big five personality traits</w:t>
            </w:r>
          </w:p>
        </w:tc>
        <w:tc>
          <w:tcPr>
            <w:tcW w:w="1044" w:type="dxa"/>
            <w:tcBorders>
              <w:top w:val="nil"/>
              <w:left w:val="nil"/>
              <w:bottom w:val="nil"/>
              <w:right w:val="nil"/>
            </w:tcBorders>
            <w:shd w:val="clear" w:color="auto" w:fill="auto"/>
            <w:vAlign w:val="center"/>
            <w:hideMark/>
          </w:tcPr>
          <w:p w14:paraId="36B0048C" w14:textId="77777777" w:rsidR="00F61554" w:rsidRPr="00F61554" w:rsidRDefault="00F61554" w:rsidP="00CC5E59">
            <w:pPr>
              <w:jc w:val="center"/>
              <w:rPr>
                <w:rFonts w:ascii="Times" w:hAnsi="Times" w:cs="Times"/>
              </w:rPr>
            </w:pPr>
            <w:r w:rsidRPr="00F61554">
              <w:rPr>
                <w:rFonts w:ascii="Times" w:hAnsi="Times" w:cs="Times"/>
              </w:rPr>
              <w:t>B2C</w:t>
            </w:r>
          </w:p>
        </w:tc>
        <w:tc>
          <w:tcPr>
            <w:tcW w:w="4181" w:type="dxa"/>
            <w:tcBorders>
              <w:top w:val="nil"/>
              <w:left w:val="nil"/>
              <w:bottom w:val="nil"/>
              <w:right w:val="nil"/>
            </w:tcBorders>
            <w:shd w:val="clear" w:color="auto" w:fill="auto"/>
            <w:vAlign w:val="center"/>
            <w:hideMark/>
          </w:tcPr>
          <w:p w14:paraId="19AB4122" w14:textId="77777777" w:rsidR="00F61554" w:rsidRPr="00F61554" w:rsidRDefault="00F61554" w:rsidP="00CC5E59">
            <w:pPr>
              <w:rPr>
                <w:rFonts w:ascii="Times" w:hAnsi="Times" w:cs="Times"/>
              </w:rPr>
            </w:pPr>
            <w:r w:rsidRPr="00F61554">
              <w:rPr>
                <w:rFonts w:ascii="Times" w:hAnsi="Times" w:cs="Times"/>
              </w:rPr>
              <w:t>The study revealed that performance expectancy, social influence, hedonic motivation, price value, habit, agreeableness, neuroticism, and openness significantly impact of the Metaverse.</w:t>
            </w:r>
          </w:p>
        </w:tc>
      </w:tr>
      <w:tr w:rsidR="00F61554" w:rsidRPr="00F61554" w14:paraId="37BD27DB" w14:textId="77777777" w:rsidTr="00CC5E59">
        <w:trPr>
          <w:trHeight w:val="1489"/>
        </w:trPr>
        <w:tc>
          <w:tcPr>
            <w:tcW w:w="2166" w:type="dxa"/>
            <w:tcBorders>
              <w:top w:val="nil"/>
              <w:left w:val="nil"/>
              <w:bottom w:val="nil"/>
              <w:right w:val="nil"/>
            </w:tcBorders>
            <w:shd w:val="clear" w:color="auto" w:fill="auto"/>
            <w:vAlign w:val="center"/>
            <w:hideMark/>
          </w:tcPr>
          <w:p w14:paraId="2CC20176" w14:textId="77777777" w:rsidR="00F61554" w:rsidRPr="00F61554" w:rsidRDefault="00F61554" w:rsidP="00CC5E59">
            <w:pPr>
              <w:jc w:val="center"/>
              <w:rPr>
                <w:rFonts w:ascii="Times" w:hAnsi="Times" w:cs="Times"/>
              </w:rPr>
            </w:pPr>
            <w:proofErr w:type="spellStart"/>
            <w:r w:rsidRPr="00F61554">
              <w:rPr>
                <w:rFonts w:ascii="Times" w:hAnsi="Times" w:cs="Times"/>
              </w:rPr>
              <w:t>Anshari</w:t>
            </w:r>
            <w:proofErr w:type="spellEnd"/>
            <w:r w:rsidRPr="00F61554">
              <w:rPr>
                <w:rFonts w:ascii="Times" w:hAnsi="Times" w:cs="Times"/>
              </w:rPr>
              <w:t xml:space="preserve"> et al. (2022)</w:t>
            </w:r>
          </w:p>
        </w:tc>
        <w:tc>
          <w:tcPr>
            <w:tcW w:w="1410" w:type="dxa"/>
            <w:tcBorders>
              <w:top w:val="nil"/>
              <w:left w:val="nil"/>
              <w:bottom w:val="nil"/>
              <w:right w:val="nil"/>
            </w:tcBorders>
            <w:shd w:val="clear" w:color="auto" w:fill="auto"/>
            <w:vAlign w:val="center"/>
            <w:hideMark/>
          </w:tcPr>
          <w:p w14:paraId="29BEDA9E" w14:textId="77777777" w:rsidR="00F61554" w:rsidRPr="00F61554" w:rsidRDefault="00F61554" w:rsidP="00CC5E59">
            <w:pPr>
              <w:jc w:val="center"/>
              <w:rPr>
                <w:rFonts w:ascii="Times" w:hAnsi="Times" w:cs="Times"/>
              </w:rPr>
            </w:pPr>
            <w:r w:rsidRPr="00F61554">
              <w:rPr>
                <w:rFonts w:ascii="Times" w:hAnsi="Times" w:cs="Times"/>
              </w:rPr>
              <w:t xml:space="preserve">Literature review and bibliometric </w:t>
            </w:r>
          </w:p>
        </w:tc>
        <w:tc>
          <w:tcPr>
            <w:tcW w:w="2209" w:type="dxa"/>
            <w:tcBorders>
              <w:top w:val="nil"/>
              <w:left w:val="nil"/>
              <w:bottom w:val="nil"/>
              <w:right w:val="nil"/>
            </w:tcBorders>
            <w:shd w:val="clear" w:color="auto" w:fill="auto"/>
            <w:vAlign w:val="center"/>
            <w:hideMark/>
          </w:tcPr>
          <w:p w14:paraId="19D5B592" w14:textId="77777777" w:rsidR="00F61554" w:rsidRPr="00F61554" w:rsidRDefault="00F61554" w:rsidP="00CC5E59">
            <w:pPr>
              <w:jc w:val="center"/>
              <w:rPr>
                <w:rFonts w:ascii="Times" w:hAnsi="Times" w:cs="Times"/>
              </w:rPr>
            </w:pPr>
            <w:r w:rsidRPr="00F61554">
              <w:rPr>
                <w:rFonts w:ascii="Times" w:hAnsi="Times" w:cs="Times"/>
              </w:rPr>
              <w:t>-</w:t>
            </w:r>
          </w:p>
        </w:tc>
        <w:tc>
          <w:tcPr>
            <w:tcW w:w="1044" w:type="dxa"/>
            <w:tcBorders>
              <w:top w:val="nil"/>
              <w:left w:val="nil"/>
              <w:bottom w:val="nil"/>
              <w:right w:val="nil"/>
            </w:tcBorders>
            <w:shd w:val="clear" w:color="auto" w:fill="auto"/>
            <w:vAlign w:val="center"/>
            <w:hideMark/>
          </w:tcPr>
          <w:p w14:paraId="36A3512B" w14:textId="77777777" w:rsidR="00F61554" w:rsidRPr="00F61554" w:rsidRDefault="00F61554" w:rsidP="00CC5E59">
            <w:pPr>
              <w:jc w:val="center"/>
              <w:rPr>
                <w:rFonts w:ascii="Times" w:hAnsi="Times" w:cs="Times"/>
              </w:rPr>
            </w:pPr>
            <w:r w:rsidRPr="00F61554">
              <w:rPr>
                <w:rFonts w:ascii="Times" w:hAnsi="Times" w:cs="Times"/>
              </w:rPr>
              <w:t>B2B</w:t>
            </w:r>
          </w:p>
        </w:tc>
        <w:tc>
          <w:tcPr>
            <w:tcW w:w="4181" w:type="dxa"/>
            <w:tcBorders>
              <w:top w:val="nil"/>
              <w:left w:val="nil"/>
              <w:bottom w:val="nil"/>
              <w:right w:val="nil"/>
            </w:tcBorders>
            <w:shd w:val="clear" w:color="auto" w:fill="auto"/>
            <w:vAlign w:val="center"/>
            <w:hideMark/>
          </w:tcPr>
          <w:p w14:paraId="326DC221" w14:textId="77777777" w:rsidR="00F61554" w:rsidRPr="00F61554" w:rsidRDefault="00F61554" w:rsidP="00CC5E59">
            <w:pPr>
              <w:rPr>
                <w:rFonts w:ascii="Times" w:hAnsi="Times" w:cs="Times"/>
              </w:rPr>
            </w:pPr>
            <w:r w:rsidRPr="00F61554">
              <w:rPr>
                <w:rFonts w:ascii="Times" w:hAnsi="Times" w:cs="Times"/>
              </w:rPr>
              <w:t>The study provides the ethical considerations associated with organizations using the Metaverse to gain a competitive advantage.</w:t>
            </w:r>
          </w:p>
        </w:tc>
      </w:tr>
      <w:tr w:rsidR="00F61554" w:rsidRPr="00F61554" w14:paraId="500F2C71" w14:textId="77777777" w:rsidTr="00CC5E59">
        <w:trPr>
          <w:trHeight w:val="1489"/>
        </w:trPr>
        <w:tc>
          <w:tcPr>
            <w:tcW w:w="2166" w:type="dxa"/>
            <w:tcBorders>
              <w:top w:val="nil"/>
              <w:left w:val="nil"/>
              <w:bottom w:val="nil"/>
              <w:right w:val="nil"/>
            </w:tcBorders>
            <w:shd w:val="clear" w:color="auto" w:fill="auto"/>
            <w:vAlign w:val="center"/>
            <w:hideMark/>
          </w:tcPr>
          <w:p w14:paraId="6EAEDB6A" w14:textId="77777777" w:rsidR="00F61554" w:rsidRPr="00F61554" w:rsidRDefault="00F61554" w:rsidP="00CC5E59">
            <w:pPr>
              <w:jc w:val="center"/>
              <w:rPr>
                <w:rFonts w:ascii="Times" w:hAnsi="Times" w:cs="Times"/>
              </w:rPr>
            </w:pPr>
            <w:r w:rsidRPr="00F61554">
              <w:rPr>
                <w:rFonts w:ascii="Times" w:hAnsi="Times" w:cs="Times"/>
              </w:rPr>
              <w:t>Go &amp; Kang (2023)</w:t>
            </w:r>
          </w:p>
        </w:tc>
        <w:tc>
          <w:tcPr>
            <w:tcW w:w="1410" w:type="dxa"/>
            <w:tcBorders>
              <w:top w:val="nil"/>
              <w:left w:val="nil"/>
              <w:bottom w:val="nil"/>
              <w:right w:val="nil"/>
            </w:tcBorders>
            <w:shd w:val="clear" w:color="auto" w:fill="auto"/>
            <w:vAlign w:val="center"/>
            <w:hideMark/>
          </w:tcPr>
          <w:p w14:paraId="45247010" w14:textId="77777777" w:rsidR="00F61554" w:rsidRPr="00F61554" w:rsidRDefault="00F61554" w:rsidP="00CC5E59">
            <w:pPr>
              <w:jc w:val="center"/>
              <w:rPr>
                <w:rFonts w:ascii="Times" w:hAnsi="Times" w:cs="Times"/>
              </w:rPr>
            </w:pPr>
            <w:r w:rsidRPr="00F61554">
              <w:rPr>
                <w:rFonts w:ascii="Times" w:hAnsi="Times" w:cs="Times"/>
              </w:rPr>
              <w:t>Qualitative</w:t>
            </w:r>
          </w:p>
        </w:tc>
        <w:tc>
          <w:tcPr>
            <w:tcW w:w="2209" w:type="dxa"/>
            <w:tcBorders>
              <w:top w:val="nil"/>
              <w:left w:val="nil"/>
              <w:bottom w:val="nil"/>
              <w:right w:val="nil"/>
            </w:tcBorders>
            <w:shd w:val="clear" w:color="auto" w:fill="auto"/>
            <w:vAlign w:val="center"/>
            <w:hideMark/>
          </w:tcPr>
          <w:p w14:paraId="21EBE7B6" w14:textId="77777777" w:rsidR="00F61554" w:rsidRPr="00F61554" w:rsidRDefault="00F61554" w:rsidP="00CC5E59">
            <w:pPr>
              <w:jc w:val="center"/>
              <w:rPr>
                <w:rFonts w:ascii="Times" w:hAnsi="Times" w:cs="Times"/>
              </w:rPr>
            </w:pPr>
            <w:r w:rsidRPr="00F61554">
              <w:rPr>
                <w:rFonts w:ascii="Times" w:hAnsi="Times" w:cs="Times"/>
              </w:rPr>
              <w:t>-</w:t>
            </w:r>
          </w:p>
        </w:tc>
        <w:tc>
          <w:tcPr>
            <w:tcW w:w="1044" w:type="dxa"/>
            <w:tcBorders>
              <w:top w:val="nil"/>
              <w:left w:val="nil"/>
              <w:bottom w:val="nil"/>
              <w:right w:val="nil"/>
            </w:tcBorders>
            <w:shd w:val="clear" w:color="auto" w:fill="auto"/>
            <w:vAlign w:val="center"/>
            <w:hideMark/>
          </w:tcPr>
          <w:p w14:paraId="7224F90C" w14:textId="77777777" w:rsidR="00F61554" w:rsidRPr="00F61554" w:rsidRDefault="00F61554" w:rsidP="00CC5E59">
            <w:pPr>
              <w:jc w:val="center"/>
              <w:rPr>
                <w:rFonts w:ascii="Times" w:hAnsi="Times" w:cs="Times"/>
              </w:rPr>
            </w:pPr>
            <w:r w:rsidRPr="00F61554">
              <w:rPr>
                <w:rFonts w:ascii="Times" w:hAnsi="Times" w:cs="Times"/>
              </w:rPr>
              <w:t>-</w:t>
            </w:r>
          </w:p>
        </w:tc>
        <w:tc>
          <w:tcPr>
            <w:tcW w:w="4181" w:type="dxa"/>
            <w:tcBorders>
              <w:top w:val="nil"/>
              <w:left w:val="nil"/>
              <w:bottom w:val="nil"/>
              <w:right w:val="nil"/>
            </w:tcBorders>
            <w:shd w:val="clear" w:color="auto" w:fill="auto"/>
            <w:vAlign w:val="center"/>
            <w:hideMark/>
          </w:tcPr>
          <w:p w14:paraId="0F732997" w14:textId="77777777" w:rsidR="00F61554" w:rsidRPr="00F61554" w:rsidRDefault="00F61554" w:rsidP="00CC5E59">
            <w:pPr>
              <w:rPr>
                <w:rFonts w:ascii="Times" w:hAnsi="Times" w:cs="Times"/>
              </w:rPr>
            </w:pPr>
            <w:r w:rsidRPr="00F61554">
              <w:rPr>
                <w:rFonts w:ascii="Times" w:hAnsi="Times" w:cs="Times"/>
              </w:rPr>
              <w:t>The study discovered that metaverse products and experiences have the potential to diversify tourism resources and promote tourism by offering alternative, lucrative options.</w:t>
            </w:r>
          </w:p>
        </w:tc>
      </w:tr>
      <w:tr w:rsidR="00F61554" w:rsidRPr="00F61554" w14:paraId="3268E742" w14:textId="77777777" w:rsidTr="00CC5E59">
        <w:trPr>
          <w:trHeight w:val="3979"/>
        </w:trPr>
        <w:tc>
          <w:tcPr>
            <w:tcW w:w="2166" w:type="dxa"/>
            <w:tcBorders>
              <w:top w:val="nil"/>
              <w:left w:val="nil"/>
              <w:bottom w:val="nil"/>
              <w:right w:val="nil"/>
            </w:tcBorders>
            <w:shd w:val="clear" w:color="auto" w:fill="auto"/>
            <w:vAlign w:val="center"/>
            <w:hideMark/>
          </w:tcPr>
          <w:p w14:paraId="7128D9CB" w14:textId="77777777" w:rsidR="00F61554" w:rsidRPr="00F61554" w:rsidRDefault="00F61554" w:rsidP="00CC5E59">
            <w:pPr>
              <w:jc w:val="center"/>
              <w:rPr>
                <w:rFonts w:ascii="Times" w:hAnsi="Times" w:cs="Times"/>
              </w:rPr>
            </w:pPr>
            <w:proofErr w:type="spellStart"/>
            <w:r w:rsidRPr="00F61554">
              <w:rPr>
                <w:rFonts w:ascii="Times" w:hAnsi="Times" w:cs="Times"/>
              </w:rPr>
              <w:t>Abumalloh</w:t>
            </w:r>
            <w:proofErr w:type="spellEnd"/>
            <w:r w:rsidRPr="00F61554">
              <w:rPr>
                <w:rFonts w:ascii="Times" w:hAnsi="Times" w:cs="Times"/>
              </w:rPr>
              <w:t xml:space="preserve"> et al. (2023)</w:t>
            </w:r>
          </w:p>
        </w:tc>
        <w:tc>
          <w:tcPr>
            <w:tcW w:w="1410" w:type="dxa"/>
            <w:tcBorders>
              <w:top w:val="nil"/>
              <w:left w:val="nil"/>
              <w:bottom w:val="nil"/>
              <w:right w:val="nil"/>
            </w:tcBorders>
            <w:shd w:val="clear" w:color="auto" w:fill="auto"/>
            <w:vAlign w:val="center"/>
            <w:hideMark/>
          </w:tcPr>
          <w:p w14:paraId="47382C6B" w14:textId="77777777" w:rsidR="00F61554" w:rsidRPr="00F61554" w:rsidRDefault="00F61554" w:rsidP="00CC5E59">
            <w:pPr>
              <w:jc w:val="center"/>
              <w:rPr>
                <w:rFonts w:ascii="Times" w:hAnsi="Times" w:cs="Times"/>
              </w:rPr>
            </w:pPr>
            <w:r w:rsidRPr="00F61554">
              <w:rPr>
                <w:rFonts w:ascii="Times" w:hAnsi="Times" w:cs="Times"/>
              </w:rPr>
              <w:t>Empirical</w:t>
            </w:r>
          </w:p>
        </w:tc>
        <w:tc>
          <w:tcPr>
            <w:tcW w:w="2209" w:type="dxa"/>
            <w:tcBorders>
              <w:top w:val="nil"/>
              <w:left w:val="nil"/>
              <w:bottom w:val="nil"/>
              <w:right w:val="nil"/>
            </w:tcBorders>
            <w:shd w:val="clear" w:color="auto" w:fill="auto"/>
            <w:vAlign w:val="center"/>
            <w:hideMark/>
          </w:tcPr>
          <w:p w14:paraId="510CDF75" w14:textId="77777777" w:rsidR="00F61554" w:rsidRPr="00F61554" w:rsidRDefault="00F61554" w:rsidP="00CC5E59">
            <w:pPr>
              <w:jc w:val="center"/>
              <w:rPr>
                <w:rFonts w:ascii="Times" w:hAnsi="Times" w:cs="Times"/>
              </w:rPr>
            </w:pPr>
            <w:r w:rsidRPr="00F61554">
              <w:rPr>
                <w:rFonts w:ascii="Times" w:hAnsi="Times" w:cs="Times"/>
              </w:rPr>
              <w:t xml:space="preserve">Resource-Based </w:t>
            </w:r>
            <w:proofErr w:type="gramStart"/>
            <w:r w:rsidRPr="00F61554">
              <w:rPr>
                <w:rFonts w:ascii="Times" w:hAnsi="Times" w:cs="Times"/>
              </w:rPr>
              <w:t>View  theory</w:t>
            </w:r>
            <w:proofErr w:type="gramEnd"/>
          </w:p>
        </w:tc>
        <w:tc>
          <w:tcPr>
            <w:tcW w:w="1044" w:type="dxa"/>
            <w:tcBorders>
              <w:top w:val="nil"/>
              <w:left w:val="nil"/>
              <w:bottom w:val="nil"/>
              <w:right w:val="nil"/>
            </w:tcBorders>
            <w:shd w:val="clear" w:color="auto" w:fill="auto"/>
            <w:vAlign w:val="center"/>
            <w:hideMark/>
          </w:tcPr>
          <w:p w14:paraId="75E57C7E" w14:textId="77777777" w:rsidR="00F61554" w:rsidRPr="00F61554" w:rsidRDefault="00F61554" w:rsidP="00CC5E59">
            <w:pPr>
              <w:jc w:val="center"/>
              <w:rPr>
                <w:rFonts w:ascii="Times" w:hAnsi="Times" w:cs="Times"/>
              </w:rPr>
            </w:pPr>
            <w:r w:rsidRPr="00F61554">
              <w:rPr>
                <w:rFonts w:ascii="Times" w:hAnsi="Times" w:cs="Times"/>
              </w:rPr>
              <w:t>B2B</w:t>
            </w:r>
          </w:p>
        </w:tc>
        <w:tc>
          <w:tcPr>
            <w:tcW w:w="4181" w:type="dxa"/>
            <w:tcBorders>
              <w:top w:val="nil"/>
              <w:left w:val="nil"/>
              <w:bottom w:val="nil"/>
              <w:right w:val="nil"/>
            </w:tcBorders>
            <w:shd w:val="clear" w:color="auto" w:fill="auto"/>
            <w:vAlign w:val="center"/>
            <w:hideMark/>
          </w:tcPr>
          <w:p w14:paraId="7FE5EAAD" w14:textId="77777777" w:rsidR="00F61554" w:rsidRPr="00F61554" w:rsidRDefault="00F61554" w:rsidP="00CC5E59">
            <w:pPr>
              <w:rPr>
                <w:rFonts w:ascii="Times" w:hAnsi="Times" w:cs="Times"/>
              </w:rPr>
            </w:pPr>
            <w:r w:rsidRPr="00F61554">
              <w:rPr>
                <w:rFonts w:ascii="Times" w:hAnsi="Times" w:cs="Times"/>
              </w:rPr>
              <w:t xml:space="preserve">The study demonstrated a favourable connection between product innovation and competitive advantage when retail companies embrace the metaverse. Moreover, the research highlighted that the inclination to utilize the metaverse promotes product innovation within retail enterprises. </w:t>
            </w:r>
          </w:p>
        </w:tc>
      </w:tr>
      <w:tr w:rsidR="00F61554" w:rsidRPr="00F61554" w14:paraId="369EC3D7" w14:textId="77777777" w:rsidTr="00CC5E59">
        <w:trPr>
          <w:trHeight w:val="64"/>
        </w:trPr>
        <w:tc>
          <w:tcPr>
            <w:tcW w:w="2166" w:type="dxa"/>
            <w:tcBorders>
              <w:top w:val="nil"/>
              <w:left w:val="nil"/>
              <w:bottom w:val="single" w:sz="4" w:space="0" w:color="auto"/>
              <w:right w:val="nil"/>
            </w:tcBorders>
            <w:shd w:val="clear" w:color="auto" w:fill="auto"/>
            <w:vAlign w:val="center"/>
            <w:hideMark/>
          </w:tcPr>
          <w:p w14:paraId="7D7CA4EA" w14:textId="77777777" w:rsidR="00F61554" w:rsidRPr="00F61554" w:rsidRDefault="00F61554" w:rsidP="00CC5E59">
            <w:pPr>
              <w:jc w:val="center"/>
              <w:rPr>
                <w:rFonts w:ascii="Times" w:hAnsi="Times" w:cs="Times"/>
              </w:rPr>
            </w:pPr>
            <w:proofErr w:type="spellStart"/>
            <w:r w:rsidRPr="00F61554">
              <w:rPr>
                <w:rFonts w:ascii="Times" w:hAnsi="Times" w:cs="Times"/>
              </w:rPr>
              <w:t>Kshetri</w:t>
            </w:r>
            <w:proofErr w:type="spellEnd"/>
            <w:r w:rsidRPr="00F61554">
              <w:rPr>
                <w:rFonts w:ascii="Times" w:hAnsi="Times" w:cs="Times"/>
              </w:rPr>
              <w:t xml:space="preserve"> &amp; Dwivedi (2023)</w:t>
            </w:r>
          </w:p>
        </w:tc>
        <w:tc>
          <w:tcPr>
            <w:tcW w:w="1410" w:type="dxa"/>
            <w:tcBorders>
              <w:top w:val="nil"/>
              <w:left w:val="nil"/>
              <w:bottom w:val="single" w:sz="4" w:space="0" w:color="auto"/>
              <w:right w:val="nil"/>
            </w:tcBorders>
            <w:shd w:val="clear" w:color="auto" w:fill="auto"/>
            <w:vAlign w:val="center"/>
            <w:hideMark/>
          </w:tcPr>
          <w:p w14:paraId="31CFB253" w14:textId="77777777" w:rsidR="00F61554" w:rsidRPr="00F61554" w:rsidRDefault="00F61554" w:rsidP="00CC5E59">
            <w:pPr>
              <w:jc w:val="center"/>
              <w:rPr>
                <w:rFonts w:ascii="Times" w:hAnsi="Times" w:cs="Times"/>
              </w:rPr>
            </w:pPr>
            <w:r w:rsidRPr="00F61554">
              <w:rPr>
                <w:rFonts w:ascii="Times" w:hAnsi="Times" w:cs="Times"/>
              </w:rPr>
              <w:t>Conceptual</w:t>
            </w:r>
          </w:p>
        </w:tc>
        <w:tc>
          <w:tcPr>
            <w:tcW w:w="2209" w:type="dxa"/>
            <w:tcBorders>
              <w:top w:val="nil"/>
              <w:left w:val="nil"/>
              <w:bottom w:val="single" w:sz="4" w:space="0" w:color="auto"/>
              <w:right w:val="nil"/>
            </w:tcBorders>
            <w:shd w:val="clear" w:color="auto" w:fill="auto"/>
            <w:vAlign w:val="center"/>
            <w:hideMark/>
          </w:tcPr>
          <w:p w14:paraId="07F8E3D0" w14:textId="77777777" w:rsidR="00F61554" w:rsidRPr="00F61554" w:rsidRDefault="00F61554" w:rsidP="00CC5E59">
            <w:pPr>
              <w:jc w:val="center"/>
              <w:rPr>
                <w:rFonts w:ascii="Times" w:hAnsi="Times" w:cs="Times"/>
              </w:rPr>
            </w:pPr>
            <w:r w:rsidRPr="00F61554">
              <w:rPr>
                <w:rFonts w:ascii="Times" w:hAnsi="Times" w:cs="Times"/>
              </w:rPr>
              <w:t>-</w:t>
            </w:r>
          </w:p>
        </w:tc>
        <w:tc>
          <w:tcPr>
            <w:tcW w:w="1044" w:type="dxa"/>
            <w:tcBorders>
              <w:top w:val="nil"/>
              <w:left w:val="nil"/>
              <w:bottom w:val="single" w:sz="4" w:space="0" w:color="auto"/>
              <w:right w:val="nil"/>
            </w:tcBorders>
            <w:shd w:val="clear" w:color="auto" w:fill="auto"/>
            <w:vAlign w:val="center"/>
            <w:hideMark/>
          </w:tcPr>
          <w:p w14:paraId="724844E0" w14:textId="77777777" w:rsidR="00F61554" w:rsidRPr="00F61554" w:rsidRDefault="00F61554" w:rsidP="00CC5E59">
            <w:pPr>
              <w:jc w:val="center"/>
              <w:rPr>
                <w:rFonts w:ascii="Times" w:hAnsi="Times" w:cs="Times"/>
              </w:rPr>
            </w:pPr>
            <w:r w:rsidRPr="00F61554">
              <w:rPr>
                <w:rFonts w:ascii="Times" w:hAnsi="Times" w:cs="Times"/>
              </w:rPr>
              <w:t>-</w:t>
            </w:r>
          </w:p>
        </w:tc>
        <w:tc>
          <w:tcPr>
            <w:tcW w:w="4181" w:type="dxa"/>
            <w:tcBorders>
              <w:top w:val="nil"/>
              <w:left w:val="nil"/>
              <w:bottom w:val="single" w:sz="4" w:space="0" w:color="auto"/>
              <w:right w:val="nil"/>
            </w:tcBorders>
            <w:shd w:val="clear" w:color="auto" w:fill="auto"/>
            <w:vAlign w:val="center"/>
            <w:hideMark/>
          </w:tcPr>
          <w:p w14:paraId="59874CEB" w14:textId="77777777" w:rsidR="00F61554" w:rsidRPr="00F61554" w:rsidRDefault="00F61554" w:rsidP="00CC5E59">
            <w:pPr>
              <w:rPr>
                <w:rFonts w:ascii="Times" w:hAnsi="Times" w:cs="Times"/>
              </w:rPr>
            </w:pPr>
            <w:r w:rsidRPr="00F61554">
              <w:rPr>
                <w:rFonts w:ascii="Times" w:hAnsi="Times" w:cs="Times"/>
              </w:rPr>
              <w:t>The study assesses the metaverse's environmental impact, examining its contributions to pollution and its potential for pollution reduction.</w:t>
            </w:r>
          </w:p>
        </w:tc>
      </w:tr>
    </w:tbl>
    <w:p w14:paraId="03CBDB3D" w14:textId="77777777" w:rsidR="00F61554" w:rsidRPr="00F61554" w:rsidRDefault="00F61554" w:rsidP="00F61554">
      <w:pPr>
        <w:spacing w:line="480" w:lineRule="auto"/>
        <w:ind w:left="720" w:hanging="720"/>
        <w:jc w:val="center"/>
        <w:rPr>
          <w:rFonts w:ascii="Times" w:hAnsi="Times" w:cs="Times"/>
          <w:b/>
          <w:bCs/>
          <w:shd w:val="clear" w:color="auto" w:fill="FFFFFF"/>
          <w:lang w:val="en-US"/>
        </w:rPr>
      </w:pPr>
    </w:p>
    <w:p w14:paraId="3EA65541" w14:textId="77777777" w:rsidR="00F61554" w:rsidRPr="00F61554" w:rsidRDefault="00F61554" w:rsidP="00F61554">
      <w:pPr>
        <w:spacing w:line="480" w:lineRule="auto"/>
        <w:ind w:left="720" w:hanging="720"/>
        <w:jc w:val="center"/>
        <w:rPr>
          <w:rFonts w:ascii="Times" w:hAnsi="Times" w:cs="Times"/>
          <w:b/>
          <w:bCs/>
          <w:shd w:val="clear" w:color="auto" w:fill="FFFFFF"/>
          <w:lang w:val="en-US"/>
        </w:rPr>
      </w:pPr>
    </w:p>
    <w:p w14:paraId="0E216AE5" w14:textId="77777777" w:rsidR="00F61554" w:rsidRPr="00F61554" w:rsidRDefault="00F61554" w:rsidP="00F61554">
      <w:pPr>
        <w:jc w:val="center"/>
        <w:rPr>
          <w:rFonts w:ascii="Times" w:hAnsi="Times" w:cs="Times"/>
        </w:rPr>
      </w:pPr>
      <w:r w:rsidRPr="00F61554">
        <w:rPr>
          <w:rFonts w:ascii="Times" w:hAnsi="Times" w:cs="Times"/>
          <w:b/>
          <w:bCs/>
        </w:rPr>
        <w:lastRenderedPageBreak/>
        <w:t xml:space="preserve">Table 2: </w:t>
      </w:r>
      <w:r w:rsidRPr="00F61554">
        <w:rPr>
          <w:rFonts w:ascii="Times" w:hAnsi="Times" w:cs="Times"/>
        </w:rPr>
        <w:t>Cause-and-effect relationship</w:t>
      </w:r>
    </w:p>
    <w:tbl>
      <w:tblPr>
        <w:tblStyle w:val="ListTable6Colorful"/>
        <w:tblW w:w="0" w:type="auto"/>
        <w:tblLook w:val="04A0" w:firstRow="1" w:lastRow="0" w:firstColumn="1" w:lastColumn="0" w:noHBand="0" w:noVBand="1"/>
      </w:tblPr>
      <w:tblGrid>
        <w:gridCol w:w="1038"/>
        <w:gridCol w:w="803"/>
        <w:gridCol w:w="763"/>
        <w:gridCol w:w="737"/>
        <w:gridCol w:w="686"/>
        <w:gridCol w:w="647"/>
        <w:gridCol w:w="737"/>
        <w:gridCol w:w="632"/>
        <w:gridCol w:w="770"/>
        <w:gridCol w:w="738"/>
        <w:gridCol w:w="725"/>
        <w:gridCol w:w="750"/>
      </w:tblGrid>
      <w:tr w:rsidR="00F61554" w:rsidRPr="00F61554" w14:paraId="6989A342" w14:textId="77777777" w:rsidTr="00CC5E59">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45" w:type="dxa"/>
            <w:shd w:val="clear" w:color="auto" w:fill="auto"/>
          </w:tcPr>
          <w:p w14:paraId="330E8339" w14:textId="77777777" w:rsidR="00F61554" w:rsidRPr="00F61554" w:rsidRDefault="00F61554" w:rsidP="00CC5E59">
            <w:pPr>
              <w:tabs>
                <w:tab w:val="left" w:pos="11136"/>
              </w:tabs>
              <w:rPr>
                <w:rFonts w:ascii="Times" w:hAnsi="Times" w:cs="Times"/>
                <w:color w:val="auto"/>
                <w:sz w:val="24"/>
                <w:szCs w:val="24"/>
              </w:rPr>
            </w:pPr>
          </w:p>
        </w:tc>
        <w:tc>
          <w:tcPr>
            <w:tcW w:w="744" w:type="dxa"/>
            <w:shd w:val="clear" w:color="auto" w:fill="auto"/>
          </w:tcPr>
          <w:p w14:paraId="4ECCE5BE" w14:textId="77777777" w:rsidR="00F61554" w:rsidRPr="00F61554" w:rsidRDefault="00F61554" w:rsidP="00CC5E59">
            <w:pPr>
              <w:tabs>
                <w:tab w:val="left" w:pos="11136"/>
              </w:tabs>
              <w:cnfStyle w:val="100000000000" w:firstRow="1"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OCM</w:t>
            </w:r>
          </w:p>
        </w:tc>
        <w:tc>
          <w:tcPr>
            <w:tcW w:w="697" w:type="dxa"/>
            <w:shd w:val="clear" w:color="auto" w:fill="auto"/>
          </w:tcPr>
          <w:p w14:paraId="2596812B" w14:textId="77777777" w:rsidR="00F61554" w:rsidRPr="00F61554" w:rsidRDefault="00F61554" w:rsidP="00CC5E59">
            <w:pPr>
              <w:tabs>
                <w:tab w:val="left" w:pos="11136"/>
              </w:tabs>
              <w:cnfStyle w:val="100000000000" w:firstRow="1" w:lastRow="0" w:firstColumn="0" w:lastColumn="0" w:oddVBand="0" w:evenVBand="0" w:oddHBand="0" w:evenHBand="0" w:firstRowFirstColumn="0" w:firstRowLastColumn="0" w:lastRowFirstColumn="0" w:lastRowLastColumn="0"/>
              <w:rPr>
                <w:rFonts w:ascii="Times" w:hAnsi="Times" w:cs="Times"/>
                <w:b w:val="0"/>
                <w:bCs w:val="0"/>
                <w:color w:val="auto"/>
                <w:sz w:val="24"/>
                <w:szCs w:val="24"/>
              </w:rPr>
            </w:pPr>
            <w:r w:rsidRPr="00F61554">
              <w:rPr>
                <w:rFonts w:ascii="Times" w:hAnsi="Times" w:cs="Times"/>
                <w:color w:val="auto"/>
                <w:sz w:val="24"/>
                <w:szCs w:val="24"/>
              </w:rPr>
              <w:t>OCO</w:t>
            </w:r>
          </w:p>
        </w:tc>
        <w:tc>
          <w:tcPr>
            <w:tcW w:w="712" w:type="dxa"/>
            <w:shd w:val="clear" w:color="auto" w:fill="auto"/>
          </w:tcPr>
          <w:p w14:paraId="19E60B9E" w14:textId="77777777" w:rsidR="00F61554" w:rsidRPr="00F61554" w:rsidRDefault="00F61554" w:rsidP="00CC5E59">
            <w:pPr>
              <w:tabs>
                <w:tab w:val="left" w:pos="11136"/>
              </w:tabs>
              <w:cnfStyle w:val="100000000000" w:firstRow="1" w:lastRow="0" w:firstColumn="0" w:lastColumn="0" w:oddVBand="0" w:evenVBand="0" w:oddHBand="0" w:evenHBand="0" w:firstRowFirstColumn="0" w:firstRowLastColumn="0" w:lastRowFirstColumn="0" w:lastRowLastColumn="0"/>
              <w:rPr>
                <w:rFonts w:ascii="Times" w:hAnsi="Times" w:cs="Times"/>
                <w:b w:val="0"/>
                <w:bCs w:val="0"/>
                <w:color w:val="auto"/>
                <w:sz w:val="24"/>
                <w:szCs w:val="24"/>
              </w:rPr>
            </w:pPr>
            <w:r w:rsidRPr="00F61554">
              <w:rPr>
                <w:rFonts w:ascii="Times" w:hAnsi="Times" w:cs="Times"/>
                <w:color w:val="auto"/>
                <w:sz w:val="24"/>
                <w:szCs w:val="24"/>
              </w:rPr>
              <w:t>ORE</w:t>
            </w:r>
          </w:p>
        </w:tc>
        <w:tc>
          <w:tcPr>
            <w:tcW w:w="691" w:type="dxa"/>
            <w:shd w:val="clear" w:color="auto" w:fill="auto"/>
          </w:tcPr>
          <w:p w14:paraId="29585A55" w14:textId="77777777" w:rsidR="00F61554" w:rsidRPr="00F61554" w:rsidRDefault="00F61554" w:rsidP="00CC5E59">
            <w:pPr>
              <w:tabs>
                <w:tab w:val="left" w:pos="11136"/>
              </w:tabs>
              <w:cnfStyle w:val="100000000000" w:firstRow="1" w:lastRow="0" w:firstColumn="0" w:lastColumn="0" w:oddVBand="0" w:evenVBand="0" w:oddHBand="0" w:evenHBand="0" w:firstRowFirstColumn="0" w:firstRowLastColumn="0" w:lastRowFirstColumn="0" w:lastRowLastColumn="0"/>
              <w:rPr>
                <w:rFonts w:ascii="Times" w:hAnsi="Times" w:cs="Times"/>
                <w:b w:val="0"/>
                <w:bCs w:val="0"/>
                <w:color w:val="auto"/>
                <w:sz w:val="24"/>
                <w:szCs w:val="24"/>
              </w:rPr>
            </w:pPr>
            <w:r w:rsidRPr="00F61554">
              <w:rPr>
                <w:rFonts w:ascii="Times" w:hAnsi="Times" w:cs="Times"/>
                <w:color w:val="auto"/>
                <w:sz w:val="24"/>
                <w:szCs w:val="24"/>
              </w:rPr>
              <w:t>FC</w:t>
            </w:r>
          </w:p>
        </w:tc>
        <w:tc>
          <w:tcPr>
            <w:tcW w:w="651" w:type="dxa"/>
            <w:shd w:val="clear" w:color="auto" w:fill="auto"/>
          </w:tcPr>
          <w:p w14:paraId="3D8E2F9E" w14:textId="77777777" w:rsidR="00F61554" w:rsidRPr="00F61554" w:rsidRDefault="00F61554" w:rsidP="00CC5E59">
            <w:pPr>
              <w:tabs>
                <w:tab w:val="left" w:pos="11136"/>
              </w:tabs>
              <w:cnfStyle w:val="100000000000" w:firstRow="1" w:lastRow="0" w:firstColumn="0" w:lastColumn="0" w:oddVBand="0" w:evenVBand="0" w:oddHBand="0" w:evenHBand="0" w:firstRowFirstColumn="0" w:firstRowLastColumn="0" w:lastRowFirstColumn="0" w:lastRowLastColumn="0"/>
              <w:rPr>
                <w:rFonts w:ascii="Times" w:hAnsi="Times" w:cs="Times"/>
                <w:b w:val="0"/>
                <w:bCs w:val="0"/>
                <w:color w:val="auto"/>
                <w:sz w:val="24"/>
                <w:szCs w:val="24"/>
              </w:rPr>
            </w:pPr>
            <w:r w:rsidRPr="00F61554">
              <w:rPr>
                <w:rFonts w:ascii="Times" w:hAnsi="Times" w:cs="Times"/>
                <w:color w:val="auto"/>
                <w:sz w:val="24"/>
                <w:szCs w:val="24"/>
              </w:rPr>
              <w:t>PE</w:t>
            </w:r>
          </w:p>
        </w:tc>
        <w:tc>
          <w:tcPr>
            <w:tcW w:w="743" w:type="dxa"/>
            <w:shd w:val="clear" w:color="auto" w:fill="auto"/>
          </w:tcPr>
          <w:p w14:paraId="12C597D8" w14:textId="77777777" w:rsidR="00F61554" w:rsidRPr="00F61554" w:rsidRDefault="00F61554" w:rsidP="00CC5E59">
            <w:pPr>
              <w:tabs>
                <w:tab w:val="left" w:pos="11136"/>
              </w:tabs>
              <w:cnfStyle w:val="100000000000" w:firstRow="1" w:lastRow="0" w:firstColumn="0" w:lastColumn="0" w:oddVBand="0" w:evenVBand="0" w:oddHBand="0" w:evenHBand="0" w:firstRowFirstColumn="0" w:firstRowLastColumn="0" w:lastRowFirstColumn="0" w:lastRowLastColumn="0"/>
              <w:rPr>
                <w:rFonts w:ascii="Times" w:hAnsi="Times" w:cs="Times"/>
                <w:b w:val="0"/>
                <w:bCs w:val="0"/>
                <w:color w:val="auto"/>
                <w:sz w:val="24"/>
                <w:szCs w:val="24"/>
              </w:rPr>
            </w:pPr>
            <w:r w:rsidRPr="00F61554">
              <w:rPr>
                <w:rFonts w:ascii="Times" w:hAnsi="Times" w:cs="Times"/>
                <w:color w:val="auto"/>
                <w:sz w:val="24"/>
                <w:szCs w:val="24"/>
              </w:rPr>
              <w:t>EE</w:t>
            </w:r>
          </w:p>
        </w:tc>
        <w:tc>
          <w:tcPr>
            <w:tcW w:w="635" w:type="dxa"/>
            <w:shd w:val="clear" w:color="auto" w:fill="auto"/>
          </w:tcPr>
          <w:p w14:paraId="415EEBF8" w14:textId="77777777" w:rsidR="00F61554" w:rsidRPr="00F61554" w:rsidRDefault="00F61554" w:rsidP="00CC5E59">
            <w:pPr>
              <w:tabs>
                <w:tab w:val="left" w:pos="11136"/>
              </w:tabs>
              <w:cnfStyle w:val="100000000000" w:firstRow="1" w:lastRow="0" w:firstColumn="0" w:lastColumn="0" w:oddVBand="0" w:evenVBand="0" w:oddHBand="0" w:evenHBand="0" w:firstRowFirstColumn="0" w:firstRowLastColumn="0" w:lastRowFirstColumn="0" w:lastRowLastColumn="0"/>
              <w:rPr>
                <w:rFonts w:ascii="Times" w:hAnsi="Times" w:cs="Times"/>
                <w:b w:val="0"/>
                <w:bCs w:val="0"/>
                <w:color w:val="auto"/>
                <w:sz w:val="24"/>
                <w:szCs w:val="24"/>
              </w:rPr>
            </w:pPr>
            <w:r w:rsidRPr="00F61554">
              <w:rPr>
                <w:rFonts w:ascii="Times" w:hAnsi="Times" w:cs="Times"/>
                <w:color w:val="auto"/>
                <w:sz w:val="24"/>
                <w:szCs w:val="24"/>
              </w:rPr>
              <w:t>NP</w:t>
            </w:r>
          </w:p>
        </w:tc>
        <w:tc>
          <w:tcPr>
            <w:tcW w:w="775" w:type="dxa"/>
            <w:shd w:val="clear" w:color="auto" w:fill="auto"/>
          </w:tcPr>
          <w:p w14:paraId="718F7344" w14:textId="77777777" w:rsidR="00F61554" w:rsidRPr="00F61554" w:rsidRDefault="00F61554" w:rsidP="00CC5E59">
            <w:pPr>
              <w:tabs>
                <w:tab w:val="left" w:pos="11136"/>
              </w:tabs>
              <w:cnfStyle w:val="100000000000" w:firstRow="1" w:lastRow="0" w:firstColumn="0" w:lastColumn="0" w:oddVBand="0" w:evenVBand="0" w:oddHBand="0" w:evenHBand="0" w:firstRowFirstColumn="0" w:firstRowLastColumn="0" w:lastRowFirstColumn="0" w:lastRowLastColumn="0"/>
              <w:rPr>
                <w:rFonts w:ascii="Times" w:hAnsi="Times" w:cs="Times"/>
                <w:b w:val="0"/>
                <w:bCs w:val="0"/>
                <w:color w:val="auto"/>
                <w:sz w:val="24"/>
                <w:szCs w:val="24"/>
              </w:rPr>
            </w:pPr>
            <w:r w:rsidRPr="00F61554">
              <w:rPr>
                <w:rFonts w:ascii="Times" w:hAnsi="Times" w:cs="Times"/>
                <w:color w:val="auto"/>
                <w:sz w:val="24"/>
                <w:szCs w:val="24"/>
              </w:rPr>
              <w:t>MP</w:t>
            </w:r>
          </w:p>
        </w:tc>
        <w:tc>
          <w:tcPr>
            <w:tcW w:w="744" w:type="dxa"/>
            <w:shd w:val="clear" w:color="auto" w:fill="auto"/>
          </w:tcPr>
          <w:p w14:paraId="2745E04E" w14:textId="77777777" w:rsidR="00F61554" w:rsidRPr="00F61554" w:rsidRDefault="00F61554" w:rsidP="00CC5E59">
            <w:pPr>
              <w:tabs>
                <w:tab w:val="left" w:pos="11136"/>
              </w:tabs>
              <w:cnfStyle w:val="100000000000" w:firstRow="1" w:lastRow="0" w:firstColumn="0" w:lastColumn="0" w:oddVBand="0" w:evenVBand="0" w:oddHBand="0" w:evenHBand="0" w:firstRowFirstColumn="0" w:firstRowLastColumn="0" w:lastRowFirstColumn="0" w:lastRowLastColumn="0"/>
              <w:rPr>
                <w:rFonts w:ascii="Times" w:hAnsi="Times" w:cs="Times"/>
                <w:b w:val="0"/>
                <w:bCs w:val="0"/>
                <w:color w:val="auto"/>
                <w:sz w:val="24"/>
                <w:szCs w:val="24"/>
              </w:rPr>
            </w:pPr>
            <w:r w:rsidRPr="00F61554">
              <w:rPr>
                <w:rFonts w:ascii="Times" w:hAnsi="Times" w:cs="Times"/>
                <w:color w:val="auto"/>
                <w:sz w:val="24"/>
                <w:szCs w:val="24"/>
              </w:rPr>
              <w:t>TR</w:t>
            </w:r>
          </w:p>
        </w:tc>
        <w:tc>
          <w:tcPr>
            <w:tcW w:w="729" w:type="dxa"/>
            <w:shd w:val="clear" w:color="auto" w:fill="auto"/>
          </w:tcPr>
          <w:p w14:paraId="3EBAD9B1" w14:textId="77777777" w:rsidR="00F61554" w:rsidRPr="00F61554" w:rsidRDefault="00F61554" w:rsidP="00CC5E59">
            <w:pPr>
              <w:tabs>
                <w:tab w:val="left" w:pos="11136"/>
              </w:tabs>
              <w:cnfStyle w:val="100000000000" w:firstRow="1" w:lastRow="0" w:firstColumn="0" w:lastColumn="0" w:oddVBand="0" w:evenVBand="0" w:oddHBand="0" w:evenHBand="0" w:firstRowFirstColumn="0" w:firstRowLastColumn="0" w:lastRowFirstColumn="0" w:lastRowLastColumn="0"/>
              <w:rPr>
                <w:rFonts w:ascii="Times" w:hAnsi="Times" w:cs="Times"/>
                <w:b w:val="0"/>
                <w:bCs w:val="0"/>
                <w:color w:val="auto"/>
                <w:sz w:val="24"/>
                <w:szCs w:val="24"/>
              </w:rPr>
            </w:pPr>
            <w:r w:rsidRPr="00F61554">
              <w:rPr>
                <w:rFonts w:ascii="Times" w:hAnsi="Times" w:cs="Times"/>
                <w:color w:val="auto"/>
                <w:sz w:val="24"/>
                <w:szCs w:val="24"/>
              </w:rPr>
              <w:t>MS</w:t>
            </w:r>
          </w:p>
        </w:tc>
        <w:tc>
          <w:tcPr>
            <w:tcW w:w="729" w:type="dxa"/>
            <w:shd w:val="clear" w:color="auto" w:fill="auto"/>
          </w:tcPr>
          <w:p w14:paraId="213E2E79" w14:textId="77777777" w:rsidR="00F61554" w:rsidRPr="00F61554" w:rsidRDefault="00F61554" w:rsidP="00CC5E59">
            <w:pPr>
              <w:tabs>
                <w:tab w:val="left" w:pos="11136"/>
              </w:tabs>
              <w:cnfStyle w:val="100000000000" w:firstRow="1" w:lastRow="0" w:firstColumn="0" w:lastColumn="0" w:oddVBand="0" w:evenVBand="0" w:oddHBand="0" w:evenHBand="0" w:firstRowFirstColumn="0" w:firstRowLastColumn="0" w:lastRowFirstColumn="0" w:lastRowLastColumn="0"/>
              <w:rPr>
                <w:rFonts w:ascii="Times" w:hAnsi="Times" w:cs="Times"/>
                <w:b w:val="0"/>
                <w:bCs w:val="0"/>
                <w:color w:val="auto"/>
                <w:sz w:val="24"/>
                <w:szCs w:val="24"/>
              </w:rPr>
            </w:pPr>
            <w:r w:rsidRPr="00F61554">
              <w:rPr>
                <w:rFonts w:ascii="Times" w:hAnsi="Times" w:cs="Times"/>
                <w:color w:val="auto"/>
                <w:sz w:val="24"/>
                <w:szCs w:val="24"/>
              </w:rPr>
              <w:t>ADO</w:t>
            </w:r>
          </w:p>
        </w:tc>
      </w:tr>
      <w:tr w:rsidR="00F61554" w:rsidRPr="00F61554" w14:paraId="741EB30B" w14:textId="77777777" w:rsidTr="00CC5E59">
        <w:trPr>
          <w:cnfStyle w:val="000000100000" w:firstRow="0" w:lastRow="0" w:firstColumn="0" w:lastColumn="0" w:oddVBand="0" w:evenVBand="0" w:oddHBand="1" w:evenHBand="0" w:firstRowFirstColumn="0" w:firstRowLastColumn="0" w:lastRowFirstColumn="0" w:lastRowLastColumn="0"/>
          <w:trHeight w:val="323"/>
        </w:trPr>
        <w:tc>
          <w:tcPr>
            <w:cnfStyle w:val="001000000000" w:firstRow="0" w:lastRow="0" w:firstColumn="1" w:lastColumn="0" w:oddVBand="0" w:evenVBand="0" w:oddHBand="0" w:evenHBand="0" w:firstRowFirstColumn="0" w:firstRowLastColumn="0" w:lastRowFirstColumn="0" w:lastRowLastColumn="0"/>
            <w:tcW w:w="1045" w:type="dxa"/>
            <w:shd w:val="clear" w:color="auto" w:fill="auto"/>
          </w:tcPr>
          <w:p w14:paraId="604909DE" w14:textId="77777777" w:rsidR="00F61554" w:rsidRPr="00F61554" w:rsidRDefault="00F61554" w:rsidP="00CC5E59">
            <w:pPr>
              <w:tabs>
                <w:tab w:val="left" w:pos="11136"/>
              </w:tabs>
              <w:rPr>
                <w:rFonts w:ascii="Times" w:hAnsi="Times" w:cs="Times"/>
                <w:b w:val="0"/>
                <w:bCs w:val="0"/>
                <w:color w:val="auto"/>
                <w:sz w:val="24"/>
                <w:szCs w:val="24"/>
              </w:rPr>
            </w:pPr>
            <w:r w:rsidRPr="00F61554">
              <w:rPr>
                <w:rFonts w:ascii="Times" w:hAnsi="Times" w:cs="Times"/>
                <w:color w:val="auto"/>
                <w:sz w:val="24"/>
                <w:szCs w:val="24"/>
              </w:rPr>
              <w:t>OCM</w:t>
            </w:r>
          </w:p>
        </w:tc>
        <w:tc>
          <w:tcPr>
            <w:tcW w:w="744" w:type="dxa"/>
            <w:shd w:val="clear" w:color="auto" w:fill="auto"/>
          </w:tcPr>
          <w:p w14:paraId="6D0C8341"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697" w:type="dxa"/>
            <w:shd w:val="clear" w:color="auto" w:fill="auto"/>
          </w:tcPr>
          <w:p w14:paraId="14144D40"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12" w:type="dxa"/>
            <w:shd w:val="clear" w:color="auto" w:fill="auto"/>
          </w:tcPr>
          <w:p w14:paraId="69E454CF"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P+</w:t>
            </w:r>
          </w:p>
        </w:tc>
        <w:tc>
          <w:tcPr>
            <w:tcW w:w="691" w:type="dxa"/>
            <w:shd w:val="clear" w:color="auto" w:fill="auto"/>
          </w:tcPr>
          <w:p w14:paraId="77966AC1"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651" w:type="dxa"/>
            <w:shd w:val="clear" w:color="auto" w:fill="auto"/>
          </w:tcPr>
          <w:p w14:paraId="608A5AFC"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43" w:type="dxa"/>
            <w:shd w:val="clear" w:color="auto" w:fill="auto"/>
          </w:tcPr>
          <w:p w14:paraId="36D14C8A"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635" w:type="dxa"/>
            <w:shd w:val="clear" w:color="auto" w:fill="auto"/>
          </w:tcPr>
          <w:p w14:paraId="16721F8E"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75" w:type="dxa"/>
            <w:shd w:val="clear" w:color="auto" w:fill="auto"/>
          </w:tcPr>
          <w:p w14:paraId="333140C3"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44" w:type="dxa"/>
            <w:shd w:val="clear" w:color="auto" w:fill="auto"/>
          </w:tcPr>
          <w:p w14:paraId="038E38D5"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P+</w:t>
            </w:r>
          </w:p>
        </w:tc>
        <w:tc>
          <w:tcPr>
            <w:tcW w:w="729" w:type="dxa"/>
            <w:shd w:val="clear" w:color="auto" w:fill="auto"/>
          </w:tcPr>
          <w:p w14:paraId="0226FB81"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29" w:type="dxa"/>
            <w:shd w:val="clear" w:color="auto" w:fill="auto"/>
          </w:tcPr>
          <w:p w14:paraId="2C8B3937"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P+</w:t>
            </w:r>
          </w:p>
        </w:tc>
      </w:tr>
      <w:tr w:rsidR="00F61554" w:rsidRPr="00F61554" w14:paraId="2A16F420" w14:textId="77777777" w:rsidTr="00CC5E59">
        <w:trPr>
          <w:trHeight w:val="300"/>
        </w:trPr>
        <w:tc>
          <w:tcPr>
            <w:cnfStyle w:val="001000000000" w:firstRow="0" w:lastRow="0" w:firstColumn="1" w:lastColumn="0" w:oddVBand="0" w:evenVBand="0" w:oddHBand="0" w:evenHBand="0" w:firstRowFirstColumn="0" w:firstRowLastColumn="0" w:lastRowFirstColumn="0" w:lastRowLastColumn="0"/>
            <w:tcW w:w="1045" w:type="dxa"/>
            <w:shd w:val="clear" w:color="auto" w:fill="auto"/>
          </w:tcPr>
          <w:p w14:paraId="58C7A973" w14:textId="77777777" w:rsidR="00F61554" w:rsidRPr="00F61554" w:rsidRDefault="00F61554" w:rsidP="00CC5E59">
            <w:pPr>
              <w:tabs>
                <w:tab w:val="left" w:pos="11136"/>
              </w:tabs>
              <w:rPr>
                <w:rFonts w:ascii="Times" w:hAnsi="Times" w:cs="Times"/>
                <w:b w:val="0"/>
                <w:bCs w:val="0"/>
                <w:color w:val="auto"/>
                <w:sz w:val="24"/>
                <w:szCs w:val="24"/>
              </w:rPr>
            </w:pPr>
            <w:r w:rsidRPr="00F61554">
              <w:rPr>
                <w:rFonts w:ascii="Times" w:hAnsi="Times" w:cs="Times"/>
                <w:color w:val="auto"/>
                <w:sz w:val="24"/>
                <w:szCs w:val="24"/>
              </w:rPr>
              <w:t>OCO</w:t>
            </w:r>
          </w:p>
        </w:tc>
        <w:tc>
          <w:tcPr>
            <w:tcW w:w="744" w:type="dxa"/>
            <w:shd w:val="clear" w:color="auto" w:fill="auto"/>
          </w:tcPr>
          <w:p w14:paraId="7EBC95BD"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697" w:type="dxa"/>
            <w:shd w:val="clear" w:color="auto" w:fill="auto"/>
          </w:tcPr>
          <w:p w14:paraId="23C96242"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12" w:type="dxa"/>
            <w:shd w:val="clear" w:color="auto" w:fill="auto"/>
          </w:tcPr>
          <w:p w14:paraId="7FCB3558"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691" w:type="dxa"/>
            <w:shd w:val="clear" w:color="auto" w:fill="auto"/>
          </w:tcPr>
          <w:p w14:paraId="31CA7A17"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651" w:type="dxa"/>
            <w:shd w:val="clear" w:color="auto" w:fill="auto"/>
          </w:tcPr>
          <w:p w14:paraId="3FBA876B"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43" w:type="dxa"/>
            <w:shd w:val="clear" w:color="auto" w:fill="auto"/>
          </w:tcPr>
          <w:p w14:paraId="71E9DD26"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635" w:type="dxa"/>
            <w:shd w:val="clear" w:color="auto" w:fill="auto"/>
          </w:tcPr>
          <w:p w14:paraId="33D5ED5F"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75" w:type="dxa"/>
            <w:shd w:val="clear" w:color="auto" w:fill="auto"/>
          </w:tcPr>
          <w:p w14:paraId="31002503"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44" w:type="dxa"/>
            <w:shd w:val="clear" w:color="auto" w:fill="auto"/>
          </w:tcPr>
          <w:p w14:paraId="6D98B336"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N-</w:t>
            </w:r>
          </w:p>
        </w:tc>
        <w:tc>
          <w:tcPr>
            <w:tcW w:w="729" w:type="dxa"/>
            <w:shd w:val="clear" w:color="auto" w:fill="auto"/>
          </w:tcPr>
          <w:p w14:paraId="162017A1"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29" w:type="dxa"/>
            <w:shd w:val="clear" w:color="auto" w:fill="auto"/>
          </w:tcPr>
          <w:p w14:paraId="68373C73"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N-</w:t>
            </w:r>
          </w:p>
        </w:tc>
      </w:tr>
      <w:tr w:rsidR="00F61554" w:rsidRPr="00F61554" w14:paraId="3DCB1D96" w14:textId="77777777" w:rsidTr="00CC5E59">
        <w:trPr>
          <w:cnfStyle w:val="000000100000" w:firstRow="0" w:lastRow="0" w:firstColumn="0" w:lastColumn="0" w:oddVBand="0" w:evenVBand="0" w:oddHBand="1" w:evenHBand="0" w:firstRowFirstColumn="0" w:firstRowLastColumn="0" w:lastRowFirstColumn="0" w:lastRowLastColumn="0"/>
          <w:trHeight w:val="323"/>
        </w:trPr>
        <w:tc>
          <w:tcPr>
            <w:cnfStyle w:val="001000000000" w:firstRow="0" w:lastRow="0" w:firstColumn="1" w:lastColumn="0" w:oddVBand="0" w:evenVBand="0" w:oddHBand="0" w:evenHBand="0" w:firstRowFirstColumn="0" w:firstRowLastColumn="0" w:lastRowFirstColumn="0" w:lastRowLastColumn="0"/>
            <w:tcW w:w="1045" w:type="dxa"/>
            <w:shd w:val="clear" w:color="auto" w:fill="auto"/>
          </w:tcPr>
          <w:p w14:paraId="4DA03C20" w14:textId="77777777" w:rsidR="00F61554" w:rsidRPr="00F61554" w:rsidRDefault="00F61554" w:rsidP="00CC5E59">
            <w:pPr>
              <w:tabs>
                <w:tab w:val="left" w:pos="11136"/>
              </w:tabs>
              <w:rPr>
                <w:rFonts w:ascii="Times" w:hAnsi="Times" w:cs="Times"/>
                <w:b w:val="0"/>
                <w:bCs w:val="0"/>
                <w:color w:val="auto"/>
                <w:sz w:val="24"/>
                <w:szCs w:val="24"/>
              </w:rPr>
            </w:pPr>
            <w:r w:rsidRPr="00F61554">
              <w:rPr>
                <w:rFonts w:ascii="Times" w:hAnsi="Times" w:cs="Times"/>
                <w:color w:val="auto"/>
                <w:sz w:val="24"/>
                <w:szCs w:val="24"/>
              </w:rPr>
              <w:t>ORE</w:t>
            </w:r>
          </w:p>
        </w:tc>
        <w:tc>
          <w:tcPr>
            <w:tcW w:w="744" w:type="dxa"/>
            <w:shd w:val="clear" w:color="auto" w:fill="auto"/>
          </w:tcPr>
          <w:p w14:paraId="172F82ED"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697" w:type="dxa"/>
            <w:shd w:val="clear" w:color="auto" w:fill="auto"/>
          </w:tcPr>
          <w:p w14:paraId="14BE75C6"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12" w:type="dxa"/>
            <w:shd w:val="clear" w:color="auto" w:fill="auto"/>
          </w:tcPr>
          <w:p w14:paraId="69B8DED4"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691" w:type="dxa"/>
            <w:shd w:val="clear" w:color="auto" w:fill="auto"/>
          </w:tcPr>
          <w:p w14:paraId="74496A2B"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651" w:type="dxa"/>
            <w:shd w:val="clear" w:color="auto" w:fill="auto"/>
          </w:tcPr>
          <w:p w14:paraId="3F7AD6D4"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43" w:type="dxa"/>
            <w:shd w:val="clear" w:color="auto" w:fill="auto"/>
          </w:tcPr>
          <w:p w14:paraId="6690495F"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635" w:type="dxa"/>
            <w:shd w:val="clear" w:color="auto" w:fill="auto"/>
          </w:tcPr>
          <w:p w14:paraId="485BB0DB"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75" w:type="dxa"/>
            <w:shd w:val="clear" w:color="auto" w:fill="auto"/>
          </w:tcPr>
          <w:p w14:paraId="009C9841"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44" w:type="dxa"/>
            <w:shd w:val="clear" w:color="auto" w:fill="auto"/>
          </w:tcPr>
          <w:p w14:paraId="1289AF29"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P+</w:t>
            </w:r>
          </w:p>
        </w:tc>
        <w:tc>
          <w:tcPr>
            <w:tcW w:w="729" w:type="dxa"/>
            <w:shd w:val="clear" w:color="auto" w:fill="auto"/>
          </w:tcPr>
          <w:p w14:paraId="47117E8E"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29" w:type="dxa"/>
            <w:shd w:val="clear" w:color="auto" w:fill="auto"/>
          </w:tcPr>
          <w:p w14:paraId="0530D795"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P+</w:t>
            </w:r>
          </w:p>
        </w:tc>
      </w:tr>
      <w:tr w:rsidR="00F61554" w:rsidRPr="00F61554" w14:paraId="643E6265" w14:textId="77777777" w:rsidTr="00CC5E59">
        <w:trPr>
          <w:trHeight w:val="323"/>
        </w:trPr>
        <w:tc>
          <w:tcPr>
            <w:cnfStyle w:val="001000000000" w:firstRow="0" w:lastRow="0" w:firstColumn="1" w:lastColumn="0" w:oddVBand="0" w:evenVBand="0" w:oddHBand="0" w:evenHBand="0" w:firstRowFirstColumn="0" w:firstRowLastColumn="0" w:lastRowFirstColumn="0" w:lastRowLastColumn="0"/>
            <w:tcW w:w="1045" w:type="dxa"/>
            <w:shd w:val="clear" w:color="auto" w:fill="auto"/>
          </w:tcPr>
          <w:p w14:paraId="343ACEA5" w14:textId="77777777" w:rsidR="00F61554" w:rsidRPr="00F61554" w:rsidRDefault="00F61554" w:rsidP="00CC5E59">
            <w:pPr>
              <w:tabs>
                <w:tab w:val="left" w:pos="11136"/>
              </w:tabs>
              <w:rPr>
                <w:rFonts w:ascii="Times" w:hAnsi="Times" w:cs="Times"/>
                <w:b w:val="0"/>
                <w:bCs w:val="0"/>
                <w:color w:val="auto"/>
                <w:sz w:val="24"/>
                <w:szCs w:val="24"/>
              </w:rPr>
            </w:pPr>
            <w:r w:rsidRPr="00F61554">
              <w:rPr>
                <w:rFonts w:ascii="Times" w:hAnsi="Times" w:cs="Times"/>
                <w:color w:val="auto"/>
                <w:sz w:val="24"/>
                <w:szCs w:val="24"/>
              </w:rPr>
              <w:t>FC</w:t>
            </w:r>
          </w:p>
        </w:tc>
        <w:tc>
          <w:tcPr>
            <w:tcW w:w="744" w:type="dxa"/>
            <w:shd w:val="clear" w:color="auto" w:fill="auto"/>
          </w:tcPr>
          <w:p w14:paraId="4F1670E6"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697" w:type="dxa"/>
            <w:shd w:val="clear" w:color="auto" w:fill="auto"/>
          </w:tcPr>
          <w:p w14:paraId="2AF6030B"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12" w:type="dxa"/>
            <w:shd w:val="clear" w:color="auto" w:fill="auto"/>
          </w:tcPr>
          <w:p w14:paraId="3ADF8E85"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691" w:type="dxa"/>
            <w:shd w:val="clear" w:color="auto" w:fill="auto"/>
          </w:tcPr>
          <w:p w14:paraId="2D6B4FC5"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651" w:type="dxa"/>
            <w:shd w:val="clear" w:color="auto" w:fill="auto"/>
          </w:tcPr>
          <w:p w14:paraId="08E00F0A"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43" w:type="dxa"/>
            <w:shd w:val="clear" w:color="auto" w:fill="auto"/>
          </w:tcPr>
          <w:p w14:paraId="16AD9747"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635" w:type="dxa"/>
            <w:shd w:val="clear" w:color="auto" w:fill="auto"/>
          </w:tcPr>
          <w:p w14:paraId="1C912B74"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75" w:type="dxa"/>
            <w:shd w:val="clear" w:color="auto" w:fill="auto"/>
          </w:tcPr>
          <w:p w14:paraId="083CBE83"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44" w:type="dxa"/>
            <w:shd w:val="clear" w:color="auto" w:fill="auto"/>
          </w:tcPr>
          <w:p w14:paraId="1D655200"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P+</w:t>
            </w:r>
          </w:p>
        </w:tc>
        <w:tc>
          <w:tcPr>
            <w:tcW w:w="729" w:type="dxa"/>
            <w:shd w:val="clear" w:color="auto" w:fill="auto"/>
          </w:tcPr>
          <w:p w14:paraId="53079C7F"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29" w:type="dxa"/>
            <w:shd w:val="clear" w:color="auto" w:fill="auto"/>
          </w:tcPr>
          <w:p w14:paraId="660B8D73"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P+</w:t>
            </w:r>
          </w:p>
        </w:tc>
      </w:tr>
      <w:tr w:rsidR="00F61554" w:rsidRPr="00F61554" w14:paraId="44443371" w14:textId="77777777" w:rsidTr="00CC5E59">
        <w:trPr>
          <w:cnfStyle w:val="000000100000" w:firstRow="0" w:lastRow="0" w:firstColumn="0" w:lastColumn="0" w:oddVBand="0" w:evenVBand="0" w:oddHBand="1" w:evenHBand="0" w:firstRowFirstColumn="0" w:firstRowLastColumn="0" w:lastRowFirstColumn="0" w:lastRowLastColumn="0"/>
          <w:trHeight w:val="323"/>
        </w:trPr>
        <w:tc>
          <w:tcPr>
            <w:cnfStyle w:val="001000000000" w:firstRow="0" w:lastRow="0" w:firstColumn="1" w:lastColumn="0" w:oddVBand="0" w:evenVBand="0" w:oddHBand="0" w:evenHBand="0" w:firstRowFirstColumn="0" w:firstRowLastColumn="0" w:lastRowFirstColumn="0" w:lastRowLastColumn="0"/>
            <w:tcW w:w="1045" w:type="dxa"/>
            <w:shd w:val="clear" w:color="auto" w:fill="auto"/>
          </w:tcPr>
          <w:p w14:paraId="4851B2EE" w14:textId="77777777" w:rsidR="00F61554" w:rsidRPr="00F61554" w:rsidRDefault="00F61554" w:rsidP="00CC5E59">
            <w:pPr>
              <w:tabs>
                <w:tab w:val="left" w:pos="11136"/>
              </w:tabs>
              <w:rPr>
                <w:rFonts w:ascii="Times" w:hAnsi="Times" w:cs="Times"/>
                <w:b w:val="0"/>
                <w:bCs w:val="0"/>
                <w:color w:val="auto"/>
                <w:sz w:val="24"/>
                <w:szCs w:val="24"/>
              </w:rPr>
            </w:pPr>
            <w:r w:rsidRPr="00F61554">
              <w:rPr>
                <w:rFonts w:ascii="Times" w:hAnsi="Times" w:cs="Times"/>
                <w:color w:val="auto"/>
                <w:sz w:val="24"/>
                <w:szCs w:val="24"/>
              </w:rPr>
              <w:t>PE</w:t>
            </w:r>
          </w:p>
        </w:tc>
        <w:tc>
          <w:tcPr>
            <w:tcW w:w="744" w:type="dxa"/>
            <w:shd w:val="clear" w:color="auto" w:fill="auto"/>
          </w:tcPr>
          <w:p w14:paraId="014A2011"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P+</w:t>
            </w:r>
          </w:p>
        </w:tc>
        <w:tc>
          <w:tcPr>
            <w:tcW w:w="697" w:type="dxa"/>
            <w:shd w:val="clear" w:color="auto" w:fill="auto"/>
          </w:tcPr>
          <w:p w14:paraId="13BCEA38"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12" w:type="dxa"/>
            <w:shd w:val="clear" w:color="auto" w:fill="auto"/>
          </w:tcPr>
          <w:p w14:paraId="5172291B"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P+</w:t>
            </w:r>
          </w:p>
        </w:tc>
        <w:tc>
          <w:tcPr>
            <w:tcW w:w="691" w:type="dxa"/>
            <w:shd w:val="clear" w:color="auto" w:fill="auto"/>
          </w:tcPr>
          <w:p w14:paraId="239FD015"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651" w:type="dxa"/>
            <w:shd w:val="clear" w:color="auto" w:fill="auto"/>
          </w:tcPr>
          <w:p w14:paraId="44FE7A90"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43" w:type="dxa"/>
            <w:shd w:val="clear" w:color="auto" w:fill="auto"/>
          </w:tcPr>
          <w:p w14:paraId="71B0C458"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635" w:type="dxa"/>
            <w:shd w:val="clear" w:color="auto" w:fill="auto"/>
          </w:tcPr>
          <w:p w14:paraId="25696299"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75" w:type="dxa"/>
            <w:shd w:val="clear" w:color="auto" w:fill="auto"/>
          </w:tcPr>
          <w:p w14:paraId="56F86085"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44" w:type="dxa"/>
            <w:shd w:val="clear" w:color="auto" w:fill="auto"/>
          </w:tcPr>
          <w:p w14:paraId="119BBF76"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P+</w:t>
            </w:r>
          </w:p>
        </w:tc>
        <w:tc>
          <w:tcPr>
            <w:tcW w:w="729" w:type="dxa"/>
            <w:shd w:val="clear" w:color="auto" w:fill="auto"/>
          </w:tcPr>
          <w:p w14:paraId="1F0CCFFC"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29" w:type="dxa"/>
            <w:shd w:val="clear" w:color="auto" w:fill="auto"/>
          </w:tcPr>
          <w:p w14:paraId="4993C047"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P+</w:t>
            </w:r>
          </w:p>
        </w:tc>
      </w:tr>
      <w:tr w:rsidR="00F61554" w:rsidRPr="00F61554" w14:paraId="5D0D0CDB" w14:textId="77777777" w:rsidTr="00CC5E59">
        <w:trPr>
          <w:trHeight w:val="323"/>
        </w:trPr>
        <w:tc>
          <w:tcPr>
            <w:cnfStyle w:val="001000000000" w:firstRow="0" w:lastRow="0" w:firstColumn="1" w:lastColumn="0" w:oddVBand="0" w:evenVBand="0" w:oddHBand="0" w:evenHBand="0" w:firstRowFirstColumn="0" w:firstRowLastColumn="0" w:lastRowFirstColumn="0" w:lastRowLastColumn="0"/>
            <w:tcW w:w="1045" w:type="dxa"/>
            <w:shd w:val="clear" w:color="auto" w:fill="auto"/>
          </w:tcPr>
          <w:p w14:paraId="0776531E" w14:textId="77777777" w:rsidR="00F61554" w:rsidRPr="00F61554" w:rsidRDefault="00F61554" w:rsidP="00CC5E59">
            <w:pPr>
              <w:tabs>
                <w:tab w:val="left" w:pos="11136"/>
              </w:tabs>
              <w:rPr>
                <w:rFonts w:ascii="Times" w:hAnsi="Times" w:cs="Times"/>
                <w:b w:val="0"/>
                <w:bCs w:val="0"/>
                <w:color w:val="auto"/>
                <w:sz w:val="24"/>
                <w:szCs w:val="24"/>
              </w:rPr>
            </w:pPr>
            <w:r w:rsidRPr="00F61554">
              <w:rPr>
                <w:rFonts w:ascii="Times" w:hAnsi="Times" w:cs="Times"/>
                <w:color w:val="auto"/>
                <w:sz w:val="24"/>
                <w:szCs w:val="24"/>
              </w:rPr>
              <w:t>EE</w:t>
            </w:r>
          </w:p>
        </w:tc>
        <w:tc>
          <w:tcPr>
            <w:tcW w:w="744" w:type="dxa"/>
            <w:shd w:val="clear" w:color="auto" w:fill="auto"/>
          </w:tcPr>
          <w:p w14:paraId="615F49F0"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P+</w:t>
            </w:r>
          </w:p>
        </w:tc>
        <w:tc>
          <w:tcPr>
            <w:tcW w:w="697" w:type="dxa"/>
            <w:shd w:val="clear" w:color="auto" w:fill="auto"/>
          </w:tcPr>
          <w:p w14:paraId="1FA46431"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12" w:type="dxa"/>
            <w:shd w:val="clear" w:color="auto" w:fill="auto"/>
          </w:tcPr>
          <w:p w14:paraId="00A463C7"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P+</w:t>
            </w:r>
          </w:p>
        </w:tc>
        <w:tc>
          <w:tcPr>
            <w:tcW w:w="691" w:type="dxa"/>
            <w:shd w:val="clear" w:color="auto" w:fill="auto"/>
          </w:tcPr>
          <w:p w14:paraId="3D9470B5"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651" w:type="dxa"/>
            <w:shd w:val="clear" w:color="auto" w:fill="auto"/>
          </w:tcPr>
          <w:p w14:paraId="02B49811"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43" w:type="dxa"/>
            <w:shd w:val="clear" w:color="auto" w:fill="auto"/>
          </w:tcPr>
          <w:p w14:paraId="653A679D"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635" w:type="dxa"/>
            <w:shd w:val="clear" w:color="auto" w:fill="auto"/>
          </w:tcPr>
          <w:p w14:paraId="0CA5EF05"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75" w:type="dxa"/>
            <w:shd w:val="clear" w:color="auto" w:fill="auto"/>
          </w:tcPr>
          <w:p w14:paraId="54CF5C65"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44" w:type="dxa"/>
            <w:shd w:val="clear" w:color="auto" w:fill="auto"/>
          </w:tcPr>
          <w:p w14:paraId="321876C5"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P+</w:t>
            </w:r>
          </w:p>
        </w:tc>
        <w:tc>
          <w:tcPr>
            <w:tcW w:w="729" w:type="dxa"/>
            <w:shd w:val="clear" w:color="auto" w:fill="auto"/>
          </w:tcPr>
          <w:p w14:paraId="6F912281"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29" w:type="dxa"/>
            <w:shd w:val="clear" w:color="auto" w:fill="auto"/>
          </w:tcPr>
          <w:p w14:paraId="2DE59EE2"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P+</w:t>
            </w:r>
          </w:p>
        </w:tc>
      </w:tr>
      <w:tr w:rsidR="00F61554" w:rsidRPr="00F61554" w14:paraId="1CC7CD5F" w14:textId="77777777" w:rsidTr="00CC5E5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45" w:type="dxa"/>
            <w:shd w:val="clear" w:color="auto" w:fill="auto"/>
          </w:tcPr>
          <w:p w14:paraId="58B315B5" w14:textId="77777777" w:rsidR="00F61554" w:rsidRPr="00F61554" w:rsidRDefault="00F61554" w:rsidP="00CC5E59">
            <w:pPr>
              <w:tabs>
                <w:tab w:val="left" w:pos="11136"/>
              </w:tabs>
              <w:rPr>
                <w:rFonts w:ascii="Times" w:hAnsi="Times" w:cs="Times"/>
                <w:b w:val="0"/>
                <w:bCs w:val="0"/>
                <w:color w:val="auto"/>
                <w:sz w:val="24"/>
                <w:szCs w:val="24"/>
              </w:rPr>
            </w:pPr>
            <w:r w:rsidRPr="00F61554">
              <w:rPr>
                <w:rFonts w:ascii="Times" w:hAnsi="Times" w:cs="Times"/>
                <w:color w:val="auto"/>
                <w:sz w:val="24"/>
                <w:szCs w:val="24"/>
              </w:rPr>
              <w:t>NP</w:t>
            </w:r>
          </w:p>
        </w:tc>
        <w:tc>
          <w:tcPr>
            <w:tcW w:w="744" w:type="dxa"/>
            <w:shd w:val="clear" w:color="auto" w:fill="auto"/>
          </w:tcPr>
          <w:p w14:paraId="6954AD06"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697" w:type="dxa"/>
            <w:shd w:val="clear" w:color="auto" w:fill="auto"/>
          </w:tcPr>
          <w:p w14:paraId="707EAB13"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12" w:type="dxa"/>
            <w:shd w:val="clear" w:color="auto" w:fill="auto"/>
          </w:tcPr>
          <w:p w14:paraId="4675E752"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691" w:type="dxa"/>
            <w:shd w:val="clear" w:color="auto" w:fill="auto"/>
          </w:tcPr>
          <w:p w14:paraId="34381287"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651" w:type="dxa"/>
            <w:shd w:val="clear" w:color="auto" w:fill="auto"/>
          </w:tcPr>
          <w:p w14:paraId="662B816F"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43" w:type="dxa"/>
            <w:shd w:val="clear" w:color="auto" w:fill="auto"/>
          </w:tcPr>
          <w:p w14:paraId="2E11689A"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635" w:type="dxa"/>
            <w:shd w:val="clear" w:color="auto" w:fill="auto"/>
          </w:tcPr>
          <w:p w14:paraId="6CE69749"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75" w:type="dxa"/>
            <w:shd w:val="clear" w:color="auto" w:fill="auto"/>
          </w:tcPr>
          <w:p w14:paraId="6546C653"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44" w:type="dxa"/>
            <w:shd w:val="clear" w:color="auto" w:fill="auto"/>
          </w:tcPr>
          <w:p w14:paraId="67335343"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P+</w:t>
            </w:r>
          </w:p>
        </w:tc>
        <w:tc>
          <w:tcPr>
            <w:tcW w:w="729" w:type="dxa"/>
            <w:shd w:val="clear" w:color="auto" w:fill="auto"/>
          </w:tcPr>
          <w:p w14:paraId="370E2DDF"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29" w:type="dxa"/>
            <w:shd w:val="clear" w:color="auto" w:fill="auto"/>
          </w:tcPr>
          <w:p w14:paraId="36029981"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P+</w:t>
            </w:r>
          </w:p>
        </w:tc>
      </w:tr>
      <w:tr w:rsidR="00F61554" w:rsidRPr="00F61554" w14:paraId="28D7DE6F" w14:textId="77777777" w:rsidTr="00CC5E59">
        <w:trPr>
          <w:trHeight w:val="323"/>
        </w:trPr>
        <w:tc>
          <w:tcPr>
            <w:cnfStyle w:val="001000000000" w:firstRow="0" w:lastRow="0" w:firstColumn="1" w:lastColumn="0" w:oddVBand="0" w:evenVBand="0" w:oddHBand="0" w:evenHBand="0" w:firstRowFirstColumn="0" w:firstRowLastColumn="0" w:lastRowFirstColumn="0" w:lastRowLastColumn="0"/>
            <w:tcW w:w="1045" w:type="dxa"/>
            <w:shd w:val="clear" w:color="auto" w:fill="auto"/>
          </w:tcPr>
          <w:p w14:paraId="381E7161" w14:textId="77777777" w:rsidR="00F61554" w:rsidRPr="00F61554" w:rsidRDefault="00F61554" w:rsidP="00CC5E59">
            <w:pPr>
              <w:tabs>
                <w:tab w:val="left" w:pos="11136"/>
              </w:tabs>
              <w:rPr>
                <w:rFonts w:ascii="Times" w:hAnsi="Times" w:cs="Times"/>
                <w:b w:val="0"/>
                <w:bCs w:val="0"/>
                <w:color w:val="auto"/>
                <w:sz w:val="24"/>
                <w:szCs w:val="24"/>
              </w:rPr>
            </w:pPr>
            <w:r w:rsidRPr="00F61554">
              <w:rPr>
                <w:rFonts w:ascii="Times" w:hAnsi="Times" w:cs="Times"/>
                <w:color w:val="auto"/>
                <w:sz w:val="24"/>
                <w:szCs w:val="24"/>
              </w:rPr>
              <w:t>MP</w:t>
            </w:r>
          </w:p>
        </w:tc>
        <w:tc>
          <w:tcPr>
            <w:tcW w:w="744" w:type="dxa"/>
            <w:shd w:val="clear" w:color="auto" w:fill="auto"/>
          </w:tcPr>
          <w:p w14:paraId="02F0751A"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697" w:type="dxa"/>
            <w:shd w:val="clear" w:color="auto" w:fill="auto"/>
          </w:tcPr>
          <w:p w14:paraId="5DC91845"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12" w:type="dxa"/>
            <w:shd w:val="clear" w:color="auto" w:fill="auto"/>
          </w:tcPr>
          <w:p w14:paraId="06B50742"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691" w:type="dxa"/>
            <w:shd w:val="clear" w:color="auto" w:fill="auto"/>
          </w:tcPr>
          <w:p w14:paraId="69E42094"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651" w:type="dxa"/>
            <w:shd w:val="clear" w:color="auto" w:fill="auto"/>
          </w:tcPr>
          <w:p w14:paraId="6FC2B10B"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43" w:type="dxa"/>
            <w:shd w:val="clear" w:color="auto" w:fill="auto"/>
          </w:tcPr>
          <w:p w14:paraId="1B0EE6B0"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635" w:type="dxa"/>
            <w:shd w:val="clear" w:color="auto" w:fill="auto"/>
          </w:tcPr>
          <w:p w14:paraId="25B4B2CC"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75" w:type="dxa"/>
            <w:shd w:val="clear" w:color="auto" w:fill="auto"/>
          </w:tcPr>
          <w:p w14:paraId="203C132E"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44" w:type="dxa"/>
            <w:shd w:val="clear" w:color="auto" w:fill="auto"/>
          </w:tcPr>
          <w:p w14:paraId="3BB881BC"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P+</w:t>
            </w:r>
          </w:p>
        </w:tc>
        <w:tc>
          <w:tcPr>
            <w:tcW w:w="729" w:type="dxa"/>
            <w:shd w:val="clear" w:color="auto" w:fill="auto"/>
          </w:tcPr>
          <w:p w14:paraId="3055E1B7"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29" w:type="dxa"/>
            <w:shd w:val="clear" w:color="auto" w:fill="auto"/>
          </w:tcPr>
          <w:p w14:paraId="69C0E9D7"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P+</w:t>
            </w:r>
          </w:p>
        </w:tc>
      </w:tr>
      <w:tr w:rsidR="00F61554" w:rsidRPr="00F61554" w14:paraId="53B10F12" w14:textId="77777777" w:rsidTr="00CC5E59">
        <w:trPr>
          <w:cnfStyle w:val="000000100000" w:firstRow="0" w:lastRow="0" w:firstColumn="0" w:lastColumn="0" w:oddVBand="0" w:evenVBand="0" w:oddHBand="1" w:evenHBand="0" w:firstRowFirstColumn="0" w:firstRowLastColumn="0" w:lastRowFirstColumn="0" w:lastRowLastColumn="0"/>
          <w:trHeight w:val="323"/>
        </w:trPr>
        <w:tc>
          <w:tcPr>
            <w:cnfStyle w:val="001000000000" w:firstRow="0" w:lastRow="0" w:firstColumn="1" w:lastColumn="0" w:oddVBand="0" w:evenVBand="0" w:oddHBand="0" w:evenHBand="0" w:firstRowFirstColumn="0" w:firstRowLastColumn="0" w:lastRowFirstColumn="0" w:lastRowLastColumn="0"/>
            <w:tcW w:w="1045" w:type="dxa"/>
            <w:shd w:val="clear" w:color="auto" w:fill="auto"/>
          </w:tcPr>
          <w:p w14:paraId="7C7D0F6E" w14:textId="77777777" w:rsidR="00F61554" w:rsidRPr="00F61554" w:rsidRDefault="00F61554" w:rsidP="00CC5E59">
            <w:pPr>
              <w:tabs>
                <w:tab w:val="left" w:pos="11136"/>
              </w:tabs>
              <w:rPr>
                <w:rFonts w:ascii="Times" w:hAnsi="Times" w:cs="Times"/>
                <w:b w:val="0"/>
                <w:bCs w:val="0"/>
                <w:color w:val="auto"/>
                <w:sz w:val="24"/>
                <w:szCs w:val="24"/>
              </w:rPr>
            </w:pPr>
            <w:r w:rsidRPr="00F61554">
              <w:rPr>
                <w:rFonts w:ascii="Times" w:hAnsi="Times" w:cs="Times"/>
                <w:color w:val="auto"/>
                <w:sz w:val="24"/>
                <w:szCs w:val="24"/>
              </w:rPr>
              <w:t>TR</w:t>
            </w:r>
          </w:p>
        </w:tc>
        <w:tc>
          <w:tcPr>
            <w:tcW w:w="744" w:type="dxa"/>
            <w:shd w:val="clear" w:color="auto" w:fill="auto"/>
          </w:tcPr>
          <w:p w14:paraId="64C5D742"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697" w:type="dxa"/>
            <w:shd w:val="clear" w:color="auto" w:fill="auto"/>
          </w:tcPr>
          <w:p w14:paraId="14DFF930"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12" w:type="dxa"/>
            <w:shd w:val="clear" w:color="auto" w:fill="auto"/>
          </w:tcPr>
          <w:p w14:paraId="6F6763BA"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691" w:type="dxa"/>
            <w:shd w:val="clear" w:color="auto" w:fill="auto"/>
          </w:tcPr>
          <w:p w14:paraId="6C69C6BC"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651" w:type="dxa"/>
            <w:shd w:val="clear" w:color="auto" w:fill="auto"/>
          </w:tcPr>
          <w:p w14:paraId="30FA175A"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43" w:type="dxa"/>
            <w:shd w:val="clear" w:color="auto" w:fill="auto"/>
          </w:tcPr>
          <w:p w14:paraId="055EB7AF"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635" w:type="dxa"/>
            <w:shd w:val="clear" w:color="auto" w:fill="auto"/>
          </w:tcPr>
          <w:p w14:paraId="1DB95BD7"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75" w:type="dxa"/>
            <w:shd w:val="clear" w:color="auto" w:fill="auto"/>
          </w:tcPr>
          <w:p w14:paraId="6B050179"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44" w:type="dxa"/>
            <w:shd w:val="clear" w:color="auto" w:fill="auto"/>
          </w:tcPr>
          <w:p w14:paraId="3A166BE7"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29" w:type="dxa"/>
            <w:shd w:val="clear" w:color="auto" w:fill="auto"/>
          </w:tcPr>
          <w:p w14:paraId="09365AF5"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29" w:type="dxa"/>
            <w:shd w:val="clear" w:color="auto" w:fill="auto"/>
          </w:tcPr>
          <w:p w14:paraId="054C1AE9"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P+</w:t>
            </w:r>
          </w:p>
        </w:tc>
      </w:tr>
      <w:tr w:rsidR="00F61554" w:rsidRPr="00F61554" w14:paraId="3A20F83F" w14:textId="77777777" w:rsidTr="00CC5E59">
        <w:trPr>
          <w:trHeight w:val="323"/>
        </w:trPr>
        <w:tc>
          <w:tcPr>
            <w:cnfStyle w:val="001000000000" w:firstRow="0" w:lastRow="0" w:firstColumn="1" w:lastColumn="0" w:oddVBand="0" w:evenVBand="0" w:oddHBand="0" w:evenHBand="0" w:firstRowFirstColumn="0" w:firstRowLastColumn="0" w:lastRowFirstColumn="0" w:lastRowLastColumn="0"/>
            <w:tcW w:w="1045" w:type="dxa"/>
            <w:shd w:val="clear" w:color="auto" w:fill="auto"/>
          </w:tcPr>
          <w:p w14:paraId="4A9C08BE" w14:textId="77777777" w:rsidR="00F61554" w:rsidRPr="00F61554" w:rsidRDefault="00F61554" w:rsidP="00CC5E59">
            <w:pPr>
              <w:tabs>
                <w:tab w:val="left" w:pos="11136"/>
              </w:tabs>
              <w:rPr>
                <w:rFonts w:ascii="Times" w:hAnsi="Times" w:cs="Times"/>
                <w:b w:val="0"/>
                <w:bCs w:val="0"/>
                <w:color w:val="auto"/>
                <w:sz w:val="24"/>
                <w:szCs w:val="24"/>
              </w:rPr>
            </w:pPr>
            <w:r w:rsidRPr="00F61554">
              <w:rPr>
                <w:rFonts w:ascii="Times" w:hAnsi="Times" w:cs="Times"/>
                <w:color w:val="auto"/>
                <w:sz w:val="24"/>
                <w:szCs w:val="24"/>
              </w:rPr>
              <w:t>MS</w:t>
            </w:r>
          </w:p>
        </w:tc>
        <w:tc>
          <w:tcPr>
            <w:tcW w:w="744" w:type="dxa"/>
            <w:shd w:val="clear" w:color="auto" w:fill="auto"/>
          </w:tcPr>
          <w:p w14:paraId="5F084DBE"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697" w:type="dxa"/>
            <w:shd w:val="clear" w:color="auto" w:fill="auto"/>
          </w:tcPr>
          <w:p w14:paraId="5C9B615E"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12" w:type="dxa"/>
            <w:shd w:val="clear" w:color="auto" w:fill="auto"/>
          </w:tcPr>
          <w:p w14:paraId="4FF329D7"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691" w:type="dxa"/>
            <w:shd w:val="clear" w:color="auto" w:fill="auto"/>
          </w:tcPr>
          <w:p w14:paraId="3E98FD04"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651" w:type="dxa"/>
            <w:shd w:val="clear" w:color="auto" w:fill="auto"/>
          </w:tcPr>
          <w:p w14:paraId="0E2F491D"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43" w:type="dxa"/>
            <w:shd w:val="clear" w:color="auto" w:fill="auto"/>
          </w:tcPr>
          <w:p w14:paraId="47149C06"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635" w:type="dxa"/>
            <w:shd w:val="clear" w:color="auto" w:fill="auto"/>
          </w:tcPr>
          <w:p w14:paraId="7CB27EBF"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75" w:type="dxa"/>
            <w:shd w:val="clear" w:color="auto" w:fill="auto"/>
          </w:tcPr>
          <w:p w14:paraId="66B56D28"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44" w:type="dxa"/>
            <w:shd w:val="clear" w:color="auto" w:fill="auto"/>
          </w:tcPr>
          <w:p w14:paraId="59297677"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29" w:type="dxa"/>
            <w:shd w:val="clear" w:color="auto" w:fill="auto"/>
          </w:tcPr>
          <w:p w14:paraId="26B29264"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29" w:type="dxa"/>
            <w:shd w:val="clear" w:color="auto" w:fill="auto"/>
          </w:tcPr>
          <w:p w14:paraId="2BA6D408" w14:textId="77777777" w:rsidR="00F61554" w:rsidRPr="00F61554" w:rsidRDefault="00F61554" w:rsidP="00CC5E59">
            <w:pPr>
              <w:tabs>
                <w:tab w:val="left" w:pos="11136"/>
              </w:tabs>
              <w:cnfStyle w:val="000000000000" w:firstRow="0" w:lastRow="0" w:firstColumn="0" w:lastColumn="0" w:oddVBand="0" w:evenVBand="0" w:oddHBand="0"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P+</w:t>
            </w:r>
          </w:p>
        </w:tc>
      </w:tr>
      <w:tr w:rsidR="00F61554" w:rsidRPr="00F61554" w14:paraId="3BF6C64D" w14:textId="77777777" w:rsidTr="00CC5E5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45" w:type="dxa"/>
            <w:shd w:val="clear" w:color="auto" w:fill="auto"/>
          </w:tcPr>
          <w:p w14:paraId="1DE04B5A" w14:textId="77777777" w:rsidR="00F61554" w:rsidRPr="00F61554" w:rsidRDefault="00F61554" w:rsidP="00CC5E59">
            <w:pPr>
              <w:tabs>
                <w:tab w:val="left" w:pos="11136"/>
              </w:tabs>
              <w:rPr>
                <w:rFonts w:ascii="Times" w:hAnsi="Times" w:cs="Times"/>
                <w:b w:val="0"/>
                <w:bCs w:val="0"/>
                <w:color w:val="auto"/>
                <w:sz w:val="24"/>
                <w:szCs w:val="24"/>
              </w:rPr>
            </w:pPr>
            <w:r w:rsidRPr="00F61554">
              <w:rPr>
                <w:rFonts w:ascii="Times" w:hAnsi="Times" w:cs="Times"/>
                <w:color w:val="auto"/>
                <w:sz w:val="24"/>
                <w:szCs w:val="24"/>
              </w:rPr>
              <w:t>ADO</w:t>
            </w:r>
          </w:p>
        </w:tc>
        <w:tc>
          <w:tcPr>
            <w:tcW w:w="744" w:type="dxa"/>
            <w:shd w:val="clear" w:color="auto" w:fill="auto"/>
          </w:tcPr>
          <w:p w14:paraId="40B77398"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697" w:type="dxa"/>
            <w:shd w:val="clear" w:color="auto" w:fill="auto"/>
          </w:tcPr>
          <w:p w14:paraId="58DA5506"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12" w:type="dxa"/>
            <w:shd w:val="clear" w:color="auto" w:fill="auto"/>
          </w:tcPr>
          <w:p w14:paraId="4AFCB9F8"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691" w:type="dxa"/>
            <w:shd w:val="clear" w:color="auto" w:fill="auto"/>
          </w:tcPr>
          <w:p w14:paraId="5C77436C"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651" w:type="dxa"/>
            <w:shd w:val="clear" w:color="auto" w:fill="auto"/>
          </w:tcPr>
          <w:p w14:paraId="66626863"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43" w:type="dxa"/>
            <w:shd w:val="clear" w:color="auto" w:fill="auto"/>
          </w:tcPr>
          <w:p w14:paraId="684B9C38"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635" w:type="dxa"/>
            <w:shd w:val="clear" w:color="auto" w:fill="auto"/>
          </w:tcPr>
          <w:p w14:paraId="37B4ECA8"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75" w:type="dxa"/>
            <w:shd w:val="clear" w:color="auto" w:fill="auto"/>
          </w:tcPr>
          <w:p w14:paraId="32E7BA7B"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44" w:type="dxa"/>
            <w:shd w:val="clear" w:color="auto" w:fill="auto"/>
          </w:tcPr>
          <w:p w14:paraId="7EE9C52A"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29" w:type="dxa"/>
            <w:shd w:val="clear" w:color="auto" w:fill="auto"/>
          </w:tcPr>
          <w:p w14:paraId="693DDD35"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c>
          <w:tcPr>
            <w:tcW w:w="729" w:type="dxa"/>
            <w:shd w:val="clear" w:color="auto" w:fill="auto"/>
          </w:tcPr>
          <w:p w14:paraId="055C2B53" w14:textId="77777777" w:rsidR="00F61554" w:rsidRPr="00F61554" w:rsidRDefault="00F61554" w:rsidP="00CC5E59">
            <w:pPr>
              <w:tabs>
                <w:tab w:val="left" w:pos="11136"/>
              </w:tabs>
              <w:cnfStyle w:val="000000100000" w:firstRow="0" w:lastRow="0" w:firstColumn="0" w:lastColumn="0" w:oddVBand="0" w:evenVBand="0" w:oddHBand="1" w:evenHBand="0" w:firstRowFirstColumn="0" w:firstRowLastColumn="0" w:lastRowFirstColumn="0" w:lastRowLastColumn="0"/>
              <w:rPr>
                <w:rFonts w:ascii="Times" w:hAnsi="Times" w:cs="Times"/>
                <w:color w:val="auto"/>
                <w:sz w:val="24"/>
                <w:szCs w:val="24"/>
              </w:rPr>
            </w:pPr>
            <w:r w:rsidRPr="00F61554">
              <w:rPr>
                <w:rFonts w:ascii="Times" w:hAnsi="Times" w:cs="Times"/>
                <w:color w:val="auto"/>
                <w:sz w:val="24"/>
                <w:szCs w:val="24"/>
              </w:rPr>
              <w:t>X</w:t>
            </w:r>
          </w:p>
        </w:tc>
      </w:tr>
    </w:tbl>
    <w:p w14:paraId="052245D4" w14:textId="77777777" w:rsidR="00F61554" w:rsidRPr="00F61554" w:rsidRDefault="00F61554" w:rsidP="00F61554">
      <w:pPr>
        <w:jc w:val="both"/>
        <w:rPr>
          <w:rFonts w:ascii="Times" w:hAnsi="Times" w:cs="Times"/>
        </w:rPr>
      </w:pPr>
      <w:r w:rsidRPr="00F61554">
        <w:rPr>
          <w:rFonts w:ascii="Times" w:hAnsi="Times" w:cs="Times"/>
        </w:rPr>
        <w:t>OCM: Organizational Competency; OCO: Organizational Complexity; ORE: Organizational Readiness; FC: Facilitating Conditions; PE: Performance Expectancy; EE: Effort Expectancy; NP: Normative Pressure; MP: Mimetic Pressure; TR: Trust; MS: Management Support; ADO: Enterprise Metaverse Adoption; X: No relationship; P+: Positive Cause-and-effect relationship; N-: Negative Cause-and-effect relationship</w:t>
      </w:r>
    </w:p>
    <w:p w14:paraId="0EDD7EEE" w14:textId="77777777" w:rsidR="00F61554" w:rsidRPr="00F61554" w:rsidRDefault="00F61554" w:rsidP="00F61554">
      <w:pPr>
        <w:spacing w:line="480" w:lineRule="auto"/>
        <w:rPr>
          <w:rFonts w:ascii="Times" w:hAnsi="Times" w:cs="Times"/>
        </w:rPr>
      </w:pPr>
      <w:r w:rsidRPr="00F61554">
        <w:rPr>
          <w:rFonts w:ascii="Times" w:hAnsi="Times" w:cs="Times"/>
        </w:rPr>
        <w:t xml:space="preserve">Note: </w:t>
      </w:r>
      <w:proofErr w:type="gramStart"/>
      <w:r w:rsidRPr="00F61554">
        <w:rPr>
          <w:rFonts w:ascii="Times" w:hAnsi="Times" w:cs="Times"/>
        </w:rPr>
        <w:t>Column</w:t>
      </w:r>
      <w:proofErr w:type="gramEnd"/>
      <w:r w:rsidRPr="00F61554">
        <w:rPr>
          <w:rFonts w:ascii="Times" w:hAnsi="Times" w:cs="Times"/>
        </w:rPr>
        <w:t xml:space="preserve"> represent cause and row represent effect </w:t>
      </w:r>
    </w:p>
    <w:p w14:paraId="625B2AAE" w14:textId="77777777" w:rsidR="00F61554" w:rsidRPr="00F61554" w:rsidRDefault="00F61554" w:rsidP="00F61554">
      <w:pPr>
        <w:spacing w:line="480" w:lineRule="auto"/>
        <w:ind w:left="720" w:hanging="720"/>
        <w:jc w:val="center"/>
        <w:rPr>
          <w:rFonts w:ascii="Times" w:hAnsi="Times" w:cs="Times"/>
          <w:b/>
          <w:bCs/>
          <w:shd w:val="clear" w:color="auto" w:fill="FFFFFF"/>
          <w:lang w:val="en-US"/>
        </w:rPr>
      </w:pPr>
    </w:p>
    <w:p w14:paraId="5E813438" w14:textId="77777777" w:rsidR="00F61554" w:rsidRPr="00F61554" w:rsidRDefault="00F61554" w:rsidP="00F61554">
      <w:pPr>
        <w:spacing w:line="480" w:lineRule="auto"/>
        <w:ind w:left="720" w:hanging="720"/>
        <w:jc w:val="center"/>
        <w:rPr>
          <w:rFonts w:ascii="Times" w:hAnsi="Times" w:cs="Times"/>
          <w:b/>
          <w:bCs/>
          <w:shd w:val="clear" w:color="auto" w:fill="FFFFFF"/>
          <w:lang w:val="en-US"/>
        </w:rPr>
      </w:pPr>
    </w:p>
    <w:p w14:paraId="1DBD2E79" w14:textId="77777777" w:rsidR="00F61554" w:rsidRPr="00F61554" w:rsidRDefault="00F61554" w:rsidP="00F61554">
      <w:pPr>
        <w:spacing w:line="480" w:lineRule="auto"/>
        <w:ind w:left="720" w:hanging="720"/>
        <w:jc w:val="center"/>
        <w:rPr>
          <w:rFonts w:ascii="Times" w:hAnsi="Times" w:cs="Times"/>
          <w:b/>
          <w:bCs/>
          <w:shd w:val="clear" w:color="auto" w:fill="FFFFFF"/>
          <w:lang w:val="en-US"/>
        </w:rPr>
      </w:pPr>
    </w:p>
    <w:p w14:paraId="7DACA188" w14:textId="77777777" w:rsidR="00F61554" w:rsidRPr="00F61554" w:rsidRDefault="00F61554" w:rsidP="00F61554">
      <w:pPr>
        <w:spacing w:line="480" w:lineRule="auto"/>
        <w:ind w:left="720" w:hanging="720"/>
        <w:jc w:val="center"/>
        <w:rPr>
          <w:rFonts w:ascii="Times" w:hAnsi="Times" w:cs="Times"/>
          <w:b/>
          <w:bCs/>
          <w:shd w:val="clear" w:color="auto" w:fill="FFFFFF"/>
          <w:lang w:val="en-US"/>
        </w:rPr>
      </w:pPr>
    </w:p>
    <w:p w14:paraId="62BDECD8" w14:textId="77777777" w:rsidR="00F61554" w:rsidRPr="00F61554" w:rsidRDefault="00F61554" w:rsidP="00F61554">
      <w:pPr>
        <w:spacing w:line="480" w:lineRule="auto"/>
        <w:ind w:left="720" w:hanging="720"/>
        <w:jc w:val="center"/>
        <w:rPr>
          <w:rFonts w:ascii="Times" w:hAnsi="Times" w:cs="Times"/>
          <w:b/>
          <w:bCs/>
          <w:shd w:val="clear" w:color="auto" w:fill="FFFFFF"/>
          <w:lang w:val="en-US"/>
        </w:rPr>
      </w:pPr>
    </w:p>
    <w:p w14:paraId="2B33FFD9" w14:textId="77777777" w:rsidR="00F61554" w:rsidRDefault="00F61554" w:rsidP="00F61554">
      <w:pPr>
        <w:spacing w:line="480" w:lineRule="auto"/>
        <w:ind w:left="720" w:hanging="720"/>
        <w:jc w:val="center"/>
        <w:rPr>
          <w:rFonts w:ascii="Times" w:hAnsi="Times" w:cs="Times"/>
          <w:b/>
          <w:bCs/>
          <w:shd w:val="clear" w:color="auto" w:fill="FFFFFF"/>
          <w:lang w:val="en-US"/>
        </w:rPr>
      </w:pPr>
    </w:p>
    <w:p w14:paraId="3BEBF648" w14:textId="77777777" w:rsidR="00F61554" w:rsidRDefault="00F61554" w:rsidP="00F61554">
      <w:pPr>
        <w:spacing w:line="480" w:lineRule="auto"/>
        <w:ind w:left="720" w:hanging="720"/>
        <w:jc w:val="center"/>
        <w:rPr>
          <w:rFonts w:ascii="Times" w:hAnsi="Times" w:cs="Times"/>
          <w:b/>
          <w:bCs/>
          <w:shd w:val="clear" w:color="auto" w:fill="FFFFFF"/>
          <w:lang w:val="en-US"/>
        </w:rPr>
      </w:pPr>
    </w:p>
    <w:p w14:paraId="3CA46A6D" w14:textId="77777777" w:rsidR="00F61554" w:rsidRPr="00F61554" w:rsidRDefault="00F61554" w:rsidP="00F61554">
      <w:pPr>
        <w:spacing w:line="480" w:lineRule="auto"/>
        <w:ind w:left="720" w:hanging="720"/>
        <w:jc w:val="center"/>
        <w:rPr>
          <w:rFonts w:ascii="Times" w:hAnsi="Times" w:cs="Times"/>
          <w:b/>
          <w:bCs/>
          <w:shd w:val="clear" w:color="auto" w:fill="FFFFFF"/>
          <w:lang w:val="en-US"/>
        </w:rPr>
      </w:pPr>
    </w:p>
    <w:p w14:paraId="04EAF875" w14:textId="77777777" w:rsidR="00F61554" w:rsidRPr="00F61554" w:rsidRDefault="00F61554" w:rsidP="00F61554">
      <w:pPr>
        <w:spacing w:line="480" w:lineRule="auto"/>
        <w:ind w:left="720" w:hanging="720"/>
        <w:jc w:val="center"/>
        <w:rPr>
          <w:rFonts w:ascii="Times" w:hAnsi="Times" w:cs="Times"/>
          <w:b/>
          <w:bCs/>
          <w:shd w:val="clear" w:color="auto" w:fill="FFFFFF"/>
          <w:lang w:val="en-US"/>
        </w:rPr>
      </w:pPr>
    </w:p>
    <w:p w14:paraId="454A6510" w14:textId="77777777" w:rsidR="00F61554" w:rsidRPr="00F61554" w:rsidRDefault="00F61554" w:rsidP="00F61554">
      <w:pPr>
        <w:spacing w:line="480" w:lineRule="auto"/>
        <w:ind w:left="720" w:hanging="720"/>
        <w:jc w:val="center"/>
        <w:rPr>
          <w:rFonts w:ascii="Times" w:hAnsi="Times" w:cs="Times"/>
          <w:b/>
          <w:bCs/>
          <w:shd w:val="clear" w:color="auto" w:fill="FFFFFF"/>
          <w:lang w:val="en-US"/>
        </w:rPr>
      </w:pPr>
    </w:p>
    <w:p w14:paraId="5213F85E" w14:textId="77777777" w:rsidR="00F61554" w:rsidRPr="00F61554" w:rsidRDefault="00F61554" w:rsidP="00F61554">
      <w:pPr>
        <w:spacing w:line="480" w:lineRule="auto"/>
        <w:ind w:left="720" w:hanging="720"/>
        <w:jc w:val="center"/>
        <w:rPr>
          <w:rFonts w:ascii="Times" w:hAnsi="Times" w:cs="Times"/>
          <w:b/>
          <w:bCs/>
          <w:shd w:val="clear" w:color="auto" w:fill="FFFFFF"/>
          <w:lang w:val="en-US"/>
        </w:rPr>
      </w:pPr>
    </w:p>
    <w:p w14:paraId="632C1B04" w14:textId="77777777" w:rsidR="00F61554" w:rsidRPr="00F61554" w:rsidRDefault="00F61554" w:rsidP="00F61554">
      <w:pPr>
        <w:spacing w:line="480" w:lineRule="auto"/>
        <w:ind w:left="720" w:hanging="720"/>
        <w:jc w:val="center"/>
        <w:rPr>
          <w:rFonts w:ascii="Times" w:hAnsi="Times" w:cs="Times"/>
          <w:b/>
          <w:bCs/>
          <w:shd w:val="clear" w:color="auto" w:fill="FFFFFF"/>
          <w:lang w:val="en-US"/>
        </w:rPr>
      </w:pPr>
    </w:p>
    <w:p w14:paraId="63859F0B" w14:textId="77777777" w:rsidR="00F61554" w:rsidRPr="00F61554" w:rsidRDefault="00F61554" w:rsidP="00F61554">
      <w:pPr>
        <w:spacing w:line="480" w:lineRule="auto"/>
        <w:rPr>
          <w:rFonts w:ascii="Times" w:hAnsi="Times" w:cs="Times"/>
          <w:b/>
          <w:bCs/>
          <w:shd w:val="clear" w:color="auto" w:fill="FFFFFF"/>
          <w:lang w:val="en-US"/>
        </w:rPr>
      </w:pPr>
    </w:p>
    <w:p w14:paraId="18334EFA" w14:textId="77777777" w:rsidR="00F61554" w:rsidRPr="00F61554" w:rsidRDefault="00F61554" w:rsidP="00F61554">
      <w:pPr>
        <w:spacing w:line="480" w:lineRule="auto"/>
        <w:ind w:left="720" w:hanging="720"/>
        <w:jc w:val="center"/>
        <w:rPr>
          <w:rFonts w:ascii="Times" w:hAnsi="Times" w:cs="Times"/>
          <w:b/>
          <w:bCs/>
          <w:shd w:val="clear" w:color="auto" w:fill="FFFFFF"/>
          <w:lang w:val="en-US"/>
        </w:rPr>
      </w:pPr>
    </w:p>
    <w:p w14:paraId="03698878" w14:textId="77777777" w:rsidR="00F61554" w:rsidRPr="00F61554" w:rsidRDefault="00F61554" w:rsidP="00F61554">
      <w:pPr>
        <w:spacing w:line="480" w:lineRule="auto"/>
        <w:ind w:left="720" w:hanging="720"/>
        <w:jc w:val="center"/>
        <w:rPr>
          <w:rFonts w:ascii="Times" w:hAnsi="Times" w:cs="Times"/>
          <w:b/>
          <w:bCs/>
          <w:shd w:val="clear" w:color="auto" w:fill="FFFFFF"/>
          <w:lang w:val="en-US"/>
        </w:rPr>
      </w:pPr>
      <w:r w:rsidRPr="00F61554">
        <w:rPr>
          <w:rFonts w:ascii="Times" w:hAnsi="Times" w:cs="Times"/>
          <w:b/>
          <w:bCs/>
          <w:shd w:val="clear" w:color="auto" w:fill="FFFFFF"/>
          <w:lang w:val="en-US"/>
        </w:rPr>
        <w:lastRenderedPageBreak/>
        <w:t>Table 3: Measurement model</w:t>
      </w:r>
    </w:p>
    <w:tbl>
      <w:tblPr>
        <w:tblW w:w="9220" w:type="dxa"/>
        <w:tblLook w:val="04A0" w:firstRow="1" w:lastRow="0" w:firstColumn="1" w:lastColumn="0" w:noHBand="0" w:noVBand="1"/>
      </w:tblPr>
      <w:tblGrid>
        <w:gridCol w:w="5560"/>
        <w:gridCol w:w="1220"/>
        <w:gridCol w:w="1220"/>
        <w:gridCol w:w="1220"/>
      </w:tblGrid>
      <w:tr w:rsidR="00F61554" w:rsidRPr="00F61554" w14:paraId="56E48076" w14:textId="77777777" w:rsidTr="00CC5E59">
        <w:trPr>
          <w:trHeight w:val="340"/>
        </w:trPr>
        <w:tc>
          <w:tcPr>
            <w:tcW w:w="5560" w:type="dxa"/>
            <w:tcBorders>
              <w:top w:val="single" w:sz="4" w:space="0" w:color="auto"/>
              <w:left w:val="nil"/>
              <w:bottom w:val="single" w:sz="8" w:space="0" w:color="auto"/>
              <w:right w:val="nil"/>
            </w:tcBorders>
            <w:shd w:val="clear" w:color="auto" w:fill="auto"/>
            <w:noWrap/>
            <w:vAlign w:val="bottom"/>
            <w:hideMark/>
          </w:tcPr>
          <w:p w14:paraId="02A50730" w14:textId="77777777" w:rsidR="00F61554" w:rsidRPr="00F61554" w:rsidRDefault="00F61554" w:rsidP="00CC5E59">
            <w:pPr>
              <w:rPr>
                <w:rFonts w:ascii="Times" w:hAnsi="Times" w:cs="Times"/>
                <w:b/>
                <w:bCs/>
              </w:rPr>
            </w:pPr>
            <w:r w:rsidRPr="00F61554">
              <w:rPr>
                <w:rFonts w:ascii="Times" w:hAnsi="Times" w:cs="Times"/>
                <w:b/>
                <w:bCs/>
              </w:rPr>
              <w:t>Variables and items</w:t>
            </w:r>
          </w:p>
        </w:tc>
        <w:tc>
          <w:tcPr>
            <w:tcW w:w="1220" w:type="dxa"/>
            <w:tcBorders>
              <w:top w:val="single" w:sz="4" w:space="0" w:color="auto"/>
              <w:left w:val="nil"/>
              <w:bottom w:val="single" w:sz="8" w:space="0" w:color="auto"/>
              <w:right w:val="nil"/>
            </w:tcBorders>
            <w:shd w:val="clear" w:color="auto" w:fill="auto"/>
            <w:noWrap/>
            <w:vAlign w:val="center"/>
            <w:hideMark/>
          </w:tcPr>
          <w:p w14:paraId="10117AA2" w14:textId="77777777" w:rsidR="00F61554" w:rsidRPr="00F61554" w:rsidRDefault="00F61554" w:rsidP="00CC5E59">
            <w:pPr>
              <w:jc w:val="center"/>
              <w:rPr>
                <w:rFonts w:ascii="Times" w:hAnsi="Times" w:cs="Times"/>
                <w:b/>
                <w:bCs/>
              </w:rPr>
            </w:pPr>
            <w:r w:rsidRPr="00F61554">
              <w:rPr>
                <w:rFonts w:ascii="Times" w:hAnsi="Times" w:cs="Times"/>
                <w:b/>
                <w:bCs/>
              </w:rPr>
              <w:t>FL</w:t>
            </w:r>
          </w:p>
        </w:tc>
        <w:tc>
          <w:tcPr>
            <w:tcW w:w="1220" w:type="dxa"/>
            <w:tcBorders>
              <w:top w:val="single" w:sz="4" w:space="0" w:color="auto"/>
              <w:left w:val="nil"/>
              <w:bottom w:val="single" w:sz="8" w:space="0" w:color="auto"/>
              <w:right w:val="nil"/>
            </w:tcBorders>
            <w:shd w:val="clear" w:color="auto" w:fill="auto"/>
            <w:noWrap/>
            <w:vAlign w:val="center"/>
            <w:hideMark/>
          </w:tcPr>
          <w:p w14:paraId="099A4331" w14:textId="77777777" w:rsidR="00F61554" w:rsidRPr="00F61554" w:rsidRDefault="00F61554" w:rsidP="00CC5E59">
            <w:pPr>
              <w:jc w:val="center"/>
              <w:rPr>
                <w:rFonts w:ascii="Times" w:hAnsi="Times" w:cs="Times"/>
                <w:b/>
                <w:bCs/>
              </w:rPr>
            </w:pPr>
            <w:r w:rsidRPr="00F61554">
              <w:rPr>
                <w:rFonts w:ascii="Times" w:hAnsi="Times" w:cs="Times"/>
                <w:b/>
                <w:bCs/>
              </w:rPr>
              <w:t>AVE</w:t>
            </w:r>
          </w:p>
        </w:tc>
        <w:tc>
          <w:tcPr>
            <w:tcW w:w="1220" w:type="dxa"/>
            <w:tcBorders>
              <w:top w:val="single" w:sz="4" w:space="0" w:color="auto"/>
              <w:left w:val="nil"/>
              <w:bottom w:val="single" w:sz="8" w:space="0" w:color="auto"/>
              <w:right w:val="nil"/>
            </w:tcBorders>
            <w:shd w:val="clear" w:color="auto" w:fill="auto"/>
            <w:noWrap/>
            <w:vAlign w:val="center"/>
            <w:hideMark/>
          </w:tcPr>
          <w:p w14:paraId="7E106AF7" w14:textId="77777777" w:rsidR="00F61554" w:rsidRPr="00F61554" w:rsidRDefault="00F61554" w:rsidP="00CC5E59">
            <w:pPr>
              <w:jc w:val="center"/>
              <w:rPr>
                <w:rFonts w:ascii="Times" w:hAnsi="Times" w:cs="Times"/>
                <w:b/>
                <w:bCs/>
              </w:rPr>
            </w:pPr>
            <w:r w:rsidRPr="00F61554">
              <w:rPr>
                <w:rFonts w:ascii="Times" w:hAnsi="Times" w:cs="Times"/>
                <w:b/>
                <w:bCs/>
              </w:rPr>
              <w:t>CR</w:t>
            </w:r>
          </w:p>
        </w:tc>
      </w:tr>
      <w:tr w:rsidR="00F61554" w:rsidRPr="00F61554" w14:paraId="40D4F1B5" w14:textId="77777777" w:rsidTr="00CC5E59">
        <w:trPr>
          <w:trHeight w:val="320"/>
        </w:trPr>
        <w:tc>
          <w:tcPr>
            <w:tcW w:w="5560" w:type="dxa"/>
            <w:tcBorders>
              <w:top w:val="nil"/>
              <w:left w:val="nil"/>
              <w:bottom w:val="nil"/>
              <w:right w:val="nil"/>
            </w:tcBorders>
            <w:shd w:val="clear" w:color="auto" w:fill="auto"/>
            <w:noWrap/>
            <w:vAlign w:val="center"/>
            <w:hideMark/>
          </w:tcPr>
          <w:p w14:paraId="17211D17" w14:textId="77777777" w:rsidR="00F61554" w:rsidRPr="00F61554" w:rsidRDefault="00F61554" w:rsidP="00CC5E59">
            <w:pPr>
              <w:rPr>
                <w:rFonts w:ascii="Times" w:hAnsi="Times" w:cs="Times"/>
                <w:b/>
                <w:bCs/>
              </w:rPr>
            </w:pPr>
            <w:r w:rsidRPr="00F61554">
              <w:rPr>
                <w:rFonts w:ascii="Times" w:hAnsi="Times" w:cs="Times"/>
                <w:b/>
                <w:bCs/>
              </w:rPr>
              <w:t>Organisational Competency (Chatterjee et al., 2021)</w:t>
            </w:r>
          </w:p>
        </w:tc>
        <w:tc>
          <w:tcPr>
            <w:tcW w:w="1220" w:type="dxa"/>
            <w:tcBorders>
              <w:top w:val="nil"/>
              <w:left w:val="nil"/>
              <w:bottom w:val="nil"/>
              <w:right w:val="nil"/>
            </w:tcBorders>
            <w:shd w:val="clear" w:color="auto" w:fill="auto"/>
            <w:noWrap/>
            <w:vAlign w:val="bottom"/>
            <w:hideMark/>
          </w:tcPr>
          <w:p w14:paraId="6C65B63F" w14:textId="77777777" w:rsidR="00F61554" w:rsidRPr="00F61554" w:rsidRDefault="00F61554" w:rsidP="00CC5E59">
            <w:pPr>
              <w:rPr>
                <w:rFonts w:ascii="Times" w:hAnsi="Times" w:cs="Times"/>
                <w:b/>
                <w:bCs/>
              </w:rPr>
            </w:pPr>
          </w:p>
        </w:tc>
        <w:tc>
          <w:tcPr>
            <w:tcW w:w="1220" w:type="dxa"/>
            <w:tcBorders>
              <w:top w:val="nil"/>
              <w:left w:val="nil"/>
              <w:bottom w:val="nil"/>
              <w:right w:val="nil"/>
            </w:tcBorders>
            <w:shd w:val="clear" w:color="auto" w:fill="auto"/>
            <w:noWrap/>
            <w:vAlign w:val="center"/>
            <w:hideMark/>
          </w:tcPr>
          <w:p w14:paraId="150D8640" w14:textId="77777777" w:rsidR="00F61554" w:rsidRPr="00F61554" w:rsidRDefault="00F61554" w:rsidP="00CC5E59">
            <w:pPr>
              <w:jc w:val="center"/>
              <w:rPr>
                <w:rFonts w:ascii="Times" w:hAnsi="Times" w:cs="Times"/>
              </w:rPr>
            </w:pPr>
            <w:r w:rsidRPr="00F61554">
              <w:rPr>
                <w:rFonts w:ascii="Times" w:hAnsi="Times" w:cs="Times"/>
              </w:rPr>
              <w:t>0.630</w:t>
            </w:r>
          </w:p>
        </w:tc>
        <w:tc>
          <w:tcPr>
            <w:tcW w:w="1220" w:type="dxa"/>
            <w:tcBorders>
              <w:top w:val="nil"/>
              <w:left w:val="nil"/>
              <w:bottom w:val="nil"/>
              <w:right w:val="nil"/>
            </w:tcBorders>
            <w:shd w:val="clear" w:color="auto" w:fill="auto"/>
            <w:noWrap/>
            <w:vAlign w:val="center"/>
            <w:hideMark/>
          </w:tcPr>
          <w:p w14:paraId="42E4065D" w14:textId="77777777" w:rsidR="00F61554" w:rsidRPr="00F61554" w:rsidRDefault="00F61554" w:rsidP="00CC5E59">
            <w:pPr>
              <w:jc w:val="center"/>
              <w:rPr>
                <w:rFonts w:ascii="Times" w:hAnsi="Times" w:cs="Times"/>
              </w:rPr>
            </w:pPr>
            <w:r w:rsidRPr="00F61554">
              <w:rPr>
                <w:rFonts w:ascii="Times" w:hAnsi="Times" w:cs="Times"/>
              </w:rPr>
              <w:t>0.830</w:t>
            </w:r>
          </w:p>
        </w:tc>
      </w:tr>
      <w:tr w:rsidR="00F61554" w:rsidRPr="00F61554" w14:paraId="5F900E85" w14:textId="77777777" w:rsidTr="00CC5E59">
        <w:trPr>
          <w:trHeight w:val="320"/>
        </w:trPr>
        <w:tc>
          <w:tcPr>
            <w:tcW w:w="5560" w:type="dxa"/>
            <w:tcBorders>
              <w:top w:val="nil"/>
              <w:left w:val="nil"/>
              <w:bottom w:val="nil"/>
              <w:right w:val="nil"/>
            </w:tcBorders>
            <w:shd w:val="clear" w:color="auto" w:fill="auto"/>
            <w:noWrap/>
            <w:vAlign w:val="center"/>
            <w:hideMark/>
          </w:tcPr>
          <w:p w14:paraId="44497103" w14:textId="77777777" w:rsidR="00F61554" w:rsidRPr="00F61554" w:rsidRDefault="00F61554" w:rsidP="00CC5E59">
            <w:pPr>
              <w:rPr>
                <w:rFonts w:ascii="Times" w:hAnsi="Times" w:cs="Times"/>
              </w:rPr>
            </w:pPr>
            <w:r w:rsidRPr="00F61554">
              <w:rPr>
                <w:rFonts w:ascii="Times" w:hAnsi="Times" w:cs="Times"/>
              </w:rPr>
              <w:t>OCM1</w:t>
            </w:r>
          </w:p>
        </w:tc>
        <w:tc>
          <w:tcPr>
            <w:tcW w:w="1220" w:type="dxa"/>
            <w:tcBorders>
              <w:top w:val="nil"/>
              <w:left w:val="nil"/>
              <w:bottom w:val="nil"/>
              <w:right w:val="nil"/>
            </w:tcBorders>
            <w:shd w:val="clear" w:color="auto" w:fill="auto"/>
            <w:vAlign w:val="center"/>
            <w:hideMark/>
          </w:tcPr>
          <w:p w14:paraId="50816C23" w14:textId="77777777" w:rsidR="00F61554" w:rsidRPr="00F61554" w:rsidRDefault="00F61554" w:rsidP="00CC5E59">
            <w:pPr>
              <w:jc w:val="center"/>
              <w:rPr>
                <w:rFonts w:ascii="Times" w:hAnsi="Times" w:cs="Times"/>
              </w:rPr>
            </w:pPr>
            <w:r w:rsidRPr="00F61554">
              <w:rPr>
                <w:rFonts w:ascii="Times" w:hAnsi="Times" w:cs="Times"/>
              </w:rPr>
              <w:t>0.845</w:t>
            </w:r>
          </w:p>
        </w:tc>
        <w:tc>
          <w:tcPr>
            <w:tcW w:w="1220" w:type="dxa"/>
            <w:tcBorders>
              <w:top w:val="nil"/>
              <w:left w:val="nil"/>
              <w:bottom w:val="nil"/>
              <w:right w:val="nil"/>
            </w:tcBorders>
            <w:shd w:val="clear" w:color="auto" w:fill="auto"/>
            <w:noWrap/>
            <w:vAlign w:val="center"/>
            <w:hideMark/>
          </w:tcPr>
          <w:p w14:paraId="101E51B6" w14:textId="77777777" w:rsidR="00F61554" w:rsidRPr="00F61554" w:rsidRDefault="00F61554" w:rsidP="00CC5E59">
            <w:pPr>
              <w:jc w:val="center"/>
              <w:rPr>
                <w:rFonts w:ascii="Times" w:hAnsi="Times" w:cs="Times"/>
              </w:rPr>
            </w:pPr>
          </w:p>
        </w:tc>
        <w:tc>
          <w:tcPr>
            <w:tcW w:w="1220" w:type="dxa"/>
            <w:tcBorders>
              <w:top w:val="nil"/>
              <w:left w:val="nil"/>
              <w:bottom w:val="nil"/>
              <w:right w:val="nil"/>
            </w:tcBorders>
            <w:shd w:val="clear" w:color="auto" w:fill="auto"/>
            <w:noWrap/>
            <w:vAlign w:val="center"/>
            <w:hideMark/>
          </w:tcPr>
          <w:p w14:paraId="7631622B" w14:textId="77777777" w:rsidR="00F61554" w:rsidRPr="00F61554" w:rsidRDefault="00F61554" w:rsidP="00CC5E59">
            <w:pPr>
              <w:jc w:val="center"/>
              <w:rPr>
                <w:rFonts w:ascii="Times" w:hAnsi="Times" w:cs="Times"/>
                <w:sz w:val="20"/>
                <w:szCs w:val="20"/>
              </w:rPr>
            </w:pPr>
          </w:p>
        </w:tc>
      </w:tr>
      <w:tr w:rsidR="00F61554" w:rsidRPr="00F61554" w14:paraId="6FD21B58" w14:textId="77777777" w:rsidTr="00CC5E59">
        <w:trPr>
          <w:trHeight w:val="320"/>
        </w:trPr>
        <w:tc>
          <w:tcPr>
            <w:tcW w:w="5560" w:type="dxa"/>
            <w:tcBorders>
              <w:top w:val="nil"/>
              <w:left w:val="nil"/>
              <w:bottom w:val="nil"/>
              <w:right w:val="nil"/>
            </w:tcBorders>
            <w:shd w:val="clear" w:color="auto" w:fill="auto"/>
            <w:noWrap/>
            <w:vAlign w:val="center"/>
            <w:hideMark/>
          </w:tcPr>
          <w:p w14:paraId="3489EABF" w14:textId="77777777" w:rsidR="00F61554" w:rsidRPr="00F61554" w:rsidRDefault="00F61554" w:rsidP="00CC5E59">
            <w:pPr>
              <w:rPr>
                <w:rFonts w:ascii="Times" w:hAnsi="Times" w:cs="Times"/>
              </w:rPr>
            </w:pPr>
            <w:r w:rsidRPr="00F61554">
              <w:rPr>
                <w:rFonts w:ascii="Times" w:hAnsi="Times" w:cs="Times"/>
              </w:rPr>
              <w:t>OCM2</w:t>
            </w:r>
          </w:p>
        </w:tc>
        <w:tc>
          <w:tcPr>
            <w:tcW w:w="1220" w:type="dxa"/>
            <w:tcBorders>
              <w:top w:val="nil"/>
              <w:left w:val="nil"/>
              <w:bottom w:val="nil"/>
              <w:right w:val="nil"/>
            </w:tcBorders>
            <w:shd w:val="clear" w:color="auto" w:fill="auto"/>
            <w:vAlign w:val="center"/>
            <w:hideMark/>
          </w:tcPr>
          <w:p w14:paraId="29FF607A" w14:textId="77777777" w:rsidR="00F61554" w:rsidRPr="00F61554" w:rsidRDefault="00F61554" w:rsidP="00CC5E59">
            <w:pPr>
              <w:jc w:val="center"/>
              <w:rPr>
                <w:rFonts w:ascii="Times" w:hAnsi="Times" w:cs="Times"/>
              </w:rPr>
            </w:pPr>
            <w:r w:rsidRPr="00F61554">
              <w:rPr>
                <w:rFonts w:ascii="Times" w:hAnsi="Times" w:cs="Times"/>
              </w:rPr>
              <w:t>0.753</w:t>
            </w:r>
          </w:p>
        </w:tc>
        <w:tc>
          <w:tcPr>
            <w:tcW w:w="1220" w:type="dxa"/>
            <w:tcBorders>
              <w:top w:val="nil"/>
              <w:left w:val="nil"/>
              <w:bottom w:val="nil"/>
              <w:right w:val="nil"/>
            </w:tcBorders>
            <w:shd w:val="clear" w:color="auto" w:fill="auto"/>
            <w:noWrap/>
            <w:vAlign w:val="center"/>
            <w:hideMark/>
          </w:tcPr>
          <w:p w14:paraId="4524FFE9" w14:textId="77777777" w:rsidR="00F61554" w:rsidRPr="00F61554" w:rsidRDefault="00F61554" w:rsidP="00CC5E59">
            <w:pPr>
              <w:jc w:val="center"/>
              <w:rPr>
                <w:rFonts w:ascii="Times" w:hAnsi="Times" w:cs="Times"/>
              </w:rPr>
            </w:pPr>
          </w:p>
        </w:tc>
        <w:tc>
          <w:tcPr>
            <w:tcW w:w="1220" w:type="dxa"/>
            <w:tcBorders>
              <w:top w:val="nil"/>
              <w:left w:val="nil"/>
              <w:bottom w:val="nil"/>
              <w:right w:val="nil"/>
            </w:tcBorders>
            <w:shd w:val="clear" w:color="auto" w:fill="auto"/>
            <w:noWrap/>
            <w:vAlign w:val="center"/>
            <w:hideMark/>
          </w:tcPr>
          <w:p w14:paraId="377A7472" w14:textId="77777777" w:rsidR="00F61554" w:rsidRPr="00F61554" w:rsidRDefault="00F61554" w:rsidP="00CC5E59">
            <w:pPr>
              <w:jc w:val="center"/>
              <w:rPr>
                <w:rFonts w:ascii="Times" w:hAnsi="Times" w:cs="Times"/>
                <w:sz w:val="20"/>
                <w:szCs w:val="20"/>
              </w:rPr>
            </w:pPr>
          </w:p>
        </w:tc>
      </w:tr>
      <w:tr w:rsidR="00F61554" w:rsidRPr="00F61554" w14:paraId="51E65E8E" w14:textId="77777777" w:rsidTr="00CC5E59">
        <w:trPr>
          <w:trHeight w:val="320"/>
        </w:trPr>
        <w:tc>
          <w:tcPr>
            <w:tcW w:w="5560" w:type="dxa"/>
            <w:tcBorders>
              <w:top w:val="nil"/>
              <w:left w:val="nil"/>
              <w:bottom w:val="nil"/>
              <w:right w:val="nil"/>
            </w:tcBorders>
            <w:shd w:val="clear" w:color="auto" w:fill="auto"/>
            <w:noWrap/>
            <w:vAlign w:val="center"/>
            <w:hideMark/>
          </w:tcPr>
          <w:p w14:paraId="6A6FE851" w14:textId="77777777" w:rsidR="00F61554" w:rsidRPr="00F61554" w:rsidRDefault="00F61554" w:rsidP="00CC5E59">
            <w:pPr>
              <w:rPr>
                <w:rFonts w:ascii="Times" w:hAnsi="Times" w:cs="Times"/>
              </w:rPr>
            </w:pPr>
            <w:r w:rsidRPr="00F61554">
              <w:rPr>
                <w:rFonts w:ascii="Times" w:hAnsi="Times" w:cs="Times"/>
              </w:rPr>
              <w:t>OCM3</w:t>
            </w:r>
          </w:p>
        </w:tc>
        <w:tc>
          <w:tcPr>
            <w:tcW w:w="1220" w:type="dxa"/>
            <w:tcBorders>
              <w:top w:val="nil"/>
              <w:left w:val="nil"/>
              <w:bottom w:val="nil"/>
              <w:right w:val="nil"/>
            </w:tcBorders>
            <w:shd w:val="clear" w:color="auto" w:fill="auto"/>
            <w:vAlign w:val="center"/>
            <w:hideMark/>
          </w:tcPr>
          <w:p w14:paraId="62305440" w14:textId="77777777" w:rsidR="00F61554" w:rsidRPr="00F61554" w:rsidRDefault="00F61554" w:rsidP="00CC5E59">
            <w:pPr>
              <w:jc w:val="center"/>
              <w:rPr>
                <w:rFonts w:ascii="Times" w:hAnsi="Times" w:cs="Times"/>
              </w:rPr>
            </w:pPr>
            <w:r w:rsidRPr="00F61554">
              <w:rPr>
                <w:rFonts w:ascii="Times" w:hAnsi="Times" w:cs="Times"/>
              </w:rPr>
              <w:t>0.782</w:t>
            </w:r>
          </w:p>
        </w:tc>
        <w:tc>
          <w:tcPr>
            <w:tcW w:w="1220" w:type="dxa"/>
            <w:tcBorders>
              <w:top w:val="nil"/>
              <w:left w:val="nil"/>
              <w:bottom w:val="nil"/>
              <w:right w:val="nil"/>
            </w:tcBorders>
            <w:shd w:val="clear" w:color="auto" w:fill="auto"/>
            <w:noWrap/>
            <w:vAlign w:val="center"/>
            <w:hideMark/>
          </w:tcPr>
          <w:p w14:paraId="731CF982" w14:textId="77777777" w:rsidR="00F61554" w:rsidRPr="00F61554" w:rsidRDefault="00F61554" w:rsidP="00CC5E59">
            <w:pPr>
              <w:jc w:val="center"/>
              <w:rPr>
                <w:rFonts w:ascii="Times" w:hAnsi="Times" w:cs="Times"/>
              </w:rPr>
            </w:pPr>
          </w:p>
        </w:tc>
        <w:tc>
          <w:tcPr>
            <w:tcW w:w="1220" w:type="dxa"/>
            <w:tcBorders>
              <w:top w:val="nil"/>
              <w:left w:val="nil"/>
              <w:bottom w:val="nil"/>
              <w:right w:val="nil"/>
            </w:tcBorders>
            <w:shd w:val="clear" w:color="auto" w:fill="auto"/>
            <w:noWrap/>
            <w:vAlign w:val="center"/>
            <w:hideMark/>
          </w:tcPr>
          <w:p w14:paraId="399CDD66" w14:textId="77777777" w:rsidR="00F61554" w:rsidRPr="00F61554" w:rsidRDefault="00F61554" w:rsidP="00CC5E59">
            <w:pPr>
              <w:jc w:val="center"/>
              <w:rPr>
                <w:rFonts w:ascii="Times" w:hAnsi="Times" w:cs="Times"/>
                <w:sz w:val="20"/>
                <w:szCs w:val="20"/>
              </w:rPr>
            </w:pPr>
          </w:p>
        </w:tc>
      </w:tr>
      <w:tr w:rsidR="00F61554" w:rsidRPr="00F61554" w14:paraId="0A757EAA" w14:textId="77777777" w:rsidTr="00CC5E59">
        <w:trPr>
          <w:trHeight w:val="320"/>
        </w:trPr>
        <w:tc>
          <w:tcPr>
            <w:tcW w:w="5560" w:type="dxa"/>
            <w:tcBorders>
              <w:top w:val="nil"/>
              <w:left w:val="nil"/>
              <w:bottom w:val="nil"/>
              <w:right w:val="nil"/>
            </w:tcBorders>
            <w:shd w:val="clear" w:color="auto" w:fill="auto"/>
            <w:noWrap/>
            <w:vAlign w:val="center"/>
            <w:hideMark/>
          </w:tcPr>
          <w:p w14:paraId="0DC658E3" w14:textId="77777777" w:rsidR="00F61554" w:rsidRPr="00F61554" w:rsidRDefault="00F61554" w:rsidP="00CC5E59">
            <w:pPr>
              <w:rPr>
                <w:rFonts w:ascii="Times" w:hAnsi="Times" w:cs="Times"/>
                <w:b/>
                <w:bCs/>
              </w:rPr>
            </w:pPr>
            <w:r w:rsidRPr="00F61554">
              <w:rPr>
                <w:rFonts w:ascii="Times" w:hAnsi="Times" w:cs="Times"/>
                <w:b/>
                <w:bCs/>
              </w:rPr>
              <w:t>Organizational Complexity (Chatterjee et al., 2021)</w:t>
            </w:r>
          </w:p>
        </w:tc>
        <w:tc>
          <w:tcPr>
            <w:tcW w:w="1220" w:type="dxa"/>
            <w:tcBorders>
              <w:top w:val="nil"/>
              <w:left w:val="nil"/>
              <w:bottom w:val="nil"/>
              <w:right w:val="nil"/>
            </w:tcBorders>
            <w:shd w:val="clear" w:color="auto" w:fill="auto"/>
            <w:noWrap/>
            <w:vAlign w:val="center"/>
            <w:hideMark/>
          </w:tcPr>
          <w:p w14:paraId="0D4CB424" w14:textId="77777777" w:rsidR="00F61554" w:rsidRPr="00F61554" w:rsidRDefault="00F61554" w:rsidP="00CC5E59">
            <w:pPr>
              <w:rPr>
                <w:rFonts w:ascii="Times" w:hAnsi="Times" w:cs="Times"/>
                <w:b/>
                <w:bCs/>
              </w:rPr>
            </w:pPr>
          </w:p>
        </w:tc>
        <w:tc>
          <w:tcPr>
            <w:tcW w:w="1220" w:type="dxa"/>
            <w:tcBorders>
              <w:top w:val="nil"/>
              <w:left w:val="nil"/>
              <w:bottom w:val="nil"/>
              <w:right w:val="nil"/>
            </w:tcBorders>
            <w:shd w:val="clear" w:color="auto" w:fill="auto"/>
            <w:noWrap/>
            <w:vAlign w:val="center"/>
            <w:hideMark/>
          </w:tcPr>
          <w:p w14:paraId="52A77AFB" w14:textId="77777777" w:rsidR="00F61554" w:rsidRPr="00F61554" w:rsidRDefault="00F61554" w:rsidP="00CC5E59">
            <w:pPr>
              <w:jc w:val="center"/>
              <w:rPr>
                <w:rFonts w:ascii="Times" w:hAnsi="Times" w:cs="Times"/>
              </w:rPr>
            </w:pPr>
            <w:r w:rsidRPr="00F61554">
              <w:rPr>
                <w:rFonts w:ascii="Times" w:hAnsi="Times" w:cs="Times"/>
              </w:rPr>
              <w:t>0.550</w:t>
            </w:r>
          </w:p>
        </w:tc>
        <w:tc>
          <w:tcPr>
            <w:tcW w:w="1220" w:type="dxa"/>
            <w:tcBorders>
              <w:top w:val="nil"/>
              <w:left w:val="nil"/>
              <w:bottom w:val="nil"/>
              <w:right w:val="nil"/>
            </w:tcBorders>
            <w:shd w:val="clear" w:color="auto" w:fill="auto"/>
            <w:noWrap/>
            <w:vAlign w:val="center"/>
            <w:hideMark/>
          </w:tcPr>
          <w:p w14:paraId="7E25C7F8" w14:textId="77777777" w:rsidR="00F61554" w:rsidRPr="00F61554" w:rsidRDefault="00F61554" w:rsidP="00CC5E59">
            <w:pPr>
              <w:jc w:val="center"/>
              <w:rPr>
                <w:rFonts w:ascii="Times" w:hAnsi="Times" w:cs="Times"/>
              </w:rPr>
            </w:pPr>
            <w:r w:rsidRPr="00F61554">
              <w:rPr>
                <w:rFonts w:ascii="Times" w:hAnsi="Times" w:cs="Times"/>
              </w:rPr>
              <w:t>0.790</w:t>
            </w:r>
          </w:p>
        </w:tc>
      </w:tr>
      <w:tr w:rsidR="00F61554" w:rsidRPr="00F61554" w14:paraId="2DD407AC" w14:textId="77777777" w:rsidTr="00CC5E59">
        <w:trPr>
          <w:trHeight w:val="320"/>
        </w:trPr>
        <w:tc>
          <w:tcPr>
            <w:tcW w:w="5560" w:type="dxa"/>
            <w:tcBorders>
              <w:top w:val="nil"/>
              <w:left w:val="nil"/>
              <w:bottom w:val="nil"/>
              <w:right w:val="nil"/>
            </w:tcBorders>
            <w:shd w:val="clear" w:color="auto" w:fill="auto"/>
            <w:noWrap/>
            <w:vAlign w:val="center"/>
            <w:hideMark/>
          </w:tcPr>
          <w:p w14:paraId="5889061D" w14:textId="77777777" w:rsidR="00F61554" w:rsidRPr="00F61554" w:rsidRDefault="00F61554" w:rsidP="00CC5E59">
            <w:pPr>
              <w:rPr>
                <w:rFonts w:ascii="Times" w:hAnsi="Times" w:cs="Times"/>
              </w:rPr>
            </w:pPr>
            <w:r w:rsidRPr="00F61554">
              <w:rPr>
                <w:rFonts w:ascii="Times" w:hAnsi="Times" w:cs="Times"/>
              </w:rPr>
              <w:t>OCO1</w:t>
            </w:r>
          </w:p>
        </w:tc>
        <w:tc>
          <w:tcPr>
            <w:tcW w:w="1220" w:type="dxa"/>
            <w:tcBorders>
              <w:top w:val="nil"/>
              <w:left w:val="nil"/>
              <w:bottom w:val="nil"/>
              <w:right w:val="nil"/>
            </w:tcBorders>
            <w:shd w:val="clear" w:color="auto" w:fill="auto"/>
            <w:vAlign w:val="center"/>
            <w:hideMark/>
          </w:tcPr>
          <w:p w14:paraId="1BBC75E2" w14:textId="77777777" w:rsidR="00F61554" w:rsidRPr="00F61554" w:rsidRDefault="00F61554" w:rsidP="00CC5E59">
            <w:pPr>
              <w:jc w:val="center"/>
              <w:rPr>
                <w:rFonts w:ascii="Times" w:hAnsi="Times" w:cs="Times"/>
              </w:rPr>
            </w:pPr>
            <w:r w:rsidRPr="00F61554">
              <w:rPr>
                <w:rFonts w:ascii="Times" w:hAnsi="Times" w:cs="Times"/>
              </w:rPr>
              <w:t>0.757</w:t>
            </w:r>
          </w:p>
        </w:tc>
        <w:tc>
          <w:tcPr>
            <w:tcW w:w="1220" w:type="dxa"/>
            <w:tcBorders>
              <w:top w:val="nil"/>
              <w:left w:val="nil"/>
              <w:bottom w:val="nil"/>
              <w:right w:val="nil"/>
            </w:tcBorders>
            <w:shd w:val="clear" w:color="auto" w:fill="auto"/>
            <w:noWrap/>
            <w:vAlign w:val="center"/>
            <w:hideMark/>
          </w:tcPr>
          <w:p w14:paraId="28030F6F" w14:textId="77777777" w:rsidR="00F61554" w:rsidRPr="00F61554" w:rsidRDefault="00F61554" w:rsidP="00CC5E59">
            <w:pPr>
              <w:jc w:val="center"/>
              <w:rPr>
                <w:rFonts w:ascii="Times" w:hAnsi="Times" w:cs="Times"/>
              </w:rPr>
            </w:pPr>
          </w:p>
        </w:tc>
        <w:tc>
          <w:tcPr>
            <w:tcW w:w="1220" w:type="dxa"/>
            <w:tcBorders>
              <w:top w:val="nil"/>
              <w:left w:val="nil"/>
              <w:bottom w:val="nil"/>
              <w:right w:val="nil"/>
            </w:tcBorders>
            <w:shd w:val="clear" w:color="auto" w:fill="auto"/>
            <w:noWrap/>
            <w:vAlign w:val="center"/>
            <w:hideMark/>
          </w:tcPr>
          <w:p w14:paraId="1873CEDF" w14:textId="77777777" w:rsidR="00F61554" w:rsidRPr="00F61554" w:rsidRDefault="00F61554" w:rsidP="00CC5E59">
            <w:pPr>
              <w:jc w:val="center"/>
              <w:rPr>
                <w:rFonts w:ascii="Times" w:hAnsi="Times" w:cs="Times"/>
                <w:sz w:val="20"/>
                <w:szCs w:val="20"/>
              </w:rPr>
            </w:pPr>
          </w:p>
        </w:tc>
      </w:tr>
      <w:tr w:rsidR="00F61554" w:rsidRPr="00F61554" w14:paraId="425A00DA" w14:textId="77777777" w:rsidTr="00CC5E59">
        <w:trPr>
          <w:trHeight w:val="320"/>
        </w:trPr>
        <w:tc>
          <w:tcPr>
            <w:tcW w:w="5560" w:type="dxa"/>
            <w:tcBorders>
              <w:top w:val="nil"/>
              <w:left w:val="nil"/>
              <w:bottom w:val="nil"/>
              <w:right w:val="nil"/>
            </w:tcBorders>
            <w:shd w:val="clear" w:color="auto" w:fill="auto"/>
            <w:noWrap/>
            <w:vAlign w:val="center"/>
            <w:hideMark/>
          </w:tcPr>
          <w:p w14:paraId="3A370FFA" w14:textId="77777777" w:rsidR="00F61554" w:rsidRPr="00F61554" w:rsidRDefault="00F61554" w:rsidP="00CC5E59">
            <w:pPr>
              <w:rPr>
                <w:rFonts w:ascii="Times" w:hAnsi="Times" w:cs="Times"/>
              </w:rPr>
            </w:pPr>
            <w:r w:rsidRPr="00F61554">
              <w:rPr>
                <w:rFonts w:ascii="Times" w:hAnsi="Times" w:cs="Times"/>
              </w:rPr>
              <w:t>OCO2</w:t>
            </w:r>
          </w:p>
        </w:tc>
        <w:tc>
          <w:tcPr>
            <w:tcW w:w="1220" w:type="dxa"/>
            <w:tcBorders>
              <w:top w:val="nil"/>
              <w:left w:val="nil"/>
              <w:bottom w:val="nil"/>
              <w:right w:val="nil"/>
            </w:tcBorders>
            <w:shd w:val="clear" w:color="auto" w:fill="auto"/>
            <w:vAlign w:val="center"/>
            <w:hideMark/>
          </w:tcPr>
          <w:p w14:paraId="6D6CB007" w14:textId="77777777" w:rsidR="00F61554" w:rsidRPr="00F61554" w:rsidRDefault="00F61554" w:rsidP="00CC5E59">
            <w:pPr>
              <w:jc w:val="center"/>
              <w:rPr>
                <w:rFonts w:ascii="Times" w:hAnsi="Times" w:cs="Times"/>
              </w:rPr>
            </w:pPr>
            <w:r w:rsidRPr="00F61554">
              <w:rPr>
                <w:rFonts w:ascii="Times" w:hAnsi="Times" w:cs="Times"/>
              </w:rPr>
              <w:t>0.753</w:t>
            </w:r>
          </w:p>
        </w:tc>
        <w:tc>
          <w:tcPr>
            <w:tcW w:w="1220" w:type="dxa"/>
            <w:tcBorders>
              <w:top w:val="nil"/>
              <w:left w:val="nil"/>
              <w:bottom w:val="nil"/>
              <w:right w:val="nil"/>
            </w:tcBorders>
            <w:shd w:val="clear" w:color="auto" w:fill="auto"/>
            <w:noWrap/>
            <w:vAlign w:val="center"/>
            <w:hideMark/>
          </w:tcPr>
          <w:p w14:paraId="7DA9DDF2" w14:textId="77777777" w:rsidR="00F61554" w:rsidRPr="00F61554" w:rsidRDefault="00F61554" w:rsidP="00CC5E59">
            <w:pPr>
              <w:jc w:val="center"/>
              <w:rPr>
                <w:rFonts w:ascii="Times" w:hAnsi="Times" w:cs="Times"/>
              </w:rPr>
            </w:pPr>
          </w:p>
        </w:tc>
        <w:tc>
          <w:tcPr>
            <w:tcW w:w="1220" w:type="dxa"/>
            <w:tcBorders>
              <w:top w:val="nil"/>
              <w:left w:val="nil"/>
              <w:bottom w:val="nil"/>
              <w:right w:val="nil"/>
            </w:tcBorders>
            <w:shd w:val="clear" w:color="auto" w:fill="auto"/>
            <w:noWrap/>
            <w:vAlign w:val="center"/>
            <w:hideMark/>
          </w:tcPr>
          <w:p w14:paraId="78B49235" w14:textId="77777777" w:rsidR="00F61554" w:rsidRPr="00F61554" w:rsidRDefault="00F61554" w:rsidP="00CC5E59">
            <w:pPr>
              <w:jc w:val="center"/>
              <w:rPr>
                <w:rFonts w:ascii="Times" w:hAnsi="Times" w:cs="Times"/>
                <w:sz w:val="20"/>
                <w:szCs w:val="20"/>
              </w:rPr>
            </w:pPr>
          </w:p>
        </w:tc>
      </w:tr>
      <w:tr w:rsidR="00F61554" w:rsidRPr="00F61554" w14:paraId="613D54F4" w14:textId="77777777" w:rsidTr="00CC5E59">
        <w:trPr>
          <w:trHeight w:val="320"/>
        </w:trPr>
        <w:tc>
          <w:tcPr>
            <w:tcW w:w="5560" w:type="dxa"/>
            <w:tcBorders>
              <w:top w:val="nil"/>
              <w:left w:val="nil"/>
              <w:bottom w:val="nil"/>
              <w:right w:val="nil"/>
            </w:tcBorders>
            <w:shd w:val="clear" w:color="auto" w:fill="auto"/>
            <w:noWrap/>
            <w:vAlign w:val="center"/>
            <w:hideMark/>
          </w:tcPr>
          <w:p w14:paraId="11DF7FF1" w14:textId="77777777" w:rsidR="00F61554" w:rsidRPr="00F61554" w:rsidRDefault="00F61554" w:rsidP="00CC5E59">
            <w:pPr>
              <w:rPr>
                <w:rFonts w:ascii="Times" w:hAnsi="Times" w:cs="Times"/>
              </w:rPr>
            </w:pPr>
            <w:r w:rsidRPr="00F61554">
              <w:rPr>
                <w:rFonts w:ascii="Times" w:hAnsi="Times" w:cs="Times"/>
              </w:rPr>
              <w:t>OCO3</w:t>
            </w:r>
          </w:p>
        </w:tc>
        <w:tc>
          <w:tcPr>
            <w:tcW w:w="1220" w:type="dxa"/>
            <w:tcBorders>
              <w:top w:val="nil"/>
              <w:left w:val="nil"/>
              <w:bottom w:val="nil"/>
              <w:right w:val="nil"/>
            </w:tcBorders>
            <w:shd w:val="clear" w:color="auto" w:fill="auto"/>
            <w:vAlign w:val="center"/>
            <w:hideMark/>
          </w:tcPr>
          <w:p w14:paraId="463C04BC" w14:textId="77777777" w:rsidR="00F61554" w:rsidRPr="00F61554" w:rsidRDefault="00F61554" w:rsidP="00CC5E59">
            <w:pPr>
              <w:jc w:val="center"/>
              <w:rPr>
                <w:rFonts w:ascii="Times" w:hAnsi="Times" w:cs="Times"/>
              </w:rPr>
            </w:pPr>
            <w:r w:rsidRPr="00F61554">
              <w:rPr>
                <w:rFonts w:ascii="Times" w:hAnsi="Times" w:cs="Times"/>
              </w:rPr>
              <w:t>0.722</w:t>
            </w:r>
          </w:p>
        </w:tc>
        <w:tc>
          <w:tcPr>
            <w:tcW w:w="1220" w:type="dxa"/>
            <w:tcBorders>
              <w:top w:val="nil"/>
              <w:left w:val="nil"/>
              <w:bottom w:val="nil"/>
              <w:right w:val="nil"/>
            </w:tcBorders>
            <w:shd w:val="clear" w:color="auto" w:fill="auto"/>
            <w:noWrap/>
            <w:vAlign w:val="center"/>
            <w:hideMark/>
          </w:tcPr>
          <w:p w14:paraId="078E8561" w14:textId="77777777" w:rsidR="00F61554" w:rsidRPr="00F61554" w:rsidRDefault="00F61554" w:rsidP="00CC5E59">
            <w:pPr>
              <w:jc w:val="center"/>
              <w:rPr>
                <w:rFonts w:ascii="Times" w:hAnsi="Times" w:cs="Times"/>
              </w:rPr>
            </w:pPr>
          </w:p>
        </w:tc>
        <w:tc>
          <w:tcPr>
            <w:tcW w:w="1220" w:type="dxa"/>
            <w:tcBorders>
              <w:top w:val="nil"/>
              <w:left w:val="nil"/>
              <w:bottom w:val="nil"/>
              <w:right w:val="nil"/>
            </w:tcBorders>
            <w:shd w:val="clear" w:color="auto" w:fill="auto"/>
            <w:noWrap/>
            <w:vAlign w:val="center"/>
            <w:hideMark/>
          </w:tcPr>
          <w:p w14:paraId="019F8EFE" w14:textId="77777777" w:rsidR="00F61554" w:rsidRPr="00F61554" w:rsidRDefault="00F61554" w:rsidP="00CC5E59">
            <w:pPr>
              <w:jc w:val="center"/>
              <w:rPr>
                <w:rFonts w:ascii="Times" w:hAnsi="Times" w:cs="Times"/>
                <w:sz w:val="20"/>
                <w:szCs w:val="20"/>
              </w:rPr>
            </w:pPr>
          </w:p>
        </w:tc>
      </w:tr>
      <w:tr w:rsidR="00F61554" w:rsidRPr="00F61554" w14:paraId="109C40C5" w14:textId="77777777" w:rsidTr="00CC5E59">
        <w:trPr>
          <w:trHeight w:val="320"/>
        </w:trPr>
        <w:tc>
          <w:tcPr>
            <w:tcW w:w="5560" w:type="dxa"/>
            <w:tcBorders>
              <w:top w:val="nil"/>
              <w:left w:val="nil"/>
              <w:bottom w:val="nil"/>
              <w:right w:val="nil"/>
            </w:tcBorders>
            <w:shd w:val="clear" w:color="auto" w:fill="auto"/>
            <w:noWrap/>
            <w:vAlign w:val="center"/>
            <w:hideMark/>
          </w:tcPr>
          <w:p w14:paraId="08F0F4B4" w14:textId="77777777" w:rsidR="00F61554" w:rsidRPr="00F61554" w:rsidRDefault="00F61554" w:rsidP="00CC5E59">
            <w:pPr>
              <w:rPr>
                <w:rFonts w:ascii="Times" w:hAnsi="Times" w:cs="Times"/>
                <w:b/>
                <w:bCs/>
              </w:rPr>
            </w:pPr>
            <w:r w:rsidRPr="00F61554">
              <w:rPr>
                <w:rFonts w:ascii="Times" w:hAnsi="Times" w:cs="Times"/>
                <w:b/>
                <w:bCs/>
              </w:rPr>
              <w:t>Organizational Readiness (Chatterjee et al., 2021)</w:t>
            </w:r>
          </w:p>
        </w:tc>
        <w:tc>
          <w:tcPr>
            <w:tcW w:w="1220" w:type="dxa"/>
            <w:tcBorders>
              <w:top w:val="nil"/>
              <w:left w:val="nil"/>
              <w:bottom w:val="nil"/>
              <w:right w:val="nil"/>
            </w:tcBorders>
            <w:shd w:val="clear" w:color="auto" w:fill="auto"/>
            <w:noWrap/>
            <w:vAlign w:val="center"/>
            <w:hideMark/>
          </w:tcPr>
          <w:p w14:paraId="1EE85716" w14:textId="77777777" w:rsidR="00F61554" w:rsidRPr="00F61554" w:rsidRDefault="00F61554" w:rsidP="00CC5E59">
            <w:pPr>
              <w:rPr>
                <w:rFonts w:ascii="Times" w:hAnsi="Times" w:cs="Times"/>
                <w:b/>
                <w:bCs/>
              </w:rPr>
            </w:pPr>
          </w:p>
        </w:tc>
        <w:tc>
          <w:tcPr>
            <w:tcW w:w="1220" w:type="dxa"/>
            <w:tcBorders>
              <w:top w:val="nil"/>
              <w:left w:val="nil"/>
              <w:bottom w:val="nil"/>
              <w:right w:val="nil"/>
            </w:tcBorders>
            <w:shd w:val="clear" w:color="auto" w:fill="auto"/>
            <w:noWrap/>
            <w:vAlign w:val="center"/>
            <w:hideMark/>
          </w:tcPr>
          <w:p w14:paraId="5261BB96" w14:textId="77777777" w:rsidR="00F61554" w:rsidRPr="00F61554" w:rsidRDefault="00F61554" w:rsidP="00CC5E59">
            <w:pPr>
              <w:jc w:val="center"/>
              <w:rPr>
                <w:rFonts w:ascii="Times" w:hAnsi="Times" w:cs="Times"/>
              </w:rPr>
            </w:pPr>
            <w:r w:rsidRPr="00F61554">
              <w:rPr>
                <w:rFonts w:ascii="Times" w:hAnsi="Times" w:cs="Times"/>
              </w:rPr>
              <w:t>0.770</w:t>
            </w:r>
          </w:p>
        </w:tc>
        <w:tc>
          <w:tcPr>
            <w:tcW w:w="1220" w:type="dxa"/>
            <w:tcBorders>
              <w:top w:val="nil"/>
              <w:left w:val="nil"/>
              <w:bottom w:val="nil"/>
              <w:right w:val="nil"/>
            </w:tcBorders>
            <w:shd w:val="clear" w:color="auto" w:fill="auto"/>
            <w:noWrap/>
            <w:vAlign w:val="center"/>
            <w:hideMark/>
          </w:tcPr>
          <w:p w14:paraId="0A66461B" w14:textId="77777777" w:rsidR="00F61554" w:rsidRPr="00F61554" w:rsidRDefault="00F61554" w:rsidP="00CC5E59">
            <w:pPr>
              <w:jc w:val="center"/>
              <w:rPr>
                <w:rFonts w:ascii="Times" w:hAnsi="Times" w:cs="Times"/>
              </w:rPr>
            </w:pPr>
            <w:r w:rsidRPr="00F61554">
              <w:rPr>
                <w:rFonts w:ascii="Times" w:hAnsi="Times" w:cs="Times"/>
              </w:rPr>
              <w:t>0.930</w:t>
            </w:r>
          </w:p>
        </w:tc>
      </w:tr>
      <w:tr w:rsidR="00F61554" w:rsidRPr="00F61554" w14:paraId="47AD7143" w14:textId="77777777" w:rsidTr="00CC5E59">
        <w:trPr>
          <w:trHeight w:val="320"/>
        </w:trPr>
        <w:tc>
          <w:tcPr>
            <w:tcW w:w="5560" w:type="dxa"/>
            <w:tcBorders>
              <w:top w:val="nil"/>
              <w:left w:val="nil"/>
              <w:bottom w:val="nil"/>
              <w:right w:val="nil"/>
            </w:tcBorders>
            <w:shd w:val="clear" w:color="auto" w:fill="auto"/>
            <w:noWrap/>
            <w:vAlign w:val="center"/>
            <w:hideMark/>
          </w:tcPr>
          <w:p w14:paraId="556D7991" w14:textId="77777777" w:rsidR="00F61554" w:rsidRPr="00F61554" w:rsidRDefault="00F61554" w:rsidP="00CC5E59">
            <w:pPr>
              <w:rPr>
                <w:rFonts w:ascii="Times" w:hAnsi="Times" w:cs="Times"/>
              </w:rPr>
            </w:pPr>
            <w:r w:rsidRPr="00F61554">
              <w:rPr>
                <w:rFonts w:ascii="Times" w:hAnsi="Times" w:cs="Times"/>
              </w:rPr>
              <w:t>ORE1</w:t>
            </w:r>
          </w:p>
        </w:tc>
        <w:tc>
          <w:tcPr>
            <w:tcW w:w="1220" w:type="dxa"/>
            <w:tcBorders>
              <w:top w:val="nil"/>
              <w:left w:val="nil"/>
              <w:bottom w:val="nil"/>
              <w:right w:val="nil"/>
            </w:tcBorders>
            <w:shd w:val="clear" w:color="auto" w:fill="auto"/>
            <w:vAlign w:val="center"/>
            <w:hideMark/>
          </w:tcPr>
          <w:p w14:paraId="63DD8BC3" w14:textId="77777777" w:rsidR="00F61554" w:rsidRPr="00F61554" w:rsidRDefault="00F61554" w:rsidP="00CC5E59">
            <w:pPr>
              <w:jc w:val="center"/>
              <w:rPr>
                <w:rFonts w:ascii="Times" w:hAnsi="Times" w:cs="Times"/>
              </w:rPr>
            </w:pPr>
            <w:r w:rsidRPr="00F61554">
              <w:rPr>
                <w:rFonts w:ascii="Times" w:hAnsi="Times" w:cs="Times"/>
              </w:rPr>
              <w:t>0.763</w:t>
            </w:r>
          </w:p>
        </w:tc>
        <w:tc>
          <w:tcPr>
            <w:tcW w:w="1220" w:type="dxa"/>
            <w:tcBorders>
              <w:top w:val="nil"/>
              <w:left w:val="nil"/>
              <w:bottom w:val="nil"/>
              <w:right w:val="nil"/>
            </w:tcBorders>
            <w:shd w:val="clear" w:color="auto" w:fill="auto"/>
            <w:noWrap/>
            <w:vAlign w:val="center"/>
            <w:hideMark/>
          </w:tcPr>
          <w:p w14:paraId="45479ABF" w14:textId="77777777" w:rsidR="00F61554" w:rsidRPr="00F61554" w:rsidRDefault="00F61554" w:rsidP="00CC5E59">
            <w:pPr>
              <w:jc w:val="center"/>
              <w:rPr>
                <w:rFonts w:ascii="Times" w:hAnsi="Times" w:cs="Times"/>
              </w:rPr>
            </w:pPr>
          </w:p>
        </w:tc>
        <w:tc>
          <w:tcPr>
            <w:tcW w:w="1220" w:type="dxa"/>
            <w:tcBorders>
              <w:top w:val="nil"/>
              <w:left w:val="nil"/>
              <w:bottom w:val="nil"/>
              <w:right w:val="nil"/>
            </w:tcBorders>
            <w:shd w:val="clear" w:color="auto" w:fill="auto"/>
            <w:noWrap/>
            <w:vAlign w:val="center"/>
            <w:hideMark/>
          </w:tcPr>
          <w:p w14:paraId="6708623B" w14:textId="77777777" w:rsidR="00F61554" w:rsidRPr="00F61554" w:rsidRDefault="00F61554" w:rsidP="00CC5E59">
            <w:pPr>
              <w:jc w:val="center"/>
              <w:rPr>
                <w:rFonts w:ascii="Times" w:hAnsi="Times" w:cs="Times"/>
                <w:sz w:val="20"/>
                <w:szCs w:val="20"/>
              </w:rPr>
            </w:pPr>
          </w:p>
        </w:tc>
      </w:tr>
      <w:tr w:rsidR="00F61554" w:rsidRPr="00F61554" w14:paraId="4E2F6E52" w14:textId="77777777" w:rsidTr="00CC5E59">
        <w:trPr>
          <w:trHeight w:val="320"/>
        </w:trPr>
        <w:tc>
          <w:tcPr>
            <w:tcW w:w="5560" w:type="dxa"/>
            <w:tcBorders>
              <w:top w:val="nil"/>
              <w:left w:val="nil"/>
              <w:bottom w:val="nil"/>
              <w:right w:val="nil"/>
            </w:tcBorders>
            <w:shd w:val="clear" w:color="auto" w:fill="auto"/>
            <w:noWrap/>
            <w:vAlign w:val="center"/>
            <w:hideMark/>
          </w:tcPr>
          <w:p w14:paraId="63DEEC88" w14:textId="77777777" w:rsidR="00F61554" w:rsidRPr="00F61554" w:rsidRDefault="00F61554" w:rsidP="00CC5E59">
            <w:pPr>
              <w:rPr>
                <w:rFonts w:ascii="Times" w:hAnsi="Times" w:cs="Times"/>
              </w:rPr>
            </w:pPr>
            <w:r w:rsidRPr="00F61554">
              <w:rPr>
                <w:rFonts w:ascii="Times" w:hAnsi="Times" w:cs="Times"/>
              </w:rPr>
              <w:t>ORE2</w:t>
            </w:r>
          </w:p>
        </w:tc>
        <w:tc>
          <w:tcPr>
            <w:tcW w:w="1220" w:type="dxa"/>
            <w:tcBorders>
              <w:top w:val="nil"/>
              <w:left w:val="nil"/>
              <w:bottom w:val="nil"/>
              <w:right w:val="nil"/>
            </w:tcBorders>
            <w:shd w:val="clear" w:color="auto" w:fill="auto"/>
            <w:vAlign w:val="center"/>
            <w:hideMark/>
          </w:tcPr>
          <w:p w14:paraId="7A250B66" w14:textId="77777777" w:rsidR="00F61554" w:rsidRPr="00F61554" w:rsidRDefault="00F61554" w:rsidP="00CC5E59">
            <w:pPr>
              <w:jc w:val="center"/>
              <w:rPr>
                <w:rFonts w:ascii="Times" w:hAnsi="Times" w:cs="Times"/>
              </w:rPr>
            </w:pPr>
            <w:r w:rsidRPr="00F61554">
              <w:rPr>
                <w:rFonts w:ascii="Times" w:hAnsi="Times" w:cs="Times"/>
              </w:rPr>
              <w:t>0.986</w:t>
            </w:r>
          </w:p>
        </w:tc>
        <w:tc>
          <w:tcPr>
            <w:tcW w:w="1220" w:type="dxa"/>
            <w:tcBorders>
              <w:top w:val="nil"/>
              <w:left w:val="nil"/>
              <w:bottom w:val="nil"/>
              <w:right w:val="nil"/>
            </w:tcBorders>
            <w:shd w:val="clear" w:color="auto" w:fill="auto"/>
            <w:noWrap/>
            <w:vAlign w:val="center"/>
            <w:hideMark/>
          </w:tcPr>
          <w:p w14:paraId="7A333AC4" w14:textId="77777777" w:rsidR="00F61554" w:rsidRPr="00F61554" w:rsidRDefault="00F61554" w:rsidP="00CC5E59">
            <w:pPr>
              <w:jc w:val="center"/>
              <w:rPr>
                <w:rFonts w:ascii="Times" w:hAnsi="Times" w:cs="Times"/>
              </w:rPr>
            </w:pPr>
          </w:p>
        </w:tc>
        <w:tc>
          <w:tcPr>
            <w:tcW w:w="1220" w:type="dxa"/>
            <w:tcBorders>
              <w:top w:val="nil"/>
              <w:left w:val="nil"/>
              <w:bottom w:val="nil"/>
              <w:right w:val="nil"/>
            </w:tcBorders>
            <w:shd w:val="clear" w:color="auto" w:fill="auto"/>
            <w:noWrap/>
            <w:vAlign w:val="center"/>
            <w:hideMark/>
          </w:tcPr>
          <w:p w14:paraId="1A627501" w14:textId="77777777" w:rsidR="00F61554" w:rsidRPr="00F61554" w:rsidRDefault="00F61554" w:rsidP="00CC5E59">
            <w:pPr>
              <w:jc w:val="center"/>
              <w:rPr>
                <w:rFonts w:ascii="Times" w:hAnsi="Times" w:cs="Times"/>
                <w:sz w:val="20"/>
                <w:szCs w:val="20"/>
              </w:rPr>
            </w:pPr>
          </w:p>
        </w:tc>
      </w:tr>
      <w:tr w:rsidR="00F61554" w:rsidRPr="00F61554" w14:paraId="62E6E5B8" w14:textId="77777777" w:rsidTr="00CC5E59">
        <w:trPr>
          <w:trHeight w:val="320"/>
        </w:trPr>
        <w:tc>
          <w:tcPr>
            <w:tcW w:w="5560" w:type="dxa"/>
            <w:tcBorders>
              <w:top w:val="nil"/>
              <w:left w:val="nil"/>
              <w:bottom w:val="nil"/>
              <w:right w:val="nil"/>
            </w:tcBorders>
            <w:shd w:val="clear" w:color="auto" w:fill="auto"/>
            <w:noWrap/>
            <w:vAlign w:val="center"/>
            <w:hideMark/>
          </w:tcPr>
          <w:p w14:paraId="0CA81A28" w14:textId="77777777" w:rsidR="00F61554" w:rsidRPr="00F61554" w:rsidRDefault="00F61554" w:rsidP="00CC5E59">
            <w:pPr>
              <w:rPr>
                <w:rFonts w:ascii="Times" w:hAnsi="Times" w:cs="Times"/>
              </w:rPr>
            </w:pPr>
            <w:r w:rsidRPr="00F61554">
              <w:rPr>
                <w:rFonts w:ascii="Times" w:hAnsi="Times" w:cs="Times"/>
              </w:rPr>
              <w:t>ORE3</w:t>
            </w:r>
          </w:p>
        </w:tc>
        <w:tc>
          <w:tcPr>
            <w:tcW w:w="1220" w:type="dxa"/>
            <w:tcBorders>
              <w:top w:val="nil"/>
              <w:left w:val="nil"/>
              <w:bottom w:val="nil"/>
              <w:right w:val="nil"/>
            </w:tcBorders>
            <w:shd w:val="clear" w:color="auto" w:fill="auto"/>
            <w:vAlign w:val="center"/>
            <w:hideMark/>
          </w:tcPr>
          <w:p w14:paraId="28002642" w14:textId="77777777" w:rsidR="00F61554" w:rsidRPr="00F61554" w:rsidRDefault="00F61554" w:rsidP="00CC5E59">
            <w:pPr>
              <w:jc w:val="center"/>
              <w:rPr>
                <w:rFonts w:ascii="Times" w:hAnsi="Times" w:cs="Times"/>
              </w:rPr>
            </w:pPr>
            <w:r w:rsidRPr="00F61554">
              <w:rPr>
                <w:rFonts w:ascii="Times" w:hAnsi="Times" w:cs="Times"/>
              </w:rPr>
              <w:t>0.752</w:t>
            </w:r>
          </w:p>
        </w:tc>
        <w:tc>
          <w:tcPr>
            <w:tcW w:w="1220" w:type="dxa"/>
            <w:tcBorders>
              <w:top w:val="nil"/>
              <w:left w:val="nil"/>
              <w:bottom w:val="nil"/>
              <w:right w:val="nil"/>
            </w:tcBorders>
            <w:shd w:val="clear" w:color="auto" w:fill="auto"/>
            <w:noWrap/>
            <w:vAlign w:val="center"/>
            <w:hideMark/>
          </w:tcPr>
          <w:p w14:paraId="28C86E85" w14:textId="77777777" w:rsidR="00F61554" w:rsidRPr="00F61554" w:rsidRDefault="00F61554" w:rsidP="00CC5E59">
            <w:pPr>
              <w:jc w:val="center"/>
              <w:rPr>
                <w:rFonts w:ascii="Times" w:hAnsi="Times" w:cs="Times"/>
              </w:rPr>
            </w:pPr>
          </w:p>
        </w:tc>
        <w:tc>
          <w:tcPr>
            <w:tcW w:w="1220" w:type="dxa"/>
            <w:tcBorders>
              <w:top w:val="nil"/>
              <w:left w:val="nil"/>
              <w:bottom w:val="nil"/>
              <w:right w:val="nil"/>
            </w:tcBorders>
            <w:shd w:val="clear" w:color="auto" w:fill="auto"/>
            <w:noWrap/>
            <w:vAlign w:val="center"/>
            <w:hideMark/>
          </w:tcPr>
          <w:p w14:paraId="2C44B52A" w14:textId="77777777" w:rsidR="00F61554" w:rsidRPr="00F61554" w:rsidRDefault="00F61554" w:rsidP="00CC5E59">
            <w:pPr>
              <w:jc w:val="center"/>
              <w:rPr>
                <w:rFonts w:ascii="Times" w:hAnsi="Times" w:cs="Times"/>
                <w:sz w:val="20"/>
                <w:szCs w:val="20"/>
              </w:rPr>
            </w:pPr>
          </w:p>
        </w:tc>
      </w:tr>
      <w:tr w:rsidR="00F61554" w:rsidRPr="00F61554" w14:paraId="521AE77D" w14:textId="77777777" w:rsidTr="00CC5E59">
        <w:trPr>
          <w:trHeight w:val="320"/>
        </w:trPr>
        <w:tc>
          <w:tcPr>
            <w:tcW w:w="5560" w:type="dxa"/>
            <w:tcBorders>
              <w:top w:val="nil"/>
              <w:left w:val="nil"/>
              <w:bottom w:val="nil"/>
              <w:right w:val="nil"/>
            </w:tcBorders>
            <w:shd w:val="clear" w:color="auto" w:fill="auto"/>
            <w:noWrap/>
            <w:vAlign w:val="center"/>
            <w:hideMark/>
          </w:tcPr>
          <w:p w14:paraId="4F07BF66" w14:textId="77777777" w:rsidR="00F61554" w:rsidRPr="00F61554" w:rsidRDefault="00F61554" w:rsidP="00CC5E59">
            <w:pPr>
              <w:rPr>
                <w:rFonts w:ascii="Times" w:hAnsi="Times" w:cs="Times"/>
              </w:rPr>
            </w:pPr>
            <w:r w:rsidRPr="00F61554">
              <w:rPr>
                <w:rFonts w:ascii="Times" w:hAnsi="Times" w:cs="Times"/>
              </w:rPr>
              <w:t>ORE4</w:t>
            </w:r>
          </w:p>
        </w:tc>
        <w:tc>
          <w:tcPr>
            <w:tcW w:w="1220" w:type="dxa"/>
            <w:tcBorders>
              <w:top w:val="nil"/>
              <w:left w:val="nil"/>
              <w:bottom w:val="nil"/>
              <w:right w:val="nil"/>
            </w:tcBorders>
            <w:shd w:val="clear" w:color="auto" w:fill="auto"/>
            <w:vAlign w:val="center"/>
            <w:hideMark/>
          </w:tcPr>
          <w:p w14:paraId="77469A0C" w14:textId="77777777" w:rsidR="00F61554" w:rsidRPr="00F61554" w:rsidRDefault="00F61554" w:rsidP="00CC5E59">
            <w:pPr>
              <w:jc w:val="center"/>
              <w:rPr>
                <w:rFonts w:ascii="Times" w:hAnsi="Times" w:cs="Times"/>
              </w:rPr>
            </w:pPr>
            <w:r w:rsidRPr="00F61554">
              <w:rPr>
                <w:rFonts w:ascii="Times" w:hAnsi="Times" w:cs="Times"/>
              </w:rPr>
              <w:t>0.980</w:t>
            </w:r>
          </w:p>
        </w:tc>
        <w:tc>
          <w:tcPr>
            <w:tcW w:w="1220" w:type="dxa"/>
            <w:tcBorders>
              <w:top w:val="nil"/>
              <w:left w:val="nil"/>
              <w:bottom w:val="nil"/>
              <w:right w:val="nil"/>
            </w:tcBorders>
            <w:shd w:val="clear" w:color="auto" w:fill="auto"/>
            <w:noWrap/>
            <w:vAlign w:val="center"/>
            <w:hideMark/>
          </w:tcPr>
          <w:p w14:paraId="6A90B113" w14:textId="77777777" w:rsidR="00F61554" w:rsidRPr="00F61554" w:rsidRDefault="00F61554" w:rsidP="00CC5E59">
            <w:pPr>
              <w:jc w:val="center"/>
              <w:rPr>
                <w:rFonts w:ascii="Times" w:hAnsi="Times" w:cs="Times"/>
              </w:rPr>
            </w:pPr>
          </w:p>
        </w:tc>
        <w:tc>
          <w:tcPr>
            <w:tcW w:w="1220" w:type="dxa"/>
            <w:tcBorders>
              <w:top w:val="nil"/>
              <w:left w:val="nil"/>
              <w:bottom w:val="nil"/>
              <w:right w:val="nil"/>
            </w:tcBorders>
            <w:shd w:val="clear" w:color="auto" w:fill="auto"/>
            <w:noWrap/>
            <w:vAlign w:val="center"/>
            <w:hideMark/>
          </w:tcPr>
          <w:p w14:paraId="4BE60356" w14:textId="77777777" w:rsidR="00F61554" w:rsidRPr="00F61554" w:rsidRDefault="00F61554" w:rsidP="00CC5E59">
            <w:pPr>
              <w:jc w:val="center"/>
              <w:rPr>
                <w:rFonts w:ascii="Times" w:hAnsi="Times" w:cs="Times"/>
                <w:sz w:val="20"/>
                <w:szCs w:val="20"/>
              </w:rPr>
            </w:pPr>
          </w:p>
        </w:tc>
      </w:tr>
      <w:tr w:rsidR="00F61554" w:rsidRPr="00F61554" w14:paraId="4EAD6937" w14:textId="77777777" w:rsidTr="00CC5E59">
        <w:trPr>
          <w:trHeight w:val="320"/>
        </w:trPr>
        <w:tc>
          <w:tcPr>
            <w:tcW w:w="5560" w:type="dxa"/>
            <w:tcBorders>
              <w:top w:val="nil"/>
              <w:left w:val="nil"/>
              <w:bottom w:val="nil"/>
              <w:right w:val="nil"/>
            </w:tcBorders>
            <w:shd w:val="clear" w:color="auto" w:fill="auto"/>
            <w:noWrap/>
            <w:vAlign w:val="center"/>
            <w:hideMark/>
          </w:tcPr>
          <w:p w14:paraId="6D2F79CE" w14:textId="77777777" w:rsidR="00F61554" w:rsidRPr="00F61554" w:rsidRDefault="00F61554" w:rsidP="00CC5E59">
            <w:pPr>
              <w:rPr>
                <w:rFonts w:ascii="Times" w:hAnsi="Times" w:cs="Times"/>
                <w:b/>
                <w:bCs/>
              </w:rPr>
            </w:pPr>
            <w:r w:rsidRPr="00F61554">
              <w:rPr>
                <w:rFonts w:ascii="Times" w:hAnsi="Times" w:cs="Times"/>
                <w:b/>
                <w:bCs/>
              </w:rPr>
              <w:t>Facilitating Conditions (</w:t>
            </w:r>
            <w:proofErr w:type="spellStart"/>
            <w:r w:rsidRPr="00F61554">
              <w:rPr>
                <w:rFonts w:ascii="Times" w:hAnsi="Times" w:cs="Times"/>
                <w:b/>
                <w:bCs/>
              </w:rPr>
              <w:t>Chopdar</w:t>
            </w:r>
            <w:proofErr w:type="spellEnd"/>
            <w:r w:rsidRPr="00F61554">
              <w:rPr>
                <w:rFonts w:ascii="Times" w:hAnsi="Times" w:cs="Times"/>
                <w:b/>
                <w:bCs/>
              </w:rPr>
              <w:t xml:space="preserve"> et al., 2018)</w:t>
            </w:r>
          </w:p>
        </w:tc>
        <w:tc>
          <w:tcPr>
            <w:tcW w:w="1220" w:type="dxa"/>
            <w:tcBorders>
              <w:top w:val="nil"/>
              <w:left w:val="nil"/>
              <w:bottom w:val="nil"/>
              <w:right w:val="nil"/>
            </w:tcBorders>
            <w:shd w:val="clear" w:color="auto" w:fill="auto"/>
            <w:noWrap/>
            <w:vAlign w:val="center"/>
            <w:hideMark/>
          </w:tcPr>
          <w:p w14:paraId="5160B40B" w14:textId="77777777" w:rsidR="00F61554" w:rsidRPr="00F61554" w:rsidRDefault="00F61554" w:rsidP="00CC5E59">
            <w:pPr>
              <w:rPr>
                <w:rFonts w:ascii="Times" w:hAnsi="Times" w:cs="Times"/>
                <w:b/>
                <w:bCs/>
              </w:rPr>
            </w:pPr>
          </w:p>
        </w:tc>
        <w:tc>
          <w:tcPr>
            <w:tcW w:w="1220" w:type="dxa"/>
            <w:tcBorders>
              <w:top w:val="nil"/>
              <w:left w:val="nil"/>
              <w:bottom w:val="nil"/>
              <w:right w:val="nil"/>
            </w:tcBorders>
            <w:shd w:val="clear" w:color="auto" w:fill="auto"/>
            <w:noWrap/>
            <w:vAlign w:val="center"/>
            <w:hideMark/>
          </w:tcPr>
          <w:p w14:paraId="05E7EC88" w14:textId="77777777" w:rsidR="00F61554" w:rsidRPr="00F61554" w:rsidRDefault="00F61554" w:rsidP="00CC5E59">
            <w:pPr>
              <w:jc w:val="center"/>
              <w:rPr>
                <w:rFonts w:ascii="Times" w:hAnsi="Times" w:cs="Times"/>
              </w:rPr>
            </w:pPr>
            <w:r w:rsidRPr="00F61554">
              <w:rPr>
                <w:rFonts w:ascii="Times" w:hAnsi="Times" w:cs="Times"/>
              </w:rPr>
              <w:t>0.720</w:t>
            </w:r>
          </w:p>
        </w:tc>
        <w:tc>
          <w:tcPr>
            <w:tcW w:w="1220" w:type="dxa"/>
            <w:tcBorders>
              <w:top w:val="nil"/>
              <w:left w:val="nil"/>
              <w:bottom w:val="nil"/>
              <w:right w:val="nil"/>
            </w:tcBorders>
            <w:shd w:val="clear" w:color="auto" w:fill="auto"/>
            <w:noWrap/>
            <w:vAlign w:val="center"/>
            <w:hideMark/>
          </w:tcPr>
          <w:p w14:paraId="2D69CB6A" w14:textId="77777777" w:rsidR="00F61554" w:rsidRPr="00F61554" w:rsidRDefault="00F61554" w:rsidP="00CC5E59">
            <w:pPr>
              <w:jc w:val="center"/>
              <w:rPr>
                <w:rFonts w:ascii="Times" w:hAnsi="Times" w:cs="Times"/>
              </w:rPr>
            </w:pPr>
            <w:r w:rsidRPr="00F61554">
              <w:rPr>
                <w:rFonts w:ascii="Times" w:hAnsi="Times" w:cs="Times"/>
              </w:rPr>
              <w:t>0.880</w:t>
            </w:r>
          </w:p>
        </w:tc>
      </w:tr>
      <w:tr w:rsidR="00F61554" w:rsidRPr="00F61554" w14:paraId="07A5ACEF" w14:textId="77777777" w:rsidTr="00CC5E59">
        <w:trPr>
          <w:trHeight w:val="320"/>
        </w:trPr>
        <w:tc>
          <w:tcPr>
            <w:tcW w:w="5560" w:type="dxa"/>
            <w:tcBorders>
              <w:top w:val="nil"/>
              <w:left w:val="nil"/>
              <w:bottom w:val="nil"/>
              <w:right w:val="nil"/>
            </w:tcBorders>
            <w:shd w:val="clear" w:color="auto" w:fill="auto"/>
            <w:noWrap/>
            <w:vAlign w:val="center"/>
            <w:hideMark/>
          </w:tcPr>
          <w:p w14:paraId="6DAA364C" w14:textId="77777777" w:rsidR="00F61554" w:rsidRPr="00F61554" w:rsidRDefault="00F61554" w:rsidP="00CC5E59">
            <w:pPr>
              <w:rPr>
                <w:rFonts w:ascii="Times" w:hAnsi="Times" w:cs="Times"/>
              </w:rPr>
            </w:pPr>
            <w:r w:rsidRPr="00F61554">
              <w:rPr>
                <w:rFonts w:ascii="Times" w:hAnsi="Times" w:cs="Times"/>
              </w:rPr>
              <w:t>FC1</w:t>
            </w:r>
          </w:p>
        </w:tc>
        <w:tc>
          <w:tcPr>
            <w:tcW w:w="1220" w:type="dxa"/>
            <w:tcBorders>
              <w:top w:val="nil"/>
              <w:left w:val="nil"/>
              <w:bottom w:val="nil"/>
              <w:right w:val="nil"/>
            </w:tcBorders>
            <w:shd w:val="clear" w:color="auto" w:fill="auto"/>
            <w:vAlign w:val="center"/>
            <w:hideMark/>
          </w:tcPr>
          <w:p w14:paraId="35F20137" w14:textId="77777777" w:rsidR="00F61554" w:rsidRPr="00F61554" w:rsidRDefault="00F61554" w:rsidP="00CC5E59">
            <w:pPr>
              <w:jc w:val="center"/>
              <w:rPr>
                <w:rFonts w:ascii="Times" w:hAnsi="Times" w:cs="Times"/>
              </w:rPr>
            </w:pPr>
            <w:r w:rsidRPr="00F61554">
              <w:rPr>
                <w:rFonts w:ascii="Times" w:hAnsi="Times" w:cs="Times"/>
              </w:rPr>
              <w:t>0.848</w:t>
            </w:r>
          </w:p>
        </w:tc>
        <w:tc>
          <w:tcPr>
            <w:tcW w:w="1220" w:type="dxa"/>
            <w:tcBorders>
              <w:top w:val="nil"/>
              <w:left w:val="nil"/>
              <w:bottom w:val="nil"/>
              <w:right w:val="nil"/>
            </w:tcBorders>
            <w:shd w:val="clear" w:color="auto" w:fill="auto"/>
            <w:noWrap/>
            <w:vAlign w:val="center"/>
            <w:hideMark/>
          </w:tcPr>
          <w:p w14:paraId="20255B59" w14:textId="77777777" w:rsidR="00F61554" w:rsidRPr="00F61554" w:rsidRDefault="00F61554" w:rsidP="00CC5E59">
            <w:pPr>
              <w:jc w:val="center"/>
              <w:rPr>
                <w:rFonts w:ascii="Times" w:hAnsi="Times" w:cs="Times"/>
              </w:rPr>
            </w:pPr>
          </w:p>
        </w:tc>
        <w:tc>
          <w:tcPr>
            <w:tcW w:w="1220" w:type="dxa"/>
            <w:tcBorders>
              <w:top w:val="nil"/>
              <w:left w:val="nil"/>
              <w:bottom w:val="nil"/>
              <w:right w:val="nil"/>
            </w:tcBorders>
            <w:shd w:val="clear" w:color="auto" w:fill="auto"/>
            <w:noWrap/>
            <w:vAlign w:val="center"/>
            <w:hideMark/>
          </w:tcPr>
          <w:p w14:paraId="542E19EE" w14:textId="77777777" w:rsidR="00F61554" w:rsidRPr="00F61554" w:rsidRDefault="00F61554" w:rsidP="00CC5E59">
            <w:pPr>
              <w:jc w:val="center"/>
              <w:rPr>
                <w:rFonts w:ascii="Times" w:hAnsi="Times" w:cs="Times"/>
                <w:sz w:val="20"/>
                <w:szCs w:val="20"/>
              </w:rPr>
            </w:pPr>
          </w:p>
        </w:tc>
      </w:tr>
      <w:tr w:rsidR="00F61554" w:rsidRPr="00F61554" w14:paraId="548450AB" w14:textId="77777777" w:rsidTr="00CC5E59">
        <w:trPr>
          <w:trHeight w:val="320"/>
        </w:trPr>
        <w:tc>
          <w:tcPr>
            <w:tcW w:w="5560" w:type="dxa"/>
            <w:tcBorders>
              <w:top w:val="nil"/>
              <w:left w:val="nil"/>
              <w:bottom w:val="nil"/>
              <w:right w:val="nil"/>
            </w:tcBorders>
            <w:shd w:val="clear" w:color="auto" w:fill="auto"/>
            <w:noWrap/>
            <w:vAlign w:val="center"/>
            <w:hideMark/>
          </w:tcPr>
          <w:p w14:paraId="79E80EC2" w14:textId="77777777" w:rsidR="00F61554" w:rsidRPr="00F61554" w:rsidRDefault="00F61554" w:rsidP="00CC5E59">
            <w:pPr>
              <w:rPr>
                <w:rFonts w:ascii="Times" w:hAnsi="Times" w:cs="Times"/>
              </w:rPr>
            </w:pPr>
            <w:r w:rsidRPr="00F61554">
              <w:rPr>
                <w:rFonts w:ascii="Times" w:hAnsi="Times" w:cs="Times"/>
              </w:rPr>
              <w:t>FC2</w:t>
            </w:r>
          </w:p>
        </w:tc>
        <w:tc>
          <w:tcPr>
            <w:tcW w:w="1220" w:type="dxa"/>
            <w:tcBorders>
              <w:top w:val="nil"/>
              <w:left w:val="nil"/>
              <w:bottom w:val="nil"/>
              <w:right w:val="nil"/>
            </w:tcBorders>
            <w:shd w:val="clear" w:color="auto" w:fill="auto"/>
            <w:vAlign w:val="center"/>
            <w:hideMark/>
          </w:tcPr>
          <w:p w14:paraId="568B22AF" w14:textId="77777777" w:rsidR="00F61554" w:rsidRPr="00F61554" w:rsidRDefault="00F61554" w:rsidP="00CC5E59">
            <w:pPr>
              <w:jc w:val="center"/>
              <w:rPr>
                <w:rFonts w:ascii="Times" w:hAnsi="Times" w:cs="Times"/>
              </w:rPr>
            </w:pPr>
            <w:r w:rsidRPr="00F61554">
              <w:rPr>
                <w:rFonts w:ascii="Times" w:hAnsi="Times" w:cs="Times"/>
              </w:rPr>
              <w:t>0.858</w:t>
            </w:r>
          </w:p>
        </w:tc>
        <w:tc>
          <w:tcPr>
            <w:tcW w:w="1220" w:type="dxa"/>
            <w:tcBorders>
              <w:top w:val="nil"/>
              <w:left w:val="nil"/>
              <w:bottom w:val="nil"/>
              <w:right w:val="nil"/>
            </w:tcBorders>
            <w:shd w:val="clear" w:color="auto" w:fill="auto"/>
            <w:noWrap/>
            <w:vAlign w:val="center"/>
            <w:hideMark/>
          </w:tcPr>
          <w:p w14:paraId="32BE774E" w14:textId="77777777" w:rsidR="00F61554" w:rsidRPr="00F61554" w:rsidRDefault="00F61554" w:rsidP="00CC5E59">
            <w:pPr>
              <w:jc w:val="center"/>
              <w:rPr>
                <w:rFonts w:ascii="Times" w:hAnsi="Times" w:cs="Times"/>
              </w:rPr>
            </w:pPr>
          </w:p>
        </w:tc>
        <w:tc>
          <w:tcPr>
            <w:tcW w:w="1220" w:type="dxa"/>
            <w:tcBorders>
              <w:top w:val="nil"/>
              <w:left w:val="nil"/>
              <w:bottom w:val="nil"/>
              <w:right w:val="nil"/>
            </w:tcBorders>
            <w:shd w:val="clear" w:color="auto" w:fill="auto"/>
            <w:noWrap/>
            <w:vAlign w:val="center"/>
            <w:hideMark/>
          </w:tcPr>
          <w:p w14:paraId="4FF3BC1C" w14:textId="77777777" w:rsidR="00F61554" w:rsidRPr="00F61554" w:rsidRDefault="00F61554" w:rsidP="00CC5E59">
            <w:pPr>
              <w:jc w:val="center"/>
              <w:rPr>
                <w:rFonts w:ascii="Times" w:hAnsi="Times" w:cs="Times"/>
                <w:sz w:val="20"/>
                <w:szCs w:val="20"/>
              </w:rPr>
            </w:pPr>
          </w:p>
        </w:tc>
      </w:tr>
      <w:tr w:rsidR="00F61554" w:rsidRPr="00F61554" w14:paraId="18AE70D8" w14:textId="77777777" w:rsidTr="00CC5E59">
        <w:trPr>
          <w:trHeight w:val="320"/>
        </w:trPr>
        <w:tc>
          <w:tcPr>
            <w:tcW w:w="5560" w:type="dxa"/>
            <w:tcBorders>
              <w:top w:val="nil"/>
              <w:left w:val="nil"/>
              <w:bottom w:val="nil"/>
              <w:right w:val="nil"/>
            </w:tcBorders>
            <w:shd w:val="clear" w:color="auto" w:fill="auto"/>
            <w:noWrap/>
            <w:vAlign w:val="center"/>
            <w:hideMark/>
          </w:tcPr>
          <w:p w14:paraId="7317896F" w14:textId="77777777" w:rsidR="00F61554" w:rsidRPr="00F61554" w:rsidRDefault="00F61554" w:rsidP="00CC5E59">
            <w:pPr>
              <w:rPr>
                <w:rFonts w:ascii="Times" w:hAnsi="Times" w:cs="Times"/>
              </w:rPr>
            </w:pPr>
            <w:r w:rsidRPr="00F61554">
              <w:rPr>
                <w:rFonts w:ascii="Times" w:hAnsi="Times" w:cs="Times"/>
              </w:rPr>
              <w:t>FC3</w:t>
            </w:r>
          </w:p>
        </w:tc>
        <w:tc>
          <w:tcPr>
            <w:tcW w:w="1220" w:type="dxa"/>
            <w:tcBorders>
              <w:top w:val="nil"/>
              <w:left w:val="nil"/>
              <w:bottom w:val="nil"/>
              <w:right w:val="nil"/>
            </w:tcBorders>
            <w:shd w:val="clear" w:color="auto" w:fill="auto"/>
            <w:vAlign w:val="center"/>
            <w:hideMark/>
          </w:tcPr>
          <w:p w14:paraId="690054F1" w14:textId="77777777" w:rsidR="00F61554" w:rsidRPr="00F61554" w:rsidRDefault="00F61554" w:rsidP="00CC5E59">
            <w:pPr>
              <w:jc w:val="center"/>
              <w:rPr>
                <w:rFonts w:ascii="Times" w:hAnsi="Times" w:cs="Times"/>
              </w:rPr>
            </w:pPr>
            <w:r w:rsidRPr="00F61554">
              <w:rPr>
                <w:rFonts w:ascii="Times" w:hAnsi="Times" w:cs="Times"/>
              </w:rPr>
              <w:t>0.842</w:t>
            </w:r>
          </w:p>
        </w:tc>
        <w:tc>
          <w:tcPr>
            <w:tcW w:w="1220" w:type="dxa"/>
            <w:tcBorders>
              <w:top w:val="nil"/>
              <w:left w:val="nil"/>
              <w:bottom w:val="nil"/>
              <w:right w:val="nil"/>
            </w:tcBorders>
            <w:shd w:val="clear" w:color="auto" w:fill="auto"/>
            <w:noWrap/>
            <w:vAlign w:val="center"/>
            <w:hideMark/>
          </w:tcPr>
          <w:p w14:paraId="4CC797DD" w14:textId="77777777" w:rsidR="00F61554" w:rsidRPr="00F61554" w:rsidRDefault="00F61554" w:rsidP="00CC5E59">
            <w:pPr>
              <w:jc w:val="center"/>
              <w:rPr>
                <w:rFonts w:ascii="Times" w:hAnsi="Times" w:cs="Times"/>
              </w:rPr>
            </w:pPr>
          </w:p>
        </w:tc>
        <w:tc>
          <w:tcPr>
            <w:tcW w:w="1220" w:type="dxa"/>
            <w:tcBorders>
              <w:top w:val="nil"/>
              <w:left w:val="nil"/>
              <w:bottom w:val="nil"/>
              <w:right w:val="nil"/>
            </w:tcBorders>
            <w:shd w:val="clear" w:color="auto" w:fill="auto"/>
            <w:noWrap/>
            <w:vAlign w:val="center"/>
            <w:hideMark/>
          </w:tcPr>
          <w:p w14:paraId="2019CBDC" w14:textId="77777777" w:rsidR="00F61554" w:rsidRPr="00F61554" w:rsidRDefault="00F61554" w:rsidP="00CC5E59">
            <w:pPr>
              <w:jc w:val="center"/>
              <w:rPr>
                <w:rFonts w:ascii="Times" w:hAnsi="Times" w:cs="Times"/>
                <w:sz w:val="20"/>
                <w:szCs w:val="20"/>
              </w:rPr>
            </w:pPr>
          </w:p>
        </w:tc>
      </w:tr>
      <w:tr w:rsidR="00F61554" w:rsidRPr="00F61554" w14:paraId="44EC4147" w14:textId="77777777" w:rsidTr="00CC5E59">
        <w:trPr>
          <w:trHeight w:val="320"/>
        </w:trPr>
        <w:tc>
          <w:tcPr>
            <w:tcW w:w="5560" w:type="dxa"/>
            <w:tcBorders>
              <w:top w:val="nil"/>
              <w:left w:val="nil"/>
              <w:bottom w:val="nil"/>
              <w:right w:val="nil"/>
            </w:tcBorders>
            <w:shd w:val="clear" w:color="auto" w:fill="auto"/>
            <w:noWrap/>
            <w:vAlign w:val="center"/>
            <w:hideMark/>
          </w:tcPr>
          <w:p w14:paraId="772BD19A" w14:textId="77777777" w:rsidR="00F61554" w:rsidRPr="00F61554" w:rsidRDefault="00F61554" w:rsidP="00CC5E59">
            <w:pPr>
              <w:rPr>
                <w:rFonts w:ascii="Times" w:hAnsi="Times" w:cs="Times"/>
                <w:b/>
                <w:bCs/>
              </w:rPr>
            </w:pPr>
            <w:r w:rsidRPr="00F61554">
              <w:rPr>
                <w:rFonts w:ascii="Times" w:hAnsi="Times" w:cs="Times"/>
                <w:b/>
                <w:bCs/>
              </w:rPr>
              <w:t>Performance Expectancy (</w:t>
            </w:r>
            <w:proofErr w:type="spellStart"/>
            <w:r w:rsidRPr="00F61554">
              <w:rPr>
                <w:rFonts w:ascii="Times" w:hAnsi="Times" w:cs="Times"/>
                <w:b/>
                <w:bCs/>
              </w:rPr>
              <w:t>Chopdar</w:t>
            </w:r>
            <w:proofErr w:type="spellEnd"/>
            <w:r w:rsidRPr="00F61554">
              <w:rPr>
                <w:rFonts w:ascii="Times" w:hAnsi="Times" w:cs="Times"/>
                <w:b/>
                <w:bCs/>
              </w:rPr>
              <w:t xml:space="preserve"> et al., 2018)</w:t>
            </w:r>
          </w:p>
        </w:tc>
        <w:tc>
          <w:tcPr>
            <w:tcW w:w="1220" w:type="dxa"/>
            <w:tcBorders>
              <w:top w:val="nil"/>
              <w:left w:val="nil"/>
              <w:bottom w:val="nil"/>
              <w:right w:val="nil"/>
            </w:tcBorders>
            <w:shd w:val="clear" w:color="auto" w:fill="auto"/>
            <w:noWrap/>
            <w:vAlign w:val="center"/>
            <w:hideMark/>
          </w:tcPr>
          <w:p w14:paraId="6714F78E" w14:textId="77777777" w:rsidR="00F61554" w:rsidRPr="00F61554" w:rsidRDefault="00F61554" w:rsidP="00CC5E59">
            <w:pPr>
              <w:rPr>
                <w:rFonts w:ascii="Times" w:hAnsi="Times" w:cs="Times"/>
                <w:b/>
                <w:bCs/>
              </w:rPr>
            </w:pPr>
          </w:p>
        </w:tc>
        <w:tc>
          <w:tcPr>
            <w:tcW w:w="1220" w:type="dxa"/>
            <w:tcBorders>
              <w:top w:val="nil"/>
              <w:left w:val="nil"/>
              <w:bottom w:val="nil"/>
              <w:right w:val="nil"/>
            </w:tcBorders>
            <w:shd w:val="clear" w:color="auto" w:fill="auto"/>
            <w:noWrap/>
            <w:vAlign w:val="center"/>
            <w:hideMark/>
          </w:tcPr>
          <w:p w14:paraId="2A69F11B" w14:textId="77777777" w:rsidR="00F61554" w:rsidRPr="00F61554" w:rsidRDefault="00F61554" w:rsidP="00CC5E59">
            <w:pPr>
              <w:jc w:val="center"/>
              <w:rPr>
                <w:rFonts w:ascii="Times" w:hAnsi="Times" w:cs="Times"/>
              </w:rPr>
            </w:pPr>
            <w:r w:rsidRPr="00F61554">
              <w:rPr>
                <w:rFonts w:ascii="Times" w:hAnsi="Times" w:cs="Times"/>
              </w:rPr>
              <w:t>0.770</w:t>
            </w:r>
          </w:p>
        </w:tc>
        <w:tc>
          <w:tcPr>
            <w:tcW w:w="1220" w:type="dxa"/>
            <w:tcBorders>
              <w:top w:val="nil"/>
              <w:left w:val="nil"/>
              <w:bottom w:val="nil"/>
              <w:right w:val="nil"/>
            </w:tcBorders>
            <w:shd w:val="clear" w:color="auto" w:fill="auto"/>
            <w:noWrap/>
            <w:vAlign w:val="center"/>
            <w:hideMark/>
          </w:tcPr>
          <w:p w14:paraId="3D536F93" w14:textId="77777777" w:rsidR="00F61554" w:rsidRPr="00F61554" w:rsidRDefault="00F61554" w:rsidP="00CC5E59">
            <w:pPr>
              <w:jc w:val="center"/>
              <w:rPr>
                <w:rFonts w:ascii="Times" w:hAnsi="Times" w:cs="Times"/>
              </w:rPr>
            </w:pPr>
            <w:r w:rsidRPr="00F61554">
              <w:rPr>
                <w:rFonts w:ascii="Times" w:hAnsi="Times" w:cs="Times"/>
              </w:rPr>
              <w:t>0.930</w:t>
            </w:r>
          </w:p>
        </w:tc>
      </w:tr>
      <w:tr w:rsidR="00F61554" w:rsidRPr="00F61554" w14:paraId="181113F1" w14:textId="77777777" w:rsidTr="00CC5E59">
        <w:trPr>
          <w:trHeight w:val="320"/>
        </w:trPr>
        <w:tc>
          <w:tcPr>
            <w:tcW w:w="5560" w:type="dxa"/>
            <w:tcBorders>
              <w:top w:val="nil"/>
              <w:left w:val="nil"/>
              <w:bottom w:val="nil"/>
              <w:right w:val="nil"/>
            </w:tcBorders>
            <w:shd w:val="clear" w:color="auto" w:fill="auto"/>
            <w:noWrap/>
            <w:vAlign w:val="center"/>
            <w:hideMark/>
          </w:tcPr>
          <w:p w14:paraId="369129B2" w14:textId="77777777" w:rsidR="00F61554" w:rsidRPr="00F61554" w:rsidRDefault="00F61554" w:rsidP="00CC5E59">
            <w:pPr>
              <w:rPr>
                <w:rFonts w:ascii="Times" w:hAnsi="Times" w:cs="Times"/>
              </w:rPr>
            </w:pPr>
            <w:r w:rsidRPr="00F61554">
              <w:rPr>
                <w:rFonts w:ascii="Times" w:hAnsi="Times" w:cs="Times"/>
              </w:rPr>
              <w:t>PE1</w:t>
            </w:r>
          </w:p>
        </w:tc>
        <w:tc>
          <w:tcPr>
            <w:tcW w:w="1220" w:type="dxa"/>
            <w:tcBorders>
              <w:top w:val="nil"/>
              <w:left w:val="nil"/>
              <w:bottom w:val="nil"/>
              <w:right w:val="nil"/>
            </w:tcBorders>
            <w:shd w:val="clear" w:color="auto" w:fill="auto"/>
            <w:vAlign w:val="center"/>
            <w:hideMark/>
          </w:tcPr>
          <w:p w14:paraId="79F95087" w14:textId="77777777" w:rsidR="00F61554" w:rsidRPr="00F61554" w:rsidRDefault="00F61554" w:rsidP="00CC5E59">
            <w:pPr>
              <w:jc w:val="center"/>
              <w:rPr>
                <w:rFonts w:ascii="Times" w:hAnsi="Times" w:cs="Times"/>
              </w:rPr>
            </w:pPr>
            <w:r w:rsidRPr="00F61554">
              <w:rPr>
                <w:rFonts w:ascii="Times" w:hAnsi="Times" w:cs="Times"/>
              </w:rPr>
              <w:t>0.827</w:t>
            </w:r>
          </w:p>
        </w:tc>
        <w:tc>
          <w:tcPr>
            <w:tcW w:w="1220" w:type="dxa"/>
            <w:tcBorders>
              <w:top w:val="nil"/>
              <w:left w:val="nil"/>
              <w:bottom w:val="nil"/>
              <w:right w:val="nil"/>
            </w:tcBorders>
            <w:shd w:val="clear" w:color="auto" w:fill="auto"/>
            <w:noWrap/>
            <w:vAlign w:val="center"/>
            <w:hideMark/>
          </w:tcPr>
          <w:p w14:paraId="6C933417" w14:textId="77777777" w:rsidR="00F61554" w:rsidRPr="00F61554" w:rsidRDefault="00F61554" w:rsidP="00CC5E59">
            <w:pPr>
              <w:jc w:val="center"/>
              <w:rPr>
                <w:rFonts w:ascii="Times" w:hAnsi="Times" w:cs="Times"/>
              </w:rPr>
            </w:pPr>
          </w:p>
        </w:tc>
        <w:tc>
          <w:tcPr>
            <w:tcW w:w="1220" w:type="dxa"/>
            <w:tcBorders>
              <w:top w:val="nil"/>
              <w:left w:val="nil"/>
              <w:bottom w:val="nil"/>
              <w:right w:val="nil"/>
            </w:tcBorders>
            <w:shd w:val="clear" w:color="auto" w:fill="auto"/>
            <w:noWrap/>
            <w:vAlign w:val="center"/>
            <w:hideMark/>
          </w:tcPr>
          <w:p w14:paraId="664249AB" w14:textId="77777777" w:rsidR="00F61554" w:rsidRPr="00F61554" w:rsidRDefault="00F61554" w:rsidP="00CC5E59">
            <w:pPr>
              <w:jc w:val="center"/>
              <w:rPr>
                <w:rFonts w:ascii="Times" w:hAnsi="Times" w:cs="Times"/>
                <w:sz w:val="20"/>
                <w:szCs w:val="20"/>
              </w:rPr>
            </w:pPr>
          </w:p>
        </w:tc>
      </w:tr>
      <w:tr w:rsidR="00F61554" w:rsidRPr="00F61554" w14:paraId="1161D48E" w14:textId="77777777" w:rsidTr="00CC5E59">
        <w:trPr>
          <w:trHeight w:val="320"/>
        </w:trPr>
        <w:tc>
          <w:tcPr>
            <w:tcW w:w="5560" w:type="dxa"/>
            <w:tcBorders>
              <w:top w:val="nil"/>
              <w:left w:val="nil"/>
              <w:bottom w:val="nil"/>
              <w:right w:val="nil"/>
            </w:tcBorders>
            <w:shd w:val="clear" w:color="auto" w:fill="auto"/>
            <w:noWrap/>
            <w:vAlign w:val="center"/>
            <w:hideMark/>
          </w:tcPr>
          <w:p w14:paraId="6236D0D3" w14:textId="77777777" w:rsidR="00F61554" w:rsidRPr="00F61554" w:rsidRDefault="00F61554" w:rsidP="00CC5E59">
            <w:pPr>
              <w:rPr>
                <w:rFonts w:ascii="Times" w:hAnsi="Times" w:cs="Times"/>
              </w:rPr>
            </w:pPr>
            <w:r w:rsidRPr="00F61554">
              <w:rPr>
                <w:rFonts w:ascii="Times" w:hAnsi="Times" w:cs="Times"/>
              </w:rPr>
              <w:t>PE2</w:t>
            </w:r>
          </w:p>
        </w:tc>
        <w:tc>
          <w:tcPr>
            <w:tcW w:w="1220" w:type="dxa"/>
            <w:tcBorders>
              <w:top w:val="nil"/>
              <w:left w:val="nil"/>
              <w:bottom w:val="nil"/>
              <w:right w:val="nil"/>
            </w:tcBorders>
            <w:shd w:val="clear" w:color="auto" w:fill="auto"/>
            <w:vAlign w:val="center"/>
            <w:hideMark/>
          </w:tcPr>
          <w:p w14:paraId="6BF62B68" w14:textId="77777777" w:rsidR="00F61554" w:rsidRPr="00F61554" w:rsidRDefault="00F61554" w:rsidP="00CC5E59">
            <w:pPr>
              <w:jc w:val="center"/>
              <w:rPr>
                <w:rFonts w:ascii="Times" w:hAnsi="Times" w:cs="Times"/>
              </w:rPr>
            </w:pPr>
            <w:r w:rsidRPr="00F61554">
              <w:rPr>
                <w:rFonts w:ascii="Times" w:hAnsi="Times" w:cs="Times"/>
              </w:rPr>
              <w:t>0.865</w:t>
            </w:r>
          </w:p>
        </w:tc>
        <w:tc>
          <w:tcPr>
            <w:tcW w:w="1220" w:type="dxa"/>
            <w:tcBorders>
              <w:top w:val="nil"/>
              <w:left w:val="nil"/>
              <w:bottom w:val="nil"/>
              <w:right w:val="nil"/>
            </w:tcBorders>
            <w:shd w:val="clear" w:color="auto" w:fill="auto"/>
            <w:noWrap/>
            <w:vAlign w:val="center"/>
            <w:hideMark/>
          </w:tcPr>
          <w:p w14:paraId="5DEC1F2E" w14:textId="77777777" w:rsidR="00F61554" w:rsidRPr="00F61554" w:rsidRDefault="00F61554" w:rsidP="00CC5E59">
            <w:pPr>
              <w:jc w:val="center"/>
              <w:rPr>
                <w:rFonts w:ascii="Times" w:hAnsi="Times" w:cs="Times"/>
              </w:rPr>
            </w:pPr>
          </w:p>
        </w:tc>
        <w:tc>
          <w:tcPr>
            <w:tcW w:w="1220" w:type="dxa"/>
            <w:tcBorders>
              <w:top w:val="nil"/>
              <w:left w:val="nil"/>
              <w:bottom w:val="nil"/>
              <w:right w:val="nil"/>
            </w:tcBorders>
            <w:shd w:val="clear" w:color="auto" w:fill="auto"/>
            <w:noWrap/>
            <w:vAlign w:val="center"/>
            <w:hideMark/>
          </w:tcPr>
          <w:p w14:paraId="4674FEDA" w14:textId="77777777" w:rsidR="00F61554" w:rsidRPr="00F61554" w:rsidRDefault="00F61554" w:rsidP="00CC5E59">
            <w:pPr>
              <w:jc w:val="center"/>
              <w:rPr>
                <w:rFonts w:ascii="Times" w:hAnsi="Times" w:cs="Times"/>
                <w:sz w:val="20"/>
                <w:szCs w:val="20"/>
              </w:rPr>
            </w:pPr>
          </w:p>
        </w:tc>
      </w:tr>
      <w:tr w:rsidR="00F61554" w:rsidRPr="00F61554" w14:paraId="79D8B99A" w14:textId="77777777" w:rsidTr="00CC5E59">
        <w:trPr>
          <w:trHeight w:val="320"/>
        </w:trPr>
        <w:tc>
          <w:tcPr>
            <w:tcW w:w="5560" w:type="dxa"/>
            <w:tcBorders>
              <w:top w:val="nil"/>
              <w:left w:val="nil"/>
              <w:bottom w:val="nil"/>
              <w:right w:val="nil"/>
            </w:tcBorders>
            <w:shd w:val="clear" w:color="auto" w:fill="auto"/>
            <w:noWrap/>
            <w:vAlign w:val="center"/>
            <w:hideMark/>
          </w:tcPr>
          <w:p w14:paraId="7123F984" w14:textId="77777777" w:rsidR="00F61554" w:rsidRPr="00F61554" w:rsidRDefault="00F61554" w:rsidP="00CC5E59">
            <w:pPr>
              <w:rPr>
                <w:rFonts w:ascii="Times" w:hAnsi="Times" w:cs="Times"/>
              </w:rPr>
            </w:pPr>
            <w:r w:rsidRPr="00F61554">
              <w:rPr>
                <w:rFonts w:ascii="Times" w:hAnsi="Times" w:cs="Times"/>
              </w:rPr>
              <w:t>PE3</w:t>
            </w:r>
          </w:p>
        </w:tc>
        <w:tc>
          <w:tcPr>
            <w:tcW w:w="1220" w:type="dxa"/>
            <w:tcBorders>
              <w:top w:val="nil"/>
              <w:left w:val="nil"/>
              <w:bottom w:val="nil"/>
              <w:right w:val="nil"/>
            </w:tcBorders>
            <w:shd w:val="clear" w:color="auto" w:fill="auto"/>
            <w:vAlign w:val="center"/>
            <w:hideMark/>
          </w:tcPr>
          <w:p w14:paraId="0C28240F" w14:textId="77777777" w:rsidR="00F61554" w:rsidRPr="00F61554" w:rsidRDefault="00F61554" w:rsidP="00CC5E59">
            <w:pPr>
              <w:jc w:val="center"/>
              <w:rPr>
                <w:rFonts w:ascii="Times" w:hAnsi="Times" w:cs="Times"/>
              </w:rPr>
            </w:pPr>
            <w:r w:rsidRPr="00F61554">
              <w:rPr>
                <w:rFonts w:ascii="Times" w:hAnsi="Times" w:cs="Times"/>
              </w:rPr>
              <w:t>0.890</w:t>
            </w:r>
          </w:p>
        </w:tc>
        <w:tc>
          <w:tcPr>
            <w:tcW w:w="1220" w:type="dxa"/>
            <w:tcBorders>
              <w:top w:val="nil"/>
              <w:left w:val="nil"/>
              <w:bottom w:val="nil"/>
              <w:right w:val="nil"/>
            </w:tcBorders>
            <w:shd w:val="clear" w:color="auto" w:fill="auto"/>
            <w:noWrap/>
            <w:vAlign w:val="center"/>
            <w:hideMark/>
          </w:tcPr>
          <w:p w14:paraId="7AFC0486" w14:textId="77777777" w:rsidR="00F61554" w:rsidRPr="00F61554" w:rsidRDefault="00F61554" w:rsidP="00CC5E59">
            <w:pPr>
              <w:jc w:val="center"/>
              <w:rPr>
                <w:rFonts w:ascii="Times" w:hAnsi="Times" w:cs="Times"/>
              </w:rPr>
            </w:pPr>
          </w:p>
        </w:tc>
        <w:tc>
          <w:tcPr>
            <w:tcW w:w="1220" w:type="dxa"/>
            <w:tcBorders>
              <w:top w:val="nil"/>
              <w:left w:val="nil"/>
              <w:bottom w:val="nil"/>
              <w:right w:val="nil"/>
            </w:tcBorders>
            <w:shd w:val="clear" w:color="auto" w:fill="auto"/>
            <w:noWrap/>
            <w:vAlign w:val="center"/>
            <w:hideMark/>
          </w:tcPr>
          <w:p w14:paraId="314687E9" w14:textId="77777777" w:rsidR="00F61554" w:rsidRPr="00F61554" w:rsidRDefault="00F61554" w:rsidP="00CC5E59">
            <w:pPr>
              <w:jc w:val="center"/>
              <w:rPr>
                <w:rFonts w:ascii="Times" w:hAnsi="Times" w:cs="Times"/>
                <w:sz w:val="20"/>
                <w:szCs w:val="20"/>
              </w:rPr>
            </w:pPr>
          </w:p>
        </w:tc>
      </w:tr>
      <w:tr w:rsidR="00F61554" w:rsidRPr="00F61554" w14:paraId="57AF6A86" w14:textId="77777777" w:rsidTr="00CC5E59">
        <w:trPr>
          <w:trHeight w:val="320"/>
        </w:trPr>
        <w:tc>
          <w:tcPr>
            <w:tcW w:w="5560" w:type="dxa"/>
            <w:tcBorders>
              <w:top w:val="nil"/>
              <w:left w:val="nil"/>
              <w:bottom w:val="nil"/>
              <w:right w:val="nil"/>
            </w:tcBorders>
            <w:shd w:val="clear" w:color="auto" w:fill="auto"/>
            <w:noWrap/>
            <w:vAlign w:val="center"/>
            <w:hideMark/>
          </w:tcPr>
          <w:p w14:paraId="0A553F7C" w14:textId="77777777" w:rsidR="00F61554" w:rsidRPr="00F61554" w:rsidRDefault="00F61554" w:rsidP="00CC5E59">
            <w:pPr>
              <w:rPr>
                <w:rFonts w:ascii="Times" w:hAnsi="Times" w:cs="Times"/>
              </w:rPr>
            </w:pPr>
            <w:r w:rsidRPr="00F61554">
              <w:rPr>
                <w:rFonts w:ascii="Times" w:hAnsi="Times" w:cs="Times"/>
              </w:rPr>
              <w:t>PE4</w:t>
            </w:r>
          </w:p>
        </w:tc>
        <w:tc>
          <w:tcPr>
            <w:tcW w:w="1220" w:type="dxa"/>
            <w:tcBorders>
              <w:top w:val="nil"/>
              <w:left w:val="nil"/>
              <w:bottom w:val="nil"/>
              <w:right w:val="nil"/>
            </w:tcBorders>
            <w:shd w:val="clear" w:color="auto" w:fill="auto"/>
            <w:vAlign w:val="center"/>
            <w:hideMark/>
          </w:tcPr>
          <w:p w14:paraId="03713950" w14:textId="77777777" w:rsidR="00F61554" w:rsidRPr="00F61554" w:rsidRDefault="00F61554" w:rsidP="00CC5E59">
            <w:pPr>
              <w:jc w:val="center"/>
              <w:rPr>
                <w:rFonts w:ascii="Times" w:hAnsi="Times" w:cs="Times"/>
              </w:rPr>
            </w:pPr>
            <w:r w:rsidRPr="00F61554">
              <w:rPr>
                <w:rFonts w:ascii="Times" w:hAnsi="Times" w:cs="Times"/>
              </w:rPr>
              <w:t>0.933</w:t>
            </w:r>
          </w:p>
        </w:tc>
        <w:tc>
          <w:tcPr>
            <w:tcW w:w="1220" w:type="dxa"/>
            <w:tcBorders>
              <w:top w:val="nil"/>
              <w:left w:val="nil"/>
              <w:bottom w:val="nil"/>
              <w:right w:val="nil"/>
            </w:tcBorders>
            <w:shd w:val="clear" w:color="auto" w:fill="auto"/>
            <w:noWrap/>
            <w:vAlign w:val="center"/>
            <w:hideMark/>
          </w:tcPr>
          <w:p w14:paraId="29B06D8F" w14:textId="77777777" w:rsidR="00F61554" w:rsidRPr="00F61554" w:rsidRDefault="00F61554" w:rsidP="00CC5E59">
            <w:pPr>
              <w:jc w:val="center"/>
              <w:rPr>
                <w:rFonts w:ascii="Times" w:hAnsi="Times" w:cs="Times"/>
              </w:rPr>
            </w:pPr>
          </w:p>
        </w:tc>
        <w:tc>
          <w:tcPr>
            <w:tcW w:w="1220" w:type="dxa"/>
            <w:tcBorders>
              <w:top w:val="nil"/>
              <w:left w:val="nil"/>
              <w:bottom w:val="nil"/>
              <w:right w:val="nil"/>
            </w:tcBorders>
            <w:shd w:val="clear" w:color="auto" w:fill="auto"/>
            <w:noWrap/>
            <w:vAlign w:val="center"/>
            <w:hideMark/>
          </w:tcPr>
          <w:p w14:paraId="7067C2F7" w14:textId="77777777" w:rsidR="00F61554" w:rsidRPr="00F61554" w:rsidRDefault="00F61554" w:rsidP="00CC5E59">
            <w:pPr>
              <w:jc w:val="center"/>
              <w:rPr>
                <w:rFonts w:ascii="Times" w:hAnsi="Times" w:cs="Times"/>
                <w:sz w:val="20"/>
                <w:szCs w:val="20"/>
              </w:rPr>
            </w:pPr>
          </w:p>
        </w:tc>
      </w:tr>
      <w:tr w:rsidR="00F61554" w:rsidRPr="00F61554" w14:paraId="4FD83247" w14:textId="77777777" w:rsidTr="00CC5E59">
        <w:trPr>
          <w:trHeight w:val="320"/>
        </w:trPr>
        <w:tc>
          <w:tcPr>
            <w:tcW w:w="5560" w:type="dxa"/>
            <w:tcBorders>
              <w:top w:val="nil"/>
              <w:left w:val="nil"/>
              <w:bottom w:val="nil"/>
              <w:right w:val="nil"/>
            </w:tcBorders>
            <w:shd w:val="clear" w:color="auto" w:fill="auto"/>
            <w:noWrap/>
            <w:vAlign w:val="center"/>
            <w:hideMark/>
          </w:tcPr>
          <w:p w14:paraId="7F968CFD" w14:textId="77777777" w:rsidR="00F61554" w:rsidRPr="00F61554" w:rsidRDefault="00F61554" w:rsidP="00CC5E59">
            <w:pPr>
              <w:rPr>
                <w:rFonts w:ascii="Times" w:hAnsi="Times" w:cs="Times"/>
                <w:b/>
                <w:bCs/>
              </w:rPr>
            </w:pPr>
            <w:r w:rsidRPr="00F61554">
              <w:rPr>
                <w:rFonts w:ascii="Times" w:hAnsi="Times" w:cs="Times"/>
                <w:b/>
                <w:bCs/>
              </w:rPr>
              <w:t>Effort Expectancy (</w:t>
            </w:r>
            <w:proofErr w:type="spellStart"/>
            <w:r w:rsidRPr="00F61554">
              <w:rPr>
                <w:rFonts w:ascii="Times" w:hAnsi="Times" w:cs="Times"/>
                <w:b/>
                <w:bCs/>
              </w:rPr>
              <w:t>Chopdar</w:t>
            </w:r>
            <w:proofErr w:type="spellEnd"/>
            <w:r w:rsidRPr="00F61554">
              <w:rPr>
                <w:rFonts w:ascii="Times" w:hAnsi="Times" w:cs="Times"/>
                <w:b/>
                <w:bCs/>
              </w:rPr>
              <w:t xml:space="preserve"> et al., 2018)</w:t>
            </w:r>
          </w:p>
        </w:tc>
        <w:tc>
          <w:tcPr>
            <w:tcW w:w="1220" w:type="dxa"/>
            <w:tcBorders>
              <w:top w:val="nil"/>
              <w:left w:val="nil"/>
              <w:bottom w:val="nil"/>
              <w:right w:val="nil"/>
            </w:tcBorders>
            <w:shd w:val="clear" w:color="auto" w:fill="auto"/>
            <w:noWrap/>
            <w:vAlign w:val="center"/>
            <w:hideMark/>
          </w:tcPr>
          <w:p w14:paraId="4DABBED8" w14:textId="77777777" w:rsidR="00F61554" w:rsidRPr="00F61554" w:rsidRDefault="00F61554" w:rsidP="00CC5E59">
            <w:pPr>
              <w:rPr>
                <w:rFonts w:ascii="Times" w:hAnsi="Times" w:cs="Times"/>
                <w:b/>
                <w:bCs/>
              </w:rPr>
            </w:pPr>
          </w:p>
        </w:tc>
        <w:tc>
          <w:tcPr>
            <w:tcW w:w="1220" w:type="dxa"/>
            <w:tcBorders>
              <w:top w:val="nil"/>
              <w:left w:val="nil"/>
              <w:bottom w:val="nil"/>
              <w:right w:val="nil"/>
            </w:tcBorders>
            <w:shd w:val="clear" w:color="auto" w:fill="auto"/>
            <w:noWrap/>
            <w:vAlign w:val="center"/>
            <w:hideMark/>
          </w:tcPr>
          <w:p w14:paraId="50C544E7" w14:textId="77777777" w:rsidR="00F61554" w:rsidRPr="00F61554" w:rsidRDefault="00F61554" w:rsidP="00CC5E59">
            <w:pPr>
              <w:jc w:val="center"/>
              <w:rPr>
                <w:rFonts w:ascii="Times" w:hAnsi="Times" w:cs="Times"/>
              </w:rPr>
            </w:pPr>
            <w:r w:rsidRPr="00F61554">
              <w:rPr>
                <w:rFonts w:ascii="Times" w:hAnsi="Times" w:cs="Times"/>
              </w:rPr>
              <w:t>0.860</w:t>
            </w:r>
          </w:p>
        </w:tc>
        <w:tc>
          <w:tcPr>
            <w:tcW w:w="1220" w:type="dxa"/>
            <w:tcBorders>
              <w:top w:val="nil"/>
              <w:left w:val="nil"/>
              <w:bottom w:val="nil"/>
              <w:right w:val="nil"/>
            </w:tcBorders>
            <w:shd w:val="clear" w:color="auto" w:fill="auto"/>
            <w:noWrap/>
            <w:vAlign w:val="center"/>
            <w:hideMark/>
          </w:tcPr>
          <w:p w14:paraId="3AF122FE" w14:textId="77777777" w:rsidR="00F61554" w:rsidRPr="00F61554" w:rsidRDefault="00F61554" w:rsidP="00CC5E59">
            <w:pPr>
              <w:jc w:val="center"/>
              <w:rPr>
                <w:rFonts w:ascii="Times" w:hAnsi="Times" w:cs="Times"/>
              </w:rPr>
            </w:pPr>
            <w:r w:rsidRPr="00F61554">
              <w:rPr>
                <w:rFonts w:ascii="Times" w:hAnsi="Times" w:cs="Times"/>
              </w:rPr>
              <w:t>0.950</w:t>
            </w:r>
          </w:p>
        </w:tc>
      </w:tr>
      <w:tr w:rsidR="00F61554" w:rsidRPr="00F61554" w14:paraId="743C1C1E" w14:textId="77777777" w:rsidTr="00CC5E59">
        <w:trPr>
          <w:trHeight w:val="320"/>
        </w:trPr>
        <w:tc>
          <w:tcPr>
            <w:tcW w:w="5560" w:type="dxa"/>
            <w:tcBorders>
              <w:top w:val="nil"/>
              <w:left w:val="nil"/>
              <w:bottom w:val="nil"/>
              <w:right w:val="nil"/>
            </w:tcBorders>
            <w:shd w:val="clear" w:color="auto" w:fill="auto"/>
            <w:noWrap/>
            <w:vAlign w:val="center"/>
            <w:hideMark/>
          </w:tcPr>
          <w:p w14:paraId="340DBCFD" w14:textId="77777777" w:rsidR="00F61554" w:rsidRPr="00F61554" w:rsidRDefault="00F61554" w:rsidP="00CC5E59">
            <w:pPr>
              <w:rPr>
                <w:rFonts w:ascii="Times" w:hAnsi="Times" w:cs="Times"/>
              </w:rPr>
            </w:pPr>
            <w:r w:rsidRPr="00F61554">
              <w:rPr>
                <w:rFonts w:ascii="Times" w:hAnsi="Times" w:cs="Times"/>
              </w:rPr>
              <w:t>EE1</w:t>
            </w:r>
          </w:p>
        </w:tc>
        <w:tc>
          <w:tcPr>
            <w:tcW w:w="1220" w:type="dxa"/>
            <w:tcBorders>
              <w:top w:val="nil"/>
              <w:left w:val="nil"/>
              <w:bottom w:val="nil"/>
              <w:right w:val="nil"/>
            </w:tcBorders>
            <w:shd w:val="clear" w:color="auto" w:fill="auto"/>
            <w:vAlign w:val="center"/>
            <w:hideMark/>
          </w:tcPr>
          <w:p w14:paraId="0E17FEAB" w14:textId="77777777" w:rsidR="00F61554" w:rsidRPr="00F61554" w:rsidRDefault="00F61554" w:rsidP="00CC5E59">
            <w:pPr>
              <w:jc w:val="center"/>
              <w:rPr>
                <w:rFonts w:ascii="Times" w:hAnsi="Times" w:cs="Times"/>
              </w:rPr>
            </w:pPr>
            <w:r w:rsidRPr="00F61554">
              <w:rPr>
                <w:rFonts w:ascii="Times" w:hAnsi="Times" w:cs="Times"/>
              </w:rPr>
              <w:t>0.905</w:t>
            </w:r>
          </w:p>
        </w:tc>
        <w:tc>
          <w:tcPr>
            <w:tcW w:w="1220" w:type="dxa"/>
            <w:tcBorders>
              <w:top w:val="nil"/>
              <w:left w:val="nil"/>
              <w:bottom w:val="nil"/>
              <w:right w:val="nil"/>
            </w:tcBorders>
            <w:shd w:val="clear" w:color="auto" w:fill="auto"/>
            <w:noWrap/>
            <w:vAlign w:val="center"/>
            <w:hideMark/>
          </w:tcPr>
          <w:p w14:paraId="4991A7E8" w14:textId="77777777" w:rsidR="00F61554" w:rsidRPr="00F61554" w:rsidRDefault="00F61554" w:rsidP="00CC5E59">
            <w:pPr>
              <w:jc w:val="center"/>
              <w:rPr>
                <w:rFonts w:ascii="Times" w:hAnsi="Times" w:cs="Times"/>
              </w:rPr>
            </w:pPr>
          </w:p>
        </w:tc>
        <w:tc>
          <w:tcPr>
            <w:tcW w:w="1220" w:type="dxa"/>
            <w:tcBorders>
              <w:top w:val="nil"/>
              <w:left w:val="nil"/>
              <w:bottom w:val="nil"/>
              <w:right w:val="nil"/>
            </w:tcBorders>
            <w:shd w:val="clear" w:color="auto" w:fill="auto"/>
            <w:noWrap/>
            <w:vAlign w:val="center"/>
            <w:hideMark/>
          </w:tcPr>
          <w:p w14:paraId="73E35B8D" w14:textId="77777777" w:rsidR="00F61554" w:rsidRPr="00F61554" w:rsidRDefault="00F61554" w:rsidP="00CC5E59">
            <w:pPr>
              <w:jc w:val="center"/>
              <w:rPr>
                <w:rFonts w:ascii="Times" w:hAnsi="Times" w:cs="Times"/>
                <w:sz w:val="20"/>
                <w:szCs w:val="20"/>
              </w:rPr>
            </w:pPr>
          </w:p>
        </w:tc>
      </w:tr>
      <w:tr w:rsidR="00F61554" w:rsidRPr="00F61554" w14:paraId="22C65279" w14:textId="77777777" w:rsidTr="00CC5E59">
        <w:trPr>
          <w:trHeight w:val="320"/>
        </w:trPr>
        <w:tc>
          <w:tcPr>
            <w:tcW w:w="5560" w:type="dxa"/>
            <w:tcBorders>
              <w:top w:val="nil"/>
              <w:left w:val="nil"/>
              <w:bottom w:val="nil"/>
              <w:right w:val="nil"/>
            </w:tcBorders>
            <w:shd w:val="clear" w:color="auto" w:fill="auto"/>
            <w:noWrap/>
            <w:vAlign w:val="center"/>
            <w:hideMark/>
          </w:tcPr>
          <w:p w14:paraId="410F9A51" w14:textId="77777777" w:rsidR="00F61554" w:rsidRPr="00F61554" w:rsidRDefault="00F61554" w:rsidP="00CC5E59">
            <w:pPr>
              <w:rPr>
                <w:rFonts w:ascii="Times" w:hAnsi="Times" w:cs="Times"/>
              </w:rPr>
            </w:pPr>
            <w:r w:rsidRPr="00F61554">
              <w:rPr>
                <w:rFonts w:ascii="Times" w:hAnsi="Times" w:cs="Times"/>
              </w:rPr>
              <w:t>EE2</w:t>
            </w:r>
          </w:p>
        </w:tc>
        <w:tc>
          <w:tcPr>
            <w:tcW w:w="1220" w:type="dxa"/>
            <w:tcBorders>
              <w:top w:val="nil"/>
              <w:left w:val="nil"/>
              <w:bottom w:val="nil"/>
              <w:right w:val="nil"/>
            </w:tcBorders>
            <w:shd w:val="clear" w:color="auto" w:fill="auto"/>
            <w:vAlign w:val="center"/>
            <w:hideMark/>
          </w:tcPr>
          <w:p w14:paraId="0E9FF32A" w14:textId="77777777" w:rsidR="00F61554" w:rsidRPr="00F61554" w:rsidRDefault="00F61554" w:rsidP="00CC5E59">
            <w:pPr>
              <w:jc w:val="center"/>
              <w:rPr>
                <w:rFonts w:ascii="Times" w:hAnsi="Times" w:cs="Times"/>
              </w:rPr>
            </w:pPr>
            <w:r w:rsidRPr="00F61554">
              <w:rPr>
                <w:rFonts w:ascii="Times" w:hAnsi="Times" w:cs="Times"/>
              </w:rPr>
              <w:t>0.905</w:t>
            </w:r>
          </w:p>
        </w:tc>
        <w:tc>
          <w:tcPr>
            <w:tcW w:w="1220" w:type="dxa"/>
            <w:tcBorders>
              <w:top w:val="nil"/>
              <w:left w:val="nil"/>
              <w:bottom w:val="nil"/>
              <w:right w:val="nil"/>
            </w:tcBorders>
            <w:shd w:val="clear" w:color="auto" w:fill="auto"/>
            <w:noWrap/>
            <w:vAlign w:val="center"/>
            <w:hideMark/>
          </w:tcPr>
          <w:p w14:paraId="29404EA7" w14:textId="77777777" w:rsidR="00F61554" w:rsidRPr="00F61554" w:rsidRDefault="00F61554" w:rsidP="00CC5E59">
            <w:pPr>
              <w:jc w:val="center"/>
              <w:rPr>
                <w:rFonts w:ascii="Times" w:hAnsi="Times" w:cs="Times"/>
              </w:rPr>
            </w:pPr>
          </w:p>
        </w:tc>
        <w:tc>
          <w:tcPr>
            <w:tcW w:w="1220" w:type="dxa"/>
            <w:tcBorders>
              <w:top w:val="nil"/>
              <w:left w:val="nil"/>
              <w:bottom w:val="nil"/>
              <w:right w:val="nil"/>
            </w:tcBorders>
            <w:shd w:val="clear" w:color="auto" w:fill="auto"/>
            <w:noWrap/>
            <w:vAlign w:val="center"/>
            <w:hideMark/>
          </w:tcPr>
          <w:p w14:paraId="23161F95" w14:textId="77777777" w:rsidR="00F61554" w:rsidRPr="00F61554" w:rsidRDefault="00F61554" w:rsidP="00CC5E59">
            <w:pPr>
              <w:jc w:val="center"/>
              <w:rPr>
                <w:rFonts w:ascii="Times" w:hAnsi="Times" w:cs="Times"/>
                <w:sz w:val="20"/>
                <w:szCs w:val="20"/>
              </w:rPr>
            </w:pPr>
          </w:p>
        </w:tc>
      </w:tr>
      <w:tr w:rsidR="00F61554" w:rsidRPr="00F61554" w14:paraId="70072B8C" w14:textId="77777777" w:rsidTr="00CC5E59">
        <w:trPr>
          <w:trHeight w:val="320"/>
        </w:trPr>
        <w:tc>
          <w:tcPr>
            <w:tcW w:w="5560" w:type="dxa"/>
            <w:tcBorders>
              <w:top w:val="nil"/>
              <w:left w:val="nil"/>
              <w:bottom w:val="nil"/>
              <w:right w:val="nil"/>
            </w:tcBorders>
            <w:shd w:val="clear" w:color="auto" w:fill="auto"/>
            <w:noWrap/>
            <w:vAlign w:val="center"/>
            <w:hideMark/>
          </w:tcPr>
          <w:p w14:paraId="2D56C067" w14:textId="77777777" w:rsidR="00F61554" w:rsidRPr="00F61554" w:rsidRDefault="00F61554" w:rsidP="00CC5E59">
            <w:pPr>
              <w:rPr>
                <w:rFonts w:ascii="Times" w:hAnsi="Times" w:cs="Times"/>
              </w:rPr>
            </w:pPr>
            <w:r w:rsidRPr="00F61554">
              <w:rPr>
                <w:rFonts w:ascii="Times" w:hAnsi="Times" w:cs="Times"/>
              </w:rPr>
              <w:t>EE3</w:t>
            </w:r>
          </w:p>
        </w:tc>
        <w:tc>
          <w:tcPr>
            <w:tcW w:w="1220" w:type="dxa"/>
            <w:tcBorders>
              <w:top w:val="nil"/>
              <w:left w:val="nil"/>
              <w:bottom w:val="nil"/>
              <w:right w:val="nil"/>
            </w:tcBorders>
            <w:shd w:val="clear" w:color="auto" w:fill="auto"/>
            <w:vAlign w:val="center"/>
            <w:hideMark/>
          </w:tcPr>
          <w:p w14:paraId="741FFE17" w14:textId="77777777" w:rsidR="00F61554" w:rsidRPr="00F61554" w:rsidRDefault="00F61554" w:rsidP="00CC5E59">
            <w:pPr>
              <w:jc w:val="center"/>
              <w:rPr>
                <w:rFonts w:ascii="Times" w:hAnsi="Times" w:cs="Times"/>
              </w:rPr>
            </w:pPr>
            <w:r w:rsidRPr="00F61554">
              <w:rPr>
                <w:rFonts w:ascii="Times" w:hAnsi="Times" w:cs="Times"/>
              </w:rPr>
              <w:t>0.966</w:t>
            </w:r>
          </w:p>
        </w:tc>
        <w:tc>
          <w:tcPr>
            <w:tcW w:w="1220" w:type="dxa"/>
            <w:tcBorders>
              <w:top w:val="nil"/>
              <w:left w:val="nil"/>
              <w:bottom w:val="nil"/>
              <w:right w:val="nil"/>
            </w:tcBorders>
            <w:shd w:val="clear" w:color="auto" w:fill="auto"/>
            <w:noWrap/>
            <w:vAlign w:val="center"/>
            <w:hideMark/>
          </w:tcPr>
          <w:p w14:paraId="0A63ADEC" w14:textId="77777777" w:rsidR="00F61554" w:rsidRPr="00F61554" w:rsidRDefault="00F61554" w:rsidP="00CC5E59">
            <w:pPr>
              <w:jc w:val="center"/>
              <w:rPr>
                <w:rFonts w:ascii="Times" w:hAnsi="Times" w:cs="Times"/>
              </w:rPr>
            </w:pPr>
          </w:p>
        </w:tc>
        <w:tc>
          <w:tcPr>
            <w:tcW w:w="1220" w:type="dxa"/>
            <w:tcBorders>
              <w:top w:val="nil"/>
              <w:left w:val="nil"/>
              <w:bottom w:val="nil"/>
              <w:right w:val="nil"/>
            </w:tcBorders>
            <w:shd w:val="clear" w:color="auto" w:fill="auto"/>
            <w:noWrap/>
            <w:vAlign w:val="center"/>
            <w:hideMark/>
          </w:tcPr>
          <w:p w14:paraId="2D13EA10" w14:textId="77777777" w:rsidR="00F61554" w:rsidRPr="00F61554" w:rsidRDefault="00F61554" w:rsidP="00CC5E59">
            <w:pPr>
              <w:jc w:val="center"/>
              <w:rPr>
                <w:rFonts w:ascii="Times" w:hAnsi="Times" w:cs="Times"/>
                <w:sz w:val="20"/>
                <w:szCs w:val="20"/>
              </w:rPr>
            </w:pPr>
          </w:p>
        </w:tc>
      </w:tr>
      <w:tr w:rsidR="00F61554" w:rsidRPr="00F61554" w14:paraId="0441976B" w14:textId="77777777" w:rsidTr="00CC5E59">
        <w:trPr>
          <w:trHeight w:val="320"/>
        </w:trPr>
        <w:tc>
          <w:tcPr>
            <w:tcW w:w="5560" w:type="dxa"/>
            <w:tcBorders>
              <w:top w:val="nil"/>
              <w:left w:val="nil"/>
              <w:bottom w:val="nil"/>
              <w:right w:val="nil"/>
            </w:tcBorders>
            <w:shd w:val="clear" w:color="auto" w:fill="auto"/>
            <w:noWrap/>
            <w:vAlign w:val="center"/>
            <w:hideMark/>
          </w:tcPr>
          <w:p w14:paraId="5E1E7B7D" w14:textId="77777777" w:rsidR="00F61554" w:rsidRPr="00F61554" w:rsidRDefault="00F61554" w:rsidP="00CC5E59">
            <w:pPr>
              <w:rPr>
                <w:rFonts w:ascii="Times" w:hAnsi="Times" w:cs="Times"/>
                <w:b/>
                <w:bCs/>
              </w:rPr>
            </w:pPr>
            <w:r w:rsidRPr="00F61554">
              <w:rPr>
                <w:rFonts w:ascii="Times" w:hAnsi="Times" w:cs="Times"/>
                <w:b/>
                <w:bCs/>
              </w:rPr>
              <w:t xml:space="preserve">Normative Pressures (Kropp &amp; </w:t>
            </w:r>
            <w:proofErr w:type="spellStart"/>
            <w:r w:rsidRPr="00F61554">
              <w:rPr>
                <w:rFonts w:ascii="Times" w:hAnsi="Times" w:cs="Times"/>
                <w:b/>
                <w:bCs/>
              </w:rPr>
              <w:t>Totzek</w:t>
            </w:r>
            <w:proofErr w:type="spellEnd"/>
            <w:r w:rsidRPr="00F61554">
              <w:rPr>
                <w:rFonts w:ascii="Times" w:hAnsi="Times" w:cs="Times"/>
                <w:b/>
                <w:bCs/>
              </w:rPr>
              <w:t>, 2020)</w:t>
            </w:r>
          </w:p>
        </w:tc>
        <w:tc>
          <w:tcPr>
            <w:tcW w:w="1220" w:type="dxa"/>
            <w:tcBorders>
              <w:top w:val="nil"/>
              <w:left w:val="nil"/>
              <w:bottom w:val="nil"/>
              <w:right w:val="nil"/>
            </w:tcBorders>
            <w:shd w:val="clear" w:color="auto" w:fill="auto"/>
            <w:noWrap/>
            <w:vAlign w:val="center"/>
            <w:hideMark/>
          </w:tcPr>
          <w:p w14:paraId="52745E53" w14:textId="77777777" w:rsidR="00F61554" w:rsidRPr="00F61554" w:rsidRDefault="00F61554" w:rsidP="00CC5E59">
            <w:pPr>
              <w:rPr>
                <w:rFonts w:ascii="Times" w:hAnsi="Times" w:cs="Times"/>
                <w:b/>
                <w:bCs/>
              </w:rPr>
            </w:pPr>
          </w:p>
        </w:tc>
        <w:tc>
          <w:tcPr>
            <w:tcW w:w="1220" w:type="dxa"/>
            <w:tcBorders>
              <w:top w:val="nil"/>
              <w:left w:val="nil"/>
              <w:bottom w:val="nil"/>
              <w:right w:val="nil"/>
            </w:tcBorders>
            <w:shd w:val="clear" w:color="auto" w:fill="auto"/>
            <w:noWrap/>
            <w:vAlign w:val="center"/>
            <w:hideMark/>
          </w:tcPr>
          <w:p w14:paraId="55536FEA" w14:textId="77777777" w:rsidR="00F61554" w:rsidRPr="00F61554" w:rsidRDefault="00F61554" w:rsidP="00CC5E59">
            <w:pPr>
              <w:jc w:val="center"/>
              <w:rPr>
                <w:rFonts w:ascii="Times" w:hAnsi="Times" w:cs="Times"/>
              </w:rPr>
            </w:pPr>
            <w:r w:rsidRPr="00F61554">
              <w:rPr>
                <w:rFonts w:ascii="Times" w:hAnsi="Times" w:cs="Times"/>
              </w:rPr>
              <w:t>0.770</w:t>
            </w:r>
          </w:p>
        </w:tc>
        <w:tc>
          <w:tcPr>
            <w:tcW w:w="1220" w:type="dxa"/>
            <w:tcBorders>
              <w:top w:val="nil"/>
              <w:left w:val="nil"/>
              <w:bottom w:val="nil"/>
              <w:right w:val="nil"/>
            </w:tcBorders>
            <w:shd w:val="clear" w:color="auto" w:fill="auto"/>
            <w:noWrap/>
            <w:vAlign w:val="center"/>
            <w:hideMark/>
          </w:tcPr>
          <w:p w14:paraId="7CF95512" w14:textId="77777777" w:rsidR="00F61554" w:rsidRPr="00F61554" w:rsidRDefault="00F61554" w:rsidP="00CC5E59">
            <w:pPr>
              <w:jc w:val="center"/>
              <w:rPr>
                <w:rFonts w:ascii="Times" w:hAnsi="Times" w:cs="Times"/>
              </w:rPr>
            </w:pPr>
            <w:r w:rsidRPr="00F61554">
              <w:rPr>
                <w:rFonts w:ascii="Times" w:hAnsi="Times" w:cs="Times"/>
              </w:rPr>
              <w:t>0.910</w:t>
            </w:r>
          </w:p>
        </w:tc>
      </w:tr>
      <w:tr w:rsidR="00F61554" w:rsidRPr="00F61554" w14:paraId="7B481251" w14:textId="77777777" w:rsidTr="00CC5E59">
        <w:trPr>
          <w:trHeight w:val="320"/>
        </w:trPr>
        <w:tc>
          <w:tcPr>
            <w:tcW w:w="5560" w:type="dxa"/>
            <w:tcBorders>
              <w:top w:val="nil"/>
              <w:left w:val="nil"/>
              <w:bottom w:val="nil"/>
              <w:right w:val="nil"/>
            </w:tcBorders>
            <w:shd w:val="clear" w:color="auto" w:fill="auto"/>
            <w:noWrap/>
            <w:vAlign w:val="center"/>
            <w:hideMark/>
          </w:tcPr>
          <w:p w14:paraId="635A8B5B" w14:textId="77777777" w:rsidR="00F61554" w:rsidRPr="00F61554" w:rsidRDefault="00F61554" w:rsidP="00CC5E59">
            <w:pPr>
              <w:rPr>
                <w:rFonts w:ascii="Times" w:hAnsi="Times" w:cs="Times"/>
              </w:rPr>
            </w:pPr>
            <w:r w:rsidRPr="00F61554">
              <w:rPr>
                <w:rFonts w:ascii="Times" w:hAnsi="Times" w:cs="Times"/>
              </w:rPr>
              <w:t>NP1</w:t>
            </w:r>
          </w:p>
        </w:tc>
        <w:tc>
          <w:tcPr>
            <w:tcW w:w="1220" w:type="dxa"/>
            <w:tcBorders>
              <w:top w:val="nil"/>
              <w:left w:val="nil"/>
              <w:bottom w:val="nil"/>
              <w:right w:val="nil"/>
            </w:tcBorders>
            <w:shd w:val="clear" w:color="auto" w:fill="auto"/>
            <w:vAlign w:val="center"/>
            <w:hideMark/>
          </w:tcPr>
          <w:p w14:paraId="23A117B3" w14:textId="77777777" w:rsidR="00F61554" w:rsidRPr="00F61554" w:rsidRDefault="00F61554" w:rsidP="00CC5E59">
            <w:pPr>
              <w:jc w:val="center"/>
              <w:rPr>
                <w:rFonts w:ascii="Times" w:hAnsi="Times" w:cs="Times"/>
              </w:rPr>
            </w:pPr>
            <w:r w:rsidRPr="00F61554">
              <w:rPr>
                <w:rFonts w:ascii="Times" w:hAnsi="Times" w:cs="Times"/>
              </w:rPr>
              <w:t>0.884</w:t>
            </w:r>
          </w:p>
        </w:tc>
        <w:tc>
          <w:tcPr>
            <w:tcW w:w="1220" w:type="dxa"/>
            <w:tcBorders>
              <w:top w:val="nil"/>
              <w:left w:val="nil"/>
              <w:bottom w:val="nil"/>
              <w:right w:val="nil"/>
            </w:tcBorders>
            <w:shd w:val="clear" w:color="auto" w:fill="auto"/>
            <w:noWrap/>
            <w:vAlign w:val="center"/>
            <w:hideMark/>
          </w:tcPr>
          <w:p w14:paraId="7616E83E" w14:textId="77777777" w:rsidR="00F61554" w:rsidRPr="00F61554" w:rsidRDefault="00F61554" w:rsidP="00CC5E59">
            <w:pPr>
              <w:jc w:val="center"/>
              <w:rPr>
                <w:rFonts w:ascii="Times" w:hAnsi="Times" w:cs="Times"/>
              </w:rPr>
            </w:pPr>
          </w:p>
        </w:tc>
        <w:tc>
          <w:tcPr>
            <w:tcW w:w="1220" w:type="dxa"/>
            <w:tcBorders>
              <w:top w:val="nil"/>
              <w:left w:val="nil"/>
              <w:bottom w:val="nil"/>
              <w:right w:val="nil"/>
            </w:tcBorders>
            <w:shd w:val="clear" w:color="auto" w:fill="auto"/>
            <w:noWrap/>
            <w:vAlign w:val="center"/>
            <w:hideMark/>
          </w:tcPr>
          <w:p w14:paraId="67D897E5" w14:textId="77777777" w:rsidR="00F61554" w:rsidRPr="00F61554" w:rsidRDefault="00F61554" w:rsidP="00CC5E59">
            <w:pPr>
              <w:jc w:val="center"/>
              <w:rPr>
                <w:rFonts w:ascii="Times" w:hAnsi="Times" w:cs="Times"/>
                <w:sz w:val="20"/>
                <w:szCs w:val="20"/>
              </w:rPr>
            </w:pPr>
          </w:p>
        </w:tc>
      </w:tr>
      <w:tr w:rsidR="00F61554" w:rsidRPr="00F61554" w14:paraId="6D02E78C" w14:textId="77777777" w:rsidTr="00CC5E59">
        <w:trPr>
          <w:trHeight w:val="320"/>
        </w:trPr>
        <w:tc>
          <w:tcPr>
            <w:tcW w:w="5560" w:type="dxa"/>
            <w:tcBorders>
              <w:top w:val="nil"/>
              <w:left w:val="nil"/>
              <w:bottom w:val="nil"/>
              <w:right w:val="nil"/>
            </w:tcBorders>
            <w:shd w:val="clear" w:color="auto" w:fill="auto"/>
            <w:noWrap/>
            <w:vAlign w:val="center"/>
            <w:hideMark/>
          </w:tcPr>
          <w:p w14:paraId="16F39D5F" w14:textId="77777777" w:rsidR="00F61554" w:rsidRPr="00F61554" w:rsidRDefault="00F61554" w:rsidP="00CC5E59">
            <w:pPr>
              <w:rPr>
                <w:rFonts w:ascii="Times" w:hAnsi="Times" w:cs="Times"/>
              </w:rPr>
            </w:pPr>
            <w:r w:rsidRPr="00F61554">
              <w:rPr>
                <w:rFonts w:ascii="Times" w:hAnsi="Times" w:cs="Times"/>
              </w:rPr>
              <w:t>NP2</w:t>
            </w:r>
          </w:p>
        </w:tc>
        <w:tc>
          <w:tcPr>
            <w:tcW w:w="1220" w:type="dxa"/>
            <w:tcBorders>
              <w:top w:val="nil"/>
              <w:left w:val="nil"/>
              <w:bottom w:val="nil"/>
              <w:right w:val="nil"/>
            </w:tcBorders>
            <w:shd w:val="clear" w:color="auto" w:fill="auto"/>
            <w:vAlign w:val="center"/>
            <w:hideMark/>
          </w:tcPr>
          <w:p w14:paraId="1AE90760" w14:textId="77777777" w:rsidR="00F61554" w:rsidRPr="00F61554" w:rsidRDefault="00F61554" w:rsidP="00CC5E59">
            <w:pPr>
              <w:jc w:val="center"/>
              <w:rPr>
                <w:rFonts w:ascii="Times" w:hAnsi="Times" w:cs="Times"/>
              </w:rPr>
            </w:pPr>
            <w:r w:rsidRPr="00F61554">
              <w:rPr>
                <w:rFonts w:ascii="Times" w:hAnsi="Times" w:cs="Times"/>
              </w:rPr>
              <w:t>0.890</w:t>
            </w:r>
          </w:p>
        </w:tc>
        <w:tc>
          <w:tcPr>
            <w:tcW w:w="1220" w:type="dxa"/>
            <w:tcBorders>
              <w:top w:val="nil"/>
              <w:left w:val="nil"/>
              <w:bottom w:val="nil"/>
              <w:right w:val="nil"/>
            </w:tcBorders>
            <w:shd w:val="clear" w:color="auto" w:fill="auto"/>
            <w:noWrap/>
            <w:vAlign w:val="center"/>
            <w:hideMark/>
          </w:tcPr>
          <w:p w14:paraId="78CCBAC0" w14:textId="77777777" w:rsidR="00F61554" w:rsidRPr="00F61554" w:rsidRDefault="00F61554" w:rsidP="00CC5E59">
            <w:pPr>
              <w:jc w:val="center"/>
              <w:rPr>
                <w:rFonts w:ascii="Times" w:hAnsi="Times" w:cs="Times"/>
              </w:rPr>
            </w:pPr>
          </w:p>
        </w:tc>
        <w:tc>
          <w:tcPr>
            <w:tcW w:w="1220" w:type="dxa"/>
            <w:tcBorders>
              <w:top w:val="nil"/>
              <w:left w:val="nil"/>
              <w:bottom w:val="nil"/>
              <w:right w:val="nil"/>
            </w:tcBorders>
            <w:shd w:val="clear" w:color="auto" w:fill="auto"/>
            <w:noWrap/>
            <w:vAlign w:val="center"/>
            <w:hideMark/>
          </w:tcPr>
          <w:p w14:paraId="61253F86" w14:textId="77777777" w:rsidR="00F61554" w:rsidRPr="00F61554" w:rsidRDefault="00F61554" w:rsidP="00CC5E59">
            <w:pPr>
              <w:jc w:val="center"/>
              <w:rPr>
                <w:rFonts w:ascii="Times" w:hAnsi="Times" w:cs="Times"/>
                <w:sz w:val="20"/>
                <w:szCs w:val="20"/>
              </w:rPr>
            </w:pPr>
          </w:p>
        </w:tc>
      </w:tr>
      <w:tr w:rsidR="00F61554" w:rsidRPr="00F61554" w14:paraId="2DAC6FA1" w14:textId="77777777" w:rsidTr="00CC5E59">
        <w:trPr>
          <w:trHeight w:val="320"/>
        </w:trPr>
        <w:tc>
          <w:tcPr>
            <w:tcW w:w="5560" w:type="dxa"/>
            <w:tcBorders>
              <w:top w:val="nil"/>
              <w:left w:val="nil"/>
              <w:bottom w:val="nil"/>
              <w:right w:val="nil"/>
            </w:tcBorders>
            <w:shd w:val="clear" w:color="auto" w:fill="auto"/>
            <w:noWrap/>
            <w:vAlign w:val="center"/>
            <w:hideMark/>
          </w:tcPr>
          <w:p w14:paraId="2379C6F8" w14:textId="77777777" w:rsidR="00F61554" w:rsidRPr="00F61554" w:rsidRDefault="00F61554" w:rsidP="00CC5E59">
            <w:pPr>
              <w:rPr>
                <w:rFonts w:ascii="Times" w:hAnsi="Times" w:cs="Times"/>
              </w:rPr>
            </w:pPr>
            <w:r w:rsidRPr="00F61554">
              <w:rPr>
                <w:rFonts w:ascii="Times" w:hAnsi="Times" w:cs="Times"/>
              </w:rPr>
              <w:t>NP3</w:t>
            </w:r>
          </w:p>
        </w:tc>
        <w:tc>
          <w:tcPr>
            <w:tcW w:w="1220" w:type="dxa"/>
            <w:tcBorders>
              <w:top w:val="nil"/>
              <w:left w:val="nil"/>
              <w:bottom w:val="nil"/>
              <w:right w:val="nil"/>
            </w:tcBorders>
            <w:shd w:val="clear" w:color="auto" w:fill="auto"/>
            <w:vAlign w:val="center"/>
            <w:hideMark/>
          </w:tcPr>
          <w:p w14:paraId="11D2DB28" w14:textId="77777777" w:rsidR="00F61554" w:rsidRPr="00F61554" w:rsidRDefault="00F61554" w:rsidP="00CC5E59">
            <w:pPr>
              <w:jc w:val="center"/>
              <w:rPr>
                <w:rFonts w:ascii="Times" w:hAnsi="Times" w:cs="Times"/>
              </w:rPr>
            </w:pPr>
            <w:r w:rsidRPr="00F61554">
              <w:rPr>
                <w:rFonts w:ascii="Times" w:hAnsi="Times" w:cs="Times"/>
              </w:rPr>
              <w:t>0.856</w:t>
            </w:r>
          </w:p>
        </w:tc>
        <w:tc>
          <w:tcPr>
            <w:tcW w:w="1220" w:type="dxa"/>
            <w:tcBorders>
              <w:top w:val="nil"/>
              <w:left w:val="nil"/>
              <w:bottom w:val="nil"/>
              <w:right w:val="nil"/>
            </w:tcBorders>
            <w:shd w:val="clear" w:color="auto" w:fill="auto"/>
            <w:noWrap/>
            <w:vAlign w:val="center"/>
            <w:hideMark/>
          </w:tcPr>
          <w:p w14:paraId="612E56CF" w14:textId="77777777" w:rsidR="00F61554" w:rsidRPr="00F61554" w:rsidRDefault="00F61554" w:rsidP="00CC5E59">
            <w:pPr>
              <w:jc w:val="center"/>
              <w:rPr>
                <w:rFonts w:ascii="Times" w:hAnsi="Times" w:cs="Times"/>
              </w:rPr>
            </w:pPr>
          </w:p>
        </w:tc>
        <w:tc>
          <w:tcPr>
            <w:tcW w:w="1220" w:type="dxa"/>
            <w:tcBorders>
              <w:top w:val="nil"/>
              <w:left w:val="nil"/>
              <w:bottom w:val="nil"/>
              <w:right w:val="nil"/>
            </w:tcBorders>
            <w:shd w:val="clear" w:color="auto" w:fill="auto"/>
            <w:noWrap/>
            <w:vAlign w:val="center"/>
            <w:hideMark/>
          </w:tcPr>
          <w:p w14:paraId="49C535C4" w14:textId="77777777" w:rsidR="00F61554" w:rsidRPr="00F61554" w:rsidRDefault="00F61554" w:rsidP="00CC5E59">
            <w:pPr>
              <w:jc w:val="center"/>
              <w:rPr>
                <w:rFonts w:ascii="Times" w:hAnsi="Times" w:cs="Times"/>
                <w:sz w:val="20"/>
                <w:szCs w:val="20"/>
              </w:rPr>
            </w:pPr>
          </w:p>
        </w:tc>
      </w:tr>
      <w:tr w:rsidR="00F61554" w:rsidRPr="00F61554" w14:paraId="3E9F9110" w14:textId="77777777" w:rsidTr="00CC5E59">
        <w:trPr>
          <w:trHeight w:val="320"/>
        </w:trPr>
        <w:tc>
          <w:tcPr>
            <w:tcW w:w="5560" w:type="dxa"/>
            <w:tcBorders>
              <w:top w:val="nil"/>
              <w:left w:val="nil"/>
              <w:bottom w:val="nil"/>
              <w:right w:val="nil"/>
            </w:tcBorders>
            <w:shd w:val="clear" w:color="auto" w:fill="auto"/>
            <w:noWrap/>
            <w:vAlign w:val="center"/>
            <w:hideMark/>
          </w:tcPr>
          <w:p w14:paraId="4B433BA5" w14:textId="77777777" w:rsidR="00F61554" w:rsidRPr="00F61554" w:rsidRDefault="00F61554" w:rsidP="00CC5E59">
            <w:pPr>
              <w:rPr>
                <w:rFonts w:ascii="Times" w:hAnsi="Times" w:cs="Times"/>
                <w:b/>
                <w:bCs/>
              </w:rPr>
            </w:pPr>
            <w:r w:rsidRPr="00F61554">
              <w:rPr>
                <w:rFonts w:ascii="Times" w:hAnsi="Times" w:cs="Times"/>
                <w:b/>
                <w:bCs/>
              </w:rPr>
              <w:t xml:space="preserve">Mimetic Pressures (Kropp &amp; </w:t>
            </w:r>
            <w:proofErr w:type="spellStart"/>
            <w:r w:rsidRPr="00F61554">
              <w:rPr>
                <w:rFonts w:ascii="Times" w:hAnsi="Times" w:cs="Times"/>
                <w:b/>
                <w:bCs/>
              </w:rPr>
              <w:t>Totzek</w:t>
            </w:r>
            <w:proofErr w:type="spellEnd"/>
            <w:r w:rsidRPr="00F61554">
              <w:rPr>
                <w:rFonts w:ascii="Times" w:hAnsi="Times" w:cs="Times"/>
                <w:b/>
                <w:bCs/>
              </w:rPr>
              <w:t>, 2020)</w:t>
            </w:r>
          </w:p>
        </w:tc>
        <w:tc>
          <w:tcPr>
            <w:tcW w:w="1220" w:type="dxa"/>
            <w:tcBorders>
              <w:top w:val="nil"/>
              <w:left w:val="nil"/>
              <w:bottom w:val="nil"/>
              <w:right w:val="nil"/>
            </w:tcBorders>
            <w:shd w:val="clear" w:color="auto" w:fill="auto"/>
            <w:noWrap/>
            <w:vAlign w:val="center"/>
            <w:hideMark/>
          </w:tcPr>
          <w:p w14:paraId="6D53FFB5" w14:textId="77777777" w:rsidR="00F61554" w:rsidRPr="00F61554" w:rsidRDefault="00F61554" w:rsidP="00CC5E59">
            <w:pPr>
              <w:rPr>
                <w:rFonts w:ascii="Times" w:hAnsi="Times" w:cs="Times"/>
                <w:b/>
                <w:bCs/>
              </w:rPr>
            </w:pPr>
          </w:p>
        </w:tc>
        <w:tc>
          <w:tcPr>
            <w:tcW w:w="1220" w:type="dxa"/>
            <w:tcBorders>
              <w:top w:val="nil"/>
              <w:left w:val="nil"/>
              <w:bottom w:val="nil"/>
              <w:right w:val="nil"/>
            </w:tcBorders>
            <w:shd w:val="clear" w:color="auto" w:fill="auto"/>
            <w:noWrap/>
            <w:vAlign w:val="center"/>
            <w:hideMark/>
          </w:tcPr>
          <w:p w14:paraId="4A85A9A1" w14:textId="77777777" w:rsidR="00F61554" w:rsidRPr="00F61554" w:rsidRDefault="00F61554" w:rsidP="00CC5E59">
            <w:pPr>
              <w:jc w:val="center"/>
              <w:rPr>
                <w:rFonts w:ascii="Times" w:hAnsi="Times" w:cs="Times"/>
              </w:rPr>
            </w:pPr>
            <w:r w:rsidRPr="00F61554">
              <w:rPr>
                <w:rFonts w:ascii="Times" w:hAnsi="Times" w:cs="Times"/>
              </w:rPr>
              <w:t>0.670</w:t>
            </w:r>
          </w:p>
        </w:tc>
        <w:tc>
          <w:tcPr>
            <w:tcW w:w="1220" w:type="dxa"/>
            <w:tcBorders>
              <w:top w:val="nil"/>
              <w:left w:val="nil"/>
              <w:bottom w:val="nil"/>
              <w:right w:val="nil"/>
            </w:tcBorders>
            <w:shd w:val="clear" w:color="auto" w:fill="auto"/>
            <w:noWrap/>
            <w:vAlign w:val="center"/>
            <w:hideMark/>
          </w:tcPr>
          <w:p w14:paraId="04C96E77" w14:textId="77777777" w:rsidR="00F61554" w:rsidRPr="00F61554" w:rsidRDefault="00F61554" w:rsidP="00CC5E59">
            <w:pPr>
              <w:jc w:val="center"/>
              <w:rPr>
                <w:rFonts w:ascii="Times" w:hAnsi="Times" w:cs="Times"/>
              </w:rPr>
            </w:pPr>
            <w:r w:rsidRPr="00F61554">
              <w:rPr>
                <w:rFonts w:ascii="Times" w:hAnsi="Times" w:cs="Times"/>
              </w:rPr>
              <w:t>0.860</w:t>
            </w:r>
          </w:p>
        </w:tc>
      </w:tr>
      <w:tr w:rsidR="00F61554" w:rsidRPr="00F61554" w14:paraId="55F536A6" w14:textId="77777777" w:rsidTr="00CC5E59">
        <w:trPr>
          <w:trHeight w:val="320"/>
        </w:trPr>
        <w:tc>
          <w:tcPr>
            <w:tcW w:w="5560" w:type="dxa"/>
            <w:tcBorders>
              <w:top w:val="nil"/>
              <w:left w:val="nil"/>
              <w:bottom w:val="nil"/>
              <w:right w:val="nil"/>
            </w:tcBorders>
            <w:shd w:val="clear" w:color="auto" w:fill="auto"/>
            <w:noWrap/>
            <w:vAlign w:val="center"/>
            <w:hideMark/>
          </w:tcPr>
          <w:p w14:paraId="0A8CF7BF" w14:textId="77777777" w:rsidR="00F61554" w:rsidRPr="00F61554" w:rsidRDefault="00F61554" w:rsidP="00CC5E59">
            <w:pPr>
              <w:rPr>
                <w:rFonts w:ascii="Times" w:hAnsi="Times" w:cs="Times"/>
              </w:rPr>
            </w:pPr>
            <w:r w:rsidRPr="00F61554">
              <w:rPr>
                <w:rFonts w:ascii="Times" w:hAnsi="Times" w:cs="Times"/>
              </w:rPr>
              <w:t>MP1</w:t>
            </w:r>
          </w:p>
        </w:tc>
        <w:tc>
          <w:tcPr>
            <w:tcW w:w="1220" w:type="dxa"/>
            <w:tcBorders>
              <w:top w:val="nil"/>
              <w:left w:val="nil"/>
              <w:bottom w:val="nil"/>
              <w:right w:val="nil"/>
            </w:tcBorders>
            <w:shd w:val="clear" w:color="auto" w:fill="auto"/>
            <w:vAlign w:val="center"/>
            <w:hideMark/>
          </w:tcPr>
          <w:p w14:paraId="5D090133" w14:textId="77777777" w:rsidR="00F61554" w:rsidRPr="00F61554" w:rsidRDefault="00F61554" w:rsidP="00CC5E59">
            <w:pPr>
              <w:jc w:val="center"/>
              <w:rPr>
                <w:rFonts w:ascii="Times" w:hAnsi="Times" w:cs="Times"/>
              </w:rPr>
            </w:pPr>
            <w:r w:rsidRPr="00F61554">
              <w:rPr>
                <w:rFonts w:ascii="Times" w:hAnsi="Times" w:cs="Times"/>
              </w:rPr>
              <w:t>0.812</w:t>
            </w:r>
          </w:p>
        </w:tc>
        <w:tc>
          <w:tcPr>
            <w:tcW w:w="1220" w:type="dxa"/>
            <w:tcBorders>
              <w:top w:val="nil"/>
              <w:left w:val="nil"/>
              <w:bottom w:val="nil"/>
              <w:right w:val="nil"/>
            </w:tcBorders>
            <w:shd w:val="clear" w:color="auto" w:fill="auto"/>
            <w:noWrap/>
            <w:vAlign w:val="center"/>
            <w:hideMark/>
          </w:tcPr>
          <w:p w14:paraId="3D7FDED0" w14:textId="77777777" w:rsidR="00F61554" w:rsidRPr="00F61554" w:rsidRDefault="00F61554" w:rsidP="00CC5E59">
            <w:pPr>
              <w:jc w:val="center"/>
              <w:rPr>
                <w:rFonts w:ascii="Times" w:hAnsi="Times" w:cs="Times"/>
              </w:rPr>
            </w:pPr>
          </w:p>
        </w:tc>
        <w:tc>
          <w:tcPr>
            <w:tcW w:w="1220" w:type="dxa"/>
            <w:tcBorders>
              <w:top w:val="nil"/>
              <w:left w:val="nil"/>
              <w:bottom w:val="nil"/>
              <w:right w:val="nil"/>
            </w:tcBorders>
            <w:shd w:val="clear" w:color="auto" w:fill="auto"/>
            <w:noWrap/>
            <w:vAlign w:val="center"/>
            <w:hideMark/>
          </w:tcPr>
          <w:p w14:paraId="6D93B0DE" w14:textId="77777777" w:rsidR="00F61554" w:rsidRPr="00F61554" w:rsidRDefault="00F61554" w:rsidP="00CC5E59">
            <w:pPr>
              <w:jc w:val="center"/>
              <w:rPr>
                <w:rFonts w:ascii="Times" w:hAnsi="Times" w:cs="Times"/>
                <w:sz w:val="20"/>
                <w:szCs w:val="20"/>
              </w:rPr>
            </w:pPr>
          </w:p>
        </w:tc>
      </w:tr>
      <w:tr w:rsidR="00F61554" w:rsidRPr="00F61554" w14:paraId="1A9117F3" w14:textId="77777777" w:rsidTr="00CC5E59">
        <w:trPr>
          <w:trHeight w:val="320"/>
        </w:trPr>
        <w:tc>
          <w:tcPr>
            <w:tcW w:w="5560" w:type="dxa"/>
            <w:tcBorders>
              <w:top w:val="nil"/>
              <w:left w:val="nil"/>
              <w:bottom w:val="nil"/>
              <w:right w:val="nil"/>
            </w:tcBorders>
            <w:shd w:val="clear" w:color="auto" w:fill="auto"/>
            <w:noWrap/>
            <w:vAlign w:val="center"/>
            <w:hideMark/>
          </w:tcPr>
          <w:p w14:paraId="3B3E5DD7" w14:textId="77777777" w:rsidR="00F61554" w:rsidRPr="00F61554" w:rsidRDefault="00F61554" w:rsidP="00CC5E59">
            <w:pPr>
              <w:rPr>
                <w:rFonts w:ascii="Times" w:hAnsi="Times" w:cs="Times"/>
              </w:rPr>
            </w:pPr>
            <w:r w:rsidRPr="00F61554">
              <w:rPr>
                <w:rFonts w:ascii="Times" w:hAnsi="Times" w:cs="Times"/>
              </w:rPr>
              <w:t>MP2</w:t>
            </w:r>
          </w:p>
        </w:tc>
        <w:tc>
          <w:tcPr>
            <w:tcW w:w="1220" w:type="dxa"/>
            <w:tcBorders>
              <w:top w:val="nil"/>
              <w:left w:val="nil"/>
              <w:bottom w:val="nil"/>
              <w:right w:val="nil"/>
            </w:tcBorders>
            <w:shd w:val="clear" w:color="auto" w:fill="auto"/>
            <w:vAlign w:val="center"/>
            <w:hideMark/>
          </w:tcPr>
          <w:p w14:paraId="62A2CB48" w14:textId="77777777" w:rsidR="00F61554" w:rsidRPr="00F61554" w:rsidRDefault="00F61554" w:rsidP="00CC5E59">
            <w:pPr>
              <w:jc w:val="center"/>
              <w:rPr>
                <w:rFonts w:ascii="Times" w:hAnsi="Times" w:cs="Times"/>
              </w:rPr>
            </w:pPr>
            <w:r w:rsidRPr="00F61554">
              <w:rPr>
                <w:rFonts w:ascii="Times" w:hAnsi="Times" w:cs="Times"/>
              </w:rPr>
              <w:t>0.865</w:t>
            </w:r>
          </w:p>
        </w:tc>
        <w:tc>
          <w:tcPr>
            <w:tcW w:w="1220" w:type="dxa"/>
            <w:tcBorders>
              <w:top w:val="nil"/>
              <w:left w:val="nil"/>
              <w:bottom w:val="nil"/>
              <w:right w:val="nil"/>
            </w:tcBorders>
            <w:shd w:val="clear" w:color="auto" w:fill="auto"/>
            <w:noWrap/>
            <w:vAlign w:val="center"/>
            <w:hideMark/>
          </w:tcPr>
          <w:p w14:paraId="1A5D829E" w14:textId="77777777" w:rsidR="00F61554" w:rsidRPr="00F61554" w:rsidRDefault="00F61554" w:rsidP="00CC5E59">
            <w:pPr>
              <w:jc w:val="center"/>
              <w:rPr>
                <w:rFonts w:ascii="Times" w:hAnsi="Times" w:cs="Times"/>
              </w:rPr>
            </w:pPr>
          </w:p>
        </w:tc>
        <w:tc>
          <w:tcPr>
            <w:tcW w:w="1220" w:type="dxa"/>
            <w:tcBorders>
              <w:top w:val="nil"/>
              <w:left w:val="nil"/>
              <w:bottom w:val="nil"/>
              <w:right w:val="nil"/>
            </w:tcBorders>
            <w:shd w:val="clear" w:color="auto" w:fill="auto"/>
            <w:noWrap/>
            <w:vAlign w:val="center"/>
            <w:hideMark/>
          </w:tcPr>
          <w:p w14:paraId="1068ABBC" w14:textId="77777777" w:rsidR="00F61554" w:rsidRPr="00F61554" w:rsidRDefault="00F61554" w:rsidP="00CC5E59">
            <w:pPr>
              <w:jc w:val="center"/>
              <w:rPr>
                <w:rFonts w:ascii="Times" w:hAnsi="Times" w:cs="Times"/>
                <w:sz w:val="20"/>
                <w:szCs w:val="20"/>
              </w:rPr>
            </w:pPr>
          </w:p>
        </w:tc>
      </w:tr>
      <w:tr w:rsidR="00F61554" w:rsidRPr="00F61554" w14:paraId="677D0ADF" w14:textId="77777777" w:rsidTr="00CC5E59">
        <w:trPr>
          <w:trHeight w:val="320"/>
        </w:trPr>
        <w:tc>
          <w:tcPr>
            <w:tcW w:w="5560" w:type="dxa"/>
            <w:tcBorders>
              <w:top w:val="nil"/>
              <w:left w:val="nil"/>
              <w:bottom w:val="nil"/>
              <w:right w:val="nil"/>
            </w:tcBorders>
            <w:shd w:val="clear" w:color="auto" w:fill="auto"/>
            <w:noWrap/>
            <w:vAlign w:val="center"/>
            <w:hideMark/>
          </w:tcPr>
          <w:p w14:paraId="4B509826" w14:textId="77777777" w:rsidR="00F61554" w:rsidRPr="00F61554" w:rsidRDefault="00F61554" w:rsidP="00CC5E59">
            <w:pPr>
              <w:rPr>
                <w:rFonts w:ascii="Times" w:hAnsi="Times" w:cs="Times"/>
              </w:rPr>
            </w:pPr>
            <w:r w:rsidRPr="00F61554">
              <w:rPr>
                <w:rFonts w:ascii="Times" w:hAnsi="Times" w:cs="Times"/>
              </w:rPr>
              <w:t>MP3</w:t>
            </w:r>
          </w:p>
        </w:tc>
        <w:tc>
          <w:tcPr>
            <w:tcW w:w="1220" w:type="dxa"/>
            <w:tcBorders>
              <w:top w:val="nil"/>
              <w:left w:val="nil"/>
              <w:bottom w:val="nil"/>
              <w:right w:val="nil"/>
            </w:tcBorders>
            <w:shd w:val="clear" w:color="auto" w:fill="auto"/>
            <w:vAlign w:val="center"/>
            <w:hideMark/>
          </w:tcPr>
          <w:p w14:paraId="6DE9BF98" w14:textId="77777777" w:rsidR="00F61554" w:rsidRPr="00F61554" w:rsidRDefault="00F61554" w:rsidP="00CC5E59">
            <w:pPr>
              <w:jc w:val="center"/>
              <w:rPr>
                <w:rFonts w:ascii="Times" w:hAnsi="Times" w:cs="Times"/>
              </w:rPr>
            </w:pPr>
            <w:r w:rsidRPr="00F61554">
              <w:rPr>
                <w:rFonts w:ascii="Times" w:hAnsi="Times" w:cs="Times"/>
              </w:rPr>
              <w:t>0.775</w:t>
            </w:r>
          </w:p>
        </w:tc>
        <w:tc>
          <w:tcPr>
            <w:tcW w:w="1220" w:type="dxa"/>
            <w:tcBorders>
              <w:top w:val="nil"/>
              <w:left w:val="nil"/>
              <w:bottom w:val="nil"/>
              <w:right w:val="nil"/>
            </w:tcBorders>
            <w:shd w:val="clear" w:color="auto" w:fill="auto"/>
            <w:noWrap/>
            <w:vAlign w:val="center"/>
            <w:hideMark/>
          </w:tcPr>
          <w:p w14:paraId="3B682999" w14:textId="77777777" w:rsidR="00F61554" w:rsidRPr="00F61554" w:rsidRDefault="00F61554" w:rsidP="00CC5E59">
            <w:pPr>
              <w:jc w:val="center"/>
              <w:rPr>
                <w:rFonts w:ascii="Times" w:hAnsi="Times" w:cs="Times"/>
              </w:rPr>
            </w:pPr>
          </w:p>
        </w:tc>
        <w:tc>
          <w:tcPr>
            <w:tcW w:w="1220" w:type="dxa"/>
            <w:tcBorders>
              <w:top w:val="nil"/>
              <w:left w:val="nil"/>
              <w:bottom w:val="nil"/>
              <w:right w:val="nil"/>
            </w:tcBorders>
            <w:shd w:val="clear" w:color="auto" w:fill="auto"/>
            <w:noWrap/>
            <w:vAlign w:val="center"/>
            <w:hideMark/>
          </w:tcPr>
          <w:p w14:paraId="2610A455" w14:textId="77777777" w:rsidR="00F61554" w:rsidRPr="00F61554" w:rsidRDefault="00F61554" w:rsidP="00CC5E59">
            <w:pPr>
              <w:jc w:val="center"/>
              <w:rPr>
                <w:rFonts w:ascii="Times" w:hAnsi="Times" w:cs="Times"/>
                <w:sz w:val="20"/>
                <w:szCs w:val="20"/>
              </w:rPr>
            </w:pPr>
          </w:p>
        </w:tc>
      </w:tr>
      <w:tr w:rsidR="00F61554" w:rsidRPr="00F61554" w14:paraId="26E68E1D" w14:textId="77777777" w:rsidTr="00CC5E59">
        <w:trPr>
          <w:trHeight w:val="320"/>
        </w:trPr>
        <w:tc>
          <w:tcPr>
            <w:tcW w:w="5560" w:type="dxa"/>
            <w:tcBorders>
              <w:top w:val="nil"/>
              <w:left w:val="nil"/>
              <w:bottom w:val="nil"/>
              <w:right w:val="nil"/>
            </w:tcBorders>
            <w:shd w:val="clear" w:color="auto" w:fill="auto"/>
            <w:noWrap/>
            <w:vAlign w:val="center"/>
            <w:hideMark/>
          </w:tcPr>
          <w:p w14:paraId="4316FD7B" w14:textId="77777777" w:rsidR="00F61554" w:rsidRPr="00F61554" w:rsidRDefault="00F61554" w:rsidP="00CC5E59">
            <w:pPr>
              <w:rPr>
                <w:rFonts w:ascii="Times" w:hAnsi="Times" w:cs="Times"/>
                <w:b/>
                <w:bCs/>
              </w:rPr>
            </w:pPr>
            <w:r w:rsidRPr="00F61554">
              <w:rPr>
                <w:rFonts w:ascii="Times" w:hAnsi="Times" w:cs="Times"/>
                <w:b/>
                <w:bCs/>
              </w:rPr>
              <w:t>Trust (Choi &amp; Ji, 2015)</w:t>
            </w:r>
          </w:p>
        </w:tc>
        <w:tc>
          <w:tcPr>
            <w:tcW w:w="1220" w:type="dxa"/>
            <w:tcBorders>
              <w:top w:val="nil"/>
              <w:left w:val="nil"/>
              <w:bottom w:val="nil"/>
              <w:right w:val="nil"/>
            </w:tcBorders>
            <w:shd w:val="clear" w:color="auto" w:fill="auto"/>
            <w:noWrap/>
            <w:vAlign w:val="center"/>
            <w:hideMark/>
          </w:tcPr>
          <w:p w14:paraId="640723CF" w14:textId="77777777" w:rsidR="00F61554" w:rsidRPr="00F61554" w:rsidRDefault="00F61554" w:rsidP="00CC5E59">
            <w:pPr>
              <w:rPr>
                <w:rFonts w:ascii="Times" w:hAnsi="Times" w:cs="Times"/>
                <w:b/>
                <w:bCs/>
              </w:rPr>
            </w:pPr>
          </w:p>
        </w:tc>
        <w:tc>
          <w:tcPr>
            <w:tcW w:w="1220" w:type="dxa"/>
            <w:tcBorders>
              <w:top w:val="nil"/>
              <w:left w:val="nil"/>
              <w:bottom w:val="nil"/>
              <w:right w:val="nil"/>
            </w:tcBorders>
            <w:shd w:val="clear" w:color="auto" w:fill="auto"/>
            <w:noWrap/>
            <w:vAlign w:val="center"/>
            <w:hideMark/>
          </w:tcPr>
          <w:p w14:paraId="00F5AB06" w14:textId="77777777" w:rsidR="00F61554" w:rsidRPr="00F61554" w:rsidRDefault="00F61554" w:rsidP="00CC5E59">
            <w:pPr>
              <w:jc w:val="center"/>
              <w:rPr>
                <w:rFonts w:ascii="Times" w:hAnsi="Times" w:cs="Times"/>
              </w:rPr>
            </w:pPr>
            <w:r w:rsidRPr="00F61554">
              <w:rPr>
                <w:rFonts w:ascii="Times" w:hAnsi="Times" w:cs="Times"/>
              </w:rPr>
              <w:t>0.880</w:t>
            </w:r>
          </w:p>
        </w:tc>
        <w:tc>
          <w:tcPr>
            <w:tcW w:w="1220" w:type="dxa"/>
            <w:tcBorders>
              <w:top w:val="nil"/>
              <w:left w:val="nil"/>
              <w:bottom w:val="nil"/>
              <w:right w:val="nil"/>
            </w:tcBorders>
            <w:shd w:val="clear" w:color="auto" w:fill="auto"/>
            <w:noWrap/>
            <w:vAlign w:val="center"/>
            <w:hideMark/>
          </w:tcPr>
          <w:p w14:paraId="6BAEAB17" w14:textId="77777777" w:rsidR="00F61554" w:rsidRPr="00F61554" w:rsidRDefault="00F61554" w:rsidP="00CC5E59">
            <w:pPr>
              <w:jc w:val="center"/>
              <w:rPr>
                <w:rFonts w:ascii="Times" w:hAnsi="Times" w:cs="Times"/>
              </w:rPr>
            </w:pPr>
            <w:r w:rsidRPr="00F61554">
              <w:rPr>
                <w:rFonts w:ascii="Times" w:hAnsi="Times" w:cs="Times"/>
              </w:rPr>
              <w:t>0.960</w:t>
            </w:r>
          </w:p>
        </w:tc>
      </w:tr>
      <w:tr w:rsidR="00F61554" w:rsidRPr="00F61554" w14:paraId="4F76EEAC" w14:textId="77777777" w:rsidTr="00CC5E59">
        <w:trPr>
          <w:trHeight w:val="320"/>
        </w:trPr>
        <w:tc>
          <w:tcPr>
            <w:tcW w:w="5560" w:type="dxa"/>
            <w:tcBorders>
              <w:top w:val="nil"/>
              <w:left w:val="nil"/>
              <w:bottom w:val="nil"/>
              <w:right w:val="nil"/>
            </w:tcBorders>
            <w:shd w:val="clear" w:color="auto" w:fill="auto"/>
            <w:noWrap/>
            <w:vAlign w:val="center"/>
            <w:hideMark/>
          </w:tcPr>
          <w:p w14:paraId="75E6BE2E" w14:textId="77777777" w:rsidR="00F61554" w:rsidRPr="00F61554" w:rsidRDefault="00F61554" w:rsidP="00CC5E59">
            <w:pPr>
              <w:rPr>
                <w:rFonts w:ascii="Times" w:hAnsi="Times" w:cs="Times"/>
              </w:rPr>
            </w:pPr>
            <w:r w:rsidRPr="00F61554">
              <w:rPr>
                <w:rFonts w:ascii="Times" w:hAnsi="Times" w:cs="Times"/>
              </w:rPr>
              <w:t>TR1</w:t>
            </w:r>
          </w:p>
        </w:tc>
        <w:tc>
          <w:tcPr>
            <w:tcW w:w="1220" w:type="dxa"/>
            <w:tcBorders>
              <w:top w:val="nil"/>
              <w:left w:val="nil"/>
              <w:bottom w:val="nil"/>
              <w:right w:val="nil"/>
            </w:tcBorders>
            <w:shd w:val="clear" w:color="auto" w:fill="auto"/>
            <w:vAlign w:val="center"/>
            <w:hideMark/>
          </w:tcPr>
          <w:p w14:paraId="301AEE23" w14:textId="77777777" w:rsidR="00F61554" w:rsidRPr="00F61554" w:rsidRDefault="00F61554" w:rsidP="00CC5E59">
            <w:pPr>
              <w:jc w:val="center"/>
              <w:rPr>
                <w:rFonts w:ascii="Times" w:hAnsi="Times" w:cs="Times"/>
              </w:rPr>
            </w:pPr>
            <w:r w:rsidRPr="00F61554">
              <w:rPr>
                <w:rFonts w:ascii="Times" w:hAnsi="Times" w:cs="Times"/>
              </w:rPr>
              <w:t>0.994</w:t>
            </w:r>
          </w:p>
        </w:tc>
        <w:tc>
          <w:tcPr>
            <w:tcW w:w="1220" w:type="dxa"/>
            <w:tcBorders>
              <w:top w:val="nil"/>
              <w:left w:val="nil"/>
              <w:bottom w:val="nil"/>
              <w:right w:val="nil"/>
            </w:tcBorders>
            <w:shd w:val="clear" w:color="auto" w:fill="auto"/>
            <w:noWrap/>
            <w:vAlign w:val="center"/>
            <w:hideMark/>
          </w:tcPr>
          <w:p w14:paraId="142E7F46" w14:textId="77777777" w:rsidR="00F61554" w:rsidRPr="00F61554" w:rsidRDefault="00F61554" w:rsidP="00CC5E59">
            <w:pPr>
              <w:jc w:val="center"/>
              <w:rPr>
                <w:rFonts w:ascii="Times" w:hAnsi="Times" w:cs="Times"/>
              </w:rPr>
            </w:pPr>
          </w:p>
        </w:tc>
        <w:tc>
          <w:tcPr>
            <w:tcW w:w="1220" w:type="dxa"/>
            <w:tcBorders>
              <w:top w:val="nil"/>
              <w:left w:val="nil"/>
              <w:bottom w:val="nil"/>
              <w:right w:val="nil"/>
            </w:tcBorders>
            <w:shd w:val="clear" w:color="auto" w:fill="auto"/>
            <w:noWrap/>
            <w:vAlign w:val="center"/>
            <w:hideMark/>
          </w:tcPr>
          <w:p w14:paraId="56D549A4" w14:textId="77777777" w:rsidR="00F61554" w:rsidRPr="00F61554" w:rsidRDefault="00F61554" w:rsidP="00CC5E59">
            <w:pPr>
              <w:jc w:val="center"/>
              <w:rPr>
                <w:rFonts w:ascii="Times" w:hAnsi="Times" w:cs="Times"/>
                <w:sz w:val="20"/>
                <w:szCs w:val="20"/>
              </w:rPr>
            </w:pPr>
          </w:p>
        </w:tc>
      </w:tr>
      <w:tr w:rsidR="00F61554" w:rsidRPr="00F61554" w14:paraId="1447A48F" w14:textId="77777777" w:rsidTr="00CC5E59">
        <w:trPr>
          <w:trHeight w:val="320"/>
        </w:trPr>
        <w:tc>
          <w:tcPr>
            <w:tcW w:w="5560" w:type="dxa"/>
            <w:tcBorders>
              <w:top w:val="nil"/>
              <w:left w:val="nil"/>
              <w:bottom w:val="nil"/>
              <w:right w:val="nil"/>
            </w:tcBorders>
            <w:shd w:val="clear" w:color="auto" w:fill="auto"/>
            <w:noWrap/>
            <w:vAlign w:val="center"/>
            <w:hideMark/>
          </w:tcPr>
          <w:p w14:paraId="20AF0B03" w14:textId="77777777" w:rsidR="00F61554" w:rsidRPr="00F61554" w:rsidRDefault="00F61554" w:rsidP="00CC5E59">
            <w:pPr>
              <w:rPr>
                <w:rFonts w:ascii="Times" w:hAnsi="Times" w:cs="Times"/>
              </w:rPr>
            </w:pPr>
            <w:r w:rsidRPr="00F61554">
              <w:rPr>
                <w:rFonts w:ascii="Times" w:hAnsi="Times" w:cs="Times"/>
              </w:rPr>
              <w:t>TR2</w:t>
            </w:r>
          </w:p>
        </w:tc>
        <w:tc>
          <w:tcPr>
            <w:tcW w:w="1220" w:type="dxa"/>
            <w:tcBorders>
              <w:top w:val="nil"/>
              <w:left w:val="nil"/>
              <w:bottom w:val="nil"/>
              <w:right w:val="nil"/>
            </w:tcBorders>
            <w:shd w:val="clear" w:color="auto" w:fill="auto"/>
            <w:vAlign w:val="center"/>
            <w:hideMark/>
          </w:tcPr>
          <w:p w14:paraId="76463359" w14:textId="77777777" w:rsidR="00F61554" w:rsidRPr="00F61554" w:rsidRDefault="00F61554" w:rsidP="00CC5E59">
            <w:pPr>
              <w:jc w:val="center"/>
              <w:rPr>
                <w:rFonts w:ascii="Times" w:hAnsi="Times" w:cs="Times"/>
              </w:rPr>
            </w:pPr>
            <w:r w:rsidRPr="00F61554">
              <w:rPr>
                <w:rFonts w:ascii="Times" w:hAnsi="Times" w:cs="Times"/>
              </w:rPr>
              <w:t>0.828</w:t>
            </w:r>
          </w:p>
        </w:tc>
        <w:tc>
          <w:tcPr>
            <w:tcW w:w="1220" w:type="dxa"/>
            <w:tcBorders>
              <w:top w:val="nil"/>
              <w:left w:val="nil"/>
              <w:bottom w:val="nil"/>
              <w:right w:val="nil"/>
            </w:tcBorders>
            <w:shd w:val="clear" w:color="auto" w:fill="auto"/>
            <w:noWrap/>
            <w:vAlign w:val="center"/>
            <w:hideMark/>
          </w:tcPr>
          <w:p w14:paraId="7E2CE58C" w14:textId="77777777" w:rsidR="00F61554" w:rsidRPr="00F61554" w:rsidRDefault="00F61554" w:rsidP="00CC5E59">
            <w:pPr>
              <w:jc w:val="center"/>
              <w:rPr>
                <w:rFonts w:ascii="Times" w:hAnsi="Times" w:cs="Times"/>
              </w:rPr>
            </w:pPr>
          </w:p>
        </w:tc>
        <w:tc>
          <w:tcPr>
            <w:tcW w:w="1220" w:type="dxa"/>
            <w:tcBorders>
              <w:top w:val="nil"/>
              <w:left w:val="nil"/>
              <w:bottom w:val="nil"/>
              <w:right w:val="nil"/>
            </w:tcBorders>
            <w:shd w:val="clear" w:color="auto" w:fill="auto"/>
            <w:noWrap/>
            <w:vAlign w:val="center"/>
            <w:hideMark/>
          </w:tcPr>
          <w:p w14:paraId="1B6F34C2" w14:textId="77777777" w:rsidR="00F61554" w:rsidRPr="00F61554" w:rsidRDefault="00F61554" w:rsidP="00CC5E59">
            <w:pPr>
              <w:jc w:val="center"/>
              <w:rPr>
                <w:rFonts w:ascii="Times" w:hAnsi="Times" w:cs="Times"/>
                <w:sz w:val="20"/>
                <w:szCs w:val="20"/>
              </w:rPr>
            </w:pPr>
          </w:p>
        </w:tc>
      </w:tr>
      <w:tr w:rsidR="00F61554" w:rsidRPr="00F61554" w14:paraId="5F98AAA1" w14:textId="77777777" w:rsidTr="00CC5E59">
        <w:trPr>
          <w:trHeight w:val="320"/>
        </w:trPr>
        <w:tc>
          <w:tcPr>
            <w:tcW w:w="5560" w:type="dxa"/>
            <w:tcBorders>
              <w:top w:val="nil"/>
              <w:left w:val="nil"/>
              <w:bottom w:val="nil"/>
              <w:right w:val="nil"/>
            </w:tcBorders>
            <w:shd w:val="clear" w:color="auto" w:fill="auto"/>
            <w:noWrap/>
            <w:vAlign w:val="center"/>
            <w:hideMark/>
          </w:tcPr>
          <w:p w14:paraId="1B80D0A0" w14:textId="77777777" w:rsidR="00F61554" w:rsidRPr="00F61554" w:rsidRDefault="00F61554" w:rsidP="00CC5E59">
            <w:pPr>
              <w:rPr>
                <w:rFonts w:ascii="Times" w:hAnsi="Times" w:cs="Times"/>
              </w:rPr>
            </w:pPr>
            <w:r w:rsidRPr="00F61554">
              <w:rPr>
                <w:rFonts w:ascii="Times" w:hAnsi="Times" w:cs="Times"/>
              </w:rPr>
              <w:t>TR3</w:t>
            </w:r>
          </w:p>
        </w:tc>
        <w:tc>
          <w:tcPr>
            <w:tcW w:w="1220" w:type="dxa"/>
            <w:tcBorders>
              <w:top w:val="nil"/>
              <w:left w:val="nil"/>
              <w:bottom w:val="nil"/>
              <w:right w:val="nil"/>
            </w:tcBorders>
            <w:shd w:val="clear" w:color="auto" w:fill="auto"/>
            <w:vAlign w:val="center"/>
            <w:hideMark/>
          </w:tcPr>
          <w:p w14:paraId="37D05953" w14:textId="77777777" w:rsidR="00F61554" w:rsidRPr="00F61554" w:rsidRDefault="00F61554" w:rsidP="00CC5E59">
            <w:pPr>
              <w:jc w:val="center"/>
              <w:rPr>
                <w:rFonts w:ascii="Times" w:hAnsi="Times" w:cs="Times"/>
              </w:rPr>
            </w:pPr>
            <w:r w:rsidRPr="00F61554">
              <w:rPr>
                <w:rFonts w:ascii="Times" w:hAnsi="Times" w:cs="Times"/>
              </w:rPr>
              <w:t>0.981</w:t>
            </w:r>
          </w:p>
        </w:tc>
        <w:tc>
          <w:tcPr>
            <w:tcW w:w="1220" w:type="dxa"/>
            <w:tcBorders>
              <w:top w:val="nil"/>
              <w:left w:val="nil"/>
              <w:bottom w:val="nil"/>
              <w:right w:val="nil"/>
            </w:tcBorders>
            <w:shd w:val="clear" w:color="auto" w:fill="auto"/>
            <w:noWrap/>
            <w:vAlign w:val="center"/>
            <w:hideMark/>
          </w:tcPr>
          <w:p w14:paraId="4EFF9EC4" w14:textId="77777777" w:rsidR="00F61554" w:rsidRPr="00F61554" w:rsidRDefault="00F61554" w:rsidP="00CC5E59">
            <w:pPr>
              <w:jc w:val="center"/>
              <w:rPr>
                <w:rFonts w:ascii="Times" w:hAnsi="Times" w:cs="Times"/>
              </w:rPr>
            </w:pPr>
          </w:p>
        </w:tc>
        <w:tc>
          <w:tcPr>
            <w:tcW w:w="1220" w:type="dxa"/>
            <w:tcBorders>
              <w:top w:val="nil"/>
              <w:left w:val="nil"/>
              <w:bottom w:val="nil"/>
              <w:right w:val="nil"/>
            </w:tcBorders>
            <w:shd w:val="clear" w:color="auto" w:fill="auto"/>
            <w:noWrap/>
            <w:vAlign w:val="center"/>
            <w:hideMark/>
          </w:tcPr>
          <w:p w14:paraId="3F7AA855" w14:textId="77777777" w:rsidR="00F61554" w:rsidRPr="00F61554" w:rsidRDefault="00F61554" w:rsidP="00CC5E59">
            <w:pPr>
              <w:jc w:val="center"/>
              <w:rPr>
                <w:rFonts w:ascii="Times" w:hAnsi="Times" w:cs="Times"/>
                <w:sz w:val="20"/>
                <w:szCs w:val="20"/>
              </w:rPr>
            </w:pPr>
          </w:p>
        </w:tc>
      </w:tr>
      <w:tr w:rsidR="00F61554" w:rsidRPr="00F61554" w14:paraId="02C993A0" w14:textId="77777777" w:rsidTr="00CC5E59">
        <w:trPr>
          <w:trHeight w:val="320"/>
        </w:trPr>
        <w:tc>
          <w:tcPr>
            <w:tcW w:w="5560" w:type="dxa"/>
            <w:tcBorders>
              <w:top w:val="nil"/>
              <w:left w:val="nil"/>
              <w:bottom w:val="nil"/>
              <w:right w:val="nil"/>
            </w:tcBorders>
            <w:shd w:val="clear" w:color="auto" w:fill="auto"/>
            <w:noWrap/>
            <w:vAlign w:val="center"/>
            <w:hideMark/>
          </w:tcPr>
          <w:p w14:paraId="7ED6D5F3" w14:textId="77777777" w:rsidR="00F61554" w:rsidRPr="00F61554" w:rsidRDefault="00F61554" w:rsidP="00CC5E59">
            <w:pPr>
              <w:rPr>
                <w:rFonts w:ascii="Times" w:hAnsi="Times" w:cs="Times"/>
                <w:b/>
                <w:bCs/>
              </w:rPr>
            </w:pPr>
            <w:r w:rsidRPr="00F61554">
              <w:rPr>
                <w:rFonts w:ascii="Times" w:hAnsi="Times" w:cs="Times"/>
                <w:b/>
                <w:bCs/>
              </w:rPr>
              <w:t>Management Support (Sun et al., 2020)</w:t>
            </w:r>
          </w:p>
        </w:tc>
        <w:tc>
          <w:tcPr>
            <w:tcW w:w="1220" w:type="dxa"/>
            <w:tcBorders>
              <w:top w:val="nil"/>
              <w:left w:val="nil"/>
              <w:bottom w:val="nil"/>
              <w:right w:val="nil"/>
            </w:tcBorders>
            <w:shd w:val="clear" w:color="auto" w:fill="auto"/>
            <w:noWrap/>
            <w:vAlign w:val="center"/>
            <w:hideMark/>
          </w:tcPr>
          <w:p w14:paraId="12DAC7F6" w14:textId="77777777" w:rsidR="00F61554" w:rsidRPr="00F61554" w:rsidRDefault="00F61554" w:rsidP="00CC5E59">
            <w:pPr>
              <w:rPr>
                <w:rFonts w:ascii="Times" w:hAnsi="Times" w:cs="Times"/>
                <w:b/>
                <w:bCs/>
              </w:rPr>
            </w:pPr>
          </w:p>
        </w:tc>
        <w:tc>
          <w:tcPr>
            <w:tcW w:w="1220" w:type="dxa"/>
            <w:tcBorders>
              <w:top w:val="nil"/>
              <w:left w:val="nil"/>
              <w:bottom w:val="nil"/>
              <w:right w:val="nil"/>
            </w:tcBorders>
            <w:shd w:val="clear" w:color="auto" w:fill="auto"/>
            <w:noWrap/>
            <w:vAlign w:val="center"/>
            <w:hideMark/>
          </w:tcPr>
          <w:p w14:paraId="6E35E56E" w14:textId="77777777" w:rsidR="00F61554" w:rsidRPr="00F61554" w:rsidRDefault="00F61554" w:rsidP="00CC5E59">
            <w:pPr>
              <w:jc w:val="center"/>
              <w:rPr>
                <w:rFonts w:ascii="Times" w:hAnsi="Times" w:cs="Times"/>
              </w:rPr>
            </w:pPr>
            <w:r w:rsidRPr="00F61554">
              <w:rPr>
                <w:rFonts w:ascii="Times" w:hAnsi="Times" w:cs="Times"/>
              </w:rPr>
              <w:t>0.700</w:t>
            </w:r>
          </w:p>
        </w:tc>
        <w:tc>
          <w:tcPr>
            <w:tcW w:w="1220" w:type="dxa"/>
            <w:tcBorders>
              <w:top w:val="nil"/>
              <w:left w:val="nil"/>
              <w:bottom w:val="nil"/>
              <w:right w:val="nil"/>
            </w:tcBorders>
            <w:shd w:val="clear" w:color="auto" w:fill="auto"/>
            <w:noWrap/>
            <w:vAlign w:val="center"/>
            <w:hideMark/>
          </w:tcPr>
          <w:p w14:paraId="24AFAE97" w14:textId="77777777" w:rsidR="00F61554" w:rsidRPr="00F61554" w:rsidRDefault="00F61554" w:rsidP="00CC5E59">
            <w:pPr>
              <w:jc w:val="center"/>
              <w:rPr>
                <w:rFonts w:ascii="Times" w:hAnsi="Times" w:cs="Times"/>
              </w:rPr>
            </w:pPr>
            <w:r w:rsidRPr="00F61554">
              <w:rPr>
                <w:rFonts w:ascii="Times" w:hAnsi="Times" w:cs="Times"/>
              </w:rPr>
              <w:t>0.870</w:t>
            </w:r>
          </w:p>
        </w:tc>
      </w:tr>
      <w:tr w:rsidR="00F61554" w:rsidRPr="00F61554" w14:paraId="507E6563" w14:textId="77777777" w:rsidTr="00CC5E59">
        <w:trPr>
          <w:trHeight w:val="320"/>
        </w:trPr>
        <w:tc>
          <w:tcPr>
            <w:tcW w:w="5560" w:type="dxa"/>
            <w:tcBorders>
              <w:top w:val="nil"/>
              <w:left w:val="nil"/>
              <w:bottom w:val="nil"/>
              <w:right w:val="nil"/>
            </w:tcBorders>
            <w:shd w:val="clear" w:color="auto" w:fill="auto"/>
            <w:noWrap/>
            <w:vAlign w:val="center"/>
            <w:hideMark/>
          </w:tcPr>
          <w:p w14:paraId="0A312085" w14:textId="77777777" w:rsidR="00F61554" w:rsidRPr="00F61554" w:rsidRDefault="00F61554" w:rsidP="00CC5E59">
            <w:pPr>
              <w:rPr>
                <w:rFonts w:ascii="Times" w:hAnsi="Times" w:cs="Times"/>
              </w:rPr>
            </w:pPr>
            <w:r w:rsidRPr="00F61554">
              <w:rPr>
                <w:rFonts w:ascii="Times" w:hAnsi="Times" w:cs="Times"/>
              </w:rPr>
              <w:t>MS1</w:t>
            </w:r>
          </w:p>
        </w:tc>
        <w:tc>
          <w:tcPr>
            <w:tcW w:w="1220" w:type="dxa"/>
            <w:tcBorders>
              <w:top w:val="nil"/>
              <w:left w:val="nil"/>
              <w:bottom w:val="nil"/>
              <w:right w:val="nil"/>
            </w:tcBorders>
            <w:shd w:val="clear" w:color="auto" w:fill="auto"/>
            <w:vAlign w:val="center"/>
            <w:hideMark/>
          </w:tcPr>
          <w:p w14:paraId="19B9350F" w14:textId="77777777" w:rsidR="00F61554" w:rsidRPr="00F61554" w:rsidRDefault="00F61554" w:rsidP="00CC5E59">
            <w:pPr>
              <w:jc w:val="center"/>
              <w:rPr>
                <w:rFonts w:ascii="Times" w:hAnsi="Times" w:cs="Times"/>
              </w:rPr>
            </w:pPr>
            <w:r w:rsidRPr="00F61554">
              <w:rPr>
                <w:rFonts w:ascii="Times" w:hAnsi="Times" w:cs="Times"/>
              </w:rPr>
              <w:t>0.615</w:t>
            </w:r>
          </w:p>
        </w:tc>
        <w:tc>
          <w:tcPr>
            <w:tcW w:w="1220" w:type="dxa"/>
            <w:tcBorders>
              <w:top w:val="nil"/>
              <w:left w:val="nil"/>
              <w:bottom w:val="nil"/>
              <w:right w:val="nil"/>
            </w:tcBorders>
            <w:shd w:val="clear" w:color="auto" w:fill="auto"/>
            <w:noWrap/>
            <w:vAlign w:val="center"/>
            <w:hideMark/>
          </w:tcPr>
          <w:p w14:paraId="71354765" w14:textId="77777777" w:rsidR="00F61554" w:rsidRPr="00F61554" w:rsidRDefault="00F61554" w:rsidP="00CC5E59">
            <w:pPr>
              <w:jc w:val="center"/>
              <w:rPr>
                <w:rFonts w:ascii="Times" w:hAnsi="Times" w:cs="Times"/>
              </w:rPr>
            </w:pPr>
          </w:p>
        </w:tc>
        <w:tc>
          <w:tcPr>
            <w:tcW w:w="1220" w:type="dxa"/>
            <w:tcBorders>
              <w:top w:val="nil"/>
              <w:left w:val="nil"/>
              <w:bottom w:val="nil"/>
              <w:right w:val="nil"/>
            </w:tcBorders>
            <w:shd w:val="clear" w:color="auto" w:fill="auto"/>
            <w:noWrap/>
            <w:vAlign w:val="center"/>
            <w:hideMark/>
          </w:tcPr>
          <w:p w14:paraId="2400DF2C" w14:textId="77777777" w:rsidR="00F61554" w:rsidRPr="00F61554" w:rsidRDefault="00F61554" w:rsidP="00CC5E59">
            <w:pPr>
              <w:jc w:val="center"/>
              <w:rPr>
                <w:rFonts w:ascii="Times" w:hAnsi="Times" w:cs="Times"/>
                <w:sz w:val="20"/>
                <w:szCs w:val="20"/>
              </w:rPr>
            </w:pPr>
          </w:p>
        </w:tc>
      </w:tr>
      <w:tr w:rsidR="00F61554" w:rsidRPr="00F61554" w14:paraId="785EF95B" w14:textId="77777777" w:rsidTr="00CC5E59">
        <w:trPr>
          <w:trHeight w:val="320"/>
        </w:trPr>
        <w:tc>
          <w:tcPr>
            <w:tcW w:w="5560" w:type="dxa"/>
            <w:tcBorders>
              <w:top w:val="nil"/>
              <w:left w:val="nil"/>
              <w:bottom w:val="nil"/>
              <w:right w:val="nil"/>
            </w:tcBorders>
            <w:shd w:val="clear" w:color="auto" w:fill="auto"/>
            <w:noWrap/>
            <w:vAlign w:val="center"/>
            <w:hideMark/>
          </w:tcPr>
          <w:p w14:paraId="1C046EF8" w14:textId="77777777" w:rsidR="00F61554" w:rsidRPr="00F61554" w:rsidRDefault="00F61554" w:rsidP="00CC5E59">
            <w:pPr>
              <w:rPr>
                <w:rFonts w:ascii="Times" w:hAnsi="Times" w:cs="Times"/>
              </w:rPr>
            </w:pPr>
            <w:r w:rsidRPr="00F61554">
              <w:rPr>
                <w:rFonts w:ascii="Times" w:hAnsi="Times" w:cs="Times"/>
              </w:rPr>
              <w:lastRenderedPageBreak/>
              <w:t>MS2</w:t>
            </w:r>
          </w:p>
        </w:tc>
        <w:tc>
          <w:tcPr>
            <w:tcW w:w="1220" w:type="dxa"/>
            <w:tcBorders>
              <w:top w:val="nil"/>
              <w:left w:val="nil"/>
              <w:bottom w:val="nil"/>
              <w:right w:val="nil"/>
            </w:tcBorders>
            <w:shd w:val="clear" w:color="auto" w:fill="auto"/>
            <w:vAlign w:val="center"/>
            <w:hideMark/>
          </w:tcPr>
          <w:p w14:paraId="7121D810" w14:textId="77777777" w:rsidR="00F61554" w:rsidRPr="00F61554" w:rsidRDefault="00F61554" w:rsidP="00CC5E59">
            <w:pPr>
              <w:jc w:val="center"/>
              <w:rPr>
                <w:rFonts w:ascii="Times" w:hAnsi="Times" w:cs="Times"/>
              </w:rPr>
            </w:pPr>
            <w:r w:rsidRPr="00F61554">
              <w:rPr>
                <w:rFonts w:ascii="Times" w:hAnsi="Times" w:cs="Times"/>
              </w:rPr>
              <w:t>0.937</w:t>
            </w:r>
          </w:p>
        </w:tc>
        <w:tc>
          <w:tcPr>
            <w:tcW w:w="1220" w:type="dxa"/>
            <w:tcBorders>
              <w:top w:val="nil"/>
              <w:left w:val="nil"/>
              <w:bottom w:val="nil"/>
              <w:right w:val="nil"/>
            </w:tcBorders>
            <w:shd w:val="clear" w:color="auto" w:fill="auto"/>
            <w:noWrap/>
            <w:vAlign w:val="center"/>
            <w:hideMark/>
          </w:tcPr>
          <w:p w14:paraId="3A6AD1F4" w14:textId="77777777" w:rsidR="00F61554" w:rsidRPr="00F61554" w:rsidRDefault="00F61554" w:rsidP="00CC5E59">
            <w:pPr>
              <w:jc w:val="center"/>
              <w:rPr>
                <w:rFonts w:ascii="Times" w:hAnsi="Times" w:cs="Times"/>
              </w:rPr>
            </w:pPr>
          </w:p>
        </w:tc>
        <w:tc>
          <w:tcPr>
            <w:tcW w:w="1220" w:type="dxa"/>
            <w:tcBorders>
              <w:top w:val="nil"/>
              <w:left w:val="nil"/>
              <w:bottom w:val="nil"/>
              <w:right w:val="nil"/>
            </w:tcBorders>
            <w:shd w:val="clear" w:color="auto" w:fill="auto"/>
            <w:noWrap/>
            <w:vAlign w:val="center"/>
            <w:hideMark/>
          </w:tcPr>
          <w:p w14:paraId="2F054619" w14:textId="77777777" w:rsidR="00F61554" w:rsidRPr="00F61554" w:rsidRDefault="00F61554" w:rsidP="00CC5E59">
            <w:pPr>
              <w:jc w:val="center"/>
              <w:rPr>
                <w:rFonts w:ascii="Times" w:hAnsi="Times" w:cs="Times"/>
                <w:sz w:val="20"/>
                <w:szCs w:val="20"/>
              </w:rPr>
            </w:pPr>
          </w:p>
        </w:tc>
      </w:tr>
      <w:tr w:rsidR="00F61554" w:rsidRPr="00F61554" w14:paraId="78181983" w14:textId="77777777" w:rsidTr="00CC5E59">
        <w:trPr>
          <w:trHeight w:val="320"/>
        </w:trPr>
        <w:tc>
          <w:tcPr>
            <w:tcW w:w="5560" w:type="dxa"/>
            <w:tcBorders>
              <w:top w:val="nil"/>
              <w:left w:val="nil"/>
              <w:bottom w:val="nil"/>
              <w:right w:val="nil"/>
            </w:tcBorders>
            <w:shd w:val="clear" w:color="auto" w:fill="auto"/>
            <w:noWrap/>
            <w:vAlign w:val="center"/>
            <w:hideMark/>
          </w:tcPr>
          <w:p w14:paraId="6E9114D0" w14:textId="77777777" w:rsidR="00F61554" w:rsidRPr="00F61554" w:rsidRDefault="00F61554" w:rsidP="00CC5E59">
            <w:pPr>
              <w:rPr>
                <w:rFonts w:ascii="Times" w:hAnsi="Times" w:cs="Times"/>
              </w:rPr>
            </w:pPr>
            <w:r w:rsidRPr="00F61554">
              <w:rPr>
                <w:rFonts w:ascii="Times" w:hAnsi="Times" w:cs="Times"/>
              </w:rPr>
              <w:t>MS3</w:t>
            </w:r>
          </w:p>
        </w:tc>
        <w:tc>
          <w:tcPr>
            <w:tcW w:w="1220" w:type="dxa"/>
            <w:tcBorders>
              <w:top w:val="nil"/>
              <w:left w:val="nil"/>
              <w:bottom w:val="nil"/>
              <w:right w:val="nil"/>
            </w:tcBorders>
            <w:shd w:val="clear" w:color="auto" w:fill="auto"/>
            <w:vAlign w:val="center"/>
            <w:hideMark/>
          </w:tcPr>
          <w:p w14:paraId="4ED85A09" w14:textId="77777777" w:rsidR="00F61554" w:rsidRPr="00F61554" w:rsidRDefault="00F61554" w:rsidP="00CC5E59">
            <w:pPr>
              <w:jc w:val="center"/>
              <w:rPr>
                <w:rFonts w:ascii="Times" w:hAnsi="Times" w:cs="Times"/>
              </w:rPr>
            </w:pPr>
            <w:r w:rsidRPr="00F61554">
              <w:rPr>
                <w:rFonts w:ascii="Times" w:hAnsi="Times" w:cs="Times"/>
              </w:rPr>
              <w:t>0.924</w:t>
            </w:r>
          </w:p>
        </w:tc>
        <w:tc>
          <w:tcPr>
            <w:tcW w:w="1220" w:type="dxa"/>
            <w:tcBorders>
              <w:top w:val="nil"/>
              <w:left w:val="nil"/>
              <w:bottom w:val="nil"/>
              <w:right w:val="nil"/>
            </w:tcBorders>
            <w:shd w:val="clear" w:color="auto" w:fill="auto"/>
            <w:noWrap/>
            <w:vAlign w:val="center"/>
            <w:hideMark/>
          </w:tcPr>
          <w:p w14:paraId="5D02E974" w14:textId="77777777" w:rsidR="00F61554" w:rsidRPr="00F61554" w:rsidRDefault="00F61554" w:rsidP="00CC5E59">
            <w:pPr>
              <w:jc w:val="center"/>
              <w:rPr>
                <w:rFonts w:ascii="Times" w:hAnsi="Times" w:cs="Times"/>
              </w:rPr>
            </w:pPr>
          </w:p>
        </w:tc>
        <w:tc>
          <w:tcPr>
            <w:tcW w:w="1220" w:type="dxa"/>
            <w:tcBorders>
              <w:top w:val="nil"/>
              <w:left w:val="nil"/>
              <w:bottom w:val="nil"/>
              <w:right w:val="nil"/>
            </w:tcBorders>
            <w:shd w:val="clear" w:color="auto" w:fill="auto"/>
            <w:noWrap/>
            <w:vAlign w:val="center"/>
            <w:hideMark/>
          </w:tcPr>
          <w:p w14:paraId="53C2ED58" w14:textId="77777777" w:rsidR="00F61554" w:rsidRPr="00F61554" w:rsidRDefault="00F61554" w:rsidP="00CC5E59">
            <w:pPr>
              <w:jc w:val="center"/>
              <w:rPr>
                <w:rFonts w:ascii="Times" w:hAnsi="Times" w:cs="Times"/>
                <w:sz w:val="20"/>
                <w:szCs w:val="20"/>
              </w:rPr>
            </w:pPr>
          </w:p>
        </w:tc>
      </w:tr>
      <w:tr w:rsidR="00F61554" w:rsidRPr="00F61554" w14:paraId="72066AA5" w14:textId="77777777" w:rsidTr="00CC5E59">
        <w:trPr>
          <w:trHeight w:val="320"/>
        </w:trPr>
        <w:tc>
          <w:tcPr>
            <w:tcW w:w="5560" w:type="dxa"/>
            <w:tcBorders>
              <w:top w:val="nil"/>
              <w:left w:val="nil"/>
              <w:bottom w:val="nil"/>
              <w:right w:val="nil"/>
            </w:tcBorders>
            <w:shd w:val="clear" w:color="auto" w:fill="auto"/>
            <w:noWrap/>
            <w:vAlign w:val="center"/>
            <w:hideMark/>
          </w:tcPr>
          <w:p w14:paraId="4F97C0E8" w14:textId="77777777" w:rsidR="00F61554" w:rsidRPr="00F61554" w:rsidRDefault="00F61554" w:rsidP="00CC5E59">
            <w:pPr>
              <w:rPr>
                <w:rFonts w:ascii="Times" w:hAnsi="Times" w:cs="Times"/>
                <w:b/>
                <w:bCs/>
              </w:rPr>
            </w:pPr>
            <w:r w:rsidRPr="00F61554">
              <w:rPr>
                <w:rFonts w:ascii="Times" w:hAnsi="Times" w:cs="Times"/>
                <w:b/>
                <w:bCs/>
              </w:rPr>
              <w:t>Enterprise Metaverse Adoption (Sun et al., 2020)</w:t>
            </w:r>
          </w:p>
        </w:tc>
        <w:tc>
          <w:tcPr>
            <w:tcW w:w="1220" w:type="dxa"/>
            <w:tcBorders>
              <w:top w:val="nil"/>
              <w:left w:val="nil"/>
              <w:bottom w:val="nil"/>
              <w:right w:val="nil"/>
            </w:tcBorders>
            <w:shd w:val="clear" w:color="auto" w:fill="auto"/>
            <w:noWrap/>
            <w:vAlign w:val="center"/>
            <w:hideMark/>
          </w:tcPr>
          <w:p w14:paraId="0BD06A1D" w14:textId="77777777" w:rsidR="00F61554" w:rsidRPr="00F61554" w:rsidRDefault="00F61554" w:rsidP="00CC5E59">
            <w:pPr>
              <w:rPr>
                <w:rFonts w:ascii="Times" w:hAnsi="Times" w:cs="Times"/>
                <w:b/>
                <w:bCs/>
              </w:rPr>
            </w:pPr>
          </w:p>
        </w:tc>
        <w:tc>
          <w:tcPr>
            <w:tcW w:w="1220" w:type="dxa"/>
            <w:tcBorders>
              <w:top w:val="nil"/>
              <w:left w:val="nil"/>
              <w:bottom w:val="nil"/>
              <w:right w:val="nil"/>
            </w:tcBorders>
            <w:shd w:val="clear" w:color="auto" w:fill="auto"/>
            <w:noWrap/>
            <w:vAlign w:val="center"/>
            <w:hideMark/>
          </w:tcPr>
          <w:p w14:paraId="5583883E" w14:textId="77777777" w:rsidR="00F61554" w:rsidRPr="00F61554" w:rsidRDefault="00F61554" w:rsidP="00CC5E59">
            <w:pPr>
              <w:jc w:val="center"/>
              <w:rPr>
                <w:rFonts w:ascii="Times" w:hAnsi="Times" w:cs="Times"/>
              </w:rPr>
            </w:pPr>
            <w:r w:rsidRPr="00F61554">
              <w:rPr>
                <w:rFonts w:ascii="Times" w:hAnsi="Times" w:cs="Times"/>
              </w:rPr>
              <w:t>0.700</w:t>
            </w:r>
          </w:p>
        </w:tc>
        <w:tc>
          <w:tcPr>
            <w:tcW w:w="1220" w:type="dxa"/>
            <w:tcBorders>
              <w:top w:val="nil"/>
              <w:left w:val="nil"/>
              <w:bottom w:val="nil"/>
              <w:right w:val="nil"/>
            </w:tcBorders>
            <w:shd w:val="clear" w:color="auto" w:fill="auto"/>
            <w:noWrap/>
            <w:vAlign w:val="center"/>
            <w:hideMark/>
          </w:tcPr>
          <w:p w14:paraId="320E84B9" w14:textId="77777777" w:rsidR="00F61554" w:rsidRPr="00F61554" w:rsidRDefault="00F61554" w:rsidP="00CC5E59">
            <w:pPr>
              <w:jc w:val="center"/>
              <w:rPr>
                <w:rFonts w:ascii="Times" w:hAnsi="Times" w:cs="Times"/>
              </w:rPr>
            </w:pPr>
            <w:r w:rsidRPr="00F61554">
              <w:rPr>
                <w:rFonts w:ascii="Times" w:hAnsi="Times" w:cs="Times"/>
              </w:rPr>
              <w:t>0.860</w:t>
            </w:r>
          </w:p>
        </w:tc>
      </w:tr>
      <w:tr w:rsidR="00F61554" w:rsidRPr="00F61554" w14:paraId="50E977AA" w14:textId="77777777" w:rsidTr="00CC5E59">
        <w:trPr>
          <w:trHeight w:val="320"/>
        </w:trPr>
        <w:tc>
          <w:tcPr>
            <w:tcW w:w="5560" w:type="dxa"/>
            <w:tcBorders>
              <w:top w:val="nil"/>
              <w:left w:val="nil"/>
              <w:bottom w:val="nil"/>
              <w:right w:val="nil"/>
            </w:tcBorders>
            <w:shd w:val="clear" w:color="auto" w:fill="auto"/>
            <w:noWrap/>
            <w:vAlign w:val="center"/>
            <w:hideMark/>
          </w:tcPr>
          <w:p w14:paraId="7B363A0B" w14:textId="77777777" w:rsidR="00F61554" w:rsidRPr="00F61554" w:rsidRDefault="00F61554" w:rsidP="00CC5E59">
            <w:pPr>
              <w:rPr>
                <w:rFonts w:ascii="Times" w:hAnsi="Times" w:cs="Times"/>
              </w:rPr>
            </w:pPr>
            <w:r w:rsidRPr="00F61554">
              <w:rPr>
                <w:rFonts w:ascii="Times" w:hAnsi="Times" w:cs="Times"/>
              </w:rPr>
              <w:t>ADO1</w:t>
            </w:r>
          </w:p>
        </w:tc>
        <w:tc>
          <w:tcPr>
            <w:tcW w:w="1220" w:type="dxa"/>
            <w:tcBorders>
              <w:top w:val="nil"/>
              <w:left w:val="nil"/>
              <w:bottom w:val="nil"/>
              <w:right w:val="nil"/>
            </w:tcBorders>
            <w:shd w:val="clear" w:color="auto" w:fill="auto"/>
            <w:vAlign w:val="center"/>
            <w:hideMark/>
          </w:tcPr>
          <w:p w14:paraId="6A5DACCF" w14:textId="77777777" w:rsidR="00F61554" w:rsidRPr="00F61554" w:rsidRDefault="00F61554" w:rsidP="00CC5E59">
            <w:pPr>
              <w:jc w:val="center"/>
              <w:rPr>
                <w:rFonts w:ascii="Times" w:hAnsi="Times" w:cs="Times"/>
              </w:rPr>
            </w:pPr>
            <w:r w:rsidRPr="00F61554">
              <w:rPr>
                <w:rFonts w:ascii="Times" w:hAnsi="Times" w:cs="Times"/>
              </w:rPr>
              <w:t>0.883</w:t>
            </w:r>
          </w:p>
        </w:tc>
        <w:tc>
          <w:tcPr>
            <w:tcW w:w="1220" w:type="dxa"/>
            <w:tcBorders>
              <w:top w:val="nil"/>
              <w:left w:val="nil"/>
              <w:bottom w:val="nil"/>
              <w:right w:val="nil"/>
            </w:tcBorders>
            <w:shd w:val="clear" w:color="auto" w:fill="auto"/>
            <w:noWrap/>
            <w:vAlign w:val="center"/>
            <w:hideMark/>
          </w:tcPr>
          <w:p w14:paraId="26BB61EF" w14:textId="77777777" w:rsidR="00F61554" w:rsidRPr="00F61554" w:rsidRDefault="00F61554" w:rsidP="00CC5E59">
            <w:pPr>
              <w:jc w:val="center"/>
              <w:rPr>
                <w:rFonts w:ascii="Times" w:hAnsi="Times" w:cs="Times"/>
              </w:rPr>
            </w:pPr>
          </w:p>
        </w:tc>
        <w:tc>
          <w:tcPr>
            <w:tcW w:w="1220" w:type="dxa"/>
            <w:tcBorders>
              <w:top w:val="nil"/>
              <w:left w:val="nil"/>
              <w:bottom w:val="nil"/>
              <w:right w:val="nil"/>
            </w:tcBorders>
            <w:shd w:val="clear" w:color="auto" w:fill="auto"/>
            <w:noWrap/>
            <w:vAlign w:val="center"/>
            <w:hideMark/>
          </w:tcPr>
          <w:p w14:paraId="7DA8D467" w14:textId="77777777" w:rsidR="00F61554" w:rsidRPr="00F61554" w:rsidRDefault="00F61554" w:rsidP="00CC5E59">
            <w:pPr>
              <w:jc w:val="center"/>
              <w:rPr>
                <w:rFonts w:ascii="Times" w:hAnsi="Times" w:cs="Times"/>
                <w:sz w:val="20"/>
                <w:szCs w:val="20"/>
              </w:rPr>
            </w:pPr>
          </w:p>
        </w:tc>
      </w:tr>
      <w:tr w:rsidR="00F61554" w:rsidRPr="00F61554" w14:paraId="77A9B784" w14:textId="77777777" w:rsidTr="00CC5E59">
        <w:trPr>
          <w:trHeight w:val="320"/>
        </w:trPr>
        <w:tc>
          <w:tcPr>
            <w:tcW w:w="5560" w:type="dxa"/>
            <w:tcBorders>
              <w:top w:val="nil"/>
              <w:left w:val="nil"/>
              <w:bottom w:val="nil"/>
              <w:right w:val="nil"/>
            </w:tcBorders>
            <w:shd w:val="clear" w:color="auto" w:fill="auto"/>
            <w:noWrap/>
            <w:vAlign w:val="center"/>
            <w:hideMark/>
          </w:tcPr>
          <w:p w14:paraId="27A0A587" w14:textId="77777777" w:rsidR="00F61554" w:rsidRPr="00F61554" w:rsidRDefault="00F61554" w:rsidP="00CC5E59">
            <w:pPr>
              <w:rPr>
                <w:rFonts w:ascii="Times" w:hAnsi="Times" w:cs="Times"/>
              </w:rPr>
            </w:pPr>
            <w:r w:rsidRPr="00F61554">
              <w:rPr>
                <w:rFonts w:ascii="Times" w:hAnsi="Times" w:cs="Times"/>
              </w:rPr>
              <w:t>ADO2</w:t>
            </w:r>
          </w:p>
        </w:tc>
        <w:tc>
          <w:tcPr>
            <w:tcW w:w="1220" w:type="dxa"/>
            <w:tcBorders>
              <w:top w:val="nil"/>
              <w:left w:val="nil"/>
              <w:bottom w:val="nil"/>
              <w:right w:val="nil"/>
            </w:tcBorders>
            <w:shd w:val="clear" w:color="auto" w:fill="auto"/>
            <w:vAlign w:val="center"/>
            <w:hideMark/>
          </w:tcPr>
          <w:p w14:paraId="58FAEDAE" w14:textId="77777777" w:rsidR="00F61554" w:rsidRPr="00F61554" w:rsidRDefault="00F61554" w:rsidP="00CC5E59">
            <w:pPr>
              <w:jc w:val="center"/>
              <w:rPr>
                <w:rFonts w:ascii="Times" w:hAnsi="Times" w:cs="Times"/>
              </w:rPr>
            </w:pPr>
            <w:r w:rsidRPr="00F61554">
              <w:rPr>
                <w:rFonts w:ascii="Times" w:hAnsi="Times" w:cs="Times"/>
              </w:rPr>
              <w:t>0.808</w:t>
            </w:r>
          </w:p>
        </w:tc>
        <w:tc>
          <w:tcPr>
            <w:tcW w:w="1220" w:type="dxa"/>
            <w:tcBorders>
              <w:top w:val="nil"/>
              <w:left w:val="nil"/>
              <w:bottom w:val="nil"/>
              <w:right w:val="nil"/>
            </w:tcBorders>
            <w:shd w:val="clear" w:color="auto" w:fill="auto"/>
            <w:noWrap/>
            <w:vAlign w:val="center"/>
            <w:hideMark/>
          </w:tcPr>
          <w:p w14:paraId="2D7D0A8C" w14:textId="77777777" w:rsidR="00F61554" w:rsidRPr="00F61554" w:rsidRDefault="00F61554" w:rsidP="00CC5E59">
            <w:pPr>
              <w:jc w:val="center"/>
              <w:rPr>
                <w:rFonts w:ascii="Times" w:hAnsi="Times" w:cs="Times"/>
              </w:rPr>
            </w:pPr>
          </w:p>
        </w:tc>
        <w:tc>
          <w:tcPr>
            <w:tcW w:w="1220" w:type="dxa"/>
            <w:tcBorders>
              <w:top w:val="nil"/>
              <w:left w:val="nil"/>
              <w:bottom w:val="nil"/>
              <w:right w:val="nil"/>
            </w:tcBorders>
            <w:shd w:val="clear" w:color="auto" w:fill="auto"/>
            <w:noWrap/>
            <w:vAlign w:val="center"/>
            <w:hideMark/>
          </w:tcPr>
          <w:p w14:paraId="310A6AA3" w14:textId="77777777" w:rsidR="00F61554" w:rsidRPr="00F61554" w:rsidRDefault="00F61554" w:rsidP="00CC5E59">
            <w:pPr>
              <w:jc w:val="center"/>
              <w:rPr>
                <w:rFonts w:ascii="Times" w:hAnsi="Times" w:cs="Times"/>
                <w:sz w:val="20"/>
                <w:szCs w:val="20"/>
              </w:rPr>
            </w:pPr>
          </w:p>
        </w:tc>
      </w:tr>
      <w:tr w:rsidR="00F61554" w:rsidRPr="00F61554" w14:paraId="5D3C36DB" w14:textId="77777777" w:rsidTr="00CC5E59">
        <w:trPr>
          <w:trHeight w:val="340"/>
        </w:trPr>
        <w:tc>
          <w:tcPr>
            <w:tcW w:w="5560" w:type="dxa"/>
            <w:tcBorders>
              <w:top w:val="nil"/>
              <w:left w:val="nil"/>
              <w:bottom w:val="single" w:sz="8" w:space="0" w:color="auto"/>
              <w:right w:val="nil"/>
            </w:tcBorders>
            <w:shd w:val="clear" w:color="auto" w:fill="auto"/>
            <w:noWrap/>
            <w:vAlign w:val="center"/>
            <w:hideMark/>
          </w:tcPr>
          <w:p w14:paraId="44F24E05" w14:textId="77777777" w:rsidR="00F61554" w:rsidRPr="00F61554" w:rsidRDefault="00F61554" w:rsidP="00CC5E59">
            <w:pPr>
              <w:rPr>
                <w:rFonts w:ascii="Times" w:hAnsi="Times" w:cs="Times"/>
              </w:rPr>
            </w:pPr>
            <w:r w:rsidRPr="00F61554">
              <w:rPr>
                <w:rFonts w:ascii="Times" w:hAnsi="Times" w:cs="Times"/>
              </w:rPr>
              <w:t>ADO3</w:t>
            </w:r>
          </w:p>
        </w:tc>
        <w:tc>
          <w:tcPr>
            <w:tcW w:w="1220" w:type="dxa"/>
            <w:tcBorders>
              <w:top w:val="nil"/>
              <w:left w:val="nil"/>
              <w:bottom w:val="single" w:sz="8" w:space="0" w:color="auto"/>
              <w:right w:val="nil"/>
            </w:tcBorders>
            <w:shd w:val="clear" w:color="auto" w:fill="auto"/>
            <w:vAlign w:val="center"/>
            <w:hideMark/>
          </w:tcPr>
          <w:p w14:paraId="1EA7F474" w14:textId="77777777" w:rsidR="00F61554" w:rsidRPr="00F61554" w:rsidRDefault="00F61554" w:rsidP="00CC5E59">
            <w:pPr>
              <w:jc w:val="center"/>
              <w:rPr>
                <w:rFonts w:ascii="Times" w:hAnsi="Times" w:cs="Times"/>
              </w:rPr>
            </w:pPr>
            <w:r w:rsidRPr="00F61554">
              <w:rPr>
                <w:rFonts w:ascii="Times" w:hAnsi="Times" w:cs="Times"/>
              </w:rPr>
              <w:t>0.818</w:t>
            </w:r>
          </w:p>
        </w:tc>
        <w:tc>
          <w:tcPr>
            <w:tcW w:w="1220" w:type="dxa"/>
            <w:tcBorders>
              <w:top w:val="nil"/>
              <w:left w:val="nil"/>
              <w:bottom w:val="single" w:sz="8" w:space="0" w:color="auto"/>
              <w:right w:val="nil"/>
            </w:tcBorders>
            <w:shd w:val="clear" w:color="auto" w:fill="auto"/>
            <w:noWrap/>
            <w:vAlign w:val="bottom"/>
            <w:hideMark/>
          </w:tcPr>
          <w:p w14:paraId="2C59C96E" w14:textId="77777777" w:rsidR="00F61554" w:rsidRPr="00F61554" w:rsidRDefault="00F61554" w:rsidP="00CC5E59">
            <w:pPr>
              <w:jc w:val="center"/>
              <w:rPr>
                <w:rFonts w:ascii="Times" w:hAnsi="Times" w:cs="Times"/>
              </w:rPr>
            </w:pPr>
            <w:r w:rsidRPr="00F61554">
              <w:rPr>
                <w:rFonts w:ascii="Times" w:hAnsi="Times" w:cs="Times"/>
              </w:rPr>
              <w:t> </w:t>
            </w:r>
          </w:p>
        </w:tc>
        <w:tc>
          <w:tcPr>
            <w:tcW w:w="1220" w:type="dxa"/>
            <w:tcBorders>
              <w:top w:val="nil"/>
              <w:left w:val="nil"/>
              <w:bottom w:val="single" w:sz="8" w:space="0" w:color="auto"/>
              <w:right w:val="nil"/>
            </w:tcBorders>
            <w:shd w:val="clear" w:color="auto" w:fill="auto"/>
            <w:noWrap/>
            <w:vAlign w:val="bottom"/>
            <w:hideMark/>
          </w:tcPr>
          <w:p w14:paraId="0B9138C9" w14:textId="77777777" w:rsidR="00F61554" w:rsidRPr="00F61554" w:rsidRDefault="00F61554" w:rsidP="00CC5E59">
            <w:pPr>
              <w:jc w:val="center"/>
              <w:rPr>
                <w:rFonts w:ascii="Times" w:hAnsi="Times" w:cs="Times"/>
              </w:rPr>
            </w:pPr>
            <w:r w:rsidRPr="00F61554">
              <w:rPr>
                <w:rFonts w:ascii="Times" w:hAnsi="Times" w:cs="Times"/>
              </w:rPr>
              <w:t> </w:t>
            </w:r>
          </w:p>
        </w:tc>
      </w:tr>
    </w:tbl>
    <w:p w14:paraId="6A116678" w14:textId="77777777" w:rsidR="00F61554" w:rsidRPr="00F61554" w:rsidRDefault="00F61554" w:rsidP="00F61554">
      <w:pPr>
        <w:spacing w:line="480" w:lineRule="auto"/>
        <w:ind w:left="720" w:hanging="720"/>
        <w:jc w:val="center"/>
        <w:rPr>
          <w:rFonts w:ascii="Times" w:hAnsi="Times" w:cs="Times"/>
          <w:b/>
          <w:bCs/>
          <w:shd w:val="clear" w:color="auto" w:fill="FFFFFF"/>
          <w:lang w:val="en-US"/>
        </w:rPr>
      </w:pPr>
    </w:p>
    <w:p w14:paraId="3894ED8D" w14:textId="77777777" w:rsidR="00F61554" w:rsidRPr="00F61554" w:rsidRDefault="00F61554" w:rsidP="00F61554">
      <w:pPr>
        <w:spacing w:line="480" w:lineRule="auto"/>
        <w:ind w:left="720" w:hanging="720"/>
        <w:jc w:val="center"/>
        <w:rPr>
          <w:rFonts w:ascii="Times" w:hAnsi="Times" w:cs="Times"/>
          <w:b/>
          <w:bCs/>
          <w:shd w:val="clear" w:color="auto" w:fill="FFFFFF"/>
          <w:lang w:val="en-US"/>
        </w:rPr>
      </w:pPr>
    </w:p>
    <w:p w14:paraId="4469F98A" w14:textId="77777777" w:rsidR="00F61554" w:rsidRPr="00F61554" w:rsidRDefault="00F61554" w:rsidP="00F61554">
      <w:pPr>
        <w:spacing w:line="480" w:lineRule="auto"/>
        <w:ind w:left="720" w:hanging="720"/>
        <w:jc w:val="center"/>
        <w:rPr>
          <w:rFonts w:ascii="Times" w:hAnsi="Times" w:cs="Times"/>
          <w:b/>
          <w:bCs/>
          <w:shd w:val="clear" w:color="auto" w:fill="FFFFFF"/>
        </w:rPr>
      </w:pPr>
      <w:r w:rsidRPr="00F61554">
        <w:rPr>
          <w:rFonts w:ascii="Times" w:hAnsi="Times" w:cs="Times"/>
          <w:b/>
          <w:bCs/>
          <w:shd w:val="clear" w:color="auto" w:fill="FFFFFF"/>
        </w:rPr>
        <w:t>Table 4: Discriminant validity</w:t>
      </w:r>
    </w:p>
    <w:tbl>
      <w:tblPr>
        <w:tblW w:w="11650" w:type="dxa"/>
        <w:tblInd w:w="-1276" w:type="dxa"/>
        <w:tblLook w:val="04A0" w:firstRow="1" w:lastRow="0" w:firstColumn="1" w:lastColumn="0" w:noHBand="0" w:noVBand="1"/>
      </w:tblPr>
      <w:tblGrid>
        <w:gridCol w:w="3188"/>
        <w:gridCol w:w="205"/>
        <w:gridCol w:w="667"/>
        <w:gridCol w:w="759"/>
        <w:gridCol w:w="759"/>
        <w:gridCol w:w="759"/>
        <w:gridCol w:w="759"/>
        <w:gridCol w:w="759"/>
        <w:gridCol w:w="759"/>
        <w:gridCol w:w="759"/>
        <w:gridCol w:w="759"/>
        <w:gridCol w:w="759"/>
        <w:gridCol w:w="759"/>
      </w:tblGrid>
      <w:tr w:rsidR="00F61554" w:rsidRPr="00F61554" w14:paraId="37313580" w14:textId="77777777" w:rsidTr="00CC5E59">
        <w:trPr>
          <w:trHeight w:val="461"/>
        </w:trPr>
        <w:tc>
          <w:tcPr>
            <w:tcW w:w="3188" w:type="dxa"/>
            <w:tcBorders>
              <w:top w:val="nil"/>
              <w:left w:val="nil"/>
              <w:bottom w:val="single" w:sz="8" w:space="0" w:color="auto"/>
              <w:right w:val="nil"/>
            </w:tcBorders>
            <w:shd w:val="clear" w:color="auto" w:fill="auto"/>
            <w:noWrap/>
            <w:vAlign w:val="bottom"/>
            <w:hideMark/>
          </w:tcPr>
          <w:p w14:paraId="3096E944" w14:textId="77777777" w:rsidR="00F61554" w:rsidRPr="00F61554" w:rsidRDefault="00F61554" w:rsidP="00CC5E59">
            <w:pPr>
              <w:rPr>
                <w:rFonts w:ascii="Times" w:hAnsi="Times" w:cs="Times"/>
                <w:sz w:val="22"/>
                <w:szCs w:val="22"/>
              </w:rPr>
            </w:pPr>
            <w:r w:rsidRPr="00F61554">
              <w:rPr>
                <w:rFonts w:ascii="Times" w:hAnsi="Times" w:cs="Times"/>
                <w:sz w:val="22"/>
                <w:szCs w:val="22"/>
              </w:rPr>
              <w:t> </w:t>
            </w:r>
          </w:p>
        </w:tc>
        <w:tc>
          <w:tcPr>
            <w:tcW w:w="872" w:type="dxa"/>
            <w:gridSpan w:val="2"/>
            <w:tcBorders>
              <w:top w:val="nil"/>
              <w:left w:val="nil"/>
              <w:bottom w:val="single" w:sz="8" w:space="0" w:color="auto"/>
              <w:right w:val="nil"/>
            </w:tcBorders>
            <w:shd w:val="clear" w:color="auto" w:fill="auto"/>
            <w:noWrap/>
            <w:vAlign w:val="center"/>
            <w:hideMark/>
          </w:tcPr>
          <w:p w14:paraId="287FB025"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 </w:t>
            </w:r>
          </w:p>
        </w:tc>
        <w:tc>
          <w:tcPr>
            <w:tcW w:w="759" w:type="dxa"/>
            <w:tcBorders>
              <w:top w:val="nil"/>
              <w:left w:val="nil"/>
              <w:bottom w:val="single" w:sz="8" w:space="0" w:color="auto"/>
              <w:right w:val="nil"/>
            </w:tcBorders>
            <w:shd w:val="clear" w:color="auto" w:fill="auto"/>
            <w:noWrap/>
            <w:vAlign w:val="center"/>
            <w:hideMark/>
          </w:tcPr>
          <w:p w14:paraId="45953822"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 </w:t>
            </w:r>
          </w:p>
        </w:tc>
        <w:tc>
          <w:tcPr>
            <w:tcW w:w="759" w:type="dxa"/>
            <w:tcBorders>
              <w:top w:val="nil"/>
              <w:left w:val="nil"/>
              <w:bottom w:val="single" w:sz="8" w:space="0" w:color="auto"/>
              <w:right w:val="nil"/>
            </w:tcBorders>
            <w:shd w:val="clear" w:color="auto" w:fill="auto"/>
            <w:noWrap/>
            <w:vAlign w:val="center"/>
            <w:hideMark/>
          </w:tcPr>
          <w:p w14:paraId="08974F24"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 </w:t>
            </w:r>
          </w:p>
        </w:tc>
        <w:tc>
          <w:tcPr>
            <w:tcW w:w="759" w:type="dxa"/>
            <w:tcBorders>
              <w:top w:val="nil"/>
              <w:left w:val="nil"/>
              <w:bottom w:val="single" w:sz="8" w:space="0" w:color="auto"/>
              <w:right w:val="nil"/>
            </w:tcBorders>
            <w:shd w:val="clear" w:color="auto" w:fill="auto"/>
            <w:noWrap/>
            <w:vAlign w:val="center"/>
            <w:hideMark/>
          </w:tcPr>
          <w:p w14:paraId="2FC3C2F0"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 </w:t>
            </w:r>
          </w:p>
        </w:tc>
        <w:tc>
          <w:tcPr>
            <w:tcW w:w="759" w:type="dxa"/>
            <w:tcBorders>
              <w:top w:val="nil"/>
              <w:left w:val="nil"/>
              <w:bottom w:val="single" w:sz="8" w:space="0" w:color="auto"/>
              <w:right w:val="nil"/>
            </w:tcBorders>
            <w:shd w:val="clear" w:color="auto" w:fill="auto"/>
            <w:noWrap/>
            <w:vAlign w:val="center"/>
            <w:hideMark/>
          </w:tcPr>
          <w:p w14:paraId="041A4722"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 </w:t>
            </w:r>
          </w:p>
        </w:tc>
        <w:tc>
          <w:tcPr>
            <w:tcW w:w="759" w:type="dxa"/>
            <w:tcBorders>
              <w:top w:val="nil"/>
              <w:left w:val="nil"/>
              <w:bottom w:val="single" w:sz="8" w:space="0" w:color="auto"/>
              <w:right w:val="nil"/>
            </w:tcBorders>
            <w:shd w:val="clear" w:color="auto" w:fill="auto"/>
            <w:noWrap/>
            <w:vAlign w:val="center"/>
            <w:hideMark/>
          </w:tcPr>
          <w:p w14:paraId="7F27A3F0"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 </w:t>
            </w:r>
          </w:p>
        </w:tc>
        <w:tc>
          <w:tcPr>
            <w:tcW w:w="759" w:type="dxa"/>
            <w:tcBorders>
              <w:top w:val="nil"/>
              <w:left w:val="nil"/>
              <w:bottom w:val="single" w:sz="8" w:space="0" w:color="auto"/>
              <w:right w:val="nil"/>
            </w:tcBorders>
            <w:shd w:val="clear" w:color="auto" w:fill="auto"/>
            <w:noWrap/>
            <w:vAlign w:val="center"/>
            <w:hideMark/>
          </w:tcPr>
          <w:p w14:paraId="2EC91E0F"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 </w:t>
            </w:r>
          </w:p>
        </w:tc>
        <w:tc>
          <w:tcPr>
            <w:tcW w:w="759" w:type="dxa"/>
            <w:tcBorders>
              <w:top w:val="nil"/>
              <w:left w:val="nil"/>
              <w:bottom w:val="single" w:sz="8" w:space="0" w:color="auto"/>
              <w:right w:val="nil"/>
            </w:tcBorders>
            <w:shd w:val="clear" w:color="auto" w:fill="auto"/>
            <w:noWrap/>
            <w:vAlign w:val="center"/>
            <w:hideMark/>
          </w:tcPr>
          <w:p w14:paraId="7492E044"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 </w:t>
            </w:r>
          </w:p>
        </w:tc>
        <w:tc>
          <w:tcPr>
            <w:tcW w:w="759" w:type="dxa"/>
            <w:tcBorders>
              <w:top w:val="nil"/>
              <w:left w:val="nil"/>
              <w:bottom w:val="single" w:sz="8" w:space="0" w:color="auto"/>
              <w:right w:val="nil"/>
            </w:tcBorders>
            <w:shd w:val="clear" w:color="auto" w:fill="auto"/>
            <w:noWrap/>
            <w:vAlign w:val="center"/>
            <w:hideMark/>
          </w:tcPr>
          <w:p w14:paraId="41B28119"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 </w:t>
            </w:r>
          </w:p>
        </w:tc>
        <w:tc>
          <w:tcPr>
            <w:tcW w:w="759" w:type="dxa"/>
            <w:tcBorders>
              <w:top w:val="nil"/>
              <w:left w:val="nil"/>
              <w:bottom w:val="single" w:sz="8" w:space="0" w:color="auto"/>
              <w:right w:val="nil"/>
            </w:tcBorders>
            <w:shd w:val="clear" w:color="auto" w:fill="auto"/>
            <w:noWrap/>
            <w:vAlign w:val="center"/>
            <w:hideMark/>
          </w:tcPr>
          <w:p w14:paraId="780F613D"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 </w:t>
            </w:r>
          </w:p>
        </w:tc>
        <w:tc>
          <w:tcPr>
            <w:tcW w:w="759" w:type="dxa"/>
            <w:tcBorders>
              <w:top w:val="nil"/>
              <w:left w:val="nil"/>
              <w:bottom w:val="single" w:sz="8" w:space="0" w:color="auto"/>
              <w:right w:val="nil"/>
            </w:tcBorders>
            <w:shd w:val="clear" w:color="auto" w:fill="auto"/>
            <w:noWrap/>
            <w:vAlign w:val="center"/>
            <w:hideMark/>
          </w:tcPr>
          <w:p w14:paraId="0112541B"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 </w:t>
            </w:r>
          </w:p>
        </w:tc>
      </w:tr>
      <w:tr w:rsidR="00F61554" w:rsidRPr="00F61554" w14:paraId="3CD493AE" w14:textId="77777777" w:rsidTr="00CC5E59">
        <w:trPr>
          <w:trHeight w:val="488"/>
        </w:trPr>
        <w:tc>
          <w:tcPr>
            <w:tcW w:w="3188" w:type="dxa"/>
            <w:tcBorders>
              <w:top w:val="nil"/>
              <w:left w:val="nil"/>
              <w:bottom w:val="single" w:sz="8" w:space="0" w:color="auto"/>
              <w:right w:val="nil"/>
            </w:tcBorders>
            <w:shd w:val="clear" w:color="auto" w:fill="auto"/>
            <w:noWrap/>
            <w:vAlign w:val="bottom"/>
            <w:hideMark/>
          </w:tcPr>
          <w:p w14:paraId="75DE30FC" w14:textId="77777777" w:rsidR="00F61554" w:rsidRPr="00F61554" w:rsidRDefault="00F61554" w:rsidP="00CC5E59">
            <w:pPr>
              <w:jc w:val="center"/>
              <w:rPr>
                <w:rFonts w:ascii="Times" w:hAnsi="Times" w:cs="Times"/>
                <w:b/>
                <w:bCs/>
              </w:rPr>
            </w:pPr>
            <w:r w:rsidRPr="00F61554">
              <w:rPr>
                <w:rFonts w:ascii="Times" w:hAnsi="Times" w:cs="Times"/>
                <w:b/>
                <w:bCs/>
              </w:rPr>
              <w:t>Variables</w:t>
            </w:r>
          </w:p>
        </w:tc>
        <w:tc>
          <w:tcPr>
            <w:tcW w:w="872" w:type="dxa"/>
            <w:gridSpan w:val="2"/>
            <w:tcBorders>
              <w:top w:val="nil"/>
              <w:left w:val="nil"/>
              <w:bottom w:val="single" w:sz="8" w:space="0" w:color="auto"/>
              <w:right w:val="nil"/>
            </w:tcBorders>
            <w:shd w:val="clear" w:color="auto" w:fill="auto"/>
            <w:noWrap/>
            <w:vAlign w:val="center"/>
            <w:hideMark/>
          </w:tcPr>
          <w:p w14:paraId="680A35C5" w14:textId="77777777" w:rsidR="00F61554" w:rsidRPr="00F61554" w:rsidRDefault="00F61554" w:rsidP="00CC5E59">
            <w:pPr>
              <w:jc w:val="center"/>
              <w:rPr>
                <w:rFonts w:ascii="Times" w:hAnsi="Times" w:cs="Times"/>
                <w:b/>
                <w:bCs/>
              </w:rPr>
            </w:pPr>
            <w:r w:rsidRPr="00F61554">
              <w:rPr>
                <w:rFonts w:ascii="Times" w:hAnsi="Times" w:cs="Times"/>
                <w:b/>
                <w:bCs/>
              </w:rPr>
              <w:t>1</w:t>
            </w:r>
          </w:p>
        </w:tc>
        <w:tc>
          <w:tcPr>
            <w:tcW w:w="759" w:type="dxa"/>
            <w:tcBorders>
              <w:top w:val="nil"/>
              <w:left w:val="nil"/>
              <w:bottom w:val="single" w:sz="8" w:space="0" w:color="auto"/>
              <w:right w:val="nil"/>
            </w:tcBorders>
            <w:shd w:val="clear" w:color="auto" w:fill="auto"/>
            <w:noWrap/>
            <w:vAlign w:val="center"/>
            <w:hideMark/>
          </w:tcPr>
          <w:p w14:paraId="6ABDBB14" w14:textId="77777777" w:rsidR="00F61554" w:rsidRPr="00F61554" w:rsidRDefault="00F61554" w:rsidP="00CC5E59">
            <w:pPr>
              <w:jc w:val="center"/>
              <w:rPr>
                <w:rFonts w:ascii="Times" w:hAnsi="Times" w:cs="Times"/>
                <w:b/>
                <w:bCs/>
              </w:rPr>
            </w:pPr>
            <w:r w:rsidRPr="00F61554">
              <w:rPr>
                <w:rFonts w:ascii="Times" w:hAnsi="Times" w:cs="Times"/>
                <w:b/>
                <w:bCs/>
              </w:rPr>
              <w:t>2</w:t>
            </w:r>
          </w:p>
        </w:tc>
        <w:tc>
          <w:tcPr>
            <w:tcW w:w="759" w:type="dxa"/>
            <w:tcBorders>
              <w:top w:val="nil"/>
              <w:left w:val="nil"/>
              <w:bottom w:val="single" w:sz="8" w:space="0" w:color="auto"/>
              <w:right w:val="nil"/>
            </w:tcBorders>
            <w:shd w:val="clear" w:color="auto" w:fill="auto"/>
            <w:noWrap/>
            <w:vAlign w:val="center"/>
            <w:hideMark/>
          </w:tcPr>
          <w:p w14:paraId="0BBED96B" w14:textId="77777777" w:rsidR="00F61554" w:rsidRPr="00F61554" w:rsidRDefault="00F61554" w:rsidP="00CC5E59">
            <w:pPr>
              <w:jc w:val="center"/>
              <w:rPr>
                <w:rFonts w:ascii="Times" w:hAnsi="Times" w:cs="Times"/>
                <w:b/>
                <w:bCs/>
              </w:rPr>
            </w:pPr>
            <w:r w:rsidRPr="00F61554">
              <w:rPr>
                <w:rFonts w:ascii="Times" w:hAnsi="Times" w:cs="Times"/>
                <w:b/>
                <w:bCs/>
              </w:rPr>
              <w:t>3</w:t>
            </w:r>
          </w:p>
        </w:tc>
        <w:tc>
          <w:tcPr>
            <w:tcW w:w="759" w:type="dxa"/>
            <w:tcBorders>
              <w:top w:val="nil"/>
              <w:left w:val="nil"/>
              <w:bottom w:val="single" w:sz="8" w:space="0" w:color="auto"/>
              <w:right w:val="nil"/>
            </w:tcBorders>
            <w:shd w:val="clear" w:color="auto" w:fill="auto"/>
            <w:noWrap/>
            <w:vAlign w:val="center"/>
            <w:hideMark/>
          </w:tcPr>
          <w:p w14:paraId="33A7879B" w14:textId="77777777" w:rsidR="00F61554" w:rsidRPr="00F61554" w:rsidRDefault="00F61554" w:rsidP="00CC5E59">
            <w:pPr>
              <w:jc w:val="center"/>
              <w:rPr>
                <w:rFonts w:ascii="Times" w:hAnsi="Times" w:cs="Times"/>
                <w:b/>
                <w:bCs/>
              </w:rPr>
            </w:pPr>
            <w:r w:rsidRPr="00F61554">
              <w:rPr>
                <w:rFonts w:ascii="Times" w:hAnsi="Times" w:cs="Times"/>
                <w:b/>
                <w:bCs/>
              </w:rPr>
              <w:t>4</w:t>
            </w:r>
          </w:p>
        </w:tc>
        <w:tc>
          <w:tcPr>
            <w:tcW w:w="759" w:type="dxa"/>
            <w:tcBorders>
              <w:top w:val="nil"/>
              <w:left w:val="nil"/>
              <w:bottom w:val="single" w:sz="8" w:space="0" w:color="auto"/>
              <w:right w:val="nil"/>
            </w:tcBorders>
            <w:shd w:val="clear" w:color="auto" w:fill="auto"/>
            <w:noWrap/>
            <w:vAlign w:val="center"/>
            <w:hideMark/>
          </w:tcPr>
          <w:p w14:paraId="3D0A25D1" w14:textId="77777777" w:rsidR="00F61554" w:rsidRPr="00F61554" w:rsidRDefault="00F61554" w:rsidP="00CC5E59">
            <w:pPr>
              <w:jc w:val="center"/>
              <w:rPr>
                <w:rFonts w:ascii="Times" w:hAnsi="Times" w:cs="Times"/>
                <w:b/>
                <w:bCs/>
              </w:rPr>
            </w:pPr>
            <w:r w:rsidRPr="00F61554">
              <w:rPr>
                <w:rFonts w:ascii="Times" w:hAnsi="Times" w:cs="Times"/>
                <w:b/>
                <w:bCs/>
              </w:rPr>
              <w:t>5</w:t>
            </w:r>
          </w:p>
        </w:tc>
        <w:tc>
          <w:tcPr>
            <w:tcW w:w="759" w:type="dxa"/>
            <w:tcBorders>
              <w:top w:val="nil"/>
              <w:left w:val="nil"/>
              <w:bottom w:val="single" w:sz="8" w:space="0" w:color="auto"/>
              <w:right w:val="nil"/>
            </w:tcBorders>
            <w:shd w:val="clear" w:color="auto" w:fill="auto"/>
            <w:noWrap/>
            <w:vAlign w:val="center"/>
            <w:hideMark/>
          </w:tcPr>
          <w:p w14:paraId="49599AF7" w14:textId="77777777" w:rsidR="00F61554" w:rsidRPr="00F61554" w:rsidRDefault="00F61554" w:rsidP="00CC5E59">
            <w:pPr>
              <w:jc w:val="center"/>
              <w:rPr>
                <w:rFonts w:ascii="Times" w:hAnsi="Times" w:cs="Times"/>
                <w:b/>
                <w:bCs/>
              </w:rPr>
            </w:pPr>
            <w:r w:rsidRPr="00F61554">
              <w:rPr>
                <w:rFonts w:ascii="Times" w:hAnsi="Times" w:cs="Times"/>
                <w:b/>
                <w:bCs/>
              </w:rPr>
              <w:t>6</w:t>
            </w:r>
          </w:p>
        </w:tc>
        <w:tc>
          <w:tcPr>
            <w:tcW w:w="759" w:type="dxa"/>
            <w:tcBorders>
              <w:top w:val="nil"/>
              <w:left w:val="nil"/>
              <w:bottom w:val="single" w:sz="8" w:space="0" w:color="auto"/>
              <w:right w:val="nil"/>
            </w:tcBorders>
            <w:shd w:val="clear" w:color="auto" w:fill="auto"/>
            <w:noWrap/>
            <w:vAlign w:val="center"/>
            <w:hideMark/>
          </w:tcPr>
          <w:p w14:paraId="0D9ADFFB" w14:textId="77777777" w:rsidR="00F61554" w:rsidRPr="00F61554" w:rsidRDefault="00F61554" w:rsidP="00CC5E59">
            <w:pPr>
              <w:jc w:val="center"/>
              <w:rPr>
                <w:rFonts w:ascii="Times" w:hAnsi="Times" w:cs="Times"/>
                <w:b/>
                <w:bCs/>
              </w:rPr>
            </w:pPr>
            <w:r w:rsidRPr="00F61554">
              <w:rPr>
                <w:rFonts w:ascii="Times" w:hAnsi="Times" w:cs="Times"/>
                <w:b/>
                <w:bCs/>
              </w:rPr>
              <w:t>7</w:t>
            </w:r>
          </w:p>
        </w:tc>
        <w:tc>
          <w:tcPr>
            <w:tcW w:w="759" w:type="dxa"/>
            <w:tcBorders>
              <w:top w:val="nil"/>
              <w:left w:val="nil"/>
              <w:bottom w:val="single" w:sz="8" w:space="0" w:color="auto"/>
              <w:right w:val="nil"/>
            </w:tcBorders>
            <w:shd w:val="clear" w:color="auto" w:fill="auto"/>
            <w:noWrap/>
            <w:vAlign w:val="center"/>
            <w:hideMark/>
          </w:tcPr>
          <w:p w14:paraId="098F6964" w14:textId="77777777" w:rsidR="00F61554" w:rsidRPr="00F61554" w:rsidRDefault="00F61554" w:rsidP="00CC5E59">
            <w:pPr>
              <w:jc w:val="center"/>
              <w:rPr>
                <w:rFonts w:ascii="Times" w:hAnsi="Times" w:cs="Times"/>
                <w:b/>
                <w:bCs/>
              </w:rPr>
            </w:pPr>
            <w:r w:rsidRPr="00F61554">
              <w:rPr>
                <w:rFonts w:ascii="Times" w:hAnsi="Times" w:cs="Times"/>
                <w:b/>
                <w:bCs/>
              </w:rPr>
              <w:t>8</w:t>
            </w:r>
          </w:p>
        </w:tc>
        <w:tc>
          <w:tcPr>
            <w:tcW w:w="759" w:type="dxa"/>
            <w:tcBorders>
              <w:top w:val="nil"/>
              <w:left w:val="nil"/>
              <w:bottom w:val="single" w:sz="8" w:space="0" w:color="auto"/>
              <w:right w:val="nil"/>
            </w:tcBorders>
            <w:shd w:val="clear" w:color="auto" w:fill="auto"/>
            <w:noWrap/>
            <w:vAlign w:val="center"/>
            <w:hideMark/>
          </w:tcPr>
          <w:p w14:paraId="5DCAE68F" w14:textId="77777777" w:rsidR="00F61554" w:rsidRPr="00F61554" w:rsidRDefault="00F61554" w:rsidP="00CC5E59">
            <w:pPr>
              <w:jc w:val="center"/>
              <w:rPr>
                <w:rFonts w:ascii="Times" w:hAnsi="Times" w:cs="Times"/>
                <w:b/>
                <w:bCs/>
              </w:rPr>
            </w:pPr>
            <w:r w:rsidRPr="00F61554">
              <w:rPr>
                <w:rFonts w:ascii="Times" w:hAnsi="Times" w:cs="Times"/>
                <w:b/>
                <w:bCs/>
              </w:rPr>
              <w:t>9</w:t>
            </w:r>
          </w:p>
        </w:tc>
        <w:tc>
          <w:tcPr>
            <w:tcW w:w="759" w:type="dxa"/>
            <w:tcBorders>
              <w:top w:val="nil"/>
              <w:left w:val="nil"/>
              <w:bottom w:val="single" w:sz="8" w:space="0" w:color="auto"/>
              <w:right w:val="nil"/>
            </w:tcBorders>
            <w:shd w:val="clear" w:color="auto" w:fill="auto"/>
            <w:noWrap/>
            <w:vAlign w:val="center"/>
            <w:hideMark/>
          </w:tcPr>
          <w:p w14:paraId="4BFBF5DB" w14:textId="77777777" w:rsidR="00F61554" w:rsidRPr="00F61554" w:rsidRDefault="00F61554" w:rsidP="00CC5E59">
            <w:pPr>
              <w:jc w:val="center"/>
              <w:rPr>
                <w:rFonts w:ascii="Times" w:hAnsi="Times" w:cs="Times"/>
                <w:b/>
                <w:bCs/>
              </w:rPr>
            </w:pPr>
            <w:r w:rsidRPr="00F61554">
              <w:rPr>
                <w:rFonts w:ascii="Times" w:hAnsi="Times" w:cs="Times"/>
                <w:b/>
                <w:bCs/>
              </w:rPr>
              <w:t>10</w:t>
            </w:r>
          </w:p>
        </w:tc>
        <w:tc>
          <w:tcPr>
            <w:tcW w:w="759" w:type="dxa"/>
            <w:tcBorders>
              <w:top w:val="nil"/>
              <w:left w:val="nil"/>
              <w:bottom w:val="single" w:sz="8" w:space="0" w:color="auto"/>
              <w:right w:val="nil"/>
            </w:tcBorders>
            <w:shd w:val="clear" w:color="auto" w:fill="auto"/>
            <w:noWrap/>
            <w:vAlign w:val="center"/>
            <w:hideMark/>
          </w:tcPr>
          <w:p w14:paraId="1C13C0B5" w14:textId="77777777" w:rsidR="00F61554" w:rsidRPr="00F61554" w:rsidRDefault="00F61554" w:rsidP="00CC5E59">
            <w:pPr>
              <w:jc w:val="center"/>
              <w:rPr>
                <w:rFonts w:ascii="Times" w:hAnsi="Times" w:cs="Times"/>
                <w:b/>
                <w:bCs/>
              </w:rPr>
            </w:pPr>
            <w:r w:rsidRPr="00F61554">
              <w:rPr>
                <w:rFonts w:ascii="Times" w:hAnsi="Times" w:cs="Times"/>
                <w:b/>
                <w:bCs/>
              </w:rPr>
              <w:t>11</w:t>
            </w:r>
          </w:p>
        </w:tc>
      </w:tr>
      <w:tr w:rsidR="00F61554" w:rsidRPr="00F61554" w14:paraId="7C45E857" w14:textId="77777777" w:rsidTr="00CC5E59">
        <w:trPr>
          <w:trHeight w:val="461"/>
        </w:trPr>
        <w:tc>
          <w:tcPr>
            <w:tcW w:w="3393" w:type="dxa"/>
            <w:gridSpan w:val="2"/>
            <w:tcBorders>
              <w:top w:val="nil"/>
              <w:left w:val="nil"/>
              <w:bottom w:val="nil"/>
              <w:right w:val="nil"/>
            </w:tcBorders>
            <w:shd w:val="clear" w:color="auto" w:fill="auto"/>
            <w:noWrap/>
            <w:vAlign w:val="bottom"/>
            <w:hideMark/>
          </w:tcPr>
          <w:p w14:paraId="42324F54" w14:textId="77777777" w:rsidR="00F61554" w:rsidRPr="00F61554" w:rsidRDefault="00F61554" w:rsidP="00CC5E59">
            <w:pPr>
              <w:rPr>
                <w:rFonts w:ascii="Times" w:hAnsi="Times" w:cs="Times"/>
                <w:b/>
                <w:bCs/>
                <w:sz w:val="21"/>
                <w:szCs w:val="21"/>
              </w:rPr>
            </w:pPr>
            <w:r w:rsidRPr="00F61554">
              <w:rPr>
                <w:rFonts w:ascii="Times" w:hAnsi="Times" w:cs="Times"/>
                <w:b/>
                <w:bCs/>
                <w:sz w:val="21"/>
                <w:szCs w:val="21"/>
              </w:rPr>
              <w:t>1. Organisational Competency</w:t>
            </w:r>
          </w:p>
        </w:tc>
        <w:tc>
          <w:tcPr>
            <w:tcW w:w="666" w:type="dxa"/>
            <w:tcBorders>
              <w:top w:val="nil"/>
              <w:left w:val="nil"/>
              <w:bottom w:val="nil"/>
              <w:right w:val="nil"/>
            </w:tcBorders>
            <w:shd w:val="clear" w:color="auto" w:fill="auto"/>
            <w:noWrap/>
            <w:vAlign w:val="center"/>
            <w:hideMark/>
          </w:tcPr>
          <w:p w14:paraId="1F1A308B"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0.794</w:t>
            </w:r>
          </w:p>
        </w:tc>
        <w:tc>
          <w:tcPr>
            <w:tcW w:w="759" w:type="dxa"/>
            <w:tcBorders>
              <w:top w:val="nil"/>
              <w:left w:val="nil"/>
              <w:bottom w:val="nil"/>
              <w:right w:val="nil"/>
            </w:tcBorders>
            <w:shd w:val="clear" w:color="auto" w:fill="auto"/>
            <w:noWrap/>
            <w:vAlign w:val="center"/>
            <w:hideMark/>
          </w:tcPr>
          <w:p w14:paraId="4AC514F8"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05C24B15"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09C72811"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3858D9EF"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43AD83C9"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72A58750"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53450B56"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1AD0C513"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562533C8"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6C405D3D" w14:textId="77777777" w:rsidR="00F61554" w:rsidRPr="00F61554" w:rsidRDefault="00F61554" w:rsidP="00CC5E59">
            <w:pPr>
              <w:jc w:val="center"/>
              <w:rPr>
                <w:rFonts w:ascii="Times" w:hAnsi="Times" w:cs="Times"/>
                <w:sz w:val="20"/>
                <w:szCs w:val="20"/>
              </w:rPr>
            </w:pPr>
          </w:p>
        </w:tc>
      </w:tr>
      <w:tr w:rsidR="00F61554" w:rsidRPr="00F61554" w14:paraId="04B25150" w14:textId="77777777" w:rsidTr="00CC5E59">
        <w:trPr>
          <w:trHeight w:val="461"/>
        </w:trPr>
        <w:tc>
          <w:tcPr>
            <w:tcW w:w="3393" w:type="dxa"/>
            <w:gridSpan w:val="2"/>
            <w:tcBorders>
              <w:top w:val="nil"/>
              <w:left w:val="nil"/>
              <w:bottom w:val="nil"/>
              <w:right w:val="nil"/>
            </w:tcBorders>
            <w:shd w:val="clear" w:color="auto" w:fill="auto"/>
            <w:noWrap/>
            <w:vAlign w:val="bottom"/>
            <w:hideMark/>
          </w:tcPr>
          <w:p w14:paraId="20EF4320" w14:textId="77777777" w:rsidR="00F61554" w:rsidRPr="00F61554" w:rsidRDefault="00F61554" w:rsidP="00CC5E59">
            <w:pPr>
              <w:rPr>
                <w:rFonts w:ascii="Times" w:hAnsi="Times" w:cs="Times"/>
                <w:b/>
                <w:bCs/>
                <w:sz w:val="21"/>
                <w:szCs w:val="21"/>
              </w:rPr>
            </w:pPr>
            <w:r w:rsidRPr="00F61554">
              <w:rPr>
                <w:rFonts w:ascii="Times" w:hAnsi="Times" w:cs="Times"/>
                <w:b/>
                <w:bCs/>
                <w:sz w:val="21"/>
                <w:szCs w:val="21"/>
              </w:rPr>
              <w:t>2. Organizational Complexity</w:t>
            </w:r>
          </w:p>
        </w:tc>
        <w:tc>
          <w:tcPr>
            <w:tcW w:w="666" w:type="dxa"/>
            <w:tcBorders>
              <w:top w:val="nil"/>
              <w:left w:val="nil"/>
              <w:bottom w:val="nil"/>
              <w:right w:val="nil"/>
            </w:tcBorders>
            <w:shd w:val="clear" w:color="auto" w:fill="auto"/>
            <w:vAlign w:val="center"/>
            <w:hideMark/>
          </w:tcPr>
          <w:p w14:paraId="15EEDD4C"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0.791</w:t>
            </w:r>
          </w:p>
        </w:tc>
        <w:tc>
          <w:tcPr>
            <w:tcW w:w="759" w:type="dxa"/>
            <w:tcBorders>
              <w:top w:val="nil"/>
              <w:left w:val="nil"/>
              <w:bottom w:val="nil"/>
              <w:right w:val="nil"/>
            </w:tcBorders>
            <w:shd w:val="clear" w:color="auto" w:fill="auto"/>
            <w:noWrap/>
            <w:vAlign w:val="center"/>
            <w:hideMark/>
          </w:tcPr>
          <w:p w14:paraId="07AC68B5"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0.742</w:t>
            </w:r>
          </w:p>
        </w:tc>
        <w:tc>
          <w:tcPr>
            <w:tcW w:w="759" w:type="dxa"/>
            <w:tcBorders>
              <w:top w:val="nil"/>
              <w:left w:val="nil"/>
              <w:bottom w:val="nil"/>
              <w:right w:val="nil"/>
            </w:tcBorders>
            <w:shd w:val="clear" w:color="auto" w:fill="auto"/>
            <w:noWrap/>
            <w:vAlign w:val="center"/>
            <w:hideMark/>
          </w:tcPr>
          <w:p w14:paraId="7C398ECA"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4727CD93"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5D065359"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56B85A18"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79651F9C"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377A9C28"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75C5875D"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35E6FD03"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79852A3D" w14:textId="77777777" w:rsidR="00F61554" w:rsidRPr="00F61554" w:rsidRDefault="00F61554" w:rsidP="00CC5E59">
            <w:pPr>
              <w:jc w:val="center"/>
              <w:rPr>
                <w:rFonts w:ascii="Times" w:hAnsi="Times" w:cs="Times"/>
                <w:sz w:val="20"/>
                <w:szCs w:val="20"/>
              </w:rPr>
            </w:pPr>
          </w:p>
        </w:tc>
      </w:tr>
      <w:tr w:rsidR="00F61554" w:rsidRPr="00F61554" w14:paraId="13AEE353" w14:textId="77777777" w:rsidTr="00CC5E59">
        <w:trPr>
          <w:trHeight w:val="461"/>
        </w:trPr>
        <w:tc>
          <w:tcPr>
            <w:tcW w:w="3393" w:type="dxa"/>
            <w:gridSpan w:val="2"/>
            <w:tcBorders>
              <w:top w:val="nil"/>
              <w:left w:val="nil"/>
              <w:bottom w:val="nil"/>
              <w:right w:val="nil"/>
            </w:tcBorders>
            <w:shd w:val="clear" w:color="auto" w:fill="auto"/>
            <w:noWrap/>
            <w:vAlign w:val="bottom"/>
            <w:hideMark/>
          </w:tcPr>
          <w:p w14:paraId="47E613F2" w14:textId="77777777" w:rsidR="00F61554" w:rsidRPr="00F61554" w:rsidRDefault="00F61554" w:rsidP="00CC5E59">
            <w:pPr>
              <w:rPr>
                <w:rFonts w:ascii="Times" w:hAnsi="Times" w:cs="Times"/>
                <w:b/>
                <w:bCs/>
                <w:sz w:val="21"/>
                <w:szCs w:val="21"/>
              </w:rPr>
            </w:pPr>
            <w:r w:rsidRPr="00F61554">
              <w:rPr>
                <w:rFonts w:ascii="Times" w:hAnsi="Times" w:cs="Times"/>
                <w:b/>
                <w:bCs/>
                <w:sz w:val="21"/>
                <w:szCs w:val="21"/>
              </w:rPr>
              <w:t>3. Organizational Readiness</w:t>
            </w:r>
          </w:p>
        </w:tc>
        <w:tc>
          <w:tcPr>
            <w:tcW w:w="666" w:type="dxa"/>
            <w:tcBorders>
              <w:top w:val="nil"/>
              <w:left w:val="nil"/>
              <w:bottom w:val="nil"/>
              <w:right w:val="nil"/>
            </w:tcBorders>
            <w:shd w:val="clear" w:color="auto" w:fill="auto"/>
            <w:vAlign w:val="center"/>
            <w:hideMark/>
          </w:tcPr>
          <w:p w14:paraId="6098195B"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0.525</w:t>
            </w:r>
          </w:p>
        </w:tc>
        <w:tc>
          <w:tcPr>
            <w:tcW w:w="759" w:type="dxa"/>
            <w:tcBorders>
              <w:top w:val="nil"/>
              <w:left w:val="nil"/>
              <w:bottom w:val="nil"/>
              <w:right w:val="nil"/>
            </w:tcBorders>
            <w:shd w:val="clear" w:color="auto" w:fill="auto"/>
            <w:vAlign w:val="center"/>
            <w:hideMark/>
          </w:tcPr>
          <w:p w14:paraId="4611AE38"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0.515</w:t>
            </w:r>
          </w:p>
        </w:tc>
        <w:tc>
          <w:tcPr>
            <w:tcW w:w="759" w:type="dxa"/>
            <w:tcBorders>
              <w:top w:val="nil"/>
              <w:left w:val="nil"/>
              <w:bottom w:val="nil"/>
              <w:right w:val="nil"/>
            </w:tcBorders>
            <w:shd w:val="clear" w:color="auto" w:fill="auto"/>
            <w:noWrap/>
            <w:vAlign w:val="center"/>
            <w:hideMark/>
          </w:tcPr>
          <w:p w14:paraId="2F558558"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0.877</w:t>
            </w:r>
          </w:p>
        </w:tc>
        <w:tc>
          <w:tcPr>
            <w:tcW w:w="759" w:type="dxa"/>
            <w:tcBorders>
              <w:top w:val="nil"/>
              <w:left w:val="nil"/>
              <w:bottom w:val="nil"/>
              <w:right w:val="nil"/>
            </w:tcBorders>
            <w:shd w:val="clear" w:color="auto" w:fill="auto"/>
            <w:noWrap/>
            <w:vAlign w:val="center"/>
            <w:hideMark/>
          </w:tcPr>
          <w:p w14:paraId="7EE94320"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55C131BD"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6F9DF719"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1A1D7950"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77C3B605"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2A2AD45B"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48216852"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44ABF3A5" w14:textId="77777777" w:rsidR="00F61554" w:rsidRPr="00F61554" w:rsidRDefault="00F61554" w:rsidP="00CC5E59">
            <w:pPr>
              <w:jc w:val="center"/>
              <w:rPr>
                <w:rFonts w:ascii="Times" w:hAnsi="Times" w:cs="Times"/>
                <w:sz w:val="20"/>
                <w:szCs w:val="20"/>
              </w:rPr>
            </w:pPr>
          </w:p>
        </w:tc>
      </w:tr>
      <w:tr w:rsidR="00F61554" w:rsidRPr="00F61554" w14:paraId="24264AC3" w14:textId="77777777" w:rsidTr="00CC5E59">
        <w:trPr>
          <w:trHeight w:val="461"/>
        </w:trPr>
        <w:tc>
          <w:tcPr>
            <w:tcW w:w="3393" w:type="dxa"/>
            <w:gridSpan w:val="2"/>
            <w:tcBorders>
              <w:top w:val="nil"/>
              <w:left w:val="nil"/>
              <w:bottom w:val="nil"/>
              <w:right w:val="nil"/>
            </w:tcBorders>
            <w:shd w:val="clear" w:color="auto" w:fill="auto"/>
            <w:noWrap/>
            <w:vAlign w:val="bottom"/>
            <w:hideMark/>
          </w:tcPr>
          <w:p w14:paraId="3753AD96" w14:textId="77777777" w:rsidR="00F61554" w:rsidRPr="00F61554" w:rsidRDefault="00F61554" w:rsidP="00CC5E59">
            <w:pPr>
              <w:rPr>
                <w:rFonts w:ascii="Times" w:hAnsi="Times" w:cs="Times"/>
                <w:b/>
                <w:bCs/>
                <w:sz w:val="21"/>
                <w:szCs w:val="21"/>
              </w:rPr>
            </w:pPr>
            <w:r w:rsidRPr="00F61554">
              <w:rPr>
                <w:rFonts w:ascii="Times" w:hAnsi="Times" w:cs="Times"/>
                <w:b/>
                <w:bCs/>
                <w:sz w:val="21"/>
                <w:szCs w:val="21"/>
              </w:rPr>
              <w:t>4.Facilitating Conditions</w:t>
            </w:r>
          </w:p>
        </w:tc>
        <w:tc>
          <w:tcPr>
            <w:tcW w:w="666" w:type="dxa"/>
            <w:tcBorders>
              <w:top w:val="nil"/>
              <w:left w:val="nil"/>
              <w:bottom w:val="nil"/>
              <w:right w:val="nil"/>
            </w:tcBorders>
            <w:shd w:val="clear" w:color="auto" w:fill="auto"/>
            <w:vAlign w:val="center"/>
            <w:hideMark/>
          </w:tcPr>
          <w:p w14:paraId="20372371"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0.049</w:t>
            </w:r>
          </w:p>
        </w:tc>
        <w:tc>
          <w:tcPr>
            <w:tcW w:w="759" w:type="dxa"/>
            <w:tcBorders>
              <w:top w:val="nil"/>
              <w:left w:val="nil"/>
              <w:bottom w:val="nil"/>
              <w:right w:val="nil"/>
            </w:tcBorders>
            <w:shd w:val="clear" w:color="auto" w:fill="auto"/>
            <w:vAlign w:val="center"/>
            <w:hideMark/>
          </w:tcPr>
          <w:p w14:paraId="7E57789E"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0.157</w:t>
            </w:r>
          </w:p>
        </w:tc>
        <w:tc>
          <w:tcPr>
            <w:tcW w:w="759" w:type="dxa"/>
            <w:tcBorders>
              <w:top w:val="nil"/>
              <w:left w:val="nil"/>
              <w:bottom w:val="nil"/>
              <w:right w:val="nil"/>
            </w:tcBorders>
            <w:shd w:val="clear" w:color="auto" w:fill="auto"/>
            <w:vAlign w:val="center"/>
            <w:hideMark/>
          </w:tcPr>
          <w:p w14:paraId="7CBB4C0B"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0.176</w:t>
            </w:r>
          </w:p>
        </w:tc>
        <w:tc>
          <w:tcPr>
            <w:tcW w:w="759" w:type="dxa"/>
            <w:tcBorders>
              <w:top w:val="nil"/>
              <w:left w:val="nil"/>
              <w:bottom w:val="nil"/>
              <w:right w:val="nil"/>
            </w:tcBorders>
            <w:shd w:val="clear" w:color="auto" w:fill="auto"/>
            <w:noWrap/>
            <w:vAlign w:val="center"/>
            <w:hideMark/>
          </w:tcPr>
          <w:p w14:paraId="38612B92"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0.849</w:t>
            </w:r>
          </w:p>
        </w:tc>
        <w:tc>
          <w:tcPr>
            <w:tcW w:w="759" w:type="dxa"/>
            <w:tcBorders>
              <w:top w:val="nil"/>
              <w:left w:val="nil"/>
              <w:bottom w:val="nil"/>
              <w:right w:val="nil"/>
            </w:tcBorders>
            <w:shd w:val="clear" w:color="auto" w:fill="auto"/>
            <w:noWrap/>
            <w:vAlign w:val="center"/>
            <w:hideMark/>
          </w:tcPr>
          <w:p w14:paraId="02D15756"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341022CF"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6A142B40"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22CC351B"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0F1E1425"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0FF77FEC"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24F34838" w14:textId="77777777" w:rsidR="00F61554" w:rsidRPr="00F61554" w:rsidRDefault="00F61554" w:rsidP="00CC5E59">
            <w:pPr>
              <w:jc w:val="center"/>
              <w:rPr>
                <w:rFonts w:ascii="Times" w:hAnsi="Times" w:cs="Times"/>
                <w:sz w:val="20"/>
                <w:szCs w:val="20"/>
              </w:rPr>
            </w:pPr>
          </w:p>
        </w:tc>
      </w:tr>
      <w:tr w:rsidR="00F61554" w:rsidRPr="00F61554" w14:paraId="68D7C007" w14:textId="77777777" w:rsidTr="00CC5E59">
        <w:trPr>
          <w:trHeight w:val="461"/>
        </w:trPr>
        <w:tc>
          <w:tcPr>
            <w:tcW w:w="3393" w:type="dxa"/>
            <w:gridSpan w:val="2"/>
            <w:tcBorders>
              <w:top w:val="nil"/>
              <w:left w:val="nil"/>
              <w:bottom w:val="nil"/>
              <w:right w:val="nil"/>
            </w:tcBorders>
            <w:shd w:val="clear" w:color="auto" w:fill="auto"/>
            <w:noWrap/>
            <w:vAlign w:val="bottom"/>
            <w:hideMark/>
          </w:tcPr>
          <w:p w14:paraId="6C0EDA14" w14:textId="77777777" w:rsidR="00F61554" w:rsidRPr="00F61554" w:rsidRDefault="00F61554" w:rsidP="00CC5E59">
            <w:pPr>
              <w:rPr>
                <w:rFonts w:ascii="Times" w:hAnsi="Times" w:cs="Times"/>
                <w:b/>
                <w:bCs/>
                <w:sz w:val="21"/>
                <w:szCs w:val="21"/>
              </w:rPr>
            </w:pPr>
            <w:r w:rsidRPr="00F61554">
              <w:rPr>
                <w:rFonts w:ascii="Times" w:hAnsi="Times" w:cs="Times"/>
                <w:b/>
                <w:bCs/>
                <w:sz w:val="21"/>
                <w:szCs w:val="21"/>
              </w:rPr>
              <w:t>5.Performance Expectancy</w:t>
            </w:r>
          </w:p>
        </w:tc>
        <w:tc>
          <w:tcPr>
            <w:tcW w:w="666" w:type="dxa"/>
            <w:tcBorders>
              <w:top w:val="nil"/>
              <w:left w:val="nil"/>
              <w:bottom w:val="nil"/>
              <w:right w:val="nil"/>
            </w:tcBorders>
            <w:shd w:val="clear" w:color="auto" w:fill="auto"/>
            <w:vAlign w:val="center"/>
            <w:hideMark/>
          </w:tcPr>
          <w:p w14:paraId="10D116CC"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0.557</w:t>
            </w:r>
          </w:p>
        </w:tc>
        <w:tc>
          <w:tcPr>
            <w:tcW w:w="759" w:type="dxa"/>
            <w:tcBorders>
              <w:top w:val="nil"/>
              <w:left w:val="nil"/>
              <w:bottom w:val="nil"/>
              <w:right w:val="nil"/>
            </w:tcBorders>
            <w:shd w:val="clear" w:color="auto" w:fill="auto"/>
            <w:vAlign w:val="center"/>
            <w:hideMark/>
          </w:tcPr>
          <w:p w14:paraId="40644861"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0.520</w:t>
            </w:r>
          </w:p>
        </w:tc>
        <w:tc>
          <w:tcPr>
            <w:tcW w:w="759" w:type="dxa"/>
            <w:tcBorders>
              <w:top w:val="nil"/>
              <w:left w:val="nil"/>
              <w:bottom w:val="nil"/>
              <w:right w:val="nil"/>
            </w:tcBorders>
            <w:shd w:val="clear" w:color="auto" w:fill="auto"/>
            <w:vAlign w:val="center"/>
            <w:hideMark/>
          </w:tcPr>
          <w:p w14:paraId="62399AE3"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0.527</w:t>
            </w:r>
          </w:p>
        </w:tc>
        <w:tc>
          <w:tcPr>
            <w:tcW w:w="759" w:type="dxa"/>
            <w:tcBorders>
              <w:top w:val="nil"/>
              <w:left w:val="nil"/>
              <w:bottom w:val="nil"/>
              <w:right w:val="nil"/>
            </w:tcBorders>
            <w:shd w:val="clear" w:color="auto" w:fill="auto"/>
            <w:vAlign w:val="center"/>
            <w:hideMark/>
          </w:tcPr>
          <w:p w14:paraId="56F7D4A6"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0.157</w:t>
            </w:r>
          </w:p>
        </w:tc>
        <w:tc>
          <w:tcPr>
            <w:tcW w:w="759" w:type="dxa"/>
            <w:tcBorders>
              <w:top w:val="nil"/>
              <w:left w:val="nil"/>
              <w:bottom w:val="nil"/>
              <w:right w:val="nil"/>
            </w:tcBorders>
            <w:shd w:val="clear" w:color="auto" w:fill="auto"/>
            <w:noWrap/>
            <w:vAlign w:val="center"/>
            <w:hideMark/>
          </w:tcPr>
          <w:p w14:paraId="7CA5CA81"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0.877</w:t>
            </w:r>
          </w:p>
        </w:tc>
        <w:tc>
          <w:tcPr>
            <w:tcW w:w="759" w:type="dxa"/>
            <w:tcBorders>
              <w:top w:val="nil"/>
              <w:left w:val="nil"/>
              <w:bottom w:val="nil"/>
              <w:right w:val="nil"/>
            </w:tcBorders>
            <w:shd w:val="clear" w:color="auto" w:fill="auto"/>
            <w:noWrap/>
            <w:vAlign w:val="center"/>
            <w:hideMark/>
          </w:tcPr>
          <w:p w14:paraId="7F56ADC5"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3B5568F6"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56A86BB9"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1639878E"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381202EA"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2606AAEB" w14:textId="77777777" w:rsidR="00F61554" w:rsidRPr="00F61554" w:rsidRDefault="00F61554" w:rsidP="00CC5E59">
            <w:pPr>
              <w:jc w:val="center"/>
              <w:rPr>
                <w:rFonts w:ascii="Times" w:hAnsi="Times" w:cs="Times"/>
                <w:sz w:val="20"/>
                <w:szCs w:val="20"/>
              </w:rPr>
            </w:pPr>
          </w:p>
        </w:tc>
      </w:tr>
      <w:tr w:rsidR="00F61554" w:rsidRPr="00F61554" w14:paraId="21543522" w14:textId="77777777" w:rsidTr="00CC5E59">
        <w:trPr>
          <w:trHeight w:val="461"/>
        </w:trPr>
        <w:tc>
          <w:tcPr>
            <w:tcW w:w="3393" w:type="dxa"/>
            <w:gridSpan w:val="2"/>
            <w:tcBorders>
              <w:top w:val="nil"/>
              <w:left w:val="nil"/>
              <w:bottom w:val="nil"/>
              <w:right w:val="nil"/>
            </w:tcBorders>
            <w:shd w:val="clear" w:color="auto" w:fill="auto"/>
            <w:noWrap/>
            <w:vAlign w:val="bottom"/>
            <w:hideMark/>
          </w:tcPr>
          <w:p w14:paraId="37EEB166" w14:textId="77777777" w:rsidR="00F61554" w:rsidRPr="00F61554" w:rsidRDefault="00F61554" w:rsidP="00CC5E59">
            <w:pPr>
              <w:rPr>
                <w:rFonts w:ascii="Times" w:hAnsi="Times" w:cs="Times"/>
                <w:b/>
                <w:bCs/>
                <w:sz w:val="21"/>
                <w:szCs w:val="21"/>
              </w:rPr>
            </w:pPr>
            <w:r w:rsidRPr="00F61554">
              <w:rPr>
                <w:rFonts w:ascii="Times" w:hAnsi="Times" w:cs="Times"/>
                <w:b/>
                <w:bCs/>
                <w:sz w:val="21"/>
                <w:szCs w:val="21"/>
              </w:rPr>
              <w:t>6. Effort Expectancy</w:t>
            </w:r>
          </w:p>
        </w:tc>
        <w:tc>
          <w:tcPr>
            <w:tcW w:w="666" w:type="dxa"/>
            <w:tcBorders>
              <w:top w:val="nil"/>
              <w:left w:val="nil"/>
              <w:bottom w:val="nil"/>
              <w:right w:val="nil"/>
            </w:tcBorders>
            <w:shd w:val="clear" w:color="auto" w:fill="auto"/>
            <w:vAlign w:val="center"/>
            <w:hideMark/>
          </w:tcPr>
          <w:p w14:paraId="5B185C43"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0.310</w:t>
            </w:r>
          </w:p>
        </w:tc>
        <w:tc>
          <w:tcPr>
            <w:tcW w:w="759" w:type="dxa"/>
            <w:tcBorders>
              <w:top w:val="nil"/>
              <w:left w:val="nil"/>
              <w:bottom w:val="nil"/>
              <w:right w:val="nil"/>
            </w:tcBorders>
            <w:shd w:val="clear" w:color="auto" w:fill="auto"/>
            <w:vAlign w:val="center"/>
            <w:hideMark/>
          </w:tcPr>
          <w:p w14:paraId="509857BF"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0.247</w:t>
            </w:r>
          </w:p>
        </w:tc>
        <w:tc>
          <w:tcPr>
            <w:tcW w:w="759" w:type="dxa"/>
            <w:tcBorders>
              <w:top w:val="nil"/>
              <w:left w:val="nil"/>
              <w:bottom w:val="nil"/>
              <w:right w:val="nil"/>
            </w:tcBorders>
            <w:shd w:val="clear" w:color="auto" w:fill="auto"/>
            <w:vAlign w:val="center"/>
            <w:hideMark/>
          </w:tcPr>
          <w:p w14:paraId="7F6B1951"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0.319</w:t>
            </w:r>
          </w:p>
        </w:tc>
        <w:tc>
          <w:tcPr>
            <w:tcW w:w="759" w:type="dxa"/>
            <w:tcBorders>
              <w:top w:val="nil"/>
              <w:left w:val="nil"/>
              <w:bottom w:val="nil"/>
              <w:right w:val="nil"/>
            </w:tcBorders>
            <w:shd w:val="clear" w:color="auto" w:fill="auto"/>
            <w:vAlign w:val="center"/>
            <w:hideMark/>
          </w:tcPr>
          <w:p w14:paraId="4AB73DF3"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0.165</w:t>
            </w:r>
          </w:p>
        </w:tc>
        <w:tc>
          <w:tcPr>
            <w:tcW w:w="759" w:type="dxa"/>
            <w:tcBorders>
              <w:top w:val="nil"/>
              <w:left w:val="nil"/>
              <w:bottom w:val="nil"/>
              <w:right w:val="nil"/>
            </w:tcBorders>
            <w:shd w:val="clear" w:color="auto" w:fill="auto"/>
            <w:vAlign w:val="center"/>
            <w:hideMark/>
          </w:tcPr>
          <w:p w14:paraId="72D06120"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0.611</w:t>
            </w:r>
          </w:p>
        </w:tc>
        <w:tc>
          <w:tcPr>
            <w:tcW w:w="759" w:type="dxa"/>
            <w:tcBorders>
              <w:top w:val="nil"/>
              <w:left w:val="nil"/>
              <w:bottom w:val="nil"/>
              <w:right w:val="nil"/>
            </w:tcBorders>
            <w:shd w:val="clear" w:color="auto" w:fill="auto"/>
            <w:noWrap/>
            <w:vAlign w:val="center"/>
            <w:hideMark/>
          </w:tcPr>
          <w:p w14:paraId="3F2AFE43"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0.927</w:t>
            </w:r>
          </w:p>
        </w:tc>
        <w:tc>
          <w:tcPr>
            <w:tcW w:w="759" w:type="dxa"/>
            <w:tcBorders>
              <w:top w:val="nil"/>
              <w:left w:val="nil"/>
              <w:bottom w:val="nil"/>
              <w:right w:val="nil"/>
            </w:tcBorders>
            <w:shd w:val="clear" w:color="auto" w:fill="auto"/>
            <w:noWrap/>
            <w:vAlign w:val="center"/>
            <w:hideMark/>
          </w:tcPr>
          <w:p w14:paraId="6F693112"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318C6C7C"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732AAF14"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478B90E5"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50427A21" w14:textId="77777777" w:rsidR="00F61554" w:rsidRPr="00F61554" w:rsidRDefault="00F61554" w:rsidP="00CC5E59">
            <w:pPr>
              <w:jc w:val="center"/>
              <w:rPr>
                <w:rFonts w:ascii="Times" w:hAnsi="Times" w:cs="Times"/>
                <w:sz w:val="20"/>
                <w:szCs w:val="20"/>
              </w:rPr>
            </w:pPr>
          </w:p>
        </w:tc>
      </w:tr>
      <w:tr w:rsidR="00F61554" w:rsidRPr="00F61554" w14:paraId="2A93E1A8" w14:textId="77777777" w:rsidTr="00CC5E59">
        <w:trPr>
          <w:trHeight w:val="461"/>
        </w:trPr>
        <w:tc>
          <w:tcPr>
            <w:tcW w:w="3393" w:type="dxa"/>
            <w:gridSpan w:val="2"/>
            <w:tcBorders>
              <w:top w:val="nil"/>
              <w:left w:val="nil"/>
              <w:bottom w:val="nil"/>
              <w:right w:val="nil"/>
            </w:tcBorders>
            <w:shd w:val="clear" w:color="auto" w:fill="auto"/>
            <w:noWrap/>
            <w:vAlign w:val="bottom"/>
            <w:hideMark/>
          </w:tcPr>
          <w:p w14:paraId="36871778" w14:textId="77777777" w:rsidR="00F61554" w:rsidRPr="00F61554" w:rsidRDefault="00F61554" w:rsidP="00CC5E59">
            <w:pPr>
              <w:rPr>
                <w:rFonts w:ascii="Times" w:hAnsi="Times" w:cs="Times"/>
                <w:b/>
                <w:bCs/>
                <w:sz w:val="21"/>
                <w:szCs w:val="21"/>
              </w:rPr>
            </w:pPr>
            <w:r w:rsidRPr="00F61554">
              <w:rPr>
                <w:rFonts w:ascii="Times" w:hAnsi="Times" w:cs="Times"/>
                <w:b/>
                <w:bCs/>
                <w:sz w:val="21"/>
                <w:szCs w:val="21"/>
              </w:rPr>
              <w:t>7. Normative Pressures</w:t>
            </w:r>
          </w:p>
        </w:tc>
        <w:tc>
          <w:tcPr>
            <w:tcW w:w="666" w:type="dxa"/>
            <w:tcBorders>
              <w:top w:val="nil"/>
              <w:left w:val="nil"/>
              <w:bottom w:val="nil"/>
              <w:right w:val="nil"/>
            </w:tcBorders>
            <w:shd w:val="clear" w:color="auto" w:fill="auto"/>
            <w:vAlign w:val="center"/>
            <w:hideMark/>
          </w:tcPr>
          <w:p w14:paraId="779C2052"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0.491</w:t>
            </w:r>
          </w:p>
        </w:tc>
        <w:tc>
          <w:tcPr>
            <w:tcW w:w="759" w:type="dxa"/>
            <w:tcBorders>
              <w:top w:val="nil"/>
              <w:left w:val="nil"/>
              <w:bottom w:val="nil"/>
              <w:right w:val="nil"/>
            </w:tcBorders>
            <w:shd w:val="clear" w:color="auto" w:fill="auto"/>
            <w:vAlign w:val="center"/>
            <w:hideMark/>
          </w:tcPr>
          <w:p w14:paraId="3B90DFCD"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0.438</w:t>
            </w:r>
          </w:p>
        </w:tc>
        <w:tc>
          <w:tcPr>
            <w:tcW w:w="759" w:type="dxa"/>
            <w:tcBorders>
              <w:top w:val="nil"/>
              <w:left w:val="nil"/>
              <w:bottom w:val="nil"/>
              <w:right w:val="nil"/>
            </w:tcBorders>
            <w:shd w:val="clear" w:color="auto" w:fill="auto"/>
            <w:vAlign w:val="center"/>
            <w:hideMark/>
          </w:tcPr>
          <w:p w14:paraId="3FE6989C"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0.579</w:t>
            </w:r>
          </w:p>
        </w:tc>
        <w:tc>
          <w:tcPr>
            <w:tcW w:w="759" w:type="dxa"/>
            <w:tcBorders>
              <w:top w:val="nil"/>
              <w:left w:val="nil"/>
              <w:bottom w:val="nil"/>
              <w:right w:val="nil"/>
            </w:tcBorders>
            <w:shd w:val="clear" w:color="auto" w:fill="auto"/>
            <w:vAlign w:val="center"/>
            <w:hideMark/>
          </w:tcPr>
          <w:p w14:paraId="0C796A0C"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0.337</w:t>
            </w:r>
          </w:p>
        </w:tc>
        <w:tc>
          <w:tcPr>
            <w:tcW w:w="759" w:type="dxa"/>
            <w:tcBorders>
              <w:top w:val="nil"/>
              <w:left w:val="nil"/>
              <w:bottom w:val="nil"/>
              <w:right w:val="nil"/>
            </w:tcBorders>
            <w:shd w:val="clear" w:color="auto" w:fill="auto"/>
            <w:vAlign w:val="center"/>
            <w:hideMark/>
          </w:tcPr>
          <w:p w14:paraId="28E60BE1"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0.668</w:t>
            </w:r>
          </w:p>
        </w:tc>
        <w:tc>
          <w:tcPr>
            <w:tcW w:w="759" w:type="dxa"/>
            <w:tcBorders>
              <w:top w:val="nil"/>
              <w:left w:val="nil"/>
              <w:bottom w:val="nil"/>
              <w:right w:val="nil"/>
            </w:tcBorders>
            <w:shd w:val="clear" w:color="auto" w:fill="auto"/>
            <w:vAlign w:val="center"/>
            <w:hideMark/>
          </w:tcPr>
          <w:p w14:paraId="1C626F16"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0.388</w:t>
            </w:r>
          </w:p>
        </w:tc>
        <w:tc>
          <w:tcPr>
            <w:tcW w:w="759" w:type="dxa"/>
            <w:tcBorders>
              <w:top w:val="nil"/>
              <w:left w:val="nil"/>
              <w:bottom w:val="nil"/>
              <w:right w:val="nil"/>
            </w:tcBorders>
            <w:shd w:val="clear" w:color="auto" w:fill="auto"/>
            <w:noWrap/>
            <w:vAlign w:val="center"/>
            <w:hideMark/>
          </w:tcPr>
          <w:p w14:paraId="074C6940"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0.877</w:t>
            </w:r>
          </w:p>
        </w:tc>
        <w:tc>
          <w:tcPr>
            <w:tcW w:w="759" w:type="dxa"/>
            <w:tcBorders>
              <w:top w:val="nil"/>
              <w:left w:val="nil"/>
              <w:bottom w:val="nil"/>
              <w:right w:val="nil"/>
            </w:tcBorders>
            <w:shd w:val="clear" w:color="auto" w:fill="auto"/>
            <w:noWrap/>
            <w:vAlign w:val="center"/>
            <w:hideMark/>
          </w:tcPr>
          <w:p w14:paraId="196E6FF4"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3CC9A3DB"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1E9FD596"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74D1AAD7" w14:textId="77777777" w:rsidR="00F61554" w:rsidRPr="00F61554" w:rsidRDefault="00F61554" w:rsidP="00CC5E59">
            <w:pPr>
              <w:jc w:val="center"/>
              <w:rPr>
                <w:rFonts w:ascii="Times" w:hAnsi="Times" w:cs="Times"/>
                <w:sz w:val="20"/>
                <w:szCs w:val="20"/>
              </w:rPr>
            </w:pPr>
          </w:p>
        </w:tc>
      </w:tr>
      <w:tr w:rsidR="00F61554" w:rsidRPr="00F61554" w14:paraId="205A5978" w14:textId="77777777" w:rsidTr="00CC5E59">
        <w:trPr>
          <w:trHeight w:val="461"/>
        </w:trPr>
        <w:tc>
          <w:tcPr>
            <w:tcW w:w="3393" w:type="dxa"/>
            <w:gridSpan w:val="2"/>
            <w:tcBorders>
              <w:top w:val="nil"/>
              <w:left w:val="nil"/>
              <w:bottom w:val="nil"/>
              <w:right w:val="nil"/>
            </w:tcBorders>
            <w:shd w:val="clear" w:color="auto" w:fill="auto"/>
            <w:noWrap/>
            <w:vAlign w:val="bottom"/>
            <w:hideMark/>
          </w:tcPr>
          <w:p w14:paraId="0644C513" w14:textId="77777777" w:rsidR="00F61554" w:rsidRPr="00F61554" w:rsidRDefault="00F61554" w:rsidP="00CC5E59">
            <w:pPr>
              <w:rPr>
                <w:rFonts w:ascii="Times" w:hAnsi="Times" w:cs="Times"/>
                <w:b/>
                <w:bCs/>
                <w:sz w:val="21"/>
                <w:szCs w:val="21"/>
              </w:rPr>
            </w:pPr>
            <w:r w:rsidRPr="00F61554">
              <w:rPr>
                <w:rFonts w:ascii="Times" w:hAnsi="Times" w:cs="Times"/>
                <w:b/>
                <w:bCs/>
                <w:sz w:val="21"/>
                <w:szCs w:val="21"/>
              </w:rPr>
              <w:t>8. Mimetic Pressures</w:t>
            </w:r>
          </w:p>
        </w:tc>
        <w:tc>
          <w:tcPr>
            <w:tcW w:w="666" w:type="dxa"/>
            <w:tcBorders>
              <w:top w:val="nil"/>
              <w:left w:val="nil"/>
              <w:bottom w:val="nil"/>
              <w:right w:val="nil"/>
            </w:tcBorders>
            <w:shd w:val="clear" w:color="auto" w:fill="auto"/>
            <w:vAlign w:val="center"/>
            <w:hideMark/>
          </w:tcPr>
          <w:p w14:paraId="1749119E"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0.325</w:t>
            </w:r>
          </w:p>
        </w:tc>
        <w:tc>
          <w:tcPr>
            <w:tcW w:w="759" w:type="dxa"/>
            <w:tcBorders>
              <w:top w:val="nil"/>
              <w:left w:val="nil"/>
              <w:bottom w:val="nil"/>
              <w:right w:val="nil"/>
            </w:tcBorders>
            <w:shd w:val="clear" w:color="auto" w:fill="auto"/>
            <w:vAlign w:val="center"/>
            <w:hideMark/>
          </w:tcPr>
          <w:p w14:paraId="69359836"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0.320</w:t>
            </w:r>
          </w:p>
        </w:tc>
        <w:tc>
          <w:tcPr>
            <w:tcW w:w="759" w:type="dxa"/>
            <w:tcBorders>
              <w:top w:val="nil"/>
              <w:left w:val="nil"/>
              <w:bottom w:val="nil"/>
              <w:right w:val="nil"/>
            </w:tcBorders>
            <w:shd w:val="clear" w:color="auto" w:fill="auto"/>
            <w:vAlign w:val="center"/>
            <w:hideMark/>
          </w:tcPr>
          <w:p w14:paraId="481D4A33"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0.303</w:t>
            </w:r>
          </w:p>
        </w:tc>
        <w:tc>
          <w:tcPr>
            <w:tcW w:w="759" w:type="dxa"/>
            <w:tcBorders>
              <w:top w:val="nil"/>
              <w:left w:val="nil"/>
              <w:bottom w:val="nil"/>
              <w:right w:val="nil"/>
            </w:tcBorders>
            <w:shd w:val="clear" w:color="auto" w:fill="auto"/>
            <w:vAlign w:val="center"/>
            <w:hideMark/>
          </w:tcPr>
          <w:p w14:paraId="26B466AA"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0.314</w:t>
            </w:r>
          </w:p>
        </w:tc>
        <w:tc>
          <w:tcPr>
            <w:tcW w:w="759" w:type="dxa"/>
            <w:tcBorders>
              <w:top w:val="nil"/>
              <w:left w:val="nil"/>
              <w:bottom w:val="nil"/>
              <w:right w:val="nil"/>
            </w:tcBorders>
            <w:shd w:val="clear" w:color="auto" w:fill="auto"/>
            <w:vAlign w:val="center"/>
            <w:hideMark/>
          </w:tcPr>
          <w:p w14:paraId="71D33CF4"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0.368</w:t>
            </w:r>
          </w:p>
        </w:tc>
        <w:tc>
          <w:tcPr>
            <w:tcW w:w="759" w:type="dxa"/>
            <w:tcBorders>
              <w:top w:val="nil"/>
              <w:left w:val="nil"/>
              <w:bottom w:val="nil"/>
              <w:right w:val="nil"/>
            </w:tcBorders>
            <w:shd w:val="clear" w:color="auto" w:fill="auto"/>
            <w:vAlign w:val="center"/>
            <w:hideMark/>
          </w:tcPr>
          <w:p w14:paraId="4FD65B7E"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0.253</w:t>
            </w:r>
          </w:p>
        </w:tc>
        <w:tc>
          <w:tcPr>
            <w:tcW w:w="759" w:type="dxa"/>
            <w:tcBorders>
              <w:top w:val="nil"/>
              <w:left w:val="nil"/>
              <w:bottom w:val="nil"/>
              <w:right w:val="nil"/>
            </w:tcBorders>
            <w:shd w:val="clear" w:color="auto" w:fill="auto"/>
            <w:vAlign w:val="center"/>
            <w:hideMark/>
          </w:tcPr>
          <w:p w14:paraId="6D80DE8A"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0.455</w:t>
            </w:r>
          </w:p>
        </w:tc>
        <w:tc>
          <w:tcPr>
            <w:tcW w:w="759" w:type="dxa"/>
            <w:tcBorders>
              <w:top w:val="nil"/>
              <w:left w:val="nil"/>
              <w:bottom w:val="nil"/>
              <w:right w:val="nil"/>
            </w:tcBorders>
            <w:shd w:val="clear" w:color="auto" w:fill="auto"/>
            <w:noWrap/>
            <w:vAlign w:val="center"/>
            <w:hideMark/>
          </w:tcPr>
          <w:p w14:paraId="03E6584F"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0.819</w:t>
            </w:r>
          </w:p>
        </w:tc>
        <w:tc>
          <w:tcPr>
            <w:tcW w:w="759" w:type="dxa"/>
            <w:tcBorders>
              <w:top w:val="nil"/>
              <w:left w:val="nil"/>
              <w:bottom w:val="nil"/>
              <w:right w:val="nil"/>
            </w:tcBorders>
            <w:shd w:val="clear" w:color="auto" w:fill="auto"/>
            <w:noWrap/>
            <w:vAlign w:val="center"/>
            <w:hideMark/>
          </w:tcPr>
          <w:p w14:paraId="36D69210"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60AE2E9A"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153EAC08" w14:textId="77777777" w:rsidR="00F61554" w:rsidRPr="00F61554" w:rsidRDefault="00F61554" w:rsidP="00CC5E59">
            <w:pPr>
              <w:jc w:val="center"/>
              <w:rPr>
                <w:rFonts w:ascii="Times" w:hAnsi="Times" w:cs="Times"/>
                <w:sz w:val="20"/>
                <w:szCs w:val="20"/>
              </w:rPr>
            </w:pPr>
          </w:p>
        </w:tc>
      </w:tr>
      <w:tr w:rsidR="00F61554" w:rsidRPr="00F61554" w14:paraId="623DD0FF" w14:textId="77777777" w:rsidTr="00CC5E59">
        <w:trPr>
          <w:trHeight w:val="461"/>
        </w:trPr>
        <w:tc>
          <w:tcPr>
            <w:tcW w:w="3393" w:type="dxa"/>
            <w:gridSpan w:val="2"/>
            <w:tcBorders>
              <w:top w:val="nil"/>
              <w:left w:val="nil"/>
              <w:bottom w:val="nil"/>
              <w:right w:val="nil"/>
            </w:tcBorders>
            <w:shd w:val="clear" w:color="auto" w:fill="auto"/>
            <w:noWrap/>
            <w:vAlign w:val="bottom"/>
            <w:hideMark/>
          </w:tcPr>
          <w:p w14:paraId="45270AAA" w14:textId="77777777" w:rsidR="00F61554" w:rsidRPr="00F61554" w:rsidRDefault="00F61554" w:rsidP="00CC5E59">
            <w:pPr>
              <w:rPr>
                <w:rFonts w:ascii="Times" w:hAnsi="Times" w:cs="Times"/>
                <w:b/>
                <w:bCs/>
                <w:sz w:val="21"/>
                <w:szCs w:val="21"/>
              </w:rPr>
            </w:pPr>
            <w:r w:rsidRPr="00F61554">
              <w:rPr>
                <w:rFonts w:ascii="Times" w:hAnsi="Times" w:cs="Times"/>
                <w:b/>
                <w:bCs/>
                <w:sz w:val="21"/>
                <w:szCs w:val="21"/>
              </w:rPr>
              <w:t>9. Trust</w:t>
            </w:r>
          </w:p>
        </w:tc>
        <w:tc>
          <w:tcPr>
            <w:tcW w:w="666" w:type="dxa"/>
            <w:tcBorders>
              <w:top w:val="nil"/>
              <w:left w:val="nil"/>
              <w:bottom w:val="nil"/>
              <w:right w:val="nil"/>
            </w:tcBorders>
            <w:shd w:val="clear" w:color="auto" w:fill="auto"/>
            <w:vAlign w:val="center"/>
            <w:hideMark/>
          </w:tcPr>
          <w:p w14:paraId="05D0ECD6"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0.407</w:t>
            </w:r>
          </w:p>
        </w:tc>
        <w:tc>
          <w:tcPr>
            <w:tcW w:w="759" w:type="dxa"/>
            <w:tcBorders>
              <w:top w:val="nil"/>
              <w:left w:val="nil"/>
              <w:bottom w:val="nil"/>
              <w:right w:val="nil"/>
            </w:tcBorders>
            <w:shd w:val="clear" w:color="auto" w:fill="auto"/>
            <w:vAlign w:val="center"/>
            <w:hideMark/>
          </w:tcPr>
          <w:p w14:paraId="3B1A6F63"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0.380</w:t>
            </w:r>
          </w:p>
        </w:tc>
        <w:tc>
          <w:tcPr>
            <w:tcW w:w="759" w:type="dxa"/>
            <w:tcBorders>
              <w:top w:val="nil"/>
              <w:left w:val="nil"/>
              <w:bottom w:val="nil"/>
              <w:right w:val="nil"/>
            </w:tcBorders>
            <w:shd w:val="clear" w:color="auto" w:fill="auto"/>
            <w:vAlign w:val="center"/>
            <w:hideMark/>
          </w:tcPr>
          <w:p w14:paraId="002FF1CD"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0.758</w:t>
            </w:r>
          </w:p>
        </w:tc>
        <w:tc>
          <w:tcPr>
            <w:tcW w:w="759" w:type="dxa"/>
            <w:tcBorders>
              <w:top w:val="nil"/>
              <w:left w:val="nil"/>
              <w:bottom w:val="nil"/>
              <w:right w:val="nil"/>
            </w:tcBorders>
            <w:shd w:val="clear" w:color="auto" w:fill="auto"/>
            <w:vAlign w:val="center"/>
            <w:hideMark/>
          </w:tcPr>
          <w:p w14:paraId="4A5BE7DD"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0.122</w:t>
            </w:r>
          </w:p>
        </w:tc>
        <w:tc>
          <w:tcPr>
            <w:tcW w:w="759" w:type="dxa"/>
            <w:tcBorders>
              <w:top w:val="nil"/>
              <w:left w:val="nil"/>
              <w:bottom w:val="nil"/>
              <w:right w:val="nil"/>
            </w:tcBorders>
            <w:shd w:val="clear" w:color="auto" w:fill="auto"/>
            <w:vAlign w:val="center"/>
            <w:hideMark/>
          </w:tcPr>
          <w:p w14:paraId="42DAF170"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0.388</w:t>
            </w:r>
          </w:p>
        </w:tc>
        <w:tc>
          <w:tcPr>
            <w:tcW w:w="759" w:type="dxa"/>
            <w:tcBorders>
              <w:top w:val="nil"/>
              <w:left w:val="nil"/>
              <w:bottom w:val="nil"/>
              <w:right w:val="nil"/>
            </w:tcBorders>
            <w:shd w:val="clear" w:color="auto" w:fill="auto"/>
            <w:vAlign w:val="center"/>
            <w:hideMark/>
          </w:tcPr>
          <w:p w14:paraId="646D29FB"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0.303</w:t>
            </w:r>
          </w:p>
        </w:tc>
        <w:tc>
          <w:tcPr>
            <w:tcW w:w="759" w:type="dxa"/>
            <w:tcBorders>
              <w:top w:val="nil"/>
              <w:left w:val="nil"/>
              <w:bottom w:val="nil"/>
              <w:right w:val="nil"/>
            </w:tcBorders>
            <w:shd w:val="clear" w:color="auto" w:fill="auto"/>
            <w:vAlign w:val="center"/>
            <w:hideMark/>
          </w:tcPr>
          <w:p w14:paraId="4AF06949"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0.484</w:t>
            </w:r>
          </w:p>
        </w:tc>
        <w:tc>
          <w:tcPr>
            <w:tcW w:w="759" w:type="dxa"/>
            <w:tcBorders>
              <w:top w:val="nil"/>
              <w:left w:val="nil"/>
              <w:bottom w:val="nil"/>
              <w:right w:val="nil"/>
            </w:tcBorders>
            <w:shd w:val="clear" w:color="auto" w:fill="auto"/>
            <w:vAlign w:val="center"/>
            <w:hideMark/>
          </w:tcPr>
          <w:p w14:paraId="0403ECF7"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0.262</w:t>
            </w:r>
          </w:p>
        </w:tc>
        <w:tc>
          <w:tcPr>
            <w:tcW w:w="759" w:type="dxa"/>
            <w:tcBorders>
              <w:top w:val="nil"/>
              <w:left w:val="nil"/>
              <w:bottom w:val="nil"/>
              <w:right w:val="nil"/>
            </w:tcBorders>
            <w:shd w:val="clear" w:color="auto" w:fill="auto"/>
            <w:noWrap/>
            <w:vAlign w:val="center"/>
            <w:hideMark/>
          </w:tcPr>
          <w:p w14:paraId="25A6723C"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0.938</w:t>
            </w:r>
          </w:p>
        </w:tc>
        <w:tc>
          <w:tcPr>
            <w:tcW w:w="759" w:type="dxa"/>
            <w:tcBorders>
              <w:top w:val="nil"/>
              <w:left w:val="nil"/>
              <w:bottom w:val="nil"/>
              <w:right w:val="nil"/>
            </w:tcBorders>
            <w:shd w:val="clear" w:color="auto" w:fill="auto"/>
            <w:noWrap/>
            <w:vAlign w:val="center"/>
            <w:hideMark/>
          </w:tcPr>
          <w:p w14:paraId="7D792B9B" w14:textId="77777777" w:rsidR="00F61554" w:rsidRPr="00F61554" w:rsidRDefault="00F61554" w:rsidP="00CC5E59">
            <w:pPr>
              <w:jc w:val="center"/>
              <w:rPr>
                <w:rFonts w:ascii="Times" w:hAnsi="Times" w:cs="Times"/>
                <w:sz w:val="20"/>
                <w:szCs w:val="20"/>
              </w:rPr>
            </w:pPr>
          </w:p>
        </w:tc>
        <w:tc>
          <w:tcPr>
            <w:tcW w:w="759" w:type="dxa"/>
            <w:tcBorders>
              <w:top w:val="nil"/>
              <w:left w:val="nil"/>
              <w:bottom w:val="nil"/>
              <w:right w:val="nil"/>
            </w:tcBorders>
            <w:shd w:val="clear" w:color="auto" w:fill="auto"/>
            <w:noWrap/>
            <w:vAlign w:val="center"/>
            <w:hideMark/>
          </w:tcPr>
          <w:p w14:paraId="2C8AC1E9" w14:textId="77777777" w:rsidR="00F61554" w:rsidRPr="00F61554" w:rsidRDefault="00F61554" w:rsidP="00CC5E59">
            <w:pPr>
              <w:jc w:val="center"/>
              <w:rPr>
                <w:rFonts w:ascii="Times" w:hAnsi="Times" w:cs="Times"/>
                <w:sz w:val="20"/>
                <w:szCs w:val="20"/>
              </w:rPr>
            </w:pPr>
          </w:p>
        </w:tc>
      </w:tr>
      <w:tr w:rsidR="00F61554" w:rsidRPr="00F61554" w14:paraId="19998D16" w14:textId="77777777" w:rsidTr="00CC5E59">
        <w:trPr>
          <w:trHeight w:val="461"/>
        </w:trPr>
        <w:tc>
          <w:tcPr>
            <w:tcW w:w="3393" w:type="dxa"/>
            <w:gridSpan w:val="2"/>
            <w:tcBorders>
              <w:top w:val="nil"/>
              <w:left w:val="nil"/>
              <w:bottom w:val="nil"/>
              <w:right w:val="nil"/>
            </w:tcBorders>
            <w:shd w:val="clear" w:color="auto" w:fill="auto"/>
            <w:noWrap/>
            <w:vAlign w:val="bottom"/>
            <w:hideMark/>
          </w:tcPr>
          <w:p w14:paraId="7887C02B" w14:textId="77777777" w:rsidR="00F61554" w:rsidRPr="00F61554" w:rsidRDefault="00F61554" w:rsidP="00CC5E59">
            <w:pPr>
              <w:rPr>
                <w:rFonts w:ascii="Times" w:hAnsi="Times" w:cs="Times"/>
                <w:b/>
                <w:bCs/>
                <w:sz w:val="21"/>
                <w:szCs w:val="21"/>
              </w:rPr>
            </w:pPr>
            <w:r w:rsidRPr="00F61554">
              <w:rPr>
                <w:rFonts w:ascii="Times" w:hAnsi="Times" w:cs="Times"/>
                <w:b/>
                <w:bCs/>
                <w:sz w:val="21"/>
                <w:szCs w:val="21"/>
              </w:rPr>
              <w:t>10. Management Support</w:t>
            </w:r>
          </w:p>
        </w:tc>
        <w:tc>
          <w:tcPr>
            <w:tcW w:w="666" w:type="dxa"/>
            <w:tcBorders>
              <w:top w:val="nil"/>
              <w:left w:val="nil"/>
              <w:bottom w:val="nil"/>
              <w:right w:val="nil"/>
            </w:tcBorders>
            <w:shd w:val="clear" w:color="auto" w:fill="auto"/>
            <w:vAlign w:val="center"/>
            <w:hideMark/>
          </w:tcPr>
          <w:p w14:paraId="0AE4234A"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0.209</w:t>
            </w:r>
          </w:p>
        </w:tc>
        <w:tc>
          <w:tcPr>
            <w:tcW w:w="759" w:type="dxa"/>
            <w:tcBorders>
              <w:top w:val="nil"/>
              <w:left w:val="nil"/>
              <w:bottom w:val="nil"/>
              <w:right w:val="nil"/>
            </w:tcBorders>
            <w:shd w:val="clear" w:color="auto" w:fill="auto"/>
            <w:vAlign w:val="center"/>
            <w:hideMark/>
          </w:tcPr>
          <w:p w14:paraId="6D2A967C"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0.204</w:t>
            </w:r>
          </w:p>
        </w:tc>
        <w:tc>
          <w:tcPr>
            <w:tcW w:w="759" w:type="dxa"/>
            <w:tcBorders>
              <w:top w:val="nil"/>
              <w:left w:val="nil"/>
              <w:bottom w:val="nil"/>
              <w:right w:val="nil"/>
            </w:tcBorders>
            <w:shd w:val="clear" w:color="auto" w:fill="auto"/>
            <w:vAlign w:val="center"/>
            <w:hideMark/>
          </w:tcPr>
          <w:p w14:paraId="15DC13A0"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0.280</w:t>
            </w:r>
          </w:p>
        </w:tc>
        <w:tc>
          <w:tcPr>
            <w:tcW w:w="759" w:type="dxa"/>
            <w:tcBorders>
              <w:top w:val="nil"/>
              <w:left w:val="nil"/>
              <w:bottom w:val="nil"/>
              <w:right w:val="nil"/>
            </w:tcBorders>
            <w:shd w:val="clear" w:color="auto" w:fill="auto"/>
            <w:vAlign w:val="center"/>
            <w:hideMark/>
          </w:tcPr>
          <w:p w14:paraId="36E9AF47"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0.309</w:t>
            </w:r>
          </w:p>
        </w:tc>
        <w:tc>
          <w:tcPr>
            <w:tcW w:w="759" w:type="dxa"/>
            <w:tcBorders>
              <w:top w:val="nil"/>
              <w:left w:val="nil"/>
              <w:bottom w:val="nil"/>
              <w:right w:val="nil"/>
            </w:tcBorders>
            <w:shd w:val="clear" w:color="auto" w:fill="auto"/>
            <w:vAlign w:val="center"/>
            <w:hideMark/>
          </w:tcPr>
          <w:p w14:paraId="3DF5FB94"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0.288</w:t>
            </w:r>
          </w:p>
        </w:tc>
        <w:tc>
          <w:tcPr>
            <w:tcW w:w="759" w:type="dxa"/>
            <w:tcBorders>
              <w:top w:val="nil"/>
              <w:left w:val="nil"/>
              <w:bottom w:val="nil"/>
              <w:right w:val="nil"/>
            </w:tcBorders>
            <w:shd w:val="clear" w:color="auto" w:fill="auto"/>
            <w:vAlign w:val="center"/>
            <w:hideMark/>
          </w:tcPr>
          <w:p w14:paraId="20C12CDE"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0.124</w:t>
            </w:r>
          </w:p>
        </w:tc>
        <w:tc>
          <w:tcPr>
            <w:tcW w:w="759" w:type="dxa"/>
            <w:tcBorders>
              <w:top w:val="nil"/>
              <w:left w:val="nil"/>
              <w:bottom w:val="nil"/>
              <w:right w:val="nil"/>
            </w:tcBorders>
            <w:shd w:val="clear" w:color="auto" w:fill="auto"/>
            <w:vAlign w:val="center"/>
            <w:hideMark/>
          </w:tcPr>
          <w:p w14:paraId="2DE2FACB"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0.360</w:t>
            </w:r>
          </w:p>
        </w:tc>
        <w:tc>
          <w:tcPr>
            <w:tcW w:w="759" w:type="dxa"/>
            <w:tcBorders>
              <w:top w:val="nil"/>
              <w:left w:val="nil"/>
              <w:bottom w:val="nil"/>
              <w:right w:val="nil"/>
            </w:tcBorders>
            <w:shd w:val="clear" w:color="auto" w:fill="auto"/>
            <w:vAlign w:val="center"/>
            <w:hideMark/>
          </w:tcPr>
          <w:p w14:paraId="77BC15C9"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0.714</w:t>
            </w:r>
          </w:p>
        </w:tc>
        <w:tc>
          <w:tcPr>
            <w:tcW w:w="759" w:type="dxa"/>
            <w:tcBorders>
              <w:top w:val="nil"/>
              <w:left w:val="nil"/>
              <w:bottom w:val="nil"/>
              <w:right w:val="nil"/>
            </w:tcBorders>
            <w:shd w:val="clear" w:color="auto" w:fill="auto"/>
            <w:vAlign w:val="center"/>
            <w:hideMark/>
          </w:tcPr>
          <w:p w14:paraId="059CAA46"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0.174</w:t>
            </w:r>
          </w:p>
        </w:tc>
        <w:tc>
          <w:tcPr>
            <w:tcW w:w="759" w:type="dxa"/>
            <w:tcBorders>
              <w:top w:val="nil"/>
              <w:left w:val="nil"/>
              <w:bottom w:val="nil"/>
              <w:right w:val="nil"/>
            </w:tcBorders>
            <w:shd w:val="clear" w:color="auto" w:fill="auto"/>
            <w:noWrap/>
            <w:vAlign w:val="center"/>
            <w:hideMark/>
          </w:tcPr>
          <w:p w14:paraId="663CE26B"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0.837</w:t>
            </w:r>
          </w:p>
        </w:tc>
        <w:tc>
          <w:tcPr>
            <w:tcW w:w="759" w:type="dxa"/>
            <w:tcBorders>
              <w:top w:val="nil"/>
              <w:left w:val="nil"/>
              <w:bottom w:val="nil"/>
              <w:right w:val="nil"/>
            </w:tcBorders>
            <w:shd w:val="clear" w:color="auto" w:fill="auto"/>
            <w:noWrap/>
            <w:vAlign w:val="center"/>
            <w:hideMark/>
          </w:tcPr>
          <w:p w14:paraId="48C71C68" w14:textId="77777777" w:rsidR="00F61554" w:rsidRPr="00F61554" w:rsidRDefault="00F61554" w:rsidP="00CC5E59">
            <w:pPr>
              <w:jc w:val="center"/>
              <w:rPr>
                <w:rFonts w:ascii="Times" w:hAnsi="Times" w:cs="Times"/>
                <w:sz w:val="20"/>
                <w:szCs w:val="20"/>
              </w:rPr>
            </w:pPr>
          </w:p>
        </w:tc>
      </w:tr>
      <w:tr w:rsidR="00F61554" w:rsidRPr="00F61554" w14:paraId="3671D774" w14:textId="77777777" w:rsidTr="00CC5E59">
        <w:trPr>
          <w:trHeight w:val="488"/>
        </w:trPr>
        <w:tc>
          <w:tcPr>
            <w:tcW w:w="3393" w:type="dxa"/>
            <w:gridSpan w:val="2"/>
            <w:tcBorders>
              <w:top w:val="nil"/>
              <w:left w:val="nil"/>
              <w:bottom w:val="single" w:sz="8" w:space="0" w:color="auto"/>
              <w:right w:val="nil"/>
            </w:tcBorders>
            <w:shd w:val="clear" w:color="auto" w:fill="auto"/>
            <w:noWrap/>
            <w:vAlign w:val="bottom"/>
            <w:hideMark/>
          </w:tcPr>
          <w:p w14:paraId="32C64D86" w14:textId="77777777" w:rsidR="00F61554" w:rsidRPr="00F61554" w:rsidRDefault="00F61554" w:rsidP="00CC5E59">
            <w:pPr>
              <w:rPr>
                <w:rFonts w:ascii="Times" w:hAnsi="Times" w:cs="Times"/>
                <w:b/>
                <w:bCs/>
                <w:sz w:val="21"/>
                <w:szCs w:val="21"/>
              </w:rPr>
            </w:pPr>
            <w:r w:rsidRPr="00F61554">
              <w:rPr>
                <w:rFonts w:ascii="Times" w:hAnsi="Times" w:cs="Times"/>
                <w:b/>
                <w:bCs/>
                <w:sz w:val="21"/>
                <w:szCs w:val="21"/>
              </w:rPr>
              <w:t>11. Enterprise Metaverse Adoption</w:t>
            </w:r>
          </w:p>
        </w:tc>
        <w:tc>
          <w:tcPr>
            <w:tcW w:w="666" w:type="dxa"/>
            <w:tcBorders>
              <w:top w:val="nil"/>
              <w:left w:val="nil"/>
              <w:bottom w:val="single" w:sz="8" w:space="0" w:color="auto"/>
              <w:right w:val="nil"/>
            </w:tcBorders>
            <w:shd w:val="clear" w:color="auto" w:fill="auto"/>
            <w:vAlign w:val="center"/>
            <w:hideMark/>
          </w:tcPr>
          <w:p w14:paraId="7C98E0EC"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0.367</w:t>
            </w:r>
          </w:p>
        </w:tc>
        <w:tc>
          <w:tcPr>
            <w:tcW w:w="759" w:type="dxa"/>
            <w:tcBorders>
              <w:top w:val="nil"/>
              <w:left w:val="nil"/>
              <w:bottom w:val="single" w:sz="8" w:space="0" w:color="auto"/>
              <w:right w:val="nil"/>
            </w:tcBorders>
            <w:shd w:val="clear" w:color="auto" w:fill="auto"/>
            <w:vAlign w:val="center"/>
            <w:hideMark/>
          </w:tcPr>
          <w:p w14:paraId="0FF9B65F"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0.398</w:t>
            </w:r>
          </w:p>
        </w:tc>
        <w:tc>
          <w:tcPr>
            <w:tcW w:w="759" w:type="dxa"/>
            <w:tcBorders>
              <w:top w:val="nil"/>
              <w:left w:val="nil"/>
              <w:bottom w:val="single" w:sz="8" w:space="0" w:color="auto"/>
              <w:right w:val="nil"/>
            </w:tcBorders>
            <w:shd w:val="clear" w:color="auto" w:fill="auto"/>
            <w:vAlign w:val="center"/>
            <w:hideMark/>
          </w:tcPr>
          <w:p w14:paraId="79D61F11"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0.522</w:t>
            </w:r>
          </w:p>
        </w:tc>
        <w:tc>
          <w:tcPr>
            <w:tcW w:w="759" w:type="dxa"/>
            <w:tcBorders>
              <w:top w:val="nil"/>
              <w:left w:val="nil"/>
              <w:bottom w:val="single" w:sz="8" w:space="0" w:color="auto"/>
              <w:right w:val="nil"/>
            </w:tcBorders>
            <w:shd w:val="clear" w:color="auto" w:fill="auto"/>
            <w:vAlign w:val="center"/>
            <w:hideMark/>
          </w:tcPr>
          <w:p w14:paraId="2672D719"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0.445</w:t>
            </w:r>
          </w:p>
        </w:tc>
        <w:tc>
          <w:tcPr>
            <w:tcW w:w="759" w:type="dxa"/>
            <w:tcBorders>
              <w:top w:val="nil"/>
              <w:left w:val="nil"/>
              <w:bottom w:val="single" w:sz="8" w:space="0" w:color="auto"/>
              <w:right w:val="nil"/>
            </w:tcBorders>
            <w:shd w:val="clear" w:color="auto" w:fill="auto"/>
            <w:vAlign w:val="center"/>
            <w:hideMark/>
          </w:tcPr>
          <w:p w14:paraId="1EB2A0BE"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0.544</w:t>
            </w:r>
          </w:p>
        </w:tc>
        <w:tc>
          <w:tcPr>
            <w:tcW w:w="759" w:type="dxa"/>
            <w:tcBorders>
              <w:top w:val="nil"/>
              <w:left w:val="nil"/>
              <w:bottom w:val="single" w:sz="8" w:space="0" w:color="auto"/>
              <w:right w:val="nil"/>
            </w:tcBorders>
            <w:shd w:val="clear" w:color="auto" w:fill="auto"/>
            <w:vAlign w:val="center"/>
            <w:hideMark/>
          </w:tcPr>
          <w:p w14:paraId="45CD5783"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0.294</w:t>
            </w:r>
          </w:p>
        </w:tc>
        <w:tc>
          <w:tcPr>
            <w:tcW w:w="759" w:type="dxa"/>
            <w:tcBorders>
              <w:top w:val="nil"/>
              <w:left w:val="nil"/>
              <w:bottom w:val="single" w:sz="8" w:space="0" w:color="auto"/>
              <w:right w:val="nil"/>
            </w:tcBorders>
            <w:shd w:val="clear" w:color="auto" w:fill="auto"/>
            <w:vAlign w:val="center"/>
            <w:hideMark/>
          </w:tcPr>
          <w:p w14:paraId="71A32929"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0.696</w:t>
            </w:r>
          </w:p>
        </w:tc>
        <w:tc>
          <w:tcPr>
            <w:tcW w:w="759" w:type="dxa"/>
            <w:tcBorders>
              <w:top w:val="nil"/>
              <w:left w:val="nil"/>
              <w:bottom w:val="single" w:sz="8" w:space="0" w:color="auto"/>
              <w:right w:val="nil"/>
            </w:tcBorders>
            <w:shd w:val="clear" w:color="auto" w:fill="auto"/>
            <w:vAlign w:val="center"/>
            <w:hideMark/>
          </w:tcPr>
          <w:p w14:paraId="1B6EEB4E"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0.457</w:t>
            </w:r>
          </w:p>
        </w:tc>
        <w:tc>
          <w:tcPr>
            <w:tcW w:w="759" w:type="dxa"/>
            <w:tcBorders>
              <w:top w:val="nil"/>
              <w:left w:val="nil"/>
              <w:bottom w:val="single" w:sz="8" w:space="0" w:color="auto"/>
              <w:right w:val="nil"/>
            </w:tcBorders>
            <w:shd w:val="clear" w:color="auto" w:fill="auto"/>
            <w:vAlign w:val="center"/>
            <w:hideMark/>
          </w:tcPr>
          <w:p w14:paraId="0945C7E9"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0.381</w:t>
            </w:r>
          </w:p>
        </w:tc>
        <w:tc>
          <w:tcPr>
            <w:tcW w:w="759" w:type="dxa"/>
            <w:tcBorders>
              <w:top w:val="nil"/>
              <w:left w:val="nil"/>
              <w:bottom w:val="single" w:sz="8" w:space="0" w:color="auto"/>
              <w:right w:val="nil"/>
            </w:tcBorders>
            <w:shd w:val="clear" w:color="auto" w:fill="auto"/>
            <w:vAlign w:val="center"/>
            <w:hideMark/>
          </w:tcPr>
          <w:p w14:paraId="5512EE70"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0.469</w:t>
            </w:r>
          </w:p>
        </w:tc>
        <w:tc>
          <w:tcPr>
            <w:tcW w:w="759" w:type="dxa"/>
            <w:tcBorders>
              <w:top w:val="nil"/>
              <w:left w:val="nil"/>
              <w:bottom w:val="single" w:sz="8" w:space="0" w:color="auto"/>
              <w:right w:val="nil"/>
            </w:tcBorders>
            <w:shd w:val="clear" w:color="auto" w:fill="auto"/>
            <w:noWrap/>
            <w:vAlign w:val="center"/>
            <w:hideMark/>
          </w:tcPr>
          <w:p w14:paraId="525232C0"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0.837</w:t>
            </w:r>
          </w:p>
        </w:tc>
      </w:tr>
    </w:tbl>
    <w:p w14:paraId="48633F9A" w14:textId="77777777" w:rsidR="00F61554" w:rsidRPr="00F61554" w:rsidRDefault="00F61554" w:rsidP="00F61554">
      <w:pPr>
        <w:spacing w:line="480" w:lineRule="auto"/>
        <w:ind w:left="720" w:hanging="720"/>
        <w:jc w:val="center"/>
        <w:rPr>
          <w:rFonts w:ascii="Times" w:hAnsi="Times" w:cs="Times"/>
          <w:b/>
          <w:bCs/>
          <w:shd w:val="clear" w:color="auto" w:fill="FFFFFF"/>
        </w:rPr>
      </w:pPr>
    </w:p>
    <w:p w14:paraId="228BD535" w14:textId="77777777" w:rsidR="00F61554" w:rsidRPr="00F61554" w:rsidRDefault="00F61554" w:rsidP="00F61554">
      <w:pPr>
        <w:rPr>
          <w:rFonts w:ascii="Times" w:hAnsi="Times" w:cs="Times"/>
          <w:b/>
          <w:bCs/>
          <w:shd w:val="clear" w:color="auto" w:fill="FFFFFF"/>
        </w:rPr>
      </w:pPr>
      <w:r w:rsidRPr="00F61554">
        <w:rPr>
          <w:rFonts w:ascii="Times" w:hAnsi="Times" w:cs="Times"/>
          <w:b/>
          <w:bCs/>
          <w:shd w:val="clear" w:color="auto" w:fill="FFFFFF"/>
        </w:rPr>
        <w:br w:type="page"/>
      </w:r>
    </w:p>
    <w:p w14:paraId="697F190F" w14:textId="77777777" w:rsidR="00F61554" w:rsidRPr="00F61554" w:rsidRDefault="00F61554" w:rsidP="00F61554">
      <w:pPr>
        <w:ind w:left="720" w:hanging="720"/>
        <w:jc w:val="center"/>
        <w:rPr>
          <w:rFonts w:ascii="Times" w:hAnsi="Times" w:cs="Times"/>
          <w:b/>
          <w:bCs/>
          <w:shd w:val="clear" w:color="auto" w:fill="FFFFFF"/>
        </w:rPr>
      </w:pPr>
      <w:r w:rsidRPr="00F61554">
        <w:rPr>
          <w:rFonts w:ascii="Times" w:hAnsi="Times" w:cs="Times"/>
          <w:b/>
          <w:bCs/>
          <w:shd w:val="clear" w:color="auto" w:fill="FFFFFF"/>
        </w:rPr>
        <w:lastRenderedPageBreak/>
        <w:t xml:space="preserve">Table 5: Direct Relationships </w:t>
      </w:r>
    </w:p>
    <w:tbl>
      <w:tblPr>
        <w:tblW w:w="9498" w:type="dxa"/>
        <w:jc w:val="center"/>
        <w:tblLook w:val="04A0" w:firstRow="1" w:lastRow="0" w:firstColumn="1" w:lastColumn="0" w:noHBand="0" w:noVBand="1"/>
      </w:tblPr>
      <w:tblGrid>
        <w:gridCol w:w="6664"/>
        <w:gridCol w:w="1060"/>
        <w:gridCol w:w="1774"/>
      </w:tblGrid>
      <w:tr w:rsidR="00F61554" w:rsidRPr="00F61554" w14:paraId="274F4692" w14:textId="77777777" w:rsidTr="00CC5E59">
        <w:trPr>
          <w:trHeight w:val="320"/>
          <w:jc w:val="center"/>
        </w:trPr>
        <w:tc>
          <w:tcPr>
            <w:tcW w:w="6664" w:type="dxa"/>
            <w:tcBorders>
              <w:top w:val="nil"/>
              <w:left w:val="nil"/>
              <w:bottom w:val="single" w:sz="8" w:space="0" w:color="auto"/>
              <w:right w:val="nil"/>
            </w:tcBorders>
            <w:shd w:val="clear" w:color="auto" w:fill="auto"/>
            <w:noWrap/>
            <w:vAlign w:val="bottom"/>
            <w:hideMark/>
          </w:tcPr>
          <w:p w14:paraId="4BF1473D" w14:textId="77777777" w:rsidR="00F61554" w:rsidRPr="00F61554" w:rsidRDefault="00F61554" w:rsidP="00CC5E59">
            <w:pPr>
              <w:rPr>
                <w:rFonts w:ascii="Times" w:hAnsi="Times" w:cs="Times"/>
                <w:sz w:val="22"/>
                <w:szCs w:val="22"/>
              </w:rPr>
            </w:pPr>
            <w:r w:rsidRPr="00F61554">
              <w:rPr>
                <w:rFonts w:ascii="Times" w:hAnsi="Times" w:cs="Times"/>
                <w:sz w:val="22"/>
                <w:szCs w:val="22"/>
              </w:rPr>
              <w:t> </w:t>
            </w:r>
          </w:p>
        </w:tc>
        <w:tc>
          <w:tcPr>
            <w:tcW w:w="1060" w:type="dxa"/>
            <w:tcBorders>
              <w:top w:val="nil"/>
              <w:left w:val="nil"/>
              <w:bottom w:val="single" w:sz="8" w:space="0" w:color="auto"/>
              <w:right w:val="nil"/>
            </w:tcBorders>
            <w:shd w:val="clear" w:color="auto" w:fill="auto"/>
            <w:noWrap/>
            <w:vAlign w:val="bottom"/>
            <w:hideMark/>
          </w:tcPr>
          <w:p w14:paraId="0246D37E" w14:textId="77777777" w:rsidR="00F61554" w:rsidRPr="00F61554" w:rsidRDefault="00F61554" w:rsidP="00CC5E59">
            <w:pPr>
              <w:rPr>
                <w:rFonts w:ascii="Times" w:hAnsi="Times" w:cs="Times"/>
                <w:sz w:val="22"/>
                <w:szCs w:val="22"/>
              </w:rPr>
            </w:pPr>
            <w:r w:rsidRPr="00F61554">
              <w:rPr>
                <w:rFonts w:ascii="Times" w:hAnsi="Times" w:cs="Times"/>
                <w:sz w:val="22"/>
                <w:szCs w:val="22"/>
              </w:rPr>
              <w:t> </w:t>
            </w:r>
          </w:p>
        </w:tc>
        <w:tc>
          <w:tcPr>
            <w:tcW w:w="1774" w:type="dxa"/>
            <w:tcBorders>
              <w:top w:val="nil"/>
              <w:left w:val="nil"/>
              <w:bottom w:val="single" w:sz="8" w:space="0" w:color="auto"/>
              <w:right w:val="nil"/>
            </w:tcBorders>
            <w:shd w:val="clear" w:color="auto" w:fill="auto"/>
            <w:noWrap/>
            <w:vAlign w:val="bottom"/>
            <w:hideMark/>
          </w:tcPr>
          <w:p w14:paraId="722C4490" w14:textId="77777777" w:rsidR="00F61554" w:rsidRPr="00F61554" w:rsidRDefault="00F61554" w:rsidP="00CC5E59">
            <w:pPr>
              <w:rPr>
                <w:rFonts w:ascii="Times" w:hAnsi="Times" w:cs="Times"/>
                <w:sz w:val="22"/>
                <w:szCs w:val="22"/>
              </w:rPr>
            </w:pPr>
            <w:r w:rsidRPr="00F61554">
              <w:rPr>
                <w:rFonts w:ascii="Times" w:hAnsi="Times" w:cs="Times"/>
                <w:sz w:val="22"/>
                <w:szCs w:val="22"/>
              </w:rPr>
              <w:t> </w:t>
            </w:r>
          </w:p>
        </w:tc>
      </w:tr>
      <w:tr w:rsidR="00F61554" w:rsidRPr="00F61554" w14:paraId="18E9ED1F" w14:textId="77777777" w:rsidTr="00CC5E59">
        <w:trPr>
          <w:trHeight w:val="340"/>
          <w:jc w:val="center"/>
        </w:trPr>
        <w:tc>
          <w:tcPr>
            <w:tcW w:w="6664" w:type="dxa"/>
            <w:tcBorders>
              <w:top w:val="nil"/>
              <w:left w:val="nil"/>
              <w:bottom w:val="single" w:sz="8" w:space="0" w:color="auto"/>
              <w:right w:val="nil"/>
            </w:tcBorders>
            <w:shd w:val="clear" w:color="auto" w:fill="auto"/>
            <w:noWrap/>
            <w:vAlign w:val="center"/>
            <w:hideMark/>
          </w:tcPr>
          <w:p w14:paraId="27531BFE" w14:textId="77777777" w:rsidR="00F61554" w:rsidRPr="00F61554" w:rsidRDefault="00F61554" w:rsidP="00CC5E59">
            <w:pPr>
              <w:jc w:val="center"/>
              <w:rPr>
                <w:rFonts w:ascii="Times" w:hAnsi="Times" w:cs="Times"/>
                <w:b/>
                <w:bCs/>
              </w:rPr>
            </w:pPr>
            <w:r w:rsidRPr="00F61554">
              <w:rPr>
                <w:rFonts w:ascii="Times" w:hAnsi="Times" w:cs="Times"/>
                <w:b/>
                <w:bCs/>
              </w:rPr>
              <w:t>Path</w:t>
            </w:r>
          </w:p>
        </w:tc>
        <w:tc>
          <w:tcPr>
            <w:tcW w:w="1060" w:type="dxa"/>
            <w:tcBorders>
              <w:top w:val="nil"/>
              <w:left w:val="nil"/>
              <w:bottom w:val="single" w:sz="8" w:space="0" w:color="auto"/>
              <w:right w:val="nil"/>
            </w:tcBorders>
            <w:shd w:val="clear" w:color="auto" w:fill="auto"/>
            <w:noWrap/>
            <w:vAlign w:val="center"/>
            <w:hideMark/>
          </w:tcPr>
          <w:p w14:paraId="3A65A7A8" w14:textId="77777777" w:rsidR="00F61554" w:rsidRPr="00F61554" w:rsidRDefault="00F61554" w:rsidP="00CC5E59">
            <w:pPr>
              <w:jc w:val="center"/>
              <w:rPr>
                <w:rFonts w:ascii="Times" w:hAnsi="Times" w:cs="Times"/>
                <w:b/>
                <w:bCs/>
              </w:rPr>
            </w:pPr>
            <w:r w:rsidRPr="00F61554">
              <w:rPr>
                <w:rFonts w:ascii="Times" w:hAnsi="Times" w:cs="Times"/>
                <w:b/>
                <w:bCs/>
              </w:rPr>
              <w:t xml:space="preserve">β </w:t>
            </w:r>
          </w:p>
        </w:tc>
        <w:tc>
          <w:tcPr>
            <w:tcW w:w="1774" w:type="dxa"/>
            <w:tcBorders>
              <w:top w:val="nil"/>
              <w:left w:val="nil"/>
              <w:bottom w:val="single" w:sz="8" w:space="0" w:color="auto"/>
              <w:right w:val="nil"/>
            </w:tcBorders>
            <w:shd w:val="clear" w:color="auto" w:fill="auto"/>
            <w:noWrap/>
            <w:vAlign w:val="center"/>
            <w:hideMark/>
          </w:tcPr>
          <w:p w14:paraId="68DD9D56" w14:textId="77777777" w:rsidR="00F61554" w:rsidRPr="00F61554" w:rsidRDefault="00F61554" w:rsidP="00CC5E59">
            <w:pPr>
              <w:jc w:val="center"/>
              <w:rPr>
                <w:rFonts w:ascii="Times" w:hAnsi="Times" w:cs="Times"/>
                <w:b/>
                <w:bCs/>
              </w:rPr>
            </w:pPr>
            <w:r w:rsidRPr="00F61554">
              <w:rPr>
                <w:rFonts w:ascii="Times" w:hAnsi="Times" w:cs="Times"/>
                <w:b/>
                <w:bCs/>
              </w:rPr>
              <w:t>SE</w:t>
            </w:r>
          </w:p>
        </w:tc>
      </w:tr>
      <w:tr w:rsidR="00F61554" w:rsidRPr="00F61554" w14:paraId="4857C817" w14:textId="77777777" w:rsidTr="00CC5E59">
        <w:trPr>
          <w:trHeight w:val="320"/>
          <w:jc w:val="center"/>
        </w:trPr>
        <w:tc>
          <w:tcPr>
            <w:tcW w:w="6664" w:type="dxa"/>
            <w:tcBorders>
              <w:top w:val="nil"/>
              <w:left w:val="nil"/>
              <w:bottom w:val="nil"/>
              <w:right w:val="nil"/>
            </w:tcBorders>
            <w:shd w:val="clear" w:color="auto" w:fill="auto"/>
            <w:noWrap/>
            <w:vAlign w:val="center"/>
            <w:hideMark/>
          </w:tcPr>
          <w:p w14:paraId="613A81EC" w14:textId="77777777" w:rsidR="00F61554" w:rsidRPr="00F61554" w:rsidRDefault="00F61554" w:rsidP="00CC5E59">
            <w:pPr>
              <w:rPr>
                <w:rFonts w:ascii="Times" w:hAnsi="Times" w:cs="Times"/>
              </w:rPr>
            </w:pPr>
            <w:r w:rsidRPr="00F61554">
              <w:rPr>
                <w:rFonts w:ascii="Times" w:hAnsi="Times" w:cs="Times"/>
              </w:rPr>
              <w:t>Organizational competency → Enterprise metaverse adoption</w:t>
            </w:r>
          </w:p>
        </w:tc>
        <w:tc>
          <w:tcPr>
            <w:tcW w:w="1060" w:type="dxa"/>
            <w:tcBorders>
              <w:top w:val="nil"/>
              <w:left w:val="nil"/>
              <w:bottom w:val="nil"/>
              <w:right w:val="nil"/>
            </w:tcBorders>
            <w:shd w:val="clear" w:color="auto" w:fill="auto"/>
            <w:noWrap/>
            <w:vAlign w:val="center"/>
            <w:hideMark/>
          </w:tcPr>
          <w:p w14:paraId="1C971566"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-0.089ns</w:t>
            </w:r>
          </w:p>
        </w:tc>
        <w:tc>
          <w:tcPr>
            <w:tcW w:w="1774" w:type="dxa"/>
            <w:tcBorders>
              <w:top w:val="nil"/>
              <w:left w:val="nil"/>
              <w:bottom w:val="nil"/>
              <w:right w:val="nil"/>
            </w:tcBorders>
            <w:shd w:val="clear" w:color="auto" w:fill="auto"/>
            <w:vAlign w:val="center"/>
            <w:hideMark/>
          </w:tcPr>
          <w:p w14:paraId="6B1CBBA6"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0.160</w:t>
            </w:r>
          </w:p>
        </w:tc>
      </w:tr>
      <w:tr w:rsidR="00F61554" w:rsidRPr="00F61554" w14:paraId="558EBC4D" w14:textId="77777777" w:rsidTr="00CC5E59">
        <w:trPr>
          <w:trHeight w:val="320"/>
          <w:jc w:val="center"/>
        </w:trPr>
        <w:tc>
          <w:tcPr>
            <w:tcW w:w="6664" w:type="dxa"/>
            <w:tcBorders>
              <w:top w:val="nil"/>
              <w:left w:val="nil"/>
              <w:bottom w:val="nil"/>
              <w:right w:val="nil"/>
            </w:tcBorders>
            <w:shd w:val="clear" w:color="auto" w:fill="auto"/>
            <w:noWrap/>
            <w:vAlign w:val="center"/>
            <w:hideMark/>
          </w:tcPr>
          <w:p w14:paraId="6AA3ECB3" w14:textId="77777777" w:rsidR="00F61554" w:rsidRPr="00F61554" w:rsidRDefault="00F61554" w:rsidP="00CC5E59">
            <w:pPr>
              <w:rPr>
                <w:rFonts w:ascii="Times" w:hAnsi="Times" w:cs="Times"/>
              </w:rPr>
            </w:pPr>
            <w:r w:rsidRPr="00F61554">
              <w:rPr>
                <w:rFonts w:ascii="Times" w:hAnsi="Times" w:cs="Times"/>
              </w:rPr>
              <w:t>Organizational complexity → Enterprise metaverse adoption</w:t>
            </w:r>
          </w:p>
        </w:tc>
        <w:tc>
          <w:tcPr>
            <w:tcW w:w="1060" w:type="dxa"/>
            <w:tcBorders>
              <w:top w:val="nil"/>
              <w:left w:val="nil"/>
              <w:bottom w:val="nil"/>
              <w:right w:val="nil"/>
            </w:tcBorders>
            <w:shd w:val="clear" w:color="auto" w:fill="auto"/>
            <w:vAlign w:val="center"/>
            <w:hideMark/>
          </w:tcPr>
          <w:p w14:paraId="2DBC80C5"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0.064ns</w:t>
            </w:r>
          </w:p>
        </w:tc>
        <w:tc>
          <w:tcPr>
            <w:tcW w:w="1774" w:type="dxa"/>
            <w:tcBorders>
              <w:top w:val="nil"/>
              <w:left w:val="nil"/>
              <w:bottom w:val="nil"/>
              <w:right w:val="nil"/>
            </w:tcBorders>
            <w:shd w:val="clear" w:color="auto" w:fill="auto"/>
            <w:vAlign w:val="center"/>
            <w:hideMark/>
          </w:tcPr>
          <w:p w14:paraId="33A4D511"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0.169</w:t>
            </w:r>
          </w:p>
        </w:tc>
      </w:tr>
      <w:tr w:rsidR="00F61554" w:rsidRPr="00F61554" w14:paraId="7A9F1732" w14:textId="77777777" w:rsidTr="00CC5E59">
        <w:trPr>
          <w:trHeight w:val="320"/>
          <w:jc w:val="center"/>
        </w:trPr>
        <w:tc>
          <w:tcPr>
            <w:tcW w:w="6664" w:type="dxa"/>
            <w:tcBorders>
              <w:top w:val="nil"/>
              <w:left w:val="nil"/>
              <w:bottom w:val="nil"/>
              <w:right w:val="nil"/>
            </w:tcBorders>
            <w:shd w:val="clear" w:color="auto" w:fill="auto"/>
            <w:noWrap/>
            <w:vAlign w:val="center"/>
            <w:hideMark/>
          </w:tcPr>
          <w:p w14:paraId="5FDAA89E" w14:textId="77777777" w:rsidR="00F61554" w:rsidRPr="00F61554" w:rsidRDefault="00F61554" w:rsidP="00CC5E59">
            <w:pPr>
              <w:rPr>
                <w:rFonts w:ascii="Times" w:hAnsi="Times" w:cs="Times"/>
              </w:rPr>
            </w:pPr>
            <w:r w:rsidRPr="00F61554">
              <w:rPr>
                <w:rFonts w:ascii="Times" w:hAnsi="Times" w:cs="Times"/>
              </w:rPr>
              <w:t>Organizational readiness → Enterprise metaverse adoption</w:t>
            </w:r>
          </w:p>
        </w:tc>
        <w:tc>
          <w:tcPr>
            <w:tcW w:w="1060" w:type="dxa"/>
            <w:tcBorders>
              <w:top w:val="nil"/>
              <w:left w:val="nil"/>
              <w:bottom w:val="nil"/>
              <w:right w:val="nil"/>
            </w:tcBorders>
            <w:shd w:val="clear" w:color="auto" w:fill="auto"/>
            <w:vAlign w:val="center"/>
            <w:hideMark/>
          </w:tcPr>
          <w:p w14:paraId="62839CA6"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0.160**</w:t>
            </w:r>
          </w:p>
        </w:tc>
        <w:tc>
          <w:tcPr>
            <w:tcW w:w="1774" w:type="dxa"/>
            <w:tcBorders>
              <w:top w:val="nil"/>
              <w:left w:val="nil"/>
              <w:bottom w:val="nil"/>
              <w:right w:val="nil"/>
            </w:tcBorders>
            <w:shd w:val="clear" w:color="auto" w:fill="auto"/>
            <w:vAlign w:val="center"/>
            <w:hideMark/>
          </w:tcPr>
          <w:p w14:paraId="6E1D71AE"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0.076</w:t>
            </w:r>
          </w:p>
        </w:tc>
      </w:tr>
      <w:tr w:rsidR="00F61554" w:rsidRPr="00F61554" w14:paraId="33875ABE" w14:textId="77777777" w:rsidTr="00CC5E59">
        <w:trPr>
          <w:trHeight w:val="320"/>
          <w:jc w:val="center"/>
        </w:trPr>
        <w:tc>
          <w:tcPr>
            <w:tcW w:w="6664" w:type="dxa"/>
            <w:tcBorders>
              <w:top w:val="nil"/>
              <w:left w:val="nil"/>
              <w:bottom w:val="nil"/>
              <w:right w:val="nil"/>
            </w:tcBorders>
            <w:shd w:val="clear" w:color="auto" w:fill="auto"/>
            <w:noWrap/>
            <w:vAlign w:val="center"/>
            <w:hideMark/>
          </w:tcPr>
          <w:p w14:paraId="4449C416" w14:textId="77777777" w:rsidR="00F61554" w:rsidRPr="00F61554" w:rsidRDefault="00F61554" w:rsidP="00CC5E59">
            <w:pPr>
              <w:rPr>
                <w:rFonts w:ascii="Times" w:hAnsi="Times" w:cs="Times"/>
              </w:rPr>
            </w:pPr>
            <w:r w:rsidRPr="00F61554">
              <w:rPr>
                <w:rFonts w:ascii="Times" w:hAnsi="Times" w:cs="Times"/>
              </w:rPr>
              <w:t>Facilitating conditions → Enterprise metaverse adoption</w:t>
            </w:r>
          </w:p>
        </w:tc>
        <w:tc>
          <w:tcPr>
            <w:tcW w:w="1060" w:type="dxa"/>
            <w:tcBorders>
              <w:top w:val="nil"/>
              <w:left w:val="nil"/>
              <w:bottom w:val="nil"/>
              <w:right w:val="nil"/>
            </w:tcBorders>
            <w:shd w:val="clear" w:color="auto" w:fill="auto"/>
            <w:vAlign w:val="center"/>
            <w:hideMark/>
          </w:tcPr>
          <w:p w14:paraId="5CF4619F"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0.224***</w:t>
            </w:r>
          </w:p>
        </w:tc>
        <w:tc>
          <w:tcPr>
            <w:tcW w:w="1774" w:type="dxa"/>
            <w:tcBorders>
              <w:top w:val="nil"/>
              <w:left w:val="nil"/>
              <w:bottom w:val="nil"/>
              <w:right w:val="nil"/>
            </w:tcBorders>
            <w:shd w:val="clear" w:color="auto" w:fill="auto"/>
            <w:vAlign w:val="center"/>
            <w:hideMark/>
          </w:tcPr>
          <w:p w14:paraId="2652049A"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0.055</w:t>
            </w:r>
          </w:p>
        </w:tc>
      </w:tr>
      <w:tr w:rsidR="00F61554" w:rsidRPr="00F61554" w14:paraId="30C3EE1C" w14:textId="77777777" w:rsidTr="00CC5E59">
        <w:trPr>
          <w:trHeight w:val="320"/>
          <w:jc w:val="center"/>
        </w:trPr>
        <w:tc>
          <w:tcPr>
            <w:tcW w:w="6664" w:type="dxa"/>
            <w:tcBorders>
              <w:top w:val="nil"/>
              <w:left w:val="nil"/>
              <w:bottom w:val="nil"/>
              <w:right w:val="nil"/>
            </w:tcBorders>
            <w:shd w:val="clear" w:color="auto" w:fill="auto"/>
            <w:noWrap/>
            <w:vAlign w:val="center"/>
            <w:hideMark/>
          </w:tcPr>
          <w:p w14:paraId="6AB0F9D9" w14:textId="77777777" w:rsidR="00F61554" w:rsidRPr="00F61554" w:rsidRDefault="00F61554" w:rsidP="00CC5E59">
            <w:pPr>
              <w:rPr>
                <w:rFonts w:ascii="Times" w:hAnsi="Times" w:cs="Times"/>
              </w:rPr>
            </w:pPr>
            <w:r w:rsidRPr="00F61554">
              <w:rPr>
                <w:rFonts w:ascii="Times" w:hAnsi="Times" w:cs="Times"/>
              </w:rPr>
              <w:t>Performance expectancy → Enterprise metaverse adoption</w:t>
            </w:r>
          </w:p>
        </w:tc>
        <w:tc>
          <w:tcPr>
            <w:tcW w:w="1060" w:type="dxa"/>
            <w:tcBorders>
              <w:top w:val="nil"/>
              <w:left w:val="nil"/>
              <w:bottom w:val="nil"/>
              <w:right w:val="nil"/>
            </w:tcBorders>
            <w:shd w:val="clear" w:color="auto" w:fill="auto"/>
            <w:vAlign w:val="center"/>
            <w:hideMark/>
          </w:tcPr>
          <w:p w14:paraId="226DD6F8"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0.173*</w:t>
            </w:r>
          </w:p>
        </w:tc>
        <w:tc>
          <w:tcPr>
            <w:tcW w:w="1774" w:type="dxa"/>
            <w:tcBorders>
              <w:top w:val="nil"/>
              <w:left w:val="nil"/>
              <w:bottom w:val="nil"/>
              <w:right w:val="nil"/>
            </w:tcBorders>
            <w:shd w:val="clear" w:color="auto" w:fill="auto"/>
            <w:vAlign w:val="center"/>
            <w:hideMark/>
          </w:tcPr>
          <w:p w14:paraId="6ADCB977"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0.106</w:t>
            </w:r>
          </w:p>
        </w:tc>
      </w:tr>
      <w:tr w:rsidR="00F61554" w:rsidRPr="00F61554" w14:paraId="77C1CB1D" w14:textId="77777777" w:rsidTr="00CC5E59">
        <w:trPr>
          <w:trHeight w:val="320"/>
          <w:jc w:val="center"/>
        </w:trPr>
        <w:tc>
          <w:tcPr>
            <w:tcW w:w="6664" w:type="dxa"/>
            <w:tcBorders>
              <w:top w:val="nil"/>
              <w:left w:val="nil"/>
              <w:bottom w:val="nil"/>
              <w:right w:val="nil"/>
            </w:tcBorders>
            <w:shd w:val="clear" w:color="auto" w:fill="auto"/>
            <w:noWrap/>
            <w:vAlign w:val="center"/>
            <w:hideMark/>
          </w:tcPr>
          <w:p w14:paraId="679286F4" w14:textId="77777777" w:rsidR="00F61554" w:rsidRPr="00F61554" w:rsidRDefault="00F61554" w:rsidP="00CC5E59">
            <w:pPr>
              <w:rPr>
                <w:rFonts w:ascii="Times" w:hAnsi="Times" w:cs="Times"/>
              </w:rPr>
            </w:pPr>
            <w:r w:rsidRPr="00F61554">
              <w:rPr>
                <w:rFonts w:ascii="Times" w:hAnsi="Times" w:cs="Times"/>
              </w:rPr>
              <w:t>Effort expectancy → Enterprise metaverse adoption</w:t>
            </w:r>
          </w:p>
        </w:tc>
        <w:tc>
          <w:tcPr>
            <w:tcW w:w="1060" w:type="dxa"/>
            <w:tcBorders>
              <w:top w:val="nil"/>
              <w:left w:val="nil"/>
              <w:bottom w:val="nil"/>
              <w:right w:val="nil"/>
            </w:tcBorders>
            <w:shd w:val="clear" w:color="auto" w:fill="auto"/>
            <w:noWrap/>
            <w:vAlign w:val="center"/>
            <w:hideMark/>
          </w:tcPr>
          <w:p w14:paraId="7B503639"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-0.074ns</w:t>
            </w:r>
          </w:p>
        </w:tc>
        <w:tc>
          <w:tcPr>
            <w:tcW w:w="1774" w:type="dxa"/>
            <w:tcBorders>
              <w:top w:val="nil"/>
              <w:left w:val="nil"/>
              <w:bottom w:val="nil"/>
              <w:right w:val="nil"/>
            </w:tcBorders>
            <w:shd w:val="clear" w:color="auto" w:fill="auto"/>
            <w:vAlign w:val="center"/>
            <w:hideMark/>
          </w:tcPr>
          <w:p w14:paraId="4F3D2503"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0.048</w:t>
            </w:r>
          </w:p>
        </w:tc>
      </w:tr>
      <w:tr w:rsidR="00F61554" w:rsidRPr="00F61554" w14:paraId="48CC04BA" w14:textId="77777777" w:rsidTr="00CC5E59">
        <w:trPr>
          <w:trHeight w:val="320"/>
          <w:jc w:val="center"/>
        </w:trPr>
        <w:tc>
          <w:tcPr>
            <w:tcW w:w="6664" w:type="dxa"/>
            <w:tcBorders>
              <w:top w:val="nil"/>
              <w:left w:val="nil"/>
              <w:bottom w:val="nil"/>
              <w:right w:val="nil"/>
            </w:tcBorders>
            <w:shd w:val="clear" w:color="auto" w:fill="auto"/>
            <w:noWrap/>
            <w:vAlign w:val="center"/>
            <w:hideMark/>
          </w:tcPr>
          <w:p w14:paraId="609A0E5F" w14:textId="77777777" w:rsidR="00F61554" w:rsidRPr="00F61554" w:rsidRDefault="00F61554" w:rsidP="00CC5E59">
            <w:pPr>
              <w:rPr>
                <w:rFonts w:ascii="Times" w:hAnsi="Times" w:cs="Times"/>
              </w:rPr>
            </w:pPr>
            <w:r w:rsidRPr="00F61554">
              <w:rPr>
                <w:rFonts w:ascii="Times" w:hAnsi="Times" w:cs="Times"/>
              </w:rPr>
              <w:t>Normative pressures → Enterprise metaverse adoption</w:t>
            </w:r>
          </w:p>
        </w:tc>
        <w:tc>
          <w:tcPr>
            <w:tcW w:w="1060" w:type="dxa"/>
            <w:tcBorders>
              <w:top w:val="nil"/>
              <w:left w:val="nil"/>
              <w:bottom w:val="nil"/>
              <w:right w:val="nil"/>
            </w:tcBorders>
            <w:shd w:val="clear" w:color="auto" w:fill="auto"/>
            <w:vAlign w:val="center"/>
            <w:hideMark/>
          </w:tcPr>
          <w:p w14:paraId="11262FA7"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0.401***</w:t>
            </w:r>
          </w:p>
        </w:tc>
        <w:tc>
          <w:tcPr>
            <w:tcW w:w="1774" w:type="dxa"/>
            <w:tcBorders>
              <w:top w:val="nil"/>
              <w:left w:val="nil"/>
              <w:bottom w:val="nil"/>
              <w:right w:val="nil"/>
            </w:tcBorders>
            <w:shd w:val="clear" w:color="auto" w:fill="auto"/>
            <w:vAlign w:val="center"/>
            <w:hideMark/>
          </w:tcPr>
          <w:p w14:paraId="00FEC4AE"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0.081</w:t>
            </w:r>
          </w:p>
        </w:tc>
      </w:tr>
      <w:tr w:rsidR="00F61554" w:rsidRPr="00F61554" w14:paraId="2EFECD1B" w14:textId="77777777" w:rsidTr="00CC5E59">
        <w:trPr>
          <w:trHeight w:val="340"/>
          <w:jc w:val="center"/>
        </w:trPr>
        <w:tc>
          <w:tcPr>
            <w:tcW w:w="6664" w:type="dxa"/>
            <w:tcBorders>
              <w:top w:val="nil"/>
              <w:left w:val="nil"/>
              <w:bottom w:val="single" w:sz="8" w:space="0" w:color="auto"/>
              <w:right w:val="nil"/>
            </w:tcBorders>
            <w:shd w:val="clear" w:color="auto" w:fill="auto"/>
            <w:noWrap/>
            <w:vAlign w:val="center"/>
            <w:hideMark/>
          </w:tcPr>
          <w:p w14:paraId="55DE3248" w14:textId="77777777" w:rsidR="00F61554" w:rsidRPr="00F61554" w:rsidRDefault="00F61554" w:rsidP="00CC5E59">
            <w:pPr>
              <w:rPr>
                <w:rFonts w:ascii="Times" w:hAnsi="Times" w:cs="Times"/>
              </w:rPr>
            </w:pPr>
            <w:r w:rsidRPr="00F61554">
              <w:rPr>
                <w:rFonts w:ascii="Times" w:hAnsi="Times" w:cs="Times"/>
              </w:rPr>
              <w:t xml:space="preserve">Mimetic </w:t>
            </w:r>
            <w:proofErr w:type="gramStart"/>
            <w:r w:rsidRPr="00F61554">
              <w:rPr>
                <w:rFonts w:ascii="Times" w:hAnsi="Times" w:cs="Times"/>
              </w:rPr>
              <w:t>pressures  →</w:t>
            </w:r>
            <w:proofErr w:type="gramEnd"/>
            <w:r w:rsidRPr="00F61554">
              <w:rPr>
                <w:rFonts w:ascii="Times" w:hAnsi="Times" w:cs="Times"/>
              </w:rPr>
              <w:t xml:space="preserve"> Enterprise metaverse adoption</w:t>
            </w:r>
          </w:p>
        </w:tc>
        <w:tc>
          <w:tcPr>
            <w:tcW w:w="1060" w:type="dxa"/>
            <w:tcBorders>
              <w:top w:val="nil"/>
              <w:left w:val="nil"/>
              <w:bottom w:val="single" w:sz="8" w:space="0" w:color="auto"/>
              <w:right w:val="nil"/>
            </w:tcBorders>
            <w:shd w:val="clear" w:color="auto" w:fill="auto"/>
            <w:vAlign w:val="center"/>
            <w:hideMark/>
          </w:tcPr>
          <w:p w14:paraId="483BC9E0"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0.116*</w:t>
            </w:r>
          </w:p>
        </w:tc>
        <w:tc>
          <w:tcPr>
            <w:tcW w:w="1774" w:type="dxa"/>
            <w:tcBorders>
              <w:top w:val="nil"/>
              <w:left w:val="nil"/>
              <w:bottom w:val="single" w:sz="8" w:space="0" w:color="auto"/>
              <w:right w:val="nil"/>
            </w:tcBorders>
            <w:shd w:val="clear" w:color="auto" w:fill="auto"/>
            <w:vAlign w:val="center"/>
            <w:hideMark/>
          </w:tcPr>
          <w:p w14:paraId="38BC686C"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0.064</w:t>
            </w:r>
          </w:p>
        </w:tc>
      </w:tr>
    </w:tbl>
    <w:p w14:paraId="000F3E6F" w14:textId="77777777" w:rsidR="00F61554" w:rsidRPr="00F61554" w:rsidRDefault="00F61554" w:rsidP="00F61554">
      <w:pPr>
        <w:spacing w:line="480" w:lineRule="auto"/>
        <w:ind w:left="720" w:hanging="720"/>
        <w:jc w:val="center"/>
        <w:rPr>
          <w:rFonts w:ascii="Times" w:hAnsi="Times" w:cs="Times"/>
          <w:b/>
          <w:bCs/>
          <w:shd w:val="clear" w:color="auto" w:fill="FFFFFF"/>
        </w:rPr>
      </w:pPr>
    </w:p>
    <w:p w14:paraId="63DACF96" w14:textId="77777777" w:rsidR="00F61554" w:rsidRPr="00F61554" w:rsidRDefault="00F61554" w:rsidP="00F61554">
      <w:pPr>
        <w:spacing w:line="480" w:lineRule="auto"/>
        <w:ind w:left="720" w:hanging="720"/>
        <w:jc w:val="center"/>
        <w:rPr>
          <w:rFonts w:ascii="Times" w:hAnsi="Times" w:cs="Times"/>
          <w:b/>
          <w:bCs/>
          <w:shd w:val="clear" w:color="auto" w:fill="FFFFFF"/>
        </w:rPr>
      </w:pPr>
    </w:p>
    <w:p w14:paraId="5C5A8E39" w14:textId="77777777" w:rsidR="00F61554" w:rsidRPr="00F61554" w:rsidRDefault="00F61554" w:rsidP="00F61554">
      <w:pPr>
        <w:spacing w:line="480" w:lineRule="auto"/>
        <w:ind w:left="720" w:hanging="720"/>
        <w:jc w:val="center"/>
        <w:rPr>
          <w:rFonts w:ascii="Times" w:hAnsi="Times" w:cs="Times"/>
          <w:b/>
          <w:bCs/>
          <w:shd w:val="clear" w:color="auto" w:fill="FFFFFF"/>
        </w:rPr>
      </w:pPr>
    </w:p>
    <w:p w14:paraId="190F1B4B" w14:textId="77777777" w:rsidR="00F61554" w:rsidRPr="00F61554" w:rsidRDefault="00F61554" w:rsidP="00F61554">
      <w:pPr>
        <w:ind w:left="720" w:hanging="720"/>
        <w:jc w:val="center"/>
        <w:rPr>
          <w:rFonts w:ascii="Times" w:hAnsi="Times" w:cs="Times"/>
          <w:b/>
          <w:bCs/>
          <w:shd w:val="clear" w:color="auto" w:fill="FFFFFF"/>
        </w:rPr>
      </w:pPr>
      <w:r w:rsidRPr="00F61554">
        <w:rPr>
          <w:rFonts w:ascii="Times" w:hAnsi="Times" w:cs="Times"/>
          <w:b/>
          <w:bCs/>
          <w:shd w:val="clear" w:color="auto" w:fill="FFFFFF"/>
        </w:rPr>
        <w:t xml:space="preserve">Table 6: Results from Mediation analysis </w:t>
      </w:r>
    </w:p>
    <w:tbl>
      <w:tblPr>
        <w:tblW w:w="10212" w:type="dxa"/>
        <w:jc w:val="center"/>
        <w:tblLook w:val="04A0" w:firstRow="1" w:lastRow="0" w:firstColumn="1" w:lastColumn="0" w:noHBand="0" w:noVBand="1"/>
      </w:tblPr>
      <w:tblGrid>
        <w:gridCol w:w="4253"/>
        <w:gridCol w:w="1190"/>
        <w:gridCol w:w="1123"/>
        <w:gridCol w:w="756"/>
        <w:gridCol w:w="803"/>
        <w:gridCol w:w="817"/>
        <w:gridCol w:w="1270"/>
      </w:tblGrid>
      <w:tr w:rsidR="00F61554" w:rsidRPr="00F61554" w14:paraId="108A194F" w14:textId="77777777" w:rsidTr="00CC5E59">
        <w:trPr>
          <w:trHeight w:val="60"/>
          <w:jc w:val="center"/>
        </w:trPr>
        <w:tc>
          <w:tcPr>
            <w:tcW w:w="4253" w:type="dxa"/>
            <w:tcBorders>
              <w:top w:val="nil"/>
              <w:left w:val="nil"/>
              <w:bottom w:val="single" w:sz="8" w:space="0" w:color="auto"/>
              <w:right w:val="nil"/>
            </w:tcBorders>
            <w:shd w:val="clear" w:color="auto" w:fill="auto"/>
            <w:noWrap/>
            <w:vAlign w:val="bottom"/>
            <w:hideMark/>
          </w:tcPr>
          <w:p w14:paraId="7396C603" w14:textId="77777777" w:rsidR="00F61554" w:rsidRPr="00F61554" w:rsidRDefault="00F61554" w:rsidP="00CC5E59">
            <w:pPr>
              <w:rPr>
                <w:rFonts w:ascii="Times" w:hAnsi="Times" w:cs="Times"/>
                <w:sz w:val="22"/>
                <w:szCs w:val="22"/>
              </w:rPr>
            </w:pPr>
            <w:r w:rsidRPr="00F61554">
              <w:rPr>
                <w:rFonts w:ascii="Times" w:hAnsi="Times" w:cs="Times"/>
                <w:sz w:val="22"/>
                <w:szCs w:val="22"/>
              </w:rPr>
              <w:t> </w:t>
            </w:r>
          </w:p>
        </w:tc>
        <w:tc>
          <w:tcPr>
            <w:tcW w:w="1190" w:type="dxa"/>
            <w:tcBorders>
              <w:top w:val="nil"/>
              <w:left w:val="nil"/>
              <w:bottom w:val="single" w:sz="8" w:space="0" w:color="auto"/>
              <w:right w:val="nil"/>
            </w:tcBorders>
            <w:shd w:val="clear" w:color="auto" w:fill="auto"/>
            <w:noWrap/>
            <w:vAlign w:val="bottom"/>
            <w:hideMark/>
          </w:tcPr>
          <w:p w14:paraId="7A376303" w14:textId="77777777" w:rsidR="00F61554" w:rsidRPr="00F61554" w:rsidRDefault="00F61554" w:rsidP="00CC5E59">
            <w:pPr>
              <w:rPr>
                <w:rFonts w:ascii="Times" w:hAnsi="Times" w:cs="Times"/>
                <w:sz w:val="22"/>
                <w:szCs w:val="22"/>
              </w:rPr>
            </w:pPr>
            <w:r w:rsidRPr="00F61554">
              <w:rPr>
                <w:rFonts w:ascii="Times" w:hAnsi="Times" w:cs="Times"/>
                <w:sz w:val="22"/>
                <w:szCs w:val="22"/>
              </w:rPr>
              <w:t> </w:t>
            </w:r>
          </w:p>
        </w:tc>
        <w:tc>
          <w:tcPr>
            <w:tcW w:w="1123" w:type="dxa"/>
            <w:tcBorders>
              <w:top w:val="nil"/>
              <w:left w:val="nil"/>
              <w:bottom w:val="single" w:sz="8" w:space="0" w:color="auto"/>
              <w:right w:val="nil"/>
            </w:tcBorders>
            <w:shd w:val="clear" w:color="auto" w:fill="auto"/>
            <w:noWrap/>
            <w:vAlign w:val="bottom"/>
            <w:hideMark/>
          </w:tcPr>
          <w:p w14:paraId="39DE6918" w14:textId="77777777" w:rsidR="00F61554" w:rsidRPr="00F61554" w:rsidRDefault="00F61554" w:rsidP="00CC5E59">
            <w:pPr>
              <w:rPr>
                <w:rFonts w:ascii="Times" w:hAnsi="Times" w:cs="Times"/>
                <w:sz w:val="22"/>
                <w:szCs w:val="22"/>
              </w:rPr>
            </w:pPr>
            <w:r w:rsidRPr="00F61554">
              <w:rPr>
                <w:rFonts w:ascii="Times" w:hAnsi="Times" w:cs="Times"/>
                <w:sz w:val="22"/>
                <w:szCs w:val="22"/>
              </w:rPr>
              <w:t> </w:t>
            </w:r>
          </w:p>
        </w:tc>
        <w:tc>
          <w:tcPr>
            <w:tcW w:w="756" w:type="dxa"/>
            <w:tcBorders>
              <w:top w:val="nil"/>
              <w:left w:val="nil"/>
              <w:bottom w:val="single" w:sz="8" w:space="0" w:color="auto"/>
              <w:right w:val="nil"/>
            </w:tcBorders>
            <w:shd w:val="clear" w:color="auto" w:fill="auto"/>
            <w:noWrap/>
            <w:vAlign w:val="bottom"/>
            <w:hideMark/>
          </w:tcPr>
          <w:p w14:paraId="24729310" w14:textId="77777777" w:rsidR="00F61554" w:rsidRPr="00F61554" w:rsidRDefault="00F61554" w:rsidP="00CC5E59">
            <w:pPr>
              <w:rPr>
                <w:rFonts w:ascii="Times" w:hAnsi="Times" w:cs="Times"/>
                <w:sz w:val="22"/>
                <w:szCs w:val="22"/>
              </w:rPr>
            </w:pPr>
            <w:r w:rsidRPr="00F61554">
              <w:rPr>
                <w:rFonts w:ascii="Times" w:hAnsi="Times" w:cs="Times"/>
                <w:sz w:val="22"/>
                <w:szCs w:val="22"/>
              </w:rPr>
              <w:t> </w:t>
            </w:r>
          </w:p>
        </w:tc>
        <w:tc>
          <w:tcPr>
            <w:tcW w:w="803" w:type="dxa"/>
            <w:tcBorders>
              <w:top w:val="nil"/>
              <w:left w:val="nil"/>
              <w:bottom w:val="single" w:sz="8" w:space="0" w:color="auto"/>
              <w:right w:val="nil"/>
            </w:tcBorders>
            <w:shd w:val="clear" w:color="auto" w:fill="auto"/>
            <w:noWrap/>
            <w:vAlign w:val="bottom"/>
            <w:hideMark/>
          </w:tcPr>
          <w:p w14:paraId="5A80A261" w14:textId="77777777" w:rsidR="00F61554" w:rsidRPr="00F61554" w:rsidRDefault="00F61554" w:rsidP="00CC5E59">
            <w:pPr>
              <w:rPr>
                <w:rFonts w:ascii="Times" w:hAnsi="Times" w:cs="Times"/>
                <w:sz w:val="22"/>
                <w:szCs w:val="22"/>
              </w:rPr>
            </w:pPr>
            <w:r w:rsidRPr="00F61554">
              <w:rPr>
                <w:rFonts w:ascii="Times" w:hAnsi="Times" w:cs="Times"/>
                <w:sz w:val="22"/>
                <w:szCs w:val="22"/>
              </w:rPr>
              <w:t> </w:t>
            </w:r>
          </w:p>
        </w:tc>
        <w:tc>
          <w:tcPr>
            <w:tcW w:w="817" w:type="dxa"/>
            <w:tcBorders>
              <w:top w:val="nil"/>
              <w:left w:val="nil"/>
              <w:bottom w:val="single" w:sz="8" w:space="0" w:color="auto"/>
              <w:right w:val="nil"/>
            </w:tcBorders>
            <w:shd w:val="clear" w:color="auto" w:fill="auto"/>
            <w:noWrap/>
            <w:vAlign w:val="bottom"/>
            <w:hideMark/>
          </w:tcPr>
          <w:p w14:paraId="13E24DB7" w14:textId="77777777" w:rsidR="00F61554" w:rsidRPr="00F61554" w:rsidRDefault="00F61554" w:rsidP="00CC5E59">
            <w:pPr>
              <w:rPr>
                <w:rFonts w:ascii="Times" w:hAnsi="Times" w:cs="Times"/>
                <w:sz w:val="22"/>
                <w:szCs w:val="22"/>
              </w:rPr>
            </w:pPr>
            <w:r w:rsidRPr="00F61554">
              <w:rPr>
                <w:rFonts w:ascii="Times" w:hAnsi="Times" w:cs="Times"/>
                <w:sz w:val="22"/>
                <w:szCs w:val="22"/>
              </w:rPr>
              <w:t> </w:t>
            </w:r>
          </w:p>
        </w:tc>
        <w:tc>
          <w:tcPr>
            <w:tcW w:w="1270" w:type="dxa"/>
            <w:tcBorders>
              <w:top w:val="nil"/>
              <w:left w:val="nil"/>
              <w:bottom w:val="single" w:sz="8" w:space="0" w:color="auto"/>
              <w:right w:val="nil"/>
            </w:tcBorders>
            <w:shd w:val="clear" w:color="auto" w:fill="auto"/>
            <w:noWrap/>
            <w:vAlign w:val="bottom"/>
            <w:hideMark/>
          </w:tcPr>
          <w:p w14:paraId="6BCC1D3A" w14:textId="77777777" w:rsidR="00F61554" w:rsidRPr="00F61554" w:rsidRDefault="00F61554" w:rsidP="00CC5E59">
            <w:pPr>
              <w:rPr>
                <w:rFonts w:ascii="Times" w:hAnsi="Times" w:cs="Times"/>
                <w:sz w:val="22"/>
                <w:szCs w:val="22"/>
              </w:rPr>
            </w:pPr>
            <w:r w:rsidRPr="00F61554">
              <w:rPr>
                <w:rFonts w:ascii="Times" w:hAnsi="Times" w:cs="Times"/>
                <w:sz w:val="22"/>
                <w:szCs w:val="22"/>
              </w:rPr>
              <w:t> </w:t>
            </w:r>
          </w:p>
        </w:tc>
      </w:tr>
      <w:tr w:rsidR="00F61554" w:rsidRPr="00F61554" w14:paraId="1DDF3054" w14:textId="77777777" w:rsidTr="00CC5E59">
        <w:trPr>
          <w:trHeight w:val="387"/>
          <w:jc w:val="center"/>
        </w:trPr>
        <w:tc>
          <w:tcPr>
            <w:tcW w:w="4253" w:type="dxa"/>
            <w:tcBorders>
              <w:top w:val="nil"/>
              <w:left w:val="nil"/>
              <w:bottom w:val="single" w:sz="8" w:space="0" w:color="auto"/>
              <w:right w:val="nil"/>
            </w:tcBorders>
            <w:shd w:val="clear" w:color="auto" w:fill="auto"/>
            <w:noWrap/>
            <w:vAlign w:val="center"/>
            <w:hideMark/>
          </w:tcPr>
          <w:p w14:paraId="1CF99A15" w14:textId="77777777" w:rsidR="00F61554" w:rsidRPr="00F61554" w:rsidRDefault="00F61554" w:rsidP="00CC5E59">
            <w:pPr>
              <w:jc w:val="center"/>
              <w:rPr>
                <w:rFonts w:ascii="Times" w:hAnsi="Times" w:cs="Times"/>
                <w:b/>
                <w:bCs/>
              </w:rPr>
            </w:pPr>
            <w:r w:rsidRPr="00F61554">
              <w:rPr>
                <w:rFonts w:ascii="Times" w:hAnsi="Times" w:cs="Times"/>
                <w:b/>
                <w:bCs/>
              </w:rPr>
              <w:t>Path</w:t>
            </w:r>
          </w:p>
        </w:tc>
        <w:tc>
          <w:tcPr>
            <w:tcW w:w="1190" w:type="dxa"/>
            <w:tcBorders>
              <w:top w:val="nil"/>
              <w:left w:val="nil"/>
              <w:bottom w:val="single" w:sz="8" w:space="0" w:color="auto"/>
              <w:right w:val="nil"/>
            </w:tcBorders>
            <w:shd w:val="clear" w:color="auto" w:fill="auto"/>
            <w:noWrap/>
            <w:vAlign w:val="bottom"/>
            <w:hideMark/>
          </w:tcPr>
          <w:p w14:paraId="2E98DBD1" w14:textId="77777777" w:rsidR="00F61554" w:rsidRPr="00F61554" w:rsidRDefault="00F61554" w:rsidP="00CC5E59">
            <w:pPr>
              <w:rPr>
                <w:rFonts w:ascii="Times" w:hAnsi="Times" w:cs="Times"/>
                <w:b/>
                <w:bCs/>
              </w:rPr>
            </w:pPr>
            <w:r w:rsidRPr="00F61554">
              <w:rPr>
                <w:rFonts w:ascii="Times" w:hAnsi="Times" w:cs="Times"/>
                <w:b/>
                <w:bCs/>
              </w:rPr>
              <w:t> </w:t>
            </w:r>
          </w:p>
        </w:tc>
        <w:tc>
          <w:tcPr>
            <w:tcW w:w="1123" w:type="dxa"/>
            <w:tcBorders>
              <w:top w:val="nil"/>
              <w:left w:val="nil"/>
              <w:bottom w:val="single" w:sz="8" w:space="0" w:color="auto"/>
              <w:right w:val="nil"/>
            </w:tcBorders>
            <w:shd w:val="clear" w:color="auto" w:fill="auto"/>
            <w:noWrap/>
            <w:vAlign w:val="center"/>
            <w:hideMark/>
          </w:tcPr>
          <w:p w14:paraId="39359FA4" w14:textId="77777777" w:rsidR="00F61554" w:rsidRPr="00F61554" w:rsidRDefault="00F61554" w:rsidP="00CC5E59">
            <w:pPr>
              <w:jc w:val="center"/>
              <w:rPr>
                <w:rFonts w:ascii="Times" w:hAnsi="Times" w:cs="Times"/>
                <w:b/>
                <w:bCs/>
              </w:rPr>
            </w:pPr>
            <w:r w:rsidRPr="00F61554">
              <w:rPr>
                <w:rFonts w:ascii="Times" w:hAnsi="Times" w:cs="Times"/>
                <w:b/>
                <w:bCs/>
              </w:rPr>
              <w:t>Estimate</w:t>
            </w:r>
          </w:p>
        </w:tc>
        <w:tc>
          <w:tcPr>
            <w:tcW w:w="756" w:type="dxa"/>
            <w:tcBorders>
              <w:top w:val="nil"/>
              <w:left w:val="nil"/>
              <w:bottom w:val="single" w:sz="8" w:space="0" w:color="auto"/>
              <w:right w:val="nil"/>
            </w:tcBorders>
            <w:shd w:val="clear" w:color="auto" w:fill="auto"/>
            <w:noWrap/>
            <w:vAlign w:val="center"/>
            <w:hideMark/>
          </w:tcPr>
          <w:p w14:paraId="593A31B1" w14:textId="77777777" w:rsidR="00F61554" w:rsidRPr="00F61554" w:rsidRDefault="00F61554" w:rsidP="00CC5E59">
            <w:pPr>
              <w:jc w:val="center"/>
              <w:rPr>
                <w:rFonts w:ascii="Times" w:hAnsi="Times" w:cs="Times"/>
                <w:b/>
                <w:bCs/>
              </w:rPr>
            </w:pPr>
            <w:r w:rsidRPr="00F61554">
              <w:rPr>
                <w:rFonts w:ascii="Times" w:hAnsi="Times" w:cs="Times"/>
                <w:b/>
                <w:bCs/>
              </w:rPr>
              <w:t>SE</w:t>
            </w:r>
          </w:p>
        </w:tc>
        <w:tc>
          <w:tcPr>
            <w:tcW w:w="803" w:type="dxa"/>
            <w:tcBorders>
              <w:top w:val="nil"/>
              <w:left w:val="nil"/>
              <w:bottom w:val="single" w:sz="8" w:space="0" w:color="auto"/>
              <w:right w:val="nil"/>
            </w:tcBorders>
            <w:shd w:val="clear" w:color="auto" w:fill="auto"/>
            <w:noWrap/>
            <w:vAlign w:val="center"/>
            <w:hideMark/>
          </w:tcPr>
          <w:p w14:paraId="28912859" w14:textId="77777777" w:rsidR="00F61554" w:rsidRPr="00F61554" w:rsidRDefault="00F61554" w:rsidP="00CC5E59">
            <w:pPr>
              <w:jc w:val="center"/>
              <w:rPr>
                <w:rFonts w:ascii="Times" w:hAnsi="Times" w:cs="Times"/>
                <w:b/>
                <w:bCs/>
              </w:rPr>
            </w:pPr>
            <w:r w:rsidRPr="00F61554">
              <w:rPr>
                <w:rFonts w:ascii="Times" w:hAnsi="Times" w:cs="Times"/>
                <w:b/>
                <w:bCs/>
              </w:rPr>
              <w:t>LLCI</w:t>
            </w:r>
          </w:p>
        </w:tc>
        <w:tc>
          <w:tcPr>
            <w:tcW w:w="817" w:type="dxa"/>
            <w:tcBorders>
              <w:top w:val="nil"/>
              <w:left w:val="nil"/>
              <w:bottom w:val="single" w:sz="8" w:space="0" w:color="auto"/>
              <w:right w:val="nil"/>
            </w:tcBorders>
            <w:shd w:val="clear" w:color="auto" w:fill="auto"/>
            <w:noWrap/>
            <w:vAlign w:val="center"/>
            <w:hideMark/>
          </w:tcPr>
          <w:p w14:paraId="63C59806" w14:textId="77777777" w:rsidR="00F61554" w:rsidRPr="00F61554" w:rsidRDefault="00F61554" w:rsidP="00CC5E59">
            <w:pPr>
              <w:jc w:val="center"/>
              <w:rPr>
                <w:rFonts w:ascii="Times" w:hAnsi="Times" w:cs="Times"/>
                <w:b/>
                <w:bCs/>
              </w:rPr>
            </w:pPr>
            <w:r w:rsidRPr="00F61554">
              <w:rPr>
                <w:rFonts w:ascii="Times" w:hAnsi="Times" w:cs="Times"/>
                <w:b/>
                <w:bCs/>
              </w:rPr>
              <w:t>ULCI</w:t>
            </w:r>
          </w:p>
        </w:tc>
        <w:tc>
          <w:tcPr>
            <w:tcW w:w="1270" w:type="dxa"/>
            <w:tcBorders>
              <w:top w:val="nil"/>
              <w:left w:val="nil"/>
              <w:bottom w:val="single" w:sz="8" w:space="0" w:color="auto"/>
              <w:right w:val="nil"/>
            </w:tcBorders>
            <w:shd w:val="clear" w:color="auto" w:fill="auto"/>
            <w:noWrap/>
            <w:vAlign w:val="center"/>
            <w:hideMark/>
          </w:tcPr>
          <w:p w14:paraId="2E661923" w14:textId="77777777" w:rsidR="00F61554" w:rsidRPr="00F61554" w:rsidRDefault="00F61554" w:rsidP="00CC5E59">
            <w:pPr>
              <w:jc w:val="center"/>
              <w:rPr>
                <w:rFonts w:ascii="Times" w:hAnsi="Times" w:cs="Times"/>
                <w:b/>
                <w:bCs/>
              </w:rPr>
            </w:pPr>
            <w:r w:rsidRPr="00F61554">
              <w:rPr>
                <w:rFonts w:ascii="Times" w:hAnsi="Times" w:cs="Times"/>
                <w:b/>
                <w:bCs/>
              </w:rPr>
              <w:t xml:space="preserve">Mediation </w:t>
            </w:r>
          </w:p>
        </w:tc>
      </w:tr>
      <w:tr w:rsidR="00F61554" w:rsidRPr="00F61554" w14:paraId="13A17140" w14:textId="77777777" w:rsidTr="00CC5E59">
        <w:trPr>
          <w:trHeight w:val="364"/>
          <w:jc w:val="center"/>
        </w:trPr>
        <w:tc>
          <w:tcPr>
            <w:tcW w:w="4253" w:type="dxa"/>
            <w:vMerge w:val="restart"/>
            <w:tcBorders>
              <w:top w:val="nil"/>
              <w:left w:val="nil"/>
              <w:bottom w:val="nil"/>
              <w:right w:val="nil"/>
            </w:tcBorders>
            <w:shd w:val="clear" w:color="auto" w:fill="auto"/>
            <w:noWrap/>
            <w:vAlign w:val="center"/>
            <w:hideMark/>
          </w:tcPr>
          <w:p w14:paraId="164DCD7A" w14:textId="77777777" w:rsidR="00F61554" w:rsidRPr="00F61554" w:rsidRDefault="00F61554" w:rsidP="00CC5E59">
            <w:pPr>
              <w:rPr>
                <w:rFonts w:ascii="Times" w:hAnsi="Times" w:cs="Times"/>
                <w:sz w:val="22"/>
                <w:szCs w:val="22"/>
              </w:rPr>
            </w:pPr>
            <w:r w:rsidRPr="00F61554">
              <w:rPr>
                <w:rFonts w:ascii="Times" w:hAnsi="Times" w:cs="Times"/>
                <w:sz w:val="22"/>
                <w:szCs w:val="22"/>
              </w:rPr>
              <w:t>Organisational Competency → Trust → Enterprise Metaverse Adoption</w:t>
            </w:r>
          </w:p>
        </w:tc>
        <w:tc>
          <w:tcPr>
            <w:tcW w:w="1190" w:type="dxa"/>
            <w:tcBorders>
              <w:top w:val="nil"/>
              <w:left w:val="nil"/>
              <w:bottom w:val="nil"/>
              <w:right w:val="nil"/>
            </w:tcBorders>
            <w:shd w:val="clear" w:color="auto" w:fill="auto"/>
            <w:noWrap/>
            <w:vAlign w:val="bottom"/>
            <w:hideMark/>
          </w:tcPr>
          <w:p w14:paraId="41D07552" w14:textId="77777777" w:rsidR="00F61554" w:rsidRPr="00F61554" w:rsidRDefault="00F61554" w:rsidP="00CC5E59">
            <w:pPr>
              <w:rPr>
                <w:rFonts w:ascii="Times" w:hAnsi="Times" w:cs="Times"/>
                <w:sz w:val="22"/>
                <w:szCs w:val="22"/>
              </w:rPr>
            </w:pPr>
            <w:r w:rsidRPr="00F61554">
              <w:rPr>
                <w:rFonts w:ascii="Times" w:hAnsi="Times" w:cs="Times"/>
                <w:sz w:val="22"/>
                <w:szCs w:val="22"/>
              </w:rPr>
              <w:t>Indirect</w:t>
            </w:r>
          </w:p>
        </w:tc>
        <w:tc>
          <w:tcPr>
            <w:tcW w:w="1123" w:type="dxa"/>
            <w:tcBorders>
              <w:top w:val="nil"/>
              <w:left w:val="nil"/>
              <w:bottom w:val="nil"/>
              <w:right w:val="nil"/>
            </w:tcBorders>
            <w:shd w:val="clear" w:color="auto" w:fill="auto"/>
            <w:noWrap/>
            <w:vAlign w:val="center"/>
            <w:hideMark/>
          </w:tcPr>
          <w:p w14:paraId="7531A6DF"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0.138</w:t>
            </w:r>
          </w:p>
        </w:tc>
        <w:tc>
          <w:tcPr>
            <w:tcW w:w="756" w:type="dxa"/>
            <w:tcBorders>
              <w:top w:val="nil"/>
              <w:left w:val="nil"/>
              <w:bottom w:val="nil"/>
              <w:right w:val="nil"/>
            </w:tcBorders>
            <w:shd w:val="clear" w:color="auto" w:fill="auto"/>
            <w:noWrap/>
            <w:vAlign w:val="center"/>
            <w:hideMark/>
          </w:tcPr>
          <w:p w14:paraId="0CDBC249"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0.038</w:t>
            </w:r>
          </w:p>
        </w:tc>
        <w:tc>
          <w:tcPr>
            <w:tcW w:w="803" w:type="dxa"/>
            <w:tcBorders>
              <w:top w:val="nil"/>
              <w:left w:val="nil"/>
              <w:bottom w:val="nil"/>
              <w:right w:val="nil"/>
            </w:tcBorders>
            <w:shd w:val="clear" w:color="auto" w:fill="auto"/>
            <w:noWrap/>
            <w:vAlign w:val="center"/>
            <w:hideMark/>
          </w:tcPr>
          <w:p w14:paraId="65B91500"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0.075</w:t>
            </w:r>
          </w:p>
        </w:tc>
        <w:tc>
          <w:tcPr>
            <w:tcW w:w="817" w:type="dxa"/>
            <w:tcBorders>
              <w:top w:val="nil"/>
              <w:left w:val="nil"/>
              <w:bottom w:val="nil"/>
              <w:right w:val="nil"/>
            </w:tcBorders>
            <w:shd w:val="clear" w:color="auto" w:fill="auto"/>
            <w:noWrap/>
            <w:vAlign w:val="center"/>
            <w:hideMark/>
          </w:tcPr>
          <w:p w14:paraId="0867A0D5"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0.221</w:t>
            </w:r>
          </w:p>
        </w:tc>
        <w:tc>
          <w:tcPr>
            <w:tcW w:w="1270" w:type="dxa"/>
            <w:vMerge w:val="restart"/>
            <w:tcBorders>
              <w:top w:val="nil"/>
              <w:left w:val="nil"/>
              <w:bottom w:val="nil"/>
              <w:right w:val="nil"/>
            </w:tcBorders>
            <w:shd w:val="clear" w:color="auto" w:fill="auto"/>
            <w:noWrap/>
            <w:vAlign w:val="center"/>
            <w:hideMark/>
          </w:tcPr>
          <w:p w14:paraId="0A91BA36"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Yes</w:t>
            </w:r>
          </w:p>
        </w:tc>
      </w:tr>
      <w:tr w:rsidR="00F61554" w:rsidRPr="00F61554" w14:paraId="3A5151E5" w14:textId="77777777" w:rsidTr="00CC5E59">
        <w:trPr>
          <w:trHeight w:val="364"/>
          <w:jc w:val="center"/>
        </w:trPr>
        <w:tc>
          <w:tcPr>
            <w:tcW w:w="4253" w:type="dxa"/>
            <w:vMerge/>
            <w:tcBorders>
              <w:top w:val="nil"/>
              <w:left w:val="nil"/>
              <w:bottom w:val="nil"/>
              <w:right w:val="nil"/>
            </w:tcBorders>
            <w:vAlign w:val="center"/>
            <w:hideMark/>
          </w:tcPr>
          <w:p w14:paraId="3382709A" w14:textId="77777777" w:rsidR="00F61554" w:rsidRPr="00F61554" w:rsidRDefault="00F61554" w:rsidP="00CC5E59">
            <w:pPr>
              <w:rPr>
                <w:rFonts w:ascii="Times" w:hAnsi="Times" w:cs="Times"/>
                <w:sz w:val="22"/>
                <w:szCs w:val="22"/>
              </w:rPr>
            </w:pPr>
          </w:p>
        </w:tc>
        <w:tc>
          <w:tcPr>
            <w:tcW w:w="1190" w:type="dxa"/>
            <w:tcBorders>
              <w:top w:val="nil"/>
              <w:left w:val="nil"/>
              <w:bottom w:val="nil"/>
              <w:right w:val="nil"/>
            </w:tcBorders>
            <w:shd w:val="clear" w:color="auto" w:fill="auto"/>
            <w:noWrap/>
            <w:vAlign w:val="bottom"/>
            <w:hideMark/>
          </w:tcPr>
          <w:p w14:paraId="2E26A14F" w14:textId="77777777" w:rsidR="00F61554" w:rsidRPr="00F61554" w:rsidRDefault="00F61554" w:rsidP="00CC5E59">
            <w:pPr>
              <w:rPr>
                <w:rFonts w:ascii="Times" w:hAnsi="Times" w:cs="Times"/>
                <w:sz w:val="22"/>
                <w:szCs w:val="22"/>
              </w:rPr>
            </w:pPr>
            <w:r w:rsidRPr="00F61554">
              <w:rPr>
                <w:rFonts w:ascii="Times" w:hAnsi="Times" w:cs="Times"/>
                <w:sz w:val="22"/>
                <w:szCs w:val="22"/>
              </w:rPr>
              <w:t>Direct</w:t>
            </w:r>
          </w:p>
        </w:tc>
        <w:tc>
          <w:tcPr>
            <w:tcW w:w="1123" w:type="dxa"/>
            <w:tcBorders>
              <w:top w:val="nil"/>
              <w:left w:val="nil"/>
              <w:bottom w:val="nil"/>
              <w:right w:val="nil"/>
            </w:tcBorders>
            <w:shd w:val="clear" w:color="auto" w:fill="auto"/>
            <w:noWrap/>
            <w:vAlign w:val="center"/>
            <w:hideMark/>
          </w:tcPr>
          <w:p w14:paraId="1B07139E"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0.264</w:t>
            </w:r>
          </w:p>
        </w:tc>
        <w:tc>
          <w:tcPr>
            <w:tcW w:w="756" w:type="dxa"/>
            <w:tcBorders>
              <w:top w:val="nil"/>
              <w:left w:val="nil"/>
              <w:bottom w:val="nil"/>
              <w:right w:val="nil"/>
            </w:tcBorders>
            <w:shd w:val="clear" w:color="auto" w:fill="auto"/>
            <w:noWrap/>
            <w:vAlign w:val="center"/>
            <w:hideMark/>
          </w:tcPr>
          <w:p w14:paraId="7988458C"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0.075</w:t>
            </w:r>
          </w:p>
        </w:tc>
        <w:tc>
          <w:tcPr>
            <w:tcW w:w="803" w:type="dxa"/>
            <w:tcBorders>
              <w:top w:val="nil"/>
              <w:left w:val="nil"/>
              <w:bottom w:val="nil"/>
              <w:right w:val="nil"/>
            </w:tcBorders>
            <w:shd w:val="clear" w:color="auto" w:fill="auto"/>
            <w:noWrap/>
            <w:vAlign w:val="center"/>
            <w:hideMark/>
          </w:tcPr>
          <w:p w14:paraId="7BE1120D"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0.116</w:t>
            </w:r>
          </w:p>
        </w:tc>
        <w:tc>
          <w:tcPr>
            <w:tcW w:w="817" w:type="dxa"/>
            <w:tcBorders>
              <w:top w:val="nil"/>
              <w:left w:val="nil"/>
              <w:bottom w:val="nil"/>
              <w:right w:val="nil"/>
            </w:tcBorders>
            <w:shd w:val="clear" w:color="auto" w:fill="auto"/>
            <w:noWrap/>
            <w:vAlign w:val="center"/>
            <w:hideMark/>
          </w:tcPr>
          <w:p w14:paraId="047E8938"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0.412</w:t>
            </w:r>
          </w:p>
        </w:tc>
        <w:tc>
          <w:tcPr>
            <w:tcW w:w="1270" w:type="dxa"/>
            <w:vMerge/>
            <w:tcBorders>
              <w:top w:val="nil"/>
              <w:left w:val="nil"/>
              <w:bottom w:val="nil"/>
              <w:right w:val="nil"/>
            </w:tcBorders>
            <w:vAlign w:val="center"/>
            <w:hideMark/>
          </w:tcPr>
          <w:p w14:paraId="0562CCA4" w14:textId="77777777" w:rsidR="00F61554" w:rsidRPr="00F61554" w:rsidRDefault="00F61554" w:rsidP="00CC5E59">
            <w:pPr>
              <w:rPr>
                <w:rFonts w:ascii="Times" w:hAnsi="Times" w:cs="Times"/>
                <w:sz w:val="22"/>
                <w:szCs w:val="22"/>
              </w:rPr>
            </w:pPr>
          </w:p>
        </w:tc>
      </w:tr>
      <w:tr w:rsidR="00F61554" w:rsidRPr="00F61554" w14:paraId="1D925088" w14:textId="77777777" w:rsidTr="00CC5E59">
        <w:trPr>
          <w:trHeight w:val="364"/>
          <w:jc w:val="center"/>
        </w:trPr>
        <w:tc>
          <w:tcPr>
            <w:tcW w:w="4253" w:type="dxa"/>
            <w:vMerge w:val="restart"/>
            <w:tcBorders>
              <w:top w:val="nil"/>
              <w:left w:val="nil"/>
              <w:bottom w:val="nil"/>
              <w:right w:val="nil"/>
            </w:tcBorders>
            <w:shd w:val="clear" w:color="auto" w:fill="auto"/>
            <w:noWrap/>
            <w:vAlign w:val="center"/>
            <w:hideMark/>
          </w:tcPr>
          <w:p w14:paraId="5CBF9F5F" w14:textId="77777777" w:rsidR="00F61554" w:rsidRPr="00F61554" w:rsidRDefault="00F61554" w:rsidP="00CC5E59">
            <w:pPr>
              <w:rPr>
                <w:rFonts w:ascii="Times" w:hAnsi="Times" w:cs="Times"/>
                <w:sz w:val="22"/>
                <w:szCs w:val="22"/>
              </w:rPr>
            </w:pPr>
            <w:r w:rsidRPr="00F61554">
              <w:rPr>
                <w:rFonts w:ascii="Times" w:hAnsi="Times" w:cs="Times"/>
                <w:sz w:val="22"/>
                <w:szCs w:val="22"/>
              </w:rPr>
              <w:t>Organizational Complexity → Trust → Enterprise Metaverse Adoption</w:t>
            </w:r>
          </w:p>
        </w:tc>
        <w:tc>
          <w:tcPr>
            <w:tcW w:w="1190" w:type="dxa"/>
            <w:tcBorders>
              <w:top w:val="nil"/>
              <w:left w:val="nil"/>
              <w:bottom w:val="nil"/>
              <w:right w:val="nil"/>
            </w:tcBorders>
            <w:shd w:val="clear" w:color="auto" w:fill="auto"/>
            <w:noWrap/>
            <w:vAlign w:val="bottom"/>
            <w:hideMark/>
          </w:tcPr>
          <w:p w14:paraId="3E51EFE8" w14:textId="77777777" w:rsidR="00F61554" w:rsidRPr="00F61554" w:rsidRDefault="00F61554" w:rsidP="00CC5E59">
            <w:pPr>
              <w:rPr>
                <w:rFonts w:ascii="Times" w:hAnsi="Times" w:cs="Times"/>
                <w:sz w:val="22"/>
                <w:szCs w:val="22"/>
              </w:rPr>
            </w:pPr>
            <w:r w:rsidRPr="00F61554">
              <w:rPr>
                <w:rFonts w:ascii="Times" w:hAnsi="Times" w:cs="Times"/>
                <w:sz w:val="22"/>
                <w:szCs w:val="22"/>
              </w:rPr>
              <w:t>Indirect</w:t>
            </w:r>
          </w:p>
        </w:tc>
        <w:tc>
          <w:tcPr>
            <w:tcW w:w="1123" w:type="dxa"/>
            <w:tcBorders>
              <w:top w:val="nil"/>
              <w:left w:val="nil"/>
              <w:bottom w:val="nil"/>
              <w:right w:val="nil"/>
            </w:tcBorders>
            <w:shd w:val="clear" w:color="auto" w:fill="auto"/>
            <w:noWrap/>
            <w:vAlign w:val="center"/>
            <w:hideMark/>
          </w:tcPr>
          <w:p w14:paraId="686D5C70"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0.127</w:t>
            </w:r>
          </w:p>
        </w:tc>
        <w:tc>
          <w:tcPr>
            <w:tcW w:w="756" w:type="dxa"/>
            <w:tcBorders>
              <w:top w:val="nil"/>
              <w:left w:val="nil"/>
              <w:bottom w:val="nil"/>
              <w:right w:val="nil"/>
            </w:tcBorders>
            <w:shd w:val="clear" w:color="auto" w:fill="auto"/>
            <w:noWrap/>
            <w:vAlign w:val="center"/>
            <w:hideMark/>
          </w:tcPr>
          <w:p w14:paraId="468027A1"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0.039</w:t>
            </w:r>
          </w:p>
        </w:tc>
        <w:tc>
          <w:tcPr>
            <w:tcW w:w="803" w:type="dxa"/>
            <w:tcBorders>
              <w:top w:val="nil"/>
              <w:left w:val="nil"/>
              <w:bottom w:val="nil"/>
              <w:right w:val="nil"/>
            </w:tcBorders>
            <w:shd w:val="clear" w:color="auto" w:fill="auto"/>
            <w:noWrap/>
            <w:vAlign w:val="center"/>
            <w:hideMark/>
          </w:tcPr>
          <w:p w14:paraId="3D7D1764"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0.060</w:t>
            </w:r>
          </w:p>
        </w:tc>
        <w:tc>
          <w:tcPr>
            <w:tcW w:w="817" w:type="dxa"/>
            <w:tcBorders>
              <w:top w:val="nil"/>
              <w:left w:val="nil"/>
              <w:bottom w:val="nil"/>
              <w:right w:val="nil"/>
            </w:tcBorders>
            <w:shd w:val="clear" w:color="auto" w:fill="auto"/>
            <w:noWrap/>
            <w:vAlign w:val="center"/>
            <w:hideMark/>
          </w:tcPr>
          <w:p w14:paraId="02F7313F"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0.210</w:t>
            </w:r>
          </w:p>
        </w:tc>
        <w:tc>
          <w:tcPr>
            <w:tcW w:w="1270" w:type="dxa"/>
            <w:vMerge w:val="restart"/>
            <w:tcBorders>
              <w:top w:val="nil"/>
              <w:left w:val="nil"/>
              <w:bottom w:val="nil"/>
              <w:right w:val="nil"/>
            </w:tcBorders>
            <w:shd w:val="clear" w:color="auto" w:fill="auto"/>
            <w:noWrap/>
            <w:vAlign w:val="center"/>
            <w:hideMark/>
          </w:tcPr>
          <w:p w14:paraId="6028F029"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Yes</w:t>
            </w:r>
          </w:p>
        </w:tc>
      </w:tr>
      <w:tr w:rsidR="00F61554" w:rsidRPr="00F61554" w14:paraId="70727D16" w14:textId="77777777" w:rsidTr="00CC5E59">
        <w:trPr>
          <w:trHeight w:val="364"/>
          <w:jc w:val="center"/>
        </w:trPr>
        <w:tc>
          <w:tcPr>
            <w:tcW w:w="4253" w:type="dxa"/>
            <w:vMerge/>
            <w:tcBorders>
              <w:top w:val="nil"/>
              <w:left w:val="nil"/>
              <w:bottom w:val="nil"/>
              <w:right w:val="nil"/>
            </w:tcBorders>
            <w:vAlign w:val="center"/>
            <w:hideMark/>
          </w:tcPr>
          <w:p w14:paraId="112830A6" w14:textId="77777777" w:rsidR="00F61554" w:rsidRPr="00F61554" w:rsidRDefault="00F61554" w:rsidP="00CC5E59">
            <w:pPr>
              <w:rPr>
                <w:rFonts w:ascii="Times" w:hAnsi="Times" w:cs="Times"/>
                <w:sz w:val="22"/>
                <w:szCs w:val="22"/>
              </w:rPr>
            </w:pPr>
          </w:p>
        </w:tc>
        <w:tc>
          <w:tcPr>
            <w:tcW w:w="1190" w:type="dxa"/>
            <w:tcBorders>
              <w:top w:val="nil"/>
              <w:left w:val="nil"/>
              <w:bottom w:val="nil"/>
              <w:right w:val="nil"/>
            </w:tcBorders>
            <w:shd w:val="clear" w:color="auto" w:fill="auto"/>
            <w:noWrap/>
            <w:vAlign w:val="bottom"/>
            <w:hideMark/>
          </w:tcPr>
          <w:p w14:paraId="4DDF0F78" w14:textId="77777777" w:rsidR="00F61554" w:rsidRPr="00F61554" w:rsidRDefault="00F61554" w:rsidP="00CC5E59">
            <w:pPr>
              <w:rPr>
                <w:rFonts w:ascii="Times" w:hAnsi="Times" w:cs="Times"/>
                <w:sz w:val="22"/>
                <w:szCs w:val="22"/>
              </w:rPr>
            </w:pPr>
            <w:r w:rsidRPr="00F61554">
              <w:rPr>
                <w:rFonts w:ascii="Times" w:hAnsi="Times" w:cs="Times"/>
                <w:sz w:val="22"/>
                <w:szCs w:val="22"/>
              </w:rPr>
              <w:t>Direct</w:t>
            </w:r>
          </w:p>
        </w:tc>
        <w:tc>
          <w:tcPr>
            <w:tcW w:w="1123" w:type="dxa"/>
            <w:tcBorders>
              <w:top w:val="nil"/>
              <w:left w:val="nil"/>
              <w:bottom w:val="nil"/>
              <w:right w:val="nil"/>
            </w:tcBorders>
            <w:shd w:val="clear" w:color="auto" w:fill="auto"/>
            <w:noWrap/>
            <w:vAlign w:val="center"/>
            <w:hideMark/>
          </w:tcPr>
          <w:p w14:paraId="01614D28"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0.338</w:t>
            </w:r>
          </w:p>
        </w:tc>
        <w:tc>
          <w:tcPr>
            <w:tcW w:w="756" w:type="dxa"/>
            <w:tcBorders>
              <w:top w:val="nil"/>
              <w:left w:val="nil"/>
              <w:bottom w:val="nil"/>
              <w:right w:val="nil"/>
            </w:tcBorders>
            <w:shd w:val="clear" w:color="auto" w:fill="auto"/>
            <w:noWrap/>
            <w:vAlign w:val="center"/>
            <w:hideMark/>
          </w:tcPr>
          <w:p w14:paraId="0CD9B3DA"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0.077</w:t>
            </w:r>
          </w:p>
        </w:tc>
        <w:tc>
          <w:tcPr>
            <w:tcW w:w="803" w:type="dxa"/>
            <w:tcBorders>
              <w:top w:val="nil"/>
              <w:left w:val="nil"/>
              <w:bottom w:val="nil"/>
              <w:right w:val="nil"/>
            </w:tcBorders>
            <w:shd w:val="clear" w:color="auto" w:fill="auto"/>
            <w:noWrap/>
            <w:vAlign w:val="center"/>
            <w:hideMark/>
          </w:tcPr>
          <w:p w14:paraId="16D56E24"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0.185</w:t>
            </w:r>
          </w:p>
        </w:tc>
        <w:tc>
          <w:tcPr>
            <w:tcW w:w="817" w:type="dxa"/>
            <w:tcBorders>
              <w:top w:val="nil"/>
              <w:left w:val="nil"/>
              <w:bottom w:val="nil"/>
              <w:right w:val="nil"/>
            </w:tcBorders>
            <w:shd w:val="clear" w:color="auto" w:fill="auto"/>
            <w:noWrap/>
            <w:vAlign w:val="center"/>
            <w:hideMark/>
          </w:tcPr>
          <w:p w14:paraId="14EF260C"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0.490</w:t>
            </w:r>
          </w:p>
        </w:tc>
        <w:tc>
          <w:tcPr>
            <w:tcW w:w="1270" w:type="dxa"/>
            <w:vMerge/>
            <w:tcBorders>
              <w:top w:val="nil"/>
              <w:left w:val="nil"/>
              <w:bottom w:val="nil"/>
              <w:right w:val="nil"/>
            </w:tcBorders>
            <w:vAlign w:val="center"/>
            <w:hideMark/>
          </w:tcPr>
          <w:p w14:paraId="359356B7" w14:textId="77777777" w:rsidR="00F61554" w:rsidRPr="00F61554" w:rsidRDefault="00F61554" w:rsidP="00CC5E59">
            <w:pPr>
              <w:rPr>
                <w:rFonts w:ascii="Times" w:hAnsi="Times" w:cs="Times"/>
                <w:sz w:val="22"/>
                <w:szCs w:val="22"/>
              </w:rPr>
            </w:pPr>
          </w:p>
        </w:tc>
      </w:tr>
      <w:tr w:rsidR="00F61554" w:rsidRPr="00F61554" w14:paraId="39C45D30" w14:textId="77777777" w:rsidTr="00CC5E59">
        <w:trPr>
          <w:trHeight w:val="364"/>
          <w:jc w:val="center"/>
        </w:trPr>
        <w:tc>
          <w:tcPr>
            <w:tcW w:w="4253" w:type="dxa"/>
            <w:vMerge w:val="restart"/>
            <w:tcBorders>
              <w:top w:val="nil"/>
              <w:left w:val="nil"/>
              <w:bottom w:val="nil"/>
              <w:right w:val="nil"/>
            </w:tcBorders>
            <w:shd w:val="clear" w:color="auto" w:fill="auto"/>
            <w:noWrap/>
            <w:vAlign w:val="center"/>
            <w:hideMark/>
          </w:tcPr>
          <w:p w14:paraId="7335ABFA" w14:textId="77777777" w:rsidR="00F61554" w:rsidRPr="00F61554" w:rsidRDefault="00F61554" w:rsidP="00CC5E59">
            <w:pPr>
              <w:rPr>
                <w:rFonts w:ascii="Times" w:hAnsi="Times" w:cs="Times"/>
                <w:sz w:val="22"/>
                <w:szCs w:val="22"/>
              </w:rPr>
            </w:pPr>
            <w:r w:rsidRPr="00F61554">
              <w:rPr>
                <w:rFonts w:ascii="Times" w:hAnsi="Times" w:cs="Times"/>
                <w:sz w:val="22"/>
                <w:szCs w:val="22"/>
              </w:rPr>
              <w:t>Organizational Readiness → Trust → Enterprise Metaverse Adoption</w:t>
            </w:r>
          </w:p>
        </w:tc>
        <w:tc>
          <w:tcPr>
            <w:tcW w:w="1190" w:type="dxa"/>
            <w:tcBorders>
              <w:top w:val="nil"/>
              <w:left w:val="nil"/>
              <w:bottom w:val="nil"/>
              <w:right w:val="nil"/>
            </w:tcBorders>
            <w:shd w:val="clear" w:color="auto" w:fill="auto"/>
            <w:noWrap/>
            <w:vAlign w:val="bottom"/>
            <w:hideMark/>
          </w:tcPr>
          <w:p w14:paraId="6D1380BE" w14:textId="77777777" w:rsidR="00F61554" w:rsidRPr="00F61554" w:rsidRDefault="00F61554" w:rsidP="00CC5E59">
            <w:pPr>
              <w:rPr>
                <w:rFonts w:ascii="Times" w:hAnsi="Times" w:cs="Times"/>
                <w:sz w:val="22"/>
                <w:szCs w:val="22"/>
              </w:rPr>
            </w:pPr>
            <w:r w:rsidRPr="00F61554">
              <w:rPr>
                <w:rFonts w:ascii="Times" w:hAnsi="Times" w:cs="Times"/>
                <w:sz w:val="22"/>
                <w:szCs w:val="22"/>
              </w:rPr>
              <w:t>Indirect</w:t>
            </w:r>
          </w:p>
        </w:tc>
        <w:tc>
          <w:tcPr>
            <w:tcW w:w="1123" w:type="dxa"/>
            <w:tcBorders>
              <w:top w:val="nil"/>
              <w:left w:val="nil"/>
              <w:bottom w:val="nil"/>
              <w:right w:val="nil"/>
            </w:tcBorders>
            <w:shd w:val="clear" w:color="auto" w:fill="auto"/>
            <w:noWrap/>
            <w:vAlign w:val="center"/>
            <w:hideMark/>
          </w:tcPr>
          <w:p w14:paraId="203EDAA8"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-0.015</w:t>
            </w:r>
          </w:p>
        </w:tc>
        <w:tc>
          <w:tcPr>
            <w:tcW w:w="756" w:type="dxa"/>
            <w:tcBorders>
              <w:top w:val="nil"/>
              <w:left w:val="nil"/>
              <w:bottom w:val="nil"/>
              <w:right w:val="nil"/>
            </w:tcBorders>
            <w:shd w:val="clear" w:color="auto" w:fill="auto"/>
            <w:noWrap/>
            <w:vAlign w:val="center"/>
            <w:hideMark/>
          </w:tcPr>
          <w:p w14:paraId="26572C95"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0.052</w:t>
            </w:r>
          </w:p>
        </w:tc>
        <w:tc>
          <w:tcPr>
            <w:tcW w:w="803" w:type="dxa"/>
            <w:tcBorders>
              <w:top w:val="nil"/>
              <w:left w:val="nil"/>
              <w:bottom w:val="nil"/>
              <w:right w:val="nil"/>
            </w:tcBorders>
            <w:shd w:val="clear" w:color="auto" w:fill="auto"/>
            <w:noWrap/>
            <w:vAlign w:val="center"/>
            <w:hideMark/>
          </w:tcPr>
          <w:p w14:paraId="795629E4"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-0.111</w:t>
            </w:r>
          </w:p>
        </w:tc>
        <w:tc>
          <w:tcPr>
            <w:tcW w:w="817" w:type="dxa"/>
            <w:tcBorders>
              <w:top w:val="nil"/>
              <w:left w:val="nil"/>
              <w:bottom w:val="nil"/>
              <w:right w:val="nil"/>
            </w:tcBorders>
            <w:shd w:val="clear" w:color="auto" w:fill="auto"/>
            <w:noWrap/>
            <w:vAlign w:val="center"/>
            <w:hideMark/>
          </w:tcPr>
          <w:p w14:paraId="799200E4"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0.097</w:t>
            </w:r>
          </w:p>
        </w:tc>
        <w:tc>
          <w:tcPr>
            <w:tcW w:w="1270" w:type="dxa"/>
            <w:vMerge w:val="restart"/>
            <w:tcBorders>
              <w:top w:val="nil"/>
              <w:left w:val="nil"/>
              <w:bottom w:val="nil"/>
              <w:right w:val="nil"/>
            </w:tcBorders>
            <w:shd w:val="clear" w:color="auto" w:fill="auto"/>
            <w:noWrap/>
            <w:vAlign w:val="center"/>
            <w:hideMark/>
          </w:tcPr>
          <w:p w14:paraId="71392EC6"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No</w:t>
            </w:r>
          </w:p>
        </w:tc>
      </w:tr>
      <w:tr w:rsidR="00F61554" w:rsidRPr="00F61554" w14:paraId="3AE03A7B" w14:textId="77777777" w:rsidTr="00CC5E59">
        <w:trPr>
          <w:trHeight w:val="364"/>
          <w:jc w:val="center"/>
        </w:trPr>
        <w:tc>
          <w:tcPr>
            <w:tcW w:w="4253" w:type="dxa"/>
            <w:vMerge/>
            <w:tcBorders>
              <w:top w:val="nil"/>
              <w:left w:val="nil"/>
              <w:bottom w:val="nil"/>
              <w:right w:val="nil"/>
            </w:tcBorders>
            <w:vAlign w:val="center"/>
            <w:hideMark/>
          </w:tcPr>
          <w:p w14:paraId="3D37CCA2" w14:textId="77777777" w:rsidR="00F61554" w:rsidRPr="00F61554" w:rsidRDefault="00F61554" w:rsidP="00CC5E59">
            <w:pPr>
              <w:rPr>
                <w:rFonts w:ascii="Times" w:hAnsi="Times" w:cs="Times"/>
                <w:sz w:val="22"/>
                <w:szCs w:val="22"/>
              </w:rPr>
            </w:pPr>
          </w:p>
        </w:tc>
        <w:tc>
          <w:tcPr>
            <w:tcW w:w="1190" w:type="dxa"/>
            <w:tcBorders>
              <w:top w:val="nil"/>
              <w:left w:val="nil"/>
              <w:bottom w:val="nil"/>
              <w:right w:val="nil"/>
            </w:tcBorders>
            <w:shd w:val="clear" w:color="auto" w:fill="auto"/>
            <w:noWrap/>
            <w:vAlign w:val="bottom"/>
            <w:hideMark/>
          </w:tcPr>
          <w:p w14:paraId="20B246A9" w14:textId="77777777" w:rsidR="00F61554" w:rsidRPr="00F61554" w:rsidRDefault="00F61554" w:rsidP="00CC5E59">
            <w:pPr>
              <w:rPr>
                <w:rFonts w:ascii="Times" w:hAnsi="Times" w:cs="Times"/>
                <w:sz w:val="22"/>
                <w:szCs w:val="22"/>
              </w:rPr>
            </w:pPr>
            <w:r w:rsidRPr="00F61554">
              <w:rPr>
                <w:rFonts w:ascii="Times" w:hAnsi="Times" w:cs="Times"/>
                <w:sz w:val="22"/>
                <w:szCs w:val="22"/>
              </w:rPr>
              <w:t>Direct</w:t>
            </w:r>
          </w:p>
        </w:tc>
        <w:tc>
          <w:tcPr>
            <w:tcW w:w="1123" w:type="dxa"/>
            <w:tcBorders>
              <w:top w:val="nil"/>
              <w:left w:val="nil"/>
              <w:bottom w:val="nil"/>
              <w:right w:val="nil"/>
            </w:tcBorders>
            <w:shd w:val="clear" w:color="auto" w:fill="auto"/>
            <w:noWrap/>
            <w:vAlign w:val="center"/>
            <w:hideMark/>
          </w:tcPr>
          <w:p w14:paraId="724D72C5"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0.524</w:t>
            </w:r>
          </w:p>
        </w:tc>
        <w:tc>
          <w:tcPr>
            <w:tcW w:w="756" w:type="dxa"/>
            <w:tcBorders>
              <w:top w:val="nil"/>
              <w:left w:val="nil"/>
              <w:bottom w:val="nil"/>
              <w:right w:val="nil"/>
            </w:tcBorders>
            <w:shd w:val="clear" w:color="auto" w:fill="auto"/>
            <w:noWrap/>
            <w:vAlign w:val="center"/>
            <w:hideMark/>
          </w:tcPr>
          <w:p w14:paraId="2038E44F"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0.072</w:t>
            </w:r>
          </w:p>
        </w:tc>
        <w:tc>
          <w:tcPr>
            <w:tcW w:w="803" w:type="dxa"/>
            <w:tcBorders>
              <w:top w:val="nil"/>
              <w:left w:val="nil"/>
              <w:bottom w:val="nil"/>
              <w:right w:val="nil"/>
            </w:tcBorders>
            <w:shd w:val="clear" w:color="auto" w:fill="auto"/>
            <w:noWrap/>
            <w:vAlign w:val="center"/>
            <w:hideMark/>
          </w:tcPr>
          <w:p w14:paraId="419B5E2D"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0.382</w:t>
            </w:r>
          </w:p>
        </w:tc>
        <w:tc>
          <w:tcPr>
            <w:tcW w:w="817" w:type="dxa"/>
            <w:tcBorders>
              <w:top w:val="nil"/>
              <w:left w:val="nil"/>
              <w:bottom w:val="nil"/>
              <w:right w:val="nil"/>
            </w:tcBorders>
            <w:shd w:val="clear" w:color="auto" w:fill="auto"/>
            <w:noWrap/>
            <w:vAlign w:val="center"/>
            <w:hideMark/>
          </w:tcPr>
          <w:p w14:paraId="0078B606"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0.665</w:t>
            </w:r>
          </w:p>
        </w:tc>
        <w:tc>
          <w:tcPr>
            <w:tcW w:w="1270" w:type="dxa"/>
            <w:vMerge/>
            <w:tcBorders>
              <w:top w:val="nil"/>
              <w:left w:val="nil"/>
              <w:bottom w:val="nil"/>
              <w:right w:val="nil"/>
            </w:tcBorders>
            <w:vAlign w:val="center"/>
            <w:hideMark/>
          </w:tcPr>
          <w:p w14:paraId="31EBB735" w14:textId="77777777" w:rsidR="00F61554" w:rsidRPr="00F61554" w:rsidRDefault="00F61554" w:rsidP="00CC5E59">
            <w:pPr>
              <w:rPr>
                <w:rFonts w:ascii="Times" w:hAnsi="Times" w:cs="Times"/>
                <w:sz w:val="22"/>
                <w:szCs w:val="22"/>
              </w:rPr>
            </w:pPr>
          </w:p>
        </w:tc>
      </w:tr>
      <w:tr w:rsidR="00F61554" w:rsidRPr="00F61554" w14:paraId="35C486A1" w14:textId="77777777" w:rsidTr="00CC5E59">
        <w:trPr>
          <w:trHeight w:val="364"/>
          <w:jc w:val="center"/>
        </w:trPr>
        <w:tc>
          <w:tcPr>
            <w:tcW w:w="4253" w:type="dxa"/>
            <w:vMerge w:val="restart"/>
            <w:tcBorders>
              <w:top w:val="nil"/>
              <w:left w:val="nil"/>
              <w:bottom w:val="nil"/>
              <w:right w:val="nil"/>
            </w:tcBorders>
            <w:shd w:val="clear" w:color="auto" w:fill="auto"/>
            <w:noWrap/>
            <w:vAlign w:val="center"/>
            <w:hideMark/>
          </w:tcPr>
          <w:p w14:paraId="473057F0" w14:textId="77777777" w:rsidR="00F61554" w:rsidRPr="00F61554" w:rsidRDefault="00F61554" w:rsidP="00CC5E59">
            <w:pPr>
              <w:rPr>
                <w:rFonts w:ascii="Times" w:hAnsi="Times" w:cs="Times"/>
                <w:sz w:val="22"/>
                <w:szCs w:val="22"/>
              </w:rPr>
            </w:pPr>
            <w:r w:rsidRPr="00F61554">
              <w:rPr>
                <w:rFonts w:ascii="Times" w:hAnsi="Times" w:cs="Times"/>
                <w:sz w:val="22"/>
                <w:szCs w:val="22"/>
              </w:rPr>
              <w:t xml:space="preserve">Facilitating </w:t>
            </w:r>
            <w:proofErr w:type="spellStart"/>
            <w:r w:rsidRPr="00F61554">
              <w:rPr>
                <w:rFonts w:ascii="Times" w:hAnsi="Times" w:cs="Times"/>
                <w:sz w:val="22"/>
                <w:szCs w:val="22"/>
              </w:rPr>
              <w:t>Conditions→Trust→Enterprise</w:t>
            </w:r>
            <w:proofErr w:type="spellEnd"/>
            <w:r w:rsidRPr="00F61554">
              <w:rPr>
                <w:rFonts w:ascii="Times" w:hAnsi="Times" w:cs="Times"/>
                <w:sz w:val="22"/>
                <w:szCs w:val="22"/>
              </w:rPr>
              <w:t xml:space="preserve"> Metaverse Adoption</w:t>
            </w:r>
          </w:p>
        </w:tc>
        <w:tc>
          <w:tcPr>
            <w:tcW w:w="1190" w:type="dxa"/>
            <w:tcBorders>
              <w:top w:val="nil"/>
              <w:left w:val="nil"/>
              <w:bottom w:val="nil"/>
              <w:right w:val="nil"/>
            </w:tcBorders>
            <w:shd w:val="clear" w:color="auto" w:fill="auto"/>
            <w:noWrap/>
            <w:vAlign w:val="bottom"/>
            <w:hideMark/>
          </w:tcPr>
          <w:p w14:paraId="24AA6CDA" w14:textId="77777777" w:rsidR="00F61554" w:rsidRPr="00F61554" w:rsidRDefault="00F61554" w:rsidP="00CC5E59">
            <w:pPr>
              <w:rPr>
                <w:rFonts w:ascii="Times" w:hAnsi="Times" w:cs="Times"/>
                <w:sz w:val="22"/>
                <w:szCs w:val="22"/>
              </w:rPr>
            </w:pPr>
            <w:r w:rsidRPr="00F61554">
              <w:rPr>
                <w:rFonts w:ascii="Times" w:hAnsi="Times" w:cs="Times"/>
                <w:sz w:val="22"/>
                <w:szCs w:val="22"/>
              </w:rPr>
              <w:t>Indirect</w:t>
            </w:r>
          </w:p>
        </w:tc>
        <w:tc>
          <w:tcPr>
            <w:tcW w:w="1123" w:type="dxa"/>
            <w:tcBorders>
              <w:top w:val="nil"/>
              <w:left w:val="nil"/>
              <w:bottom w:val="nil"/>
              <w:right w:val="nil"/>
            </w:tcBorders>
            <w:shd w:val="clear" w:color="auto" w:fill="auto"/>
            <w:noWrap/>
            <w:vAlign w:val="center"/>
            <w:hideMark/>
          </w:tcPr>
          <w:p w14:paraId="391EB8CB"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0.031</w:t>
            </w:r>
          </w:p>
        </w:tc>
        <w:tc>
          <w:tcPr>
            <w:tcW w:w="756" w:type="dxa"/>
            <w:tcBorders>
              <w:top w:val="nil"/>
              <w:left w:val="nil"/>
              <w:bottom w:val="nil"/>
              <w:right w:val="nil"/>
            </w:tcBorders>
            <w:shd w:val="clear" w:color="auto" w:fill="auto"/>
            <w:noWrap/>
            <w:vAlign w:val="center"/>
            <w:hideMark/>
          </w:tcPr>
          <w:p w14:paraId="6AA4162A"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0.019</w:t>
            </w:r>
          </w:p>
        </w:tc>
        <w:tc>
          <w:tcPr>
            <w:tcW w:w="803" w:type="dxa"/>
            <w:tcBorders>
              <w:top w:val="nil"/>
              <w:left w:val="nil"/>
              <w:bottom w:val="nil"/>
              <w:right w:val="nil"/>
            </w:tcBorders>
            <w:shd w:val="clear" w:color="auto" w:fill="auto"/>
            <w:noWrap/>
            <w:vAlign w:val="center"/>
            <w:hideMark/>
          </w:tcPr>
          <w:p w14:paraId="33F341F8"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-0.003</w:t>
            </w:r>
          </w:p>
        </w:tc>
        <w:tc>
          <w:tcPr>
            <w:tcW w:w="817" w:type="dxa"/>
            <w:tcBorders>
              <w:top w:val="nil"/>
              <w:left w:val="nil"/>
              <w:bottom w:val="nil"/>
              <w:right w:val="nil"/>
            </w:tcBorders>
            <w:shd w:val="clear" w:color="auto" w:fill="auto"/>
            <w:noWrap/>
            <w:vAlign w:val="center"/>
            <w:hideMark/>
          </w:tcPr>
          <w:p w14:paraId="16369279"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0.070</w:t>
            </w:r>
          </w:p>
        </w:tc>
        <w:tc>
          <w:tcPr>
            <w:tcW w:w="1270" w:type="dxa"/>
            <w:vMerge w:val="restart"/>
            <w:tcBorders>
              <w:top w:val="nil"/>
              <w:left w:val="nil"/>
              <w:bottom w:val="nil"/>
              <w:right w:val="nil"/>
            </w:tcBorders>
            <w:shd w:val="clear" w:color="auto" w:fill="auto"/>
            <w:noWrap/>
            <w:vAlign w:val="center"/>
            <w:hideMark/>
          </w:tcPr>
          <w:p w14:paraId="469DFB75"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No</w:t>
            </w:r>
          </w:p>
        </w:tc>
      </w:tr>
      <w:tr w:rsidR="00F61554" w:rsidRPr="00F61554" w14:paraId="1B467992" w14:textId="77777777" w:rsidTr="00CC5E59">
        <w:trPr>
          <w:trHeight w:val="364"/>
          <w:jc w:val="center"/>
        </w:trPr>
        <w:tc>
          <w:tcPr>
            <w:tcW w:w="4253" w:type="dxa"/>
            <w:vMerge/>
            <w:tcBorders>
              <w:top w:val="nil"/>
              <w:left w:val="nil"/>
              <w:bottom w:val="nil"/>
              <w:right w:val="nil"/>
            </w:tcBorders>
            <w:vAlign w:val="center"/>
            <w:hideMark/>
          </w:tcPr>
          <w:p w14:paraId="4F6DA122" w14:textId="77777777" w:rsidR="00F61554" w:rsidRPr="00F61554" w:rsidRDefault="00F61554" w:rsidP="00CC5E59">
            <w:pPr>
              <w:rPr>
                <w:rFonts w:ascii="Times" w:hAnsi="Times" w:cs="Times"/>
                <w:sz w:val="22"/>
                <w:szCs w:val="22"/>
              </w:rPr>
            </w:pPr>
          </w:p>
        </w:tc>
        <w:tc>
          <w:tcPr>
            <w:tcW w:w="1190" w:type="dxa"/>
            <w:tcBorders>
              <w:top w:val="nil"/>
              <w:left w:val="nil"/>
              <w:bottom w:val="nil"/>
              <w:right w:val="nil"/>
            </w:tcBorders>
            <w:shd w:val="clear" w:color="auto" w:fill="auto"/>
            <w:noWrap/>
            <w:vAlign w:val="bottom"/>
            <w:hideMark/>
          </w:tcPr>
          <w:p w14:paraId="3BCB7C9A" w14:textId="77777777" w:rsidR="00F61554" w:rsidRPr="00F61554" w:rsidRDefault="00F61554" w:rsidP="00CC5E59">
            <w:pPr>
              <w:rPr>
                <w:rFonts w:ascii="Times" w:hAnsi="Times" w:cs="Times"/>
                <w:sz w:val="22"/>
                <w:szCs w:val="22"/>
              </w:rPr>
            </w:pPr>
            <w:r w:rsidRPr="00F61554">
              <w:rPr>
                <w:rFonts w:ascii="Times" w:hAnsi="Times" w:cs="Times"/>
                <w:sz w:val="22"/>
                <w:szCs w:val="22"/>
              </w:rPr>
              <w:t>Direct</w:t>
            </w:r>
          </w:p>
        </w:tc>
        <w:tc>
          <w:tcPr>
            <w:tcW w:w="1123" w:type="dxa"/>
            <w:tcBorders>
              <w:top w:val="nil"/>
              <w:left w:val="nil"/>
              <w:bottom w:val="nil"/>
              <w:right w:val="nil"/>
            </w:tcBorders>
            <w:shd w:val="clear" w:color="auto" w:fill="auto"/>
            <w:noWrap/>
            <w:vAlign w:val="center"/>
            <w:hideMark/>
          </w:tcPr>
          <w:p w14:paraId="08780554"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0.342</w:t>
            </w:r>
          </w:p>
        </w:tc>
        <w:tc>
          <w:tcPr>
            <w:tcW w:w="756" w:type="dxa"/>
            <w:tcBorders>
              <w:top w:val="nil"/>
              <w:left w:val="nil"/>
              <w:bottom w:val="nil"/>
              <w:right w:val="nil"/>
            </w:tcBorders>
            <w:shd w:val="clear" w:color="auto" w:fill="auto"/>
            <w:noWrap/>
            <w:vAlign w:val="center"/>
            <w:hideMark/>
          </w:tcPr>
          <w:p w14:paraId="7F7111C6"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0.046</w:t>
            </w:r>
          </w:p>
        </w:tc>
        <w:tc>
          <w:tcPr>
            <w:tcW w:w="803" w:type="dxa"/>
            <w:tcBorders>
              <w:top w:val="nil"/>
              <w:left w:val="nil"/>
              <w:bottom w:val="nil"/>
              <w:right w:val="nil"/>
            </w:tcBorders>
            <w:shd w:val="clear" w:color="auto" w:fill="auto"/>
            <w:noWrap/>
            <w:vAlign w:val="center"/>
            <w:hideMark/>
          </w:tcPr>
          <w:p w14:paraId="2FC3C3DB"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0.251</w:t>
            </w:r>
          </w:p>
        </w:tc>
        <w:tc>
          <w:tcPr>
            <w:tcW w:w="817" w:type="dxa"/>
            <w:tcBorders>
              <w:top w:val="nil"/>
              <w:left w:val="nil"/>
              <w:bottom w:val="nil"/>
              <w:right w:val="nil"/>
            </w:tcBorders>
            <w:shd w:val="clear" w:color="auto" w:fill="auto"/>
            <w:noWrap/>
            <w:vAlign w:val="center"/>
            <w:hideMark/>
          </w:tcPr>
          <w:p w14:paraId="043D63D5"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0.432</w:t>
            </w:r>
          </w:p>
        </w:tc>
        <w:tc>
          <w:tcPr>
            <w:tcW w:w="1270" w:type="dxa"/>
            <w:vMerge/>
            <w:tcBorders>
              <w:top w:val="nil"/>
              <w:left w:val="nil"/>
              <w:bottom w:val="nil"/>
              <w:right w:val="nil"/>
            </w:tcBorders>
            <w:vAlign w:val="center"/>
            <w:hideMark/>
          </w:tcPr>
          <w:p w14:paraId="422B897E" w14:textId="77777777" w:rsidR="00F61554" w:rsidRPr="00F61554" w:rsidRDefault="00F61554" w:rsidP="00CC5E59">
            <w:pPr>
              <w:rPr>
                <w:rFonts w:ascii="Times" w:hAnsi="Times" w:cs="Times"/>
                <w:sz w:val="22"/>
                <w:szCs w:val="22"/>
              </w:rPr>
            </w:pPr>
          </w:p>
        </w:tc>
      </w:tr>
      <w:tr w:rsidR="00F61554" w:rsidRPr="00F61554" w14:paraId="100B6AF8" w14:textId="77777777" w:rsidTr="00CC5E59">
        <w:trPr>
          <w:trHeight w:val="364"/>
          <w:jc w:val="center"/>
        </w:trPr>
        <w:tc>
          <w:tcPr>
            <w:tcW w:w="4253" w:type="dxa"/>
            <w:vMerge w:val="restart"/>
            <w:tcBorders>
              <w:top w:val="nil"/>
              <w:left w:val="nil"/>
              <w:bottom w:val="nil"/>
              <w:right w:val="nil"/>
            </w:tcBorders>
            <w:shd w:val="clear" w:color="auto" w:fill="auto"/>
            <w:noWrap/>
            <w:vAlign w:val="center"/>
            <w:hideMark/>
          </w:tcPr>
          <w:p w14:paraId="79B2A4DC" w14:textId="77777777" w:rsidR="00F61554" w:rsidRPr="00F61554" w:rsidRDefault="00F61554" w:rsidP="00CC5E59">
            <w:pPr>
              <w:rPr>
                <w:rFonts w:ascii="Times" w:hAnsi="Times" w:cs="Times"/>
                <w:sz w:val="22"/>
                <w:szCs w:val="22"/>
              </w:rPr>
            </w:pPr>
            <w:r w:rsidRPr="00F61554">
              <w:rPr>
                <w:rFonts w:ascii="Times" w:hAnsi="Times" w:cs="Times"/>
                <w:sz w:val="22"/>
                <w:szCs w:val="22"/>
              </w:rPr>
              <w:t xml:space="preserve">Performance </w:t>
            </w:r>
            <w:proofErr w:type="spellStart"/>
            <w:r w:rsidRPr="00F61554">
              <w:rPr>
                <w:rFonts w:ascii="Times" w:hAnsi="Times" w:cs="Times"/>
                <w:sz w:val="22"/>
                <w:szCs w:val="22"/>
              </w:rPr>
              <w:t>Expectancy→Trust→Enterprise</w:t>
            </w:r>
            <w:proofErr w:type="spellEnd"/>
            <w:r w:rsidRPr="00F61554">
              <w:rPr>
                <w:rFonts w:ascii="Times" w:hAnsi="Times" w:cs="Times"/>
                <w:sz w:val="22"/>
                <w:szCs w:val="22"/>
              </w:rPr>
              <w:t xml:space="preserve"> Metaverse Adoption</w:t>
            </w:r>
          </w:p>
        </w:tc>
        <w:tc>
          <w:tcPr>
            <w:tcW w:w="1190" w:type="dxa"/>
            <w:tcBorders>
              <w:top w:val="nil"/>
              <w:left w:val="nil"/>
              <w:bottom w:val="nil"/>
              <w:right w:val="nil"/>
            </w:tcBorders>
            <w:shd w:val="clear" w:color="auto" w:fill="auto"/>
            <w:noWrap/>
            <w:vAlign w:val="bottom"/>
            <w:hideMark/>
          </w:tcPr>
          <w:p w14:paraId="556B8F6C" w14:textId="77777777" w:rsidR="00F61554" w:rsidRPr="00F61554" w:rsidRDefault="00F61554" w:rsidP="00CC5E59">
            <w:pPr>
              <w:rPr>
                <w:rFonts w:ascii="Times" w:hAnsi="Times" w:cs="Times"/>
                <w:sz w:val="22"/>
                <w:szCs w:val="22"/>
              </w:rPr>
            </w:pPr>
            <w:r w:rsidRPr="00F61554">
              <w:rPr>
                <w:rFonts w:ascii="Times" w:hAnsi="Times" w:cs="Times"/>
                <w:sz w:val="22"/>
                <w:szCs w:val="22"/>
              </w:rPr>
              <w:t>Indirect</w:t>
            </w:r>
          </w:p>
        </w:tc>
        <w:tc>
          <w:tcPr>
            <w:tcW w:w="1123" w:type="dxa"/>
            <w:tcBorders>
              <w:top w:val="nil"/>
              <w:left w:val="nil"/>
              <w:bottom w:val="nil"/>
              <w:right w:val="nil"/>
            </w:tcBorders>
            <w:shd w:val="clear" w:color="auto" w:fill="auto"/>
            <w:noWrap/>
            <w:vAlign w:val="center"/>
            <w:hideMark/>
          </w:tcPr>
          <w:p w14:paraId="1A69F3AF"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0.082</w:t>
            </w:r>
          </w:p>
        </w:tc>
        <w:tc>
          <w:tcPr>
            <w:tcW w:w="756" w:type="dxa"/>
            <w:tcBorders>
              <w:top w:val="nil"/>
              <w:left w:val="nil"/>
              <w:bottom w:val="nil"/>
              <w:right w:val="nil"/>
            </w:tcBorders>
            <w:shd w:val="clear" w:color="auto" w:fill="auto"/>
            <w:noWrap/>
            <w:vAlign w:val="center"/>
            <w:hideMark/>
          </w:tcPr>
          <w:p w14:paraId="6DB6450E"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0.031</w:t>
            </w:r>
          </w:p>
        </w:tc>
        <w:tc>
          <w:tcPr>
            <w:tcW w:w="803" w:type="dxa"/>
            <w:tcBorders>
              <w:top w:val="nil"/>
              <w:left w:val="nil"/>
              <w:bottom w:val="nil"/>
              <w:right w:val="nil"/>
            </w:tcBorders>
            <w:shd w:val="clear" w:color="auto" w:fill="auto"/>
            <w:noWrap/>
            <w:vAlign w:val="center"/>
            <w:hideMark/>
          </w:tcPr>
          <w:p w14:paraId="04842B0B"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0.029</w:t>
            </w:r>
          </w:p>
        </w:tc>
        <w:tc>
          <w:tcPr>
            <w:tcW w:w="817" w:type="dxa"/>
            <w:tcBorders>
              <w:top w:val="nil"/>
              <w:left w:val="nil"/>
              <w:bottom w:val="nil"/>
              <w:right w:val="nil"/>
            </w:tcBorders>
            <w:shd w:val="clear" w:color="auto" w:fill="auto"/>
            <w:noWrap/>
            <w:vAlign w:val="center"/>
            <w:hideMark/>
          </w:tcPr>
          <w:p w14:paraId="5D73E956"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0.153</w:t>
            </w:r>
          </w:p>
        </w:tc>
        <w:tc>
          <w:tcPr>
            <w:tcW w:w="1270" w:type="dxa"/>
            <w:vMerge w:val="restart"/>
            <w:tcBorders>
              <w:top w:val="nil"/>
              <w:left w:val="nil"/>
              <w:bottom w:val="nil"/>
              <w:right w:val="nil"/>
            </w:tcBorders>
            <w:shd w:val="clear" w:color="auto" w:fill="auto"/>
            <w:noWrap/>
            <w:vAlign w:val="center"/>
            <w:hideMark/>
          </w:tcPr>
          <w:p w14:paraId="42CB65C1"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Yes</w:t>
            </w:r>
          </w:p>
        </w:tc>
      </w:tr>
      <w:tr w:rsidR="00F61554" w:rsidRPr="00F61554" w14:paraId="5E62D439" w14:textId="77777777" w:rsidTr="00CC5E59">
        <w:trPr>
          <w:trHeight w:val="364"/>
          <w:jc w:val="center"/>
        </w:trPr>
        <w:tc>
          <w:tcPr>
            <w:tcW w:w="4253" w:type="dxa"/>
            <w:vMerge/>
            <w:tcBorders>
              <w:top w:val="nil"/>
              <w:left w:val="nil"/>
              <w:bottom w:val="nil"/>
              <w:right w:val="nil"/>
            </w:tcBorders>
            <w:vAlign w:val="center"/>
            <w:hideMark/>
          </w:tcPr>
          <w:p w14:paraId="21135502" w14:textId="77777777" w:rsidR="00F61554" w:rsidRPr="00F61554" w:rsidRDefault="00F61554" w:rsidP="00CC5E59">
            <w:pPr>
              <w:rPr>
                <w:rFonts w:ascii="Times" w:hAnsi="Times" w:cs="Times"/>
                <w:sz w:val="22"/>
                <w:szCs w:val="22"/>
              </w:rPr>
            </w:pPr>
          </w:p>
        </w:tc>
        <w:tc>
          <w:tcPr>
            <w:tcW w:w="1190" w:type="dxa"/>
            <w:tcBorders>
              <w:top w:val="nil"/>
              <w:left w:val="nil"/>
              <w:bottom w:val="nil"/>
              <w:right w:val="nil"/>
            </w:tcBorders>
            <w:shd w:val="clear" w:color="auto" w:fill="auto"/>
            <w:noWrap/>
            <w:vAlign w:val="bottom"/>
            <w:hideMark/>
          </w:tcPr>
          <w:p w14:paraId="7DB0E7F1" w14:textId="77777777" w:rsidR="00F61554" w:rsidRPr="00F61554" w:rsidRDefault="00F61554" w:rsidP="00CC5E59">
            <w:pPr>
              <w:rPr>
                <w:rFonts w:ascii="Times" w:hAnsi="Times" w:cs="Times"/>
                <w:sz w:val="22"/>
                <w:szCs w:val="22"/>
              </w:rPr>
            </w:pPr>
            <w:r w:rsidRPr="00F61554">
              <w:rPr>
                <w:rFonts w:ascii="Times" w:hAnsi="Times" w:cs="Times"/>
                <w:sz w:val="22"/>
                <w:szCs w:val="22"/>
              </w:rPr>
              <w:t>Direct</w:t>
            </w:r>
          </w:p>
        </w:tc>
        <w:tc>
          <w:tcPr>
            <w:tcW w:w="1123" w:type="dxa"/>
            <w:tcBorders>
              <w:top w:val="nil"/>
              <w:left w:val="nil"/>
              <w:bottom w:val="nil"/>
              <w:right w:val="nil"/>
            </w:tcBorders>
            <w:shd w:val="clear" w:color="auto" w:fill="auto"/>
            <w:noWrap/>
            <w:vAlign w:val="center"/>
            <w:hideMark/>
          </w:tcPr>
          <w:p w14:paraId="06BF0DED"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0.497</w:t>
            </w:r>
          </w:p>
        </w:tc>
        <w:tc>
          <w:tcPr>
            <w:tcW w:w="756" w:type="dxa"/>
            <w:tcBorders>
              <w:top w:val="nil"/>
              <w:left w:val="nil"/>
              <w:bottom w:val="nil"/>
              <w:right w:val="nil"/>
            </w:tcBorders>
            <w:shd w:val="clear" w:color="auto" w:fill="auto"/>
            <w:noWrap/>
            <w:vAlign w:val="center"/>
            <w:hideMark/>
          </w:tcPr>
          <w:p w14:paraId="6A85FCDC"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0.061</w:t>
            </w:r>
          </w:p>
        </w:tc>
        <w:tc>
          <w:tcPr>
            <w:tcW w:w="803" w:type="dxa"/>
            <w:tcBorders>
              <w:top w:val="nil"/>
              <w:left w:val="nil"/>
              <w:bottom w:val="nil"/>
              <w:right w:val="nil"/>
            </w:tcBorders>
            <w:shd w:val="clear" w:color="auto" w:fill="auto"/>
            <w:noWrap/>
            <w:vAlign w:val="center"/>
            <w:hideMark/>
          </w:tcPr>
          <w:p w14:paraId="314273DE"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0.377</w:t>
            </w:r>
          </w:p>
        </w:tc>
        <w:tc>
          <w:tcPr>
            <w:tcW w:w="817" w:type="dxa"/>
            <w:tcBorders>
              <w:top w:val="nil"/>
              <w:left w:val="nil"/>
              <w:bottom w:val="nil"/>
              <w:right w:val="nil"/>
            </w:tcBorders>
            <w:shd w:val="clear" w:color="auto" w:fill="auto"/>
            <w:noWrap/>
            <w:vAlign w:val="center"/>
            <w:hideMark/>
          </w:tcPr>
          <w:p w14:paraId="5D63CD5C"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0.618</w:t>
            </w:r>
          </w:p>
        </w:tc>
        <w:tc>
          <w:tcPr>
            <w:tcW w:w="1270" w:type="dxa"/>
            <w:vMerge/>
            <w:tcBorders>
              <w:top w:val="nil"/>
              <w:left w:val="nil"/>
              <w:bottom w:val="nil"/>
              <w:right w:val="nil"/>
            </w:tcBorders>
            <w:vAlign w:val="center"/>
            <w:hideMark/>
          </w:tcPr>
          <w:p w14:paraId="58CA27B9" w14:textId="77777777" w:rsidR="00F61554" w:rsidRPr="00F61554" w:rsidRDefault="00F61554" w:rsidP="00CC5E59">
            <w:pPr>
              <w:rPr>
                <w:rFonts w:ascii="Times" w:hAnsi="Times" w:cs="Times"/>
                <w:sz w:val="22"/>
                <w:szCs w:val="22"/>
              </w:rPr>
            </w:pPr>
          </w:p>
        </w:tc>
      </w:tr>
      <w:tr w:rsidR="00F61554" w:rsidRPr="00F61554" w14:paraId="28A0F1E9" w14:textId="77777777" w:rsidTr="00CC5E59">
        <w:trPr>
          <w:trHeight w:val="364"/>
          <w:jc w:val="center"/>
        </w:trPr>
        <w:tc>
          <w:tcPr>
            <w:tcW w:w="4253" w:type="dxa"/>
            <w:vMerge w:val="restart"/>
            <w:tcBorders>
              <w:top w:val="nil"/>
              <w:left w:val="nil"/>
              <w:bottom w:val="nil"/>
              <w:right w:val="nil"/>
            </w:tcBorders>
            <w:shd w:val="clear" w:color="auto" w:fill="auto"/>
            <w:noWrap/>
            <w:vAlign w:val="center"/>
            <w:hideMark/>
          </w:tcPr>
          <w:p w14:paraId="10747DC1" w14:textId="77777777" w:rsidR="00F61554" w:rsidRPr="00F61554" w:rsidRDefault="00F61554" w:rsidP="00CC5E59">
            <w:pPr>
              <w:rPr>
                <w:rFonts w:ascii="Times" w:hAnsi="Times" w:cs="Times"/>
                <w:sz w:val="22"/>
                <w:szCs w:val="22"/>
              </w:rPr>
            </w:pPr>
            <w:r w:rsidRPr="00F61554">
              <w:rPr>
                <w:rFonts w:ascii="Times" w:hAnsi="Times" w:cs="Times"/>
                <w:sz w:val="22"/>
                <w:szCs w:val="22"/>
              </w:rPr>
              <w:t xml:space="preserve">Effort </w:t>
            </w:r>
            <w:proofErr w:type="spellStart"/>
            <w:r w:rsidRPr="00F61554">
              <w:rPr>
                <w:rFonts w:ascii="Times" w:hAnsi="Times" w:cs="Times"/>
                <w:sz w:val="22"/>
                <w:szCs w:val="22"/>
              </w:rPr>
              <w:t>Expectancy→Trust→Enterprise</w:t>
            </w:r>
            <w:proofErr w:type="spellEnd"/>
            <w:r w:rsidRPr="00F61554">
              <w:rPr>
                <w:rFonts w:ascii="Times" w:hAnsi="Times" w:cs="Times"/>
                <w:sz w:val="22"/>
                <w:szCs w:val="22"/>
              </w:rPr>
              <w:t xml:space="preserve"> Metaverse Adoption</w:t>
            </w:r>
          </w:p>
        </w:tc>
        <w:tc>
          <w:tcPr>
            <w:tcW w:w="1190" w:type="dxa"/>
            <w:tcBorders>
              <w:top w:val="nil"/>
              <w:left w:val="nil"/>
              <w:bottom w:val="nil"/>
              <w:right w:val="nil"/>
            </w:tcBorders>
            <w:shd w:val="clear" w:color="auto" w:fill="auto"/>
            <w:noWrap/>
            <w:vAlign w:val="bottom"/>
            <w:hideMark/>
          </w:tcPr>
          <w:p w14:paraId="60090FEE" w14:textId="77777777" w:rsidR="00F61554" w:rsidRPr="00F61554" w:rsidRDefault="00F61554" w:rsidP="00CC5E59">
            <w:pPr>
              <w:rPr>
                <w:rFonts w:ascii="Times" w:hAnsi="Times" w:cs="Times"/>
                <w:sz w:val="22"/>
                <w:szCs w:val="22"/>
              </w:rPr>
            </w:pPr>
            <w:r w:rsidRPr="00F61554">
              <w:rPr>
                <w:rFonts w:ascii="Times" w:hAnsi="Times" w:cs="Times"/>
                <w:sz w:val="22"/>
                <w:szCs w:val="22"/>
              </w:rPr>
              <w:t>Indirect</w:t>
            </w:r>
          </w:p>
        </w:tc>
        <w:tc>
          <w:tcPr>
            <w:tcW w:w="1123" w:type="dxa"/>
            <w:tcBorders>
              <w:top w:val="nil"/>
              <w:left w:val="nil"/>
              <w:bottom w:val="nil"/>
              <w:right w:val="nil"/>
            </w:tcBorders>
            <w:shd w:val="clear" w:color="auto" w:fill="auto"/>
            <w:noWrap/>
            <w:vAlign w:val="center"/>
            <w:hideMark/>
          </w:tcPr>
          <w:p w14:paraId="56B50DDA"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0.070</w:t>
            </w:r>
          </w:p>
        </w:tc>
        <w:tc>
          <w:tcPr>
            <w:tcW w:w="756" w:type="dxa"/>
            <w:tcBorders>
              <w:top w:val="nil"/>
              <w:left w:val="nil"/>
              <w:bottom w:val="nil"/>
              <w:right w:val="nil"/>
            </w:tcBorders>
            <w:shd w:val="clear" w:color="auto" w:fill="auto"/>
            <w:noWrap/>
            <w:vAlign w:val="center"/>
            <w:hideMark/>
          </w:tcPr>
          <w:p w14:paraId="7AE14FB7"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0.022</w:t>
            </w:r>
          </w:p>
        </w:tc>
        <w:tc>
          <w:tcPr>
            <w:tcW w:w="803" w:type="dxa"/>
            <w:tcBorders>
              <w:top w:val="nil"/>
              <w:left w:val="nil"/>
              <w:bottom w:val="nil"/>
              <w:right w:val="nil"/>
            </w:tcBorders>
            <w:shd w:val="clear" w:color="auto" w:fill="auto"/>
            <w:noWrap/>
            <w:vAlign w:val="center"/>
            <w:hideMark/>
          </w:tcPr>
          <w:p w14:paraId="30BC126C"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0.033</w:t>
            </w:r>
          </w:p>
        </w:tc>
        <w:tc>
          <w:tcPr>
            <w:tcW w:w="817" w:type="dxa"/>
            <w:tcBorders>
              <w:top w:val="nil"/>
              <w:left w:val="nil"/>
              <w:bottom w:val="nil"/>
              <w:right w:val="nil"/>
            </w:tcBorders>
            <w:shd w:val="clear" w:color="auto" w:fill="auto"/>
            <w:noWrap/>
            <w:vAlign w:val="center"/>
            <w:hideMark/>
          </w:tcPr>
          <w:p w14:paraId="3A1B854A"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0.119</w:t>
            </w:r>
          </w:p>
        </w:tc>
        <w:tc>
          <w:tcPr>
            <w:tcW w:w="1270" w:type="dxa"/>
            <w:vMerge w:val="restart"/>
            <w:tcBorders>
              <w:top w:val="nil"/>
              <w:left w:val="nil"/>
              <w:bottom w:val="nil"/>
              <w:right w:val="nil"/>
            </w:tcBorders>
            <w:shd w:val="clear" w:color="auto" w:fill="auto"/>
            <w:noWrap/>
            <w:vAlign w:val="center"/>
            <w:hideMark/>
          </w:tcPr>
          <w:p w14:paraId="4CD5295F"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Yes</w:t>
            </w:r>
          </w:p>
        </w:tc>
      </w:tr>
      <w:tr w:rsidR="00F61554" w:rsidRPr="00F61554" w14:paraId="19EDAD81" w14:textId="77777777" w:rsidTr="00CC5E59">
        <w:trPr>
          <w:trHeight w:val="364"/>
          <w:jc w:val="center"/>
        </w:trPr>
        <w:tc>
          <w:tcPr>
            <w:tcW w:w="4253" w:type="dxa"/>
            <w:vMerge/>
            <w:tcBorders>
              <w:top w:val="nil"/>
              <w:left w:val="nil"/>
              <w:bottom w:val="nil"/>
              <w:right w:val="nil"/>
            </w:tcBorders>
            <w:vAlign w:val="center"/>
            <w:hideMark/>
          </w:tcPr>
          <w:p w14:paraId="416D4DAA" w14:textId="77777777" w:rsidR="00F61554" w:rsidRPr="00F61554" w:rsidRDefault="00F61554" w:rsidP="00CC5E59">
            <w:pPr>
              <w:rPr>
                <w:rFonts w:ascii="Times" w:hAnsi="Times" w:cs="Times"/>
                <w:sz w:val="22"/>
                <w:szCs w:val="22"/>
              </w:rPr>
            </w:pPr>
          </w:p>
        </w:tc>
        <w:tc>
          <w:tcPr>
            <w:tcW w:w="1190" w:type="dxa"/>
            <w:tcBorders>
              <w:top w:val="nil"/>
              <w:left w:val="nil"/>
              <w:bottom w:val="nil"/>
              <w:right w:val="nil"/>
            </w:tcBorders>
            <w:shd w:val="clear" w:color="auto" w:fill="auto"/>
            <w:noWrap/>
            <w:vAlign w:val="bottom"/>
            <w:hideMark/>
          </w:tcPr>
          <w:p w14:paraId="19493A51" w14:textId="77777777" w:rsidR="00F61554" w:rsidRPr="00F61554" w:rsidRDefault="00F61554" w:rsidP="00CC5E59">
            <w:pPr>
              <w:rPr>
                <w:rFonts w:ascii="Times" w:hAnsi="Times" w:cs="Times"/>
                <w:sz w:val="22"/>
                <w:szCs w:val="22"/>
              </w:rPr>
            </w:pPr>
            <w:r w:rsidRPr="00F61554">
              <w:rPr>
                <w:rFonts w:ascii="Times" w:hAnsi="Times" w:cs="Times"/>
                <w:sz w:val="22"/>
                <w:szCs w:val="22"/>
              </w:rPr>
              <w:t>Direct</w:t>
            </w:r>
          </w:p>
        </w:tc>
        <w:tc>
          <w:tcPr>
            <w:tcW w:w="1123" w:type="dxa"/>
            <w:tcBorders>
              <w:top w:val="nil"/>
              <w:left w:val="nil"/>
              <w:bottom w:val="nil"/>
              <w:right w:val="nil"/>
            </w:tcBorders>
            <w:shd w:val="clear" w:color="auto" w:fill="auto"/>
            <w:noWrap/>
            <w:vAlign w:val="center"/>
            <w:hideMark/>
          </w:tcPr>
          <w:p w14:paraId="294EFAD0"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0.137</w:t>
            </w:r>
          </w:p>
        </w:tc>
        <w:tc>
          <w:tcPr>
            <w:tcW w:w="756" w:type="dxa"/>
            <w:tcBorders>
              <w:top w:val="nil"/>
              <w:left w:val="nil"/>
              <w:bottom w:val="nil"/>
              <w:right w:val="nil"/>
            </w:tcBorders>
            <w:shd w:val="clear" w:color="auto" w:fill="auto"/>
            <w:noWrap/>
            <w:vAlign w:val="center"/>
            <w:hideMark/>
          </w:tcPr>
          <w:p w14:paraId="55F8B8AE"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0.042</w:t>
            </w:r>
          </w:p>
        </w:tc>
        <w:tc>
          <w:tcPr>
            <w:tcW w:w="803" w:type="dxa"/>
            <w:tcBorders>
              <w:top w:val="nil"/>
              <w:left w:val="nil"/>
              <w:bottom w:val="nil"/>
              <w:right w:val="nil"/>
            </w:tcBorders>
            <w:shd w:val="clear" w:color="auto" w:fill="auto"/>
            <w:noWrap/>
            <w:vAlign w:val="center"/>
            <w:hideMark/>
          </w:tcPr>
          <w:p w14:paraId="41D1D11D"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0.054</w:t>
            </w:r>
          </w:p>
        </w:tc>
        <w:tc>
          <w:tcPr>
            <w:tcW w:w="817" w:type="dxa"/>
            <w:tcBorders>
              <w:top w:val="nil"/>
              <w:left w:val="nil"/>
              <w:bottom w:val="nil"/>
              <w:right w:val="nil"/>
            </w:tcBorders>
            <w:shd w:val="clear" w:color="auto" w:fill="auto"/>
            <w:noWrap/>
            <w:vAlign w:val="center"/>
            <w:hideMark/>
          </w:tcPr>
          <w:p w14:paraId="29502093"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0.220</w:t>
            </w:r>
          </w:p>
        </w:tc>
        <w:tc>
          <w:tcPr>
            <w:tcW w:w="1270" w:type="dxa"/>
            <w:vMerge/>
            <w:tcBorders>
              <w:top w:val="nil"/>
              <w:left w:val="nil"/>
              <w:bottom w:val="nil"/>
              <w:right w:val="nil"/>
            </w:tcBorders>
            <w:vAlign w:val="center"/>
            <w:hideMark/>
          </w:tcPr>
          <w:p w14:paraId="01FE757B" w14:textId="77777777" w:rsidR="00F61554" w:rsidRPr="00F61554" w:rsidRDefault="00F61554" w:rsidP="00CC5E59">
            <w:pPr>
              <w:rPr>
                <w:rFonts w:ascii="Times" w:hAnsi="Times" w:cs="Times"/>
                <w:sz w:val="22"/>
                <w:szCs w:val="22"/>
              </w:rPr>
            </w:pPr>
          </w:p>
        </w:tc>
      </w:tr>
      <w:tr w:rsidR="00F61554" w:rsidRPr="00F61554" w14:paraId="2A6048BB" w14:textId="77777777" w:rsidTr="00CC5E59">
        <w:trPr>
          <w:trHeight w:val="364"/>
          <w:jc w:val="center"/>
        </w:trPr>
        <w:tc>
          <w:tcPr>
            <w:tcW w:w="4253" w:type="dxa"/>
            <w:vMerge w:val="restart"/>
            <w:tcBorders>
              <w:top w:val="nil"/>
              <w:left w:val="nil"/>
              <w:bottom w:val="nil"/>
              <w:right w:val="nil"/>
            </w:tcBorders>
            <w:shd w:val="clear" w:color="auto" w:fill="auto"/>
            <w:noWrap/>
            <w:vAlign w:val="center"/>
            <w:hideMark/>
          </w:tcPr>
          <w:p w14:paraId="4E25DBB9" w14:textId="77777777" w:rsidR="00F61554" w:rsidRPr="00F61554" w:rsidRDefault="00F61554" w:rsidP="00CC5E59">
            <w:pPr>
              <w:rPr>
                <w:rFonts w:ascii="Times" w:hAnsi="Times" w:cs="Times"/>
                <w:sz w:val="22"/>
                <w:szCs w:val="22"/>
              </w:rPr>
            </w:pPr>
            <w:r w:rsidRPr="00F61554">
              <w:rPr>
                <w:rFonts w:ascii="Times" w:hAnsi="Times" w:cs="Times"/>
                <w:sz w:val="22"/>
                <w:szCs w:val="22"/>
              </w:rPr>
              <w:t xml:space="preserve">Normative </w:t>
            </w:r>
            <w:proofErr w:type="spellStart"/>
            <w:r w:rsidRPr="00F61554">
              <w:rPr>
                <w:rFonts w:ascii="Times" w:hAnsi="Times" w:cs="Times"/>
                <w:sz w:val="22"/>
                <w:szCs w:val="22"/>
              </w:rPr>
              <w:t>Pressures→Trust→Enterprise</w:t>
            </w:r>
            <w:proofErr w:type="spellEnd"/>
            <w:r w:rsidRPr="00F61554">
              <w:rPr>
                <w:rFonts w:ascii="Times" w:hAnsi="Times" w:cs="Times"/>
                <w:sz w:val="22"/>
                <w:szCs w:val="22"/>
              </w:rPr>
              <w:t xml:space="preserve"> Metaverse Adoption</w:t>
            </w:r>
          </w:p>
        </w:tc>
        <w:tc>
          <w:tcPr>
            <w:tcW w:w="1190" w:type="dxa"/>
            <w:tcBorders>
              <w:top w:val="nil"/>
              <w:left w:val="nil"/>
              <w:bottom w:val="nil"/>
              <w:right w:val="nil"/>
            </w:tcBorders>
            <w:shd w:val="clear" w:color="auto" w:fill="auto"/>
            <w:noWrap/>
            <w:vAlign w:val="bottom"/>
            <w:hideMark/>
          </w:tcPr>
          <w:p w14:paraId="1D6B18FB" w14:textId="77777777" w:rsidR="00F61554" w:rsidRPr="00F61554" w:rsidRDefault="00F61554" w:rsidP="00CC5E59">
            <w:pPr>
              <w:rPr>
                <w:rFonts w:ascii="Times" w:hAnsi="Times" w:cs="Times"/>
                <w:sz w:val="22"/>
                <w:szCs w:val="22"/>
              </w:rPr>
            </w:pPr>
            <w:r w:rsidRPr="00F61554">
              <w:rPr>
                <w:rFonts w:ascii="Times" w:hAnsi="Times" w:cs="Times"/>
                <w:sz w:val="22"/>
                <w:szCs w:val="22"/>
              </w:rPr>
              <w:t>Indirect</w:t>
            </w:r>
          </w:p>
        </w:tc>
        <w:tc>
          <w:tcPr>
            <w:tcW w:w="1123" w:type="dxa"/>
            <w:tcBorders>
              <w:top w:val="nil"/>
              <w:left w:val="nil"/>
              <w:bottom w:val="nil"/>
              <w:right w:val="nil"/>
            </w:tcBorders>
            <w:shd w:val="clear" w:color="auto" w:fill="auto"/>
            <w:noWrap/>
            <w:vAlign w:val="center"/>
            <w:hideMark/>
          </w:tcPr>
          <w:p w14:paraId="30AA27AE"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0.032</w:t>
            </w:r>
          </w:p>
        </w:tc>
        <w:tc>
          <w:tcPr>
            <w:tcW w:w="756" w:type="dxa"/>
            <w:tcBorders>
              <w:top w:val="nil"/>
              <w:left w:val="nil"/>
              <w:bottom w:val="nil"/>
              <w:right w:val="nil"/>
            </w:tcBorders>
            <w:shd w:val="clear" w:color="auto" w:fill="auto"/>
            <w:noWrap/>
            <w:vAlign w:val="center"/>
            <w:hideMark/>
          </w:tcPr>
          <w:p w14:paraId="0AC11787"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0.026</w:t>
            </w:r>
          </w:p>
        </w:tc>
        <w:tc>
          <w:tcPr>
            <w:tcW w:w="803" w:type="dxa"/>
            <w:tcBorders>
              <w:top w:val="nil"/>
              <w:left w:val="nil"/>
              <w:bottom w:val="nil"/>
              <w:right w:val="nil"/>
            </w:tcBorders>
            <w:shd w:val="clear" w:color="auto" w:fill="auto"/>
            <w:noWrap/>
            <w:vAlign w:val="center"/>
            <w:hideMark/>
          </w:tcPr>
          <w:p w14:paraId="2CB05D4D"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-0.018</w:t>
            </w:r>
          </w:p>
        </w:tc>
        <w:tc>
          <w:tcPr>
            <w:tcW w:w="817" w:type="dxa"/>
            <w:tcBorders>
              <w:top w:val="nil"/>
              <w:left w:val="nil"/>
              <w:bottom w:val="nil"/>
              <w:right w:val="nil"/>
            </w:tcBorders>
            <w:shd w:val="clear" w:color="auto" w:fill="auto"/>
            <w:noWrap/>
            <w:vAlign w:val="center"/>
            <w:hideMark/>
          </w:tcPr>
          <w:p w14:paraId="04F822DA"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0.086</w:t>
            </w:r>
          </w:p>
        </w:tc>
        <w:tc>
          <w:tcPr>
            <w:tcW w:w="1270" w:type="dxa"/>
            <w:vMerge w:val="restart"/>
            <w:tcBorders>
              <w:top w:val="nil"/>
              <w:left w:val="nil"/>
              <w:bottom w:val="nil"/>
              <w:right w:val="nil"/>
            </w:tcBorders>
            <w:shd w:val="clear" w:color="auto" w:fill="auto"/>
            <w:noWrap/>
            <w:vAlign w:val="center"/>
            <w:hideMark/>
          </w:tcPr>
          <w:p w14:paraId="3E5DAA6F"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No</w:t>
            </w:r>
          </w:p>
        </w:tc>
      </w:tr>
      <w:tr w:rsidR="00F61554" w:rsidRPr="00F61554" w14:paraId="66C9DE55" w14:textId="77777777" w:rsidTr="00CC5E59">
        <w:trPr>
          <w:trHeight w:val="364"/>
          <w:jc w:val="center"/>
        </w:trPr>
        <w:tc>
          <w:tcPr>
            <w:tcW w:w="4253" w:type="dxa"/>
            <w:vMerge/>
            <w:tcBorders>
              <w:top w:val="nil"/>
              <w:left w:val="nil"/>
              <w:bottom w:val="nil"/>
              <w:right w:val="nil"/>
            </w:tcBorders>
            <w:vAlign w:val="center"/>
            <w:hideMark/>
          </w:tcPr>
          <w:p w14:paraId="4AD2F0B2" w14:textId="77777777" w:rsidR="00F61554" w:rsidRPr="00F61554" w:rsidRDefault="00F61554" w:rsidP="00CC5E59">
            <w:pPr>
              <w:rPr>
                <w:rFonts w:ascii="Times" w:hAnsi="Times" w:cs="Times"/>
                <w:sz w:val="22"/>
                <w:szCs w:val="22"/>
              </w:rPr>
            </w:pPr>
          </w:p>
        </w:tc>
        <w:tc>
          <w:tcPr>
            <w:tcW w:w="1190" w:type="dxa"/>
            <w:tcBorders>
              <w:top w:val="nil"/>
              <w:left w:val="nil"/>
              <w:bottom w:val="nil"/>
              <w:right w:val="nil"/>
            </w:tcBorders>
            <w:shd w:val="clear" w:color="auto" w:fill="auto"/>
            <w:noWrap/>
            <w:vAlign w:val="bottom"/>
            <w:hideMark/>
          </w:tcPr>
          <w:p w14:paraId="1968B070" w14:textId="77777777" w:rsidR="00F61554" w:rsidRPr="00F61554" w:rsidRDefault="00F61554" w:rsidP="00CC5E59">
            <w:pPr>
              <w:rPr>
                <w:rFonts w:ascii="Times" w:hAnsi="Times" w:cs="Times"/>
                <w:sz w:val="22"/>
                <w:szCs w:val="22"/>
              </w:rPr>
            </w:pPr>
            <w:r w:rsidRPr="00F61554">
              <w:rPr>
                <w:rFonts w:ascii="Times" w:hAnsi="Times" w:cs="Times"/>
                <w:sz w:val="22"/>
                <w:szCs w:val="22"/>
              </w:rPr>
              <w:t>Direct</w:t>
            </w:r>
          </w:p>
        </w:tc>
        <w:tc>
          <w:tcPr>
            <w:tcW w:w="1123" w:type="dxa"/>
            <w:tcBorders>
              <w:top w:val="nil"/>
              <w:left w:val="nil"/>
              <w:bottom w:val="nil"/>
              <w:right w:val="nil"/>
            </w:tcBorders>
            <w:shd w:val="clear" w:color="auto" w:fill="auto"/>
            <w:noWrap/>
            <w:vAlign w:val="center"/>
            <w:hideMark/>
          </w:tcPr>
          <w:p w14:paraId="60456F02"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0.559</w:t>
            </w:r>
          </w:p>
        </w:tc>
        <w:tc>
          <w:tcPr>
            <w:tcW w:w="756" w:type="dxa"/>
            <w:tcBorders>
              <w:top w:val="nil"/>
              <w:left w:val="nil"/>
              <w:bottom w:val="nil"/>
              <w:right w:val="nil"/>
            </w:tcBorders>
            <w:shd w:val="clear" w:color="auto" w:fill="auto"/>
            <w:noWrap/>
            <w:vAlign w:val="center"/>
            <w:hideMark/>
          </w:tcPr>
          <w:p w14:paraId="62C09403"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0.048</w:t>
            </w:r>
          </w:p>
        </w:tc>
        <w:tc>
          <w:tcPr>
            <w:tcW w:w="803" w:type="dxa"/>
            <w:tcBorders>
              <w:top w:val="nil"/>
              <w:left w:val="nil"/>
              <w:bottom w:val="nil"/>
              <w:right w:val="nil"/>
            </w:tcBorders>
            <w:shd w:val="clear" w:color="auto" w:fill="auto"/>
            <w:noWrap/>
            <w:vAlign w:val="center"/>
            <w:hideMark/>
          </w:tcPr>
          <w:p w14:paraId="10FB33B3"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0.464</w:t>
            </w:r>
          </w:p>
        </w:tc>
        <w:tc>
          <w:tcPr>
            <w:tcW w:w="817" w:type="dxa"/>
            <w:tcBorders>
              <w:top w:val="nil"/>
              <w:left w:val="nil"/>
              <w:bottom w:val="nil"/>
              <w:right w:val="nil"/>
            </w:tcBorders>
            <w:shd w:val="clear" w:color="auto" w:fill="auto"/>
            <w:noWrap/>
            <w:vAlign w:val="center"/>
            <w:hideMark/>
          </w:tcPr>
          <w:p w14:paraId="0FFB1021"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0.654</w:t>
            </w:r>
          </w:p>
        </w:tc>
        <w:tc>
          <w:tcPr>
            <w:tcW w:w="1270" w:type="dxa"/>
            <w:vMerge/>
            <w:tcBorders>
              <w:top w:val="nil"/>
              <w:left w:val="nil"/>
              <w:bottom w:val="nil"/>
              <w:right w:val="nil"/>
            </w:tcBorders>
            <w:vAlign w:val="center"/>
            <w:hideMark/>
          </w:tcPr>
          <w:p w14:paraId="2DA67B03" w14:textId="77777777" w:rsidR="00F61554" w:rsidRPr="00F61554" w:rsidRDefault="00F61554" w:rsidP="00CC5E59">
            <w:pPr>
              <w:rPr>
                <w:rFonts w:ascii="Times" w:hAnsi="Times" w:cs="Times"/>
                <w:sz w:val="22"/>
                <w:szCs w:val="22"/>
              </w:rPr>
            </w:pPr>
          </w:p>
        </w:tc>
      </w:tr>
      <w:tr w:rsidR="00F61554" w:rsidRPr="00F61554" w14:paraId="500A7309" w14:textId="77777777" w:rsidTr="00CC5E59">
        <w:trPr>
          <w:trHeight w:val="364"/>
          <w:jc w:val="center"/>
        </w:trPr>
        <w:tc>
          <w:tcPr>
            <w:tcW w:w="4253" w:type="dxa"/>
            <w:vMerge w:val="restart"/>
            <w:tcBorders>
              <w:top w:val="nil"/>
              <w:left w:val="nil"/>
              <w:bottom w:val="single" w:sz="8" w:space="0" w:color="000000"/>
              <w:right w:val="nil"/>
            </w:tcBorders>
            <w:shd w:val="clear" w:color="auto" w:fill="auto"/>
            <w:noWrap/>
            <w:vAlign w:val="center"/>
            <w:hideMark/>
          </w:tcPr>
          <w:p w14:paraId="69633E37" w14:textId="77777777" w:rsidR="00F61554" w:rsidRPr="00F61554" w:rsidRDefault="00F61554" w:rsidP="00CC5E59">
            <w:pPr>
              <w:rPr>
                <w:rFonts w:ascii="Times" w:hAnsi="Times" w:cs="Times"/>
                <w:sz w:val="22"/>
                <w:szCs w:val="22"/>
              </w:rPr>
            </w:pPr>
            <w:r w:rsidRPr="00F61554">
              <w:rPr>
                <w:rFonts w:ascii="Times" w:hAnsi="Times" w:cs="Times"/>
                <w:sz w:val="22"/>
                <w:szCs w:val="22"/>
              </w:rPr>
              <w:t xml:space="preserve">Mimetic </w:t>
            </w:r>
            <w:proofErr w:type="spellStart"/>
            <w:r w:rsidRPr="00F61554">
              <w:rPr>
                <w:rFonts w:ascii="Times" w:hAnsi="Times" w:cs="Times"/>
                <w:sz w:val="22"/>
                <w:szCs w:val="22"/>
              </w:rPr>
              <w:t>Pressures→Trust→Enterprise</w:t>
            </w:r>
            <w:proofErr w:type="spellEnd"/>
            <w:r w:rsidRPr="00F61554">
              <w:rPr>
                <w:rFonts w:ascii="Times" w:hAnsi="Times" w:cs="Times"/>
                <w:sz w:val="22"/>
                <w:szCs w:val="22"/>
              </w:rPr>
              <w:t xml:space="preserve"> Metaverse Adoption</w:t>
            </w:r>
          </w:p>
        </w:tc>
        <w:tc>
          <w:tcPr>
            <w:tcW w:w="1190" w:type="dxa"/>
            <w:tcBorders>
              <w:top w:val="nil"/>
              <w:left w:val="nil"/>
              <w:bottom w:val="nil"/>
              <w:right w:val="nil"/>
            </w:tcBorders>
            <w:shd w:val="clear" w:color="auto" w:fill="auto"/>
            <w:noWrap/>
            <w:vAlign w:val="bottom"/>
            <w:hideMark/>
          </w:tcPr>
          <w:p w14:paraId="1F56ADEE" w14:textId="77777777" w:rsidR="00F61554" w:rsidRPr="00F61554" w:rsidRDefault="00F61554" w:rsidP="00CC5E59">
            <w:pPr>
              <w:rPr>
                <w:rFonts w:ascii="Times" w:hAnsi="Times" w:cs="Times"/>
                <w:sz w:val="22"/>
                <w:szCs w:val="22"/>
              </w:rPr>
            </w:pPr>
            <w:r w:rsidRPr="00F61554">
              <w:rPr>
                <w:rFonts w:ascii="Times" w:hAnsi="Times" w:cs="Times"/>
                <w:sz w:val="22"/>
                <w:szCs w:val="22"/>
              </w:rPr>
              <w:t>Indirect</w:t>
            </w:r>
          </w:p>
        </w:tc>
        <w:tc>
          <w:tcPr>
            <w:tcW w:w="1123" w:type="dxa"/>
            <w:tcBorders>
              <w:top w:val="nil"/>
              <w:left w:val="nil"/>
              <w:bottom w:val="nil"/>
              <w:right w:val="nil"/>
            </w:tcBorders>
            <w:shd w:val="clear" w:color="auto" w:fill="auto"/>
            <w:noWrap/>
            <w:vAlign w:val="center"/>
            <w:hideMark/>
          </w:tcPr>
          <w:p w14:paraId="5B5B5728"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0.067</w:t>
            </w:r>
          </w:p>
        </w:tc>
        <w:tc>
          <w:tcPr>
            <w:tcW w:w="756" w:type="dxa"/>
            <w:tcBorders>
              <w:top w:val="nil"/>
              <w:left w:val="nil"/>
              <w:bottom w:val="nil"/>
              <w:right w:val="nil"/>
            </w:tcBorders>
            <w:shd w:val="clear" w:color="auto" w:fill="auto"/>
            <w:noWrap/>
            <w:vAlign w:val="center"/>
            <w:hideMark/>
          </w:tcPr>
          <w:p w14:paraId="5A2B6F3F"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0.024</w:t>
            </w:r>
          </w:p>
        </w:tc>
        <w:tc>
          <w:tcPr>
            <w:tcW w:w="803" w:type="dxa"/>
            <w:tcBorders>
              <w:top w:val="nil"/>
              <w:left w:val="nil"/>
              <w:bottom w:val="nil"/>
              <w:right w:val="nil"/>
            </w:tcBorders>
            <w:shd w:val="clear" w:color="auto" w:fill="auto"/>
            <w:noWrap/>
            <w:vAlign w:val="center"/>
            <w:hideMark/>
          </w:tcPr>
          <w:p w14:paraId="4F57BC4C"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0.028</w:t>
            </w:r>
          </w:p>
        </w:tc>
        <w:tc>
          <w:tcPr>
            <w:tcW w:w="817" w:type="dxa"/>
            <w:tcBorders>
              <w:top w:val="nil"/>
              <w:left w:val="nil"/>
              <w:bottom w:val="nil"/>
              <w:right w:val="nil"/>
            </w:tcBorders>
            <w:shd w:val="clear" w:color="auto" w:fill="auto"/>
            <w:noWrap/>
            <w:vAlign w:val="center"/>
            <w:hideMark/>
          </w:tcPr>
          <w:p w14:paraId="73DF8579"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0.119</w:t>
            </w:r>
          </w:p>
        </w:tc>
        <w:tc>
          <w:tcPr>
            <w:tcW w:w="1270" w:type="dxa"/>
            <w:vMerge w:val="restart"/>
            <w:tcBorders>
              <w:top w:val="nil"/>
              <w:left w:val="nil"/>
              <w:bottom w:val="single" w:sz="8" w:space="0" w:color="000000"/>
              <w:right w:val="nil"/>
            </w:tcBorders>
            <w:shd w:val="clear" w:color="auto" w:fill="auto"/>
            <w:noWrap/>
            <w:vAlign w:val="center"/>
            <w:hideMark/>
          </w:tcPr>
          <w:p w14:paraId="6110794D"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Yes</w:t>
            </w:r>
          </w:p>
        </w:tc>
      </w:tr>
      <w:tr w:rsidR="00F61554" w:rsidRPr="00F61554" w14:paraId="621A9CAE" w14:textId="77777777" w:rsidTr="00CC5E59">
        <w:trPr>
          <w:trHeight w:val="387"/>
          <w:jc w:val="center"/>
        </w:trPr>
        <w:tc>
          <w:tcPr>
            <w:tcW w:w="4253" w:type="dxa"/>
            <w:vMerge/>
            <w:tcBorders>
              <w:top w:val="nil"/>
              <w:left w:val="nil"/>
              <w:bottom w:val="single" w:sz="8" w:space="0" w:color="000000"/>
              <w:right w:val="nil"/>
            </w:tcBorders>
            <w:vAlign w:val="center"/>
            <w:hideMark/>
          </w:tcPr>
          <w:p w14:paraId="3BEC07F9" w14:textId="77777777" w:rsidR="00F61554" w:rsidRPr="00F61554" w:rsidRDefault="00F61554" w:rsidP="00CC5E59">
            <w:pPr>
              <w:rPr>
                <w:rFonts w:ascii="Times" w:hAnsi="Times" w:cs="Times"/>
              </w:rPr>
            </w:pPr>
          </w:p>
        </w:tc>
        <w:tc>
          <w:tcPr>
            <w:tcW w:w="1190" w:type="dxa"/>
            <w:tcBorders>
              <w:top w:val="nil"/>
              <w:left w:val="nil"/>
              <w:bottom w:val="single" w:sz="8" w:space="0" w:color="auto"/>
              <w:right w:val="nil"/>
            </w:tcBorders>
            <w:shd w:val="clear" w:color="auto" w:fill="auto"/>
            <w:noWrap/>
            <w:vAlign w:val="bottom"/>
            <w:hideMark/>
          </w:tcPr>
          <w:p w14:paraId="68FA9DEB" w14:textId="77777777" w:rsidR="00F61554" w:rsidRPr="00F61554" w:rsidRDefault="00F61554" w:rsidP="00CC5E59">
            <w:pPr>
              <w:rPr>
                <w:rFonts w:ascii="Times" w:hAnsi="Times" w:cs="Times"/>
                <w:sz w:val="22"/>
                <w:szCs w:val="22"/>
              </w:rPr>
            </w:pPr>
            <w:r w:rsidRPr="00F61554">
              <w:rPr>
                <w:rFonts w:ascii="Times" w:hAnsi="Times" w:cs="Times"/>
                <w:sz w:val="22"/>
                <w:szCs w:val="22"/>
              </w:rPr>
              <w:t>Direct</w:t>
            </w:r>
          </w:p>
        </w:tc>
        <w:tc>
          <w:tcPr>
            <w:tcW w:w="1123" w:type="dxa"/>
            <w:tcBorders>
              <w:top w:val="nil"/>
              <w:left w:val="nil"/>
              <w:bottom w:val="single" w:sz="8" w:space="0" w:color="auto"/>
              <w:right w:val="nil"/>
            </w:tcBorders>
            <w:shd w:val="clear" w:color="auto" w:fill="auto"/>
            <w:noWrap/>
            <w:vAlign w:val="center"/>
            <w:hideMark/>
          </w:tcPr>
          <w:p w14:paraId="71891EA1"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0.337</w:t>
            </w:r>
          </w:p>
        </w:tc>
        <w:tc>
          <w:tcPr>
            <w:tcW w:w="756" w:type="dxa"/>
            <w:tcBorders>
              <w:top w:val="nil"/>
              <w:left w:val="nil"/>
              <w:bottom w:val="single" w:sz="8" w:space="0" w:color="auto"/>
              <w:right w:val="nil"/>
            </w:tcBorders>
            <w:shd w:val="clear" w:color="auto" w:fill="auto"/>
            <w:noWrap/>
            <w:vAlign w:val="center"/>
            <w:hideMark/>
          </w:tcPr>
          <w:p w14:paraId="3468F3A9"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0.052</w:t>
            </w:r>
          </w:p>
        </w:tc>
        <w:tc>
          <w:tcPr>
            <w:tcW w:w="803" w:type="dxa"/>
            <w:tcBorders>
              <w:top w:val="nil"/>
              <w:left w:val="nil"/>
              <w:bottom w:val="single" w:sz="8" w:space="0" w:color="auto"/>
              <w:right w:val="nil"/>
            </w:tcBorders>
            <w:shd w:val="clear" w:color="auto" w:fill="auto"/>
            <w:noWrap/>
            <w:vAlign w:val="center"/>
            <w:hideMark/>
          </w:tcPr>
          <w:p w14:paraId="395866E6"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0.234</w:t>
            </w:r>
          </w:p>
        </w:tc>
        <w:tc>
          <w:tcPr>
            <w:tcW w:w="817" w:type="dxa"/>
            <w:tcBorders>
              <w:top w:val="nil"/>
              <w:left w:val="nil"/>
              <w:bottom w:val="single" w:sz="8" w:space="0" w:color="auto"/>
              <w:right w:val="nil"/>
            </w:tcBorders>
            <w:shd w:val="clear" w:color="auto" w:fill="auto"/>
            <w:noWrap/>
            <w:vAlign w:val="center"/>
            <w:hideMark/>
          </w:tcPr>
          <w:p w14:paraId="0F704A7E" w14:textId="77777777" w:rsidR="00F61554" w:rsidRPr="00F61554" w:rsidRDefault="00F61554" w:rsidP="00CC5E59">
            <w:pPr>
              <w:jc w:val="center"/>
              <w:rPr>
                <w:rFonts w:ascii="Times" w:hAnsi="Times" w:cs="Times"/>
                <w:sz w:val="22"/>
                <w:szCs w:val="22"/>
              </w:rPr>
            </w:pPr>
            <w:r w:rsidRPr="00F61554">
              <w:rPr>
                <w:rFonts w:ascii="Times" w:hAnsi="Times" w:cs="Times"/>
                <w:sz w:val="22"/>
                <w:szCs w:val="22"/>
              </w:rPr>
              <w:t>0.440</w:t>
            </w:r>
          </w:p>
        </w:tc>
        <w:tc>
          <w:tcPr>
            <w:tcW w:w="1270" w:type="dxa"/>
            <w:vMerge/>
            <w:tcBorders>
              <w:top w:val="nil"/>
              <w:left w:val="nil"/>
              <w:bottom w:val="single" w:sz="8" w:space="0" w:color="000000"/>
              <w:right w:val="nil"/>
            </w:tcBorders>
            <w:vAlign w:val="center"/>
            <w:hideMark/>
          </w:tcPr>
          <w:p w14:paraId="61E67B72" w14:textId="77777777" w:rsidR="00F61554" w:rsidRPr="00F61554" w:rsidRDefault="00F61554" w:rsidP="00CC5E59">
            <w:pPr>
              <w:rPr>
                <w:rFonts w:ascii="Times" w:hAnsi="Times" w:cs="Times"/>
              </w:rPr>
            </w:pPr>
          </w:p>
        </w:tc>
      </w:tr>
    </w:tbl>
    <w:p w14:paraId="31F99801" w14:textId="77777777" w:rsidR="00F61554" w:rsidRPr="00F61554" w:rsidRDefault="00F61554" w:rsidP="00F61554">
      <w:pPr>
        <w:spacing w:line="480" w:lineRule="auto"/>
        <w:ind w:left="720" w:hanging="720"/>
        <w:jc w:val="center"/>
        <w:rPr>
          <w:rFonts w:ascii="Times" w:hAnsi="Times" w:cs="Times"/>
          <w:b/>
          <w:bCs/>
          <w:shd w:val="clear" w:color="auto" w:fill="FFFFFF"/>
        </w:rPr>
      </w:pPr>
    </w:p>
    <w:p w14:paraId="4F491B34" w14:textId="77777777" w:rsidR="00F61554" w:rsidRPr="00F61554" w:rsidRDefault="00F61554" w:rsidP="00F61554">
      <w:pPr>
        <w:rPr>
          <w:rFonts w:ascii="Times" w:hAnsi="Times" w:cs="Times"/>
          <w:b/>
          <w:bCs/>
          <w:shd w:val="clear" w:color="auto" w:fill="FFFFFF"/>
        </w:rPr>
      </w:pPr>
    </w:p>
    <w:p w14:paraId="42A5869D" w14:textId="77777777" w:rsidR="00F61554" w:rsidRPr="00F61554" w:rsidRDefault="00F61554" w:rsidP="00F61554">
      <w:pPr>
        <w:spacing w:line="480" w:lineRule="auto"/>
        <w:ind w:left="720" w:hanging="720"/>
        <w:jc w:val="center"/>
        <w:rPr>
          <w:rFonts w:ascii="Times" w:hAnsi="Times" w:cs="Times"/>
          <w:b/>
          <w:bCs/>
          <w:shd w:val="clear" w:color="auto" w:fill="FFFFFF"/>
        </w:rPr>
      </w:pPr>
    </w:p>
    <w:p w14:paraId="6329FE03" w14:textId="77777777" w:rsidR="00F61554" w:rsidRPr="00F61554" w:rsidRDefault="00F61554" w:rsidP="00F61554">
      <w:pPr>
        <w:spacing w:line="480" w:lineRule="auto"/>
        <w:ind w:left="720" w:hanging="720"/>
        <w:jc w:val="center"/>
        <w:rPr>
          <w:rFonts w:ascii="Times" w:hAnsi="Times" w:cs="Times"/>
          <w:b/>
          <w:bCs/>
          <w:shd w:val="clear" w:color="auto" w:fill="FFFFFF"/>
        </w:rPr>
      </w:pPr>
    </w:p>
    <w:p w14:paraId="5D02B625" w14:textId="77777777" w:rsidR="00F61554" w:rsidRPr="00F61554" w:rsidRDefault="00F61554" w:rsidP="00F61554">
      <w:pPr>
        <w:ind w:left="720" w:hanging="720"/>
        <w:jc w:val="center"/>
        <w:rPr>
          <w:rFonts w:ascii="Times" w:hAnsi="Times" w:cs="Times"/>
          <w:b/>
          <w:bCs/>
          <w:shd w:val="clear" w:color="auto" w:fill="FFFFFF"/>
        </w:rPr>
      </w:pPr>
      <w:r w:rsidRPr="00F61554">
        <w:rPr>
          <w:rFonts w:ascii="Times" w:hAnsi="Times" w:cs="Times"/>
          <w:b/>
          <w:bCs/>
          <w:shd w:val="clear" w:color="auto" w:fill="FFFFFF"/>
        </w:rPr>
        <w:lastRenderedPageBreak/>
        <w:t>Table 7: Results from moderated-mediation analysis</w:t>
      </w:r>
    </w:p>
    <w:tbl>
      <w:tblPr>
        <w:tblW w:w="11318" w:type="dxa"/>
        <w:tblInd w:w="-851" w:type="dxa"/>
        <w:tblLook w:val="04A0" w:firstRow="1" w:lastRow="0" w:firstColumn="1" w:lastColumn="0" w:noHBand="0" w:noVBand="1"/>
      </w:tblPr>
      <w:tblGrid>
        <w:gridCol w:w="5813"/>
        <w:gridCol w:w="1559"/>
        <w:gridCol w:w="666"/>
        <w:gridCol w:w="893"/>
        <w:gridCol w:w="717"/>
        <w:gridCol w:w="1678"/>
      </w:tblGrid>
      <w:tr w:rsidR="00F61554" w:rsidRPr="00F61554" w14:paraId="1F243116" w14:textId="77777777" w:rsidTr="00CC5E59">
        <w:trPr>
          <w:trHeight w:val="60"/>
        </w:trPr>
        <w:tc>
          <w:tcPr>
            <w:tcW w:w="5813" w:type="dxa"/>
            <w:tcBorders>
              <w:top w:val="nil"/>
              <w:left w:val="nil"/>
              <w:bottom w:val="single" w:sz="8" w:space="0" w:color="auto"/>
              <w:right w:val="nil"/>
            </w:tcBorders>
            <w:shd w:val="clear" w:color="auto" w:fill="auto"/>
            <w:noWrap/>
            <w:vAlign w:val="bottom"/>
            <w:hideMark/>
          </w:tcPr>
          <w:p w14:paraId="4C128959" w14:textId="77777777" w:rsidR="00F61554" w:rsidRPr="00F61554" w:rsidRDefault="00F61554" w:rsidP="00CC5E59">
            <w:pPr>
              <w:rPr>
                <w:rFonts w:ascii="Times" w:hAnsi="Times" w:cs="Times"/>
                <w:sz w:val="20"/>
                <w:szCs w:val="20"/>
              </w:rPr>
            </w:pPr>
            <w:r w:rsidRPr="00F61554">
              <w:rPr>
                <w:rFonts w:ascii="Times" w:hAnsi="Times" w:cs="Times"/>
                <w:sz w:val="20"/>
                <w:szCs w:val="20"/>
              </w:rPr>
              <w:t> </w:t>
            </w:r>
          </w:p>
        </w:tc>
        <w:tc>
          <w:tcPr>
            <w:tcW w:w="1559" w:type="dxa"/>
            <w:tcBorders>
              <w:top w:val="nil"/>
              <w:left w:val="nil"/>
              <w:bottom w:val="single" w:sz="8" w:space="0" w:color="auto"/>
              <w:right w:val="nil"/>
            </w:tcBorders>
            <w:shd w:val="clear" w:color="auto" w:fill="auto"/>
            <w:noWrap/>
            <w:vAlign w:val="bottom"/>
            <w:hideMark/>
          </w:tcPr>
          <w:p w14:paraId="7E2C0859" w14:textId="77777777" w:rsidR="00F61554" w:rsidRPr="00F61554" w:rsidRDefault="00F61554" w:rsidP="00CC5E59">
            <w:pPr>
              <w:rPr>
                <w:rFonts w:ascii="Times" w:hAnsi="Times" w:cs="Times"/>
                <w:sz w:val="20"/>
                <w:szCs w:val="20"/>
              </w:rPr>
            </w:pPr>
            <w:r w:rsidRPr="00F61554">
              <w:rPr>
                <w:rFonts w:ascii="Times" w:hAnsi="Times" w:cs="Times"/>
                <w:sz w:val="20"/>
                <w:szCs w:val="20"/>
              </w:rPr>
              <w:t> </w:t>
            </w:r>
          </w:p>
        </w:tc>
        <w:tc>
          <w:tcPr>
            <w:tcW w:w="666" w:type="dxa"/>
            <w:tcBorders>
              <w:top w:val="nil"/>
              <w:left w:val="nil"/>
              <w:bottom w:val="single" w:sz="8" w:space="0" w:color="auto"/>
              <w:right w:val="nil"/>
            </w:tcBorders>
            <w:shd w:val="clear" w:color="auto" w:fill="auto"/>
            <w:noWrap/>
            <w:vAlign w:val="bottom"/>
            <w:hideMark/>
          </w:tcPr>
          <w:p w14:paraId="7A49498C" w14:textId="77777777" w:rsidR="00F61554" w:rsidRPr="00F61554" w:rsidRDefault="00F61554" w:rsidP="00CC5E59">
            <w:pPr>
              <w:rPr>
                <w:rFonts w:ascii="Times" w:hAnsi="Times" w:cs="Times"/>
                <w:sz w:val="20"/>
                <w:szCs w:val="20"/>
              </w:rPr>
            </w:pPr>
            <w:r w:rsidRPr="00F61554">
              <w:rPr>
                <w:rFonts w:ascii="Times" w:hAnsi="Times" w:cs="Times"/>
                <w:sz w:val="20"/>
                <w:szCs w:val="20"/>
              </w:rPr>
              <w:t> </w:t>
            </w:r>
          </w:p>
        </w:tc>
        <w:tc>
          <w:tcPr>
            <w:tcW w:w="893" w:type="dxa"/>
            <w:tcBorders>
              <w:top w:val="nil"/>
              <w:left w:val="nil"/>
              <w:bottom w:val="single" w:sz="8" w:space="0" w:color="auto"/>
              <w:right w:val="nil"/>
            </w:tcBorders>
            <w:shd w:val="clear" w:color="auto" w:fill="auto"/>
            <w:noWrap/>
            <w:vAlign w:val="bottom"/>
            <w:hideMark/>
          </w:tcPr>
          <w:p w14:paraId="68976C94" w14:textId="77777777" w:rsidR="00F61554" w:rsidRPr="00F61554" w:rsidRDefault="00F61554" w:rsidP="00CC5E59">
            <w:pPr>
              <w:rPr>
                <w:rFonts w:ascii="Times" w:hAnsi="Times" w:cs="Times"/>
                <w:sz w:val="20"/>
                <w:szCs w:val="20"/>
              </w:rPr>
            </w:pPr>
            <w:r w:rsidRPr="00F61554">
              <w:rPr>
                <w:rFonts w:ascii="Times" w:hAnsi="Times" w:cs="Times"/>
                <w:sz w:val="20"/>
                <w:szCs w:val="20"/>
              </w:rPr>
              <w:t> </w:t>
            </w:r>
          </w:p>
        </w:tc>
        <w:tc>
          <w:tcPr>
            <w:tcW w:w="709" w:type="dxa"/>
            <w:tcBorders>
              <w:top w:val="nil"/>
              <w:left w:val="nil"/>
              <w:bottom w:val="single" w:sz="8" w:space="0" w:color="auto"/>
              <w:right w:val="nil"/>
            </w:tcBorders>
            <w:shd w:val="clear" w:color="auto" w:fill="auto"/>
            <w:noWrap/>
            <w:vAlign w:val="bottom"/>
            <w:hideMark/>
          </w:tcPr>
          <w:p w14:paraId="142D5930" w14:textId="77777777" w:rsidR="00F61554" w:rsidRPr="00F61554" w:rsidRDefault="00F61554" w:rsidP="00CC5E59">
            <w:pPr>
              <w:rPr>
                <w:rFonts w:ascii="Times" w:hAnsi="Times" w:cs="Times"/>
                <w:sz w:val="20"/>
                <w:szCs w:val="20"/>
              </w:rPr>
            </w:pPr>
            <w:r w:rsidRPr="00F61554">
              <w:rPr>
                <w:rFonts w:ascii="Times" w:hAnsi="Times" w:cs="Times"/>
                <w:sz w:val="20"/>
                <w:szCs w:val="20"/>
              </w:rPr>
              <w:t> </w:t>
            </w:r>
          </w:p>
        </w:tc>
        <w:tc>
          <w:tcPr>
            <w:tcW w:w="1678" w:type="dxa"/>
            <w:tcBorders>
              <w:top w:val="nil"/>
              <w:left w:val="nil"/>
              <w:bottom w:val="single" w:sz="8" w:space="0" w:color="auto"/>
              <w:right w:val="nil"/>
            </w:tcBorders>
            <w:shd w:val="clear" w:color="auto" w:fill="auto"/>
            <w:noWrap/>
            <w:vAlign w:val="bottom"/>
            <w:hideMark/>
          </w:tcPr>
          <w:p w14:paraId="2AC33DBC" w14:textId="77777777" w:rsidR="00F61554" w:rsidRPr="00F61554" w:rsidRDefault="00F61554" w:rsidP="00CC5E59">
            <w:pPr>
              <w:rPr>
                <w:rFonts w:ascii="Times" w:hAnsi="Times" w:cs="Times"/>
                <w:sz w:val="20"/>
                <w:szCs w:val="20"/>
              </w:rPr>
            </w:pPr>
            <w:r w:rsidRPr="00F61554">
              <w:rPr>
                <w:rFonts w:ascii="Times" w:hAnsi="Times" w:cs="Times"/>
                <w:sz w:val="20"/>
                <w:szCs w:val="20"/>
              </w:rPr>
              <w:t> </w:t>
            </w:r>
          </w:p>
        </w:tc>
      </w:tr>
      <w:tr w:rsidR="00F61554" w:rsidRPr="00F61554" w14:paraId="5E8B6847" w14:textId="77777777" w:rsidTr="00CC5E59">
        <w:trPr>
          <w:trHeight w:val="320"/>
        </w:trPr>
        <w:tc>
          <w:tcPr>
            <w:tcW w:w="5813" w:type="dxa"/>
            <w:tcBorders>
              <w:top w:val="nil"/>
              <w:left w:val="nil"/>
              <w:bottom w:val="single" w:sz="8" w:space="0" w:color="auto"/>
              <w:right w:val="nil"/>
            </w:tcBorders>
            <w:shd w:val="clear" w:color="auto" w:fill="auto"/>
            <w:noWrap/>
            <w:vAlign w:val="center"/>
            <w:hideMark/>
          </w:tcPr>
          <w:p w14:paraId="4A7BE006" w14:textId="77777777" w:rsidR="00F61554" w:rsidRPr="00F61554" w:rsidRDefault="00F61554" w:rsidP="00CC5E59">
            <w:pPr>
              <w:jc w:val="center"/>
              <w:rPr>
                <w:rFonts w:ascii="Times" w:hAnsi="Times" w:cs="Times"/>
                <w:b/>
                <w:bCs/>
                <w:sz w:val="20"/>
                <w:szCs w:val="20"/>
              </w:rPr>
            </w:pPr>
            <w:r w:rsidRPr="00F61554">
              <w:rPr>
                <w:rFonts w:ascii="Times" w:hAnsi="Times" w:cs="Times"/>
                <w:b/>
                <w:bCs/>
                <w:sz w:val="20"/>
                <w:szCs w:val="20"/>
              </w:rPr>
              <w:t>Path (Moderating effect of management support)</w:t>
            </w:r>
          </w:p>
        </w:tc>
        <w:tc>
          <w:tcPr>
            <w:tcW w:w="1559" w:type="dxa"/>
            <w:tcBorders>
              <w:top w:val="nil"/>
              <w:left w:val="nil"/>
              <w:bottom w:val="single" w:sz="8" w:space="0" w:color="auto"/>
              <w:right w:val="nil"/>
            </w:tcBorders>
            <w:shd w:val="clear" w:color="auto" w:fill="auto"/>
            <w:noWrap/>
            <w:vAlign w:val="center"/>
            <w:hideMark/>
          </w:tcPr>
          <w:p w14:paraId="0D4E2784" w14:textId="77777777" w:rsidR="00F61554" w:rsidRPr="00F61554" w:rsidRDefault="00F61554" w:rsidP="00CC5E59">
            <w:pPr>
              <w:jc w:val="center"/>
              <w:rPr>
                <w:rFonts w:ascii="Times" w:hAnsi="Times" w:cs="Times"/>
                <w:b/>
                <w:bCs/>
                <w:sz w:val="20"/>
                <w:szCs w:val="20"/>
              </w:rPr>
            </w:pPr>
            <w:r w:rsidRPr="00F61554">
              <w:rPr>
                <w:rFonts w:ascii="Times" w:hAnsi="Times" w:cs="Times"/>
                <w:b/>
                <w:bCs/>
                <w:sz w:val="20"/>
                <w:szCs w:val="20"/>
              </w:rPr>
              <w:t>Estimate</w:t>
            </w:r>
          </w:p>
        </w:tc>
        <w:tc>
          <w:tcPr>
            <w:tcW w:w="666" w:type="dxa"/>
            <w:tcBorders>
              <w:top w:val="nil"/>
              <w:left w:val="nil"/>
              <w:bottom w:val="single" w:sz="8" w:space="0" w:color="auto"/>
              <w:right w:val="nil"/>
            </w:tcBorders>
            <w:shd w:val="clear" w:color="auto" w:fill="auto"/>
            <w:noWrap/>
            <w:vAlign w:val="center"/>
            <w:hideMark/>
          </w:tcPr>
          <w:p w14:paraId="0A4EA48F" w14:textId="77777777" w:rsidR="00F61554" w:rsidRPr="00F61554" w:rsidRDefault="00F61554" w:rsidP="00CC5E59">
            <w:pPr>
              <w:jc w:val="center"/>
              <w:rPr>
                <w:rFonts w:ascii="Times" w:hAnsi="Times" w:cs="Times"/>
                <w:b/>
                <w:bCs/>
                <w:sz w:val="20"/>
                <w:szCs w:val="20"/>
              </w:rPr>
            </w:pPr>
            <w:r w:rsidRPr="00F61554">
              <w:rPr>
                <w:rFonts w:ascii="Times" w:hAnsi="Times" w:cs="Times"/>
                <w:b/>
                <w:bCs/>
                <w:sz w:val="20"/>
                <w:szCs w:val="20"/>
              </w:rPr>
              <w:t>SE</w:t>
            </w:r>
          </w:p>
        </w:tc>
        <w:tc>
          <w:tcPr>
            <w:tcW w:w="893" w:type="dxa"/>
            <w:tcBorders>
              <w:top w:val="nil"/>
              <w:left w:val="nil"/>
              <w:bottom w:val="single" w:sz="8" w:space="0" w:color="auto"/>
              <w:right w:val="nil"/>
            </w:tcBorders>
            <w:shd w:val="clear" w:color="auto" w:fill="auto"/>
            <w:noWrap/>
            <w:vAlign w:val="center"/>
            <w:hideMark/>
          </w:tcPr>
          <w:p w14:paraId="060BBEDF" w14:textId="77777777" w:rsidR="00F61554" w:rsidRPr="00F61554" w:rsidRDefault="00F61554" w:rsidP="00CC5E59">
            <w:pPr>
              <w:jc w:val="center"/>
              <w:rPr>
                <w:rFonts w:ascii="Times" w:hAnsi="Times" w:cs="Times"/>
                <w:b/>
                <w:bCs/>
                <w:sz w:val="20"/>
                <w:szCs w:val="20"/>
              </w:rPr>
            </w:pPr>
            <w:r w:rsidRPr="00F61554">
              <w:rPr>
                <w:rFonts w:ascii="Times" w:hAnsi="Times" w:cs="Times"/>
                <w:b/>
                <w:bCs/>
                <w:sz w:val="20"/>
                <w:szCs w:val="20"/>
              </w:rPr>
              <w:t>LLCI</w:t>
            </w:r>
          </w:p>
        </w:tc>
        <w:tc>
          <w:tcPr>
            <w:tcW w:w="709" w:type="dxa"/>
            <w:tcBorders>
              <w:top w:val="nil"/>
              <w:left w:val="nil"/>
              <w:bottom w:val="single" w:sz="8" w:space="0" w:color="auto"/>
              <w:right w:val="nil"/>
            </w:tcBorders>
            <w:shd w:val="clear" w:color="auto" w:fill="auto"/>
            <w:noWrap/>
            <w:vAlign w:val="center"/>
            <w:hideMark/>
          </w:tcPr>
          <w:p w14:paraId="0BA617FA" w14:textId="77777777" w:rsidR="00F61554" w:rsidRPr="00F61554" w:rsidRDefault="00F61554" w:rsidP="00CC5E59">
            <w:pPr>
              <w:jc w:val="center"/>
              <w:rPr>
                <w:rFonts w:ascii="Times" w:hAnsi="Times" w:cs="Times"/>
                <w:b/>
                <w:bCs/>
                <w:sz w:val="20"/>
                <w:szCs w:val="20"/>
              </w:rPr>
            </w:pPr>
            <w:r w:rsidRPr="00F61554">
              <w:rPr>
                <w:rFonts w:ascii="Times" w:hAnsi="Times" w:cs="Times"/>
                <w:b/>
                <w:bCs/>
                <w:sz w:val="20"/>
                <w:szCs w:val="20"/>
              </w:rPr>
              <w:t>ULCI</w:t>
            </w:r>
          </w:p>
        </w:tc>
        <w:tc>
          <w:tcPr>
            <w:tcW w:w="1678" w:type="dxa"/>
            <w:tcBorders>
              <w:top w:val="nil"/>
              <w:left w:val="nil"/>
              <w:bottom w:val="single" w:sz="8" w:space="0" w:color="auto"/>
              <w:right w:val="nil"/>
            </w:tcBorders>
            <w:shd w:val="clear" w:color="auto" w:fill="auto"/>
            <w:noWrap/>
            <w:vAlign w:val="center"/>
            <w:hideMark/>
          </w:tcPr>
          <w:p w14:paraId="7DF296AD" w14:textId="77777777" w:rsidR="00F61554" w:rsidRPr="00F61554" w:rsidRDefault="00F61554" w:rsidP="00CC5E59">
            <w:pPr>
              <w:jc w:val="center"/>
              <w:rPr>
                <w:rFonts w:ascii="Times" w:hAnsi="Times" w:cs="Times"/>
                <w:b/>
                <w:bCs/>
                <w:sz w:val="20"/>
                <w:szCs w:val="20"/>
              </w:rPr>
            </w:pPr>
            <w:r w:rsidRPr="00F61554">
              <w:rPr>
                <w:rFonts w:ascii="Times" w:hAnsi="Times" w:cs="Times"/>
                <w:b/>
                <w:bCs/>
                <w:sz w:val="20"/>
                <w:szCs w:val="20"/>
              </w:rPr>
              <w:t>Hypotheses</w:t>
            </w:r>
          </w:p>
        </w:tc>
      </w:tr>
      <w:tr w:rsidR="00F61554" w:rsidRPr="00F61554" w14:paraId="59CE7AC6" w14:textId="77777777" w:rsidTr="00CC5E59">
        <w:trPr>
          <w:trHeight w:val="300"/>
        </w:trPr>
        <w:tc>
          <w:tcPr>
            <w:tcW w:w="5813" w:type="dxa"/>
            <w:tcBorders>
              <w:top w:val="nil"/>
              <w:left w:val="nil"/>
              <w:bottom w:val="nil"/>
              <w:right w:val="nil"/>
            </w:tcBorders>
            <w:shd w:val="clear" w:color="auto" w:fill="auto"/>
            <w:noWrap/>
            <w:vAlign w:val="center"/>
            <w:hideMark/>
          </w:tcPr>
          <w:p w14:paraId="252C4855" w14:textId="77777777" w:rsidR="00F61554" w:rsidRPr="00F61554" w:rsidRDefault="00F61554" w:rsidP="00CC5E59">
            <w:pPr>
              <w:rPr>
                <w:rFonts w:ascii="Times" w:hAnsi="Times" w:cs="Times"/>
                <w:sz w:val="20"/>
                <w:szCs w:val="20"/>
              </w:rPr>
            </w:pPr>
            <w:r w:rsidRPr="00F61554">
              <w:rPr>
                <w:rFonts w:ascii="Times" w:hAnsi="Times" w:cs="Times"/>
                <w:sz w:val="20"/>
                <w:szCs w:val="20"/>
              </w:rPr>
              <w:t xml:space="preserve">Organisational </w:t>
            </w:r>
            <w:proofErr w:type="spellStart"/>
            <w:r w:rsidRPr="00F61554">
              <w:rPr>
                <w:rFonts w:ascii="Times" w:hAnsi="Times" w:cs="Times"/>
                <w:sz w:val="20"/>
                <w:szCs w:val="20"/>
              </w:rPr>
              <w:t>Competency→Trust→Enterprise</w:t>
            </w:r>
            <w:proofErr w:type="spellEnd"/>
            <w:r w:rsidRPr="00F61554">
              <w:rPr>
                <w:rFonts w:ascii="Times" w:hAnsi="Times" w:cs="Times"/>
                <w:sz w:val="20"/>
                <w:szCs w:val="20"/>
              </w:rPr>
              <w:t xml:space="preserve"> Metaverse Adoption</w:t>
            </w:r>
          </w:p>
        </w:tc>
        <w:tc>
          <w:tcPr>
            <w:tcW w:w="1559" w:type="dxa"/>
            <w:tcBorders>
              <w:top w:val="nil"/>
              <w:left w:val="nil"/>
              <w:bottom w:val="nil"/>
              <w:right w:val="nil"/>
            </w:tcBorders>
            <w:shd w:val="clear" w:color="auto" w:fill="auto"/>
            <w:noWrap/>
            <w:vAlign w:val="center"/>
            <w:hideMark/>
          </w:tcPr>
          <w:p w14:paraId="2EDFA4DE"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0.035</w:t>
            </w:r>
          </w:p>
        </w:tc>
        <w:tc>
          <w:tcPr>
            <w:tcW w:w="666" w:type="dxa"/>
            <w:tcBorders>
              <w:top w:val="nil"/>
              <w:left w:val="nil"/>
              <w:bottom w:val="nil"/>
              <w:right w:val="nil"/>
            </w:tcBorders>
            <w:shd w:val="clear" w:color="auto" w:fill="auto"/>
            <w:noWrap/>
            <w:vAlign w:val="center"/>
            <w:hideMark/>
          </w:tcPr>
          <w:p w14:paraId="54C4B722"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0.022</w:t>
            </w:r>
          </w:p>
        </w:tc>
        <w:tc>
          <w:tcPr>
            <w:tcW w:w="893" w:type="dxa"/>
            <w:tcBorders>
              <w:top w:val="nil"/>
              <w:left w:val="nil"/>
              <w:bottom w:val="nil"/>
              <w:right w:val="nil"/>
            </w:tcBorders>
            <w:shd w:val="clear" w:color="auto" w:fill="auto"/>
            <w:noWrap/>
            <w:vAlign w:val="center"/>
            <w:hideMark/>
          </w:tcPr>
          <w:p w14:paraId="19B26F11"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0.004</w:t>
            </w:r>
          </w:p>
        </w:tc>
        <w:tc>
          <w:tcPr>
            <w:tcW w:w="709" w:type="dxa"/>
            <w:tcBorders>
              <w:top w:val="nil"/>
              <w:left w:val="nil"/>
              <w:bottom w:val="nil"/>
              <w:right w:val="nil"/>
            </w:tcBorders>
            <w:shd w:val="clear" w:color="auto" w:fill="auto"/>
            <w:noWrap/>
            <w:vAlign w:val="center"/>
            <w:hideMark/>
          </w:tcPr>
          <w:p w14:paraId="6D5B9F3D"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0.093</w:t>
            </w:r>
          </w:p>
        </w:tc>
        <w:tc>
          <w:tcPr>
            <w:tcW w:w="1678" w:type="dxa"/>
            <w:tcBorders>
              <w:top w:val="nil"/>
              <w:left w:val="nil"/>
              <w:bottom w:val="nil"/>
              <w:right w:val="nil"/>
            </w:tcBorders>
            <w:shd w:val="clear" w:color="auto" w:fill="auto"/>
            <w:noWrap/>
            <w:vAlign w:val="center"/>
            <w:hideMark/>
          </w:tcPr>
          <w:p w14:paraId="6EF8CC9C" w14:textId="77777777" w:rsidR="00F61554" w:rsidRPr="00F61554" w:rsidRDefault="00F61554" w:rsidP="00CC5E59">
            <w:pPr>
              <w:rPr>
                <w:rFonts w:ascii="Times" w:hAnsi="Times" w:cs="Times"/>
                <w:sz w:val="20"/>
                <w:szCs w:val="20"/>
              </w:rPr>
            </w:pPr>
            <w:r w:rsidRPr="00F61554">
              <w:rPr>
                <w:rFonts w:ascii="Times" w:hAnsi="Times" w:cs="Times"/>
                <w:sz w:val="20"/>
                <w:szCs w:val="20"/>
              </w:rPr>
              <w:t>Supported</w:t>
            </w:r>
          </w:p>
        </w:tc>
      </w:tr>
      <w:tr w:rsidR="00F61554" w:rsidRPr="00F61554" w14:paraId="05C76218" w14:textId="77777777" w:rsidTr="00CC5E59">
        <w:trPr>
          <w:trHeight w:val="300"/>
        </w:trPr>
        <w:tc>
          <w:tcPr>
            <w:tcW w:w="5813" w:type="dxa"/>
            <w:tcBorders>
              <w:top w:val="nil"/>
              <w:left w:val="nil"/>
              <w:bottom w:val="nil"/>
              <w:right w:val="nil"/>
            </w:tcBorders>
            <w:shd w:val="clear" w:color="auto" w:fill="auto"/>
            <w:noWrap/>
            <w:vAlign w:val="center"/>
            <w:hideMark/>
          </w:tcPr>
          <w:p w14:paraId="6148F2BE" w14:textId="77777777" w:rsidR="00F61554" w:rsidRPr="00F61554" w:rsidRDefault="00F61554" w:rsidP="00CC5E59">
            <w:pPr>
              <w:rPr>
                <w:rFonts w:ascii="Times" w:hAnsi="Times" w:cs="Times"/>
                <w:sz w:val="20"/>
                <w:szCs w:val="20"/>
              </w:rPr>
            </w:pPr>
            <w:r w:rsidRPr="00F61554">
              <w:rPr>
                <w:rFonts w:ascii="Times" w:hAnsi="Times" w:cs="Times"/>
                <w:sz w:val="20"/>
                <w:szCs w:val="20"/>
              </w:rPr>
              <w:t xml:space="preserve">Organizational </w:t>
            </w:r>
            <w:proofErr w:type="spellStart"/>
            <w:r w:rsidRPr="00F61554">
              <w:rPr>
                <w:rFonts w:ascii="Times" w:hAnsi="Times" w:cs="Times"/>
                <w:sz w:val="20"/>
                <w:szCs w:val="20"/>
              </w:rPr>
              <w:t>Complexity→Trust→Enterprise</w:t>
            </w:r>
            <w:proofErr w:type="spellEnd"/>
            <w:r w:rsidRPr="00F61554">
              <w:rPr>
                <w:rFonts w:ascii="Times" w:hAnsi="Times" w:cs="Times"/>
                <w:sz w:val="20"/>
                <w:szCs w:val="20"/>
              </w:rPr>
              <w:t xml:space="preserve"> Metaverse Adoption</w:t>
            </w:r>
          </w:p>
        </w:tc>
        <w:tc>
          <w:tcPr>
            <w:tcW w:w="1559" w:type="dxa"/>
            <w:tcBorders>
              <w:top w:val="nil"/>
              <w:left w:val="nil"/>
              <w:bottom w:val="nil"/>
              <w:right w:val="nil"/>
            </w:tcBorders>
            <w:shd w:val="clear" w:color="auto" w:fill="auto"/>
            <w:noWrap/>
            <w:vAlign w:val="center"/>
            <w:hideMark/>
          </w:tcPr>
          <w:p w14:paraId="469543AE"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-0.001</w:t>
            </w:r>
          </w:p>
        </w:tc>
        <w:tc>
          <w:tcPr>
            <w:tcW w:w="666" w:type="dxa"/>
            <w:tcBorders>
              <w:top w:val="nil"/>
              <w:left w:val="nil"/>
              <w:bottom w:val="nil"/>
              <w:right w:val="nil"/>
            </w:tcBorders>
            <w:shd w:val="clear" w:color="auto" w:fill="auto"/>
            <w:noWrap/>
            <w:vAlign w:val="center"/>
            <w:hideMark/>
          </w:tcPr>
          <w:p w14:paraId="67525030"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0.023</w:t>
            </w:r>
          </w:p>
        </w:tc>
        <w:tc>
          <w:tcPr>
            <w:tcW w:w="893" w:type="dxa"/>
            <w:tcBorders>
              <w:top w:val="nil"/>
              <w:left w:val="nil"/>
              <w:bottom w:val="nil"/>
              <w:right w:val="nil"/>
            </w:tcBorders>
            <w:shd w:val="clear" w:color="auto" w:fill="auto"/>
            <w:noWrap/>
            <w:vAlign w:val="center"/>
            <w:hideMark/>
          </w:tcPr>
          <w:p w14:paraId="5BDB2371"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-0.053</w:t>
            </w:r>
          </w:p>
        </w:tc>
        <w:tc>
          <w:tcPr>
            <w:tcW w:w="709" w:type="dxa"/>
            <w:tcBorders>
              <w:top w:val="nil"/>
              <w:left w:val="nil"/>
              <w:bottom w:val="nil"/>
              <w:right w:val="nil"/>
            </w:tcBorders>
            <w:shd w:val="clear" w:color="auto" w:fill="auto"/>
            <w:noWrap/>
            <w:vAlign w:val="center"/>
            <w:hideMark/>
          </w:tcPr>
          <w:p w14:paraId="00EB965F"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0.037</w:t>
            </w:r>
          </w:p>
        </w:tc>
        <w:tc>
          <w:tcPr>
            <w:tcW w:w="1678" w:type="dxa"/>
            <w:tcBorders>
              <w:top w:val="nil"/>
              <w:left w:val="nil"/>
              <w:bottom w:val="nil"/>
              <w:right w:val="nil"/>
            </w:tcBorders>
            <w:shd w:val="clear" w:color="auto" w:fill="auto"/>
            <w:noWrap/>
            <w:vAlign w:val="center"/>
            <w:hideMark/>
          </w:tcPr>
          <w:p w14:paraId="68F478B3" w14:textId="77777777" w:rsidR="00F61554" w:rsidRPr="00F61554" w:rsidRDefault="00F61554" w:rsidP="00CC5E59">
            <w:pPr>
              <w:rPr>
                <w:rFonts w:ascii="Times" w:hAnsi="Times" w:cs="Times"/>
                <w:sz w:val="20"/>
                <w:szCs w:val="20"/>
              </w:rPr>
            </w:pPr>
            <w:r w:rsidRPr="00F61554">
              <w:rPr>
                <w:rFonts w:ascii="Times" w:hAnsi="Times" w:cs="Times"/>
                <w:sz w:val="20"/>
                <w:szCs w:val="20"/>
              </w:rPr>
              <w:t>Not Supported</w:t>
            </w:r>
          </w:p>
        </w:tc>
      </w:tr>
      <w:tr w:rsidR="00F61554" w:rsidRPr="00F61554" w14:paraId="37D47D35" w14:textId="77777777" w:rsidTr="00CC5E59">
        <w:trPr>
          <w:trHeight w:val="300"/>
        </w:trPr>
        <w:tc>
          <w:tcPr>
            <w:tcW w:w="5813" w:type="dxa"/>
            <w:tcBorders>
              <w:top w:val="nil"/>
              <w:left w:val="nil"/>
              <w:bottom w:val="nil"/>
              <w:right w:val="nil"/>
            </w:tcBorders>
            <w:shd w:val="clear" w:color="auto" w:fill="auto"/>
            <w:noWrap/>
            <w:vAlign w:val="center"/>
            <w:hideMark/>
          </w:tcPr>
          <w:p w14:paraId="4D0AE359" w14:textId="77777777" w:rsidR="00F61554" w:rsidRPr="00F61554" w:rsidRDefault="00F61554" w:rsidP="00CC5E59">
            <w:pPr>
              <w:rPr>
                <w:rFonts w:ascii="Times" w:hAnsi="Times" w:cs="Times"/>
                <w:sz w:val="20"/>
                <w:szCs w:val="20"/>
              </w:rPr>
            </w:pPr>
            <w:r w:rsidRPr="00F61554">
              <w:rPr>
                <w:rFonts w:ascii="Times" w:hAnsi="Times" w:cs="Times"/>
                <w:sz w:val="20"/>
                <w:szCs w:val="20"/>
              </w:rPr>
              <w:t xml:space="preserve">Organizational </w:t>
            </w:r>
            <w:proofErr w:type="spellStart"/>
            <w:r w:rsidRPr="00F61554">
              <w:rPr>
                <w:rFonts w:ascii="Times" w:hAnsi="Times" w:cs="Times"/>
                <w:sz w:val="20"/>
                <w:szCs w:val="20"/>
              </w:rPr>
              <w:t>Readiness→Trust→Enterprise</w:t>
            </w:r>
            <w:proofErr w:type="spellEnd"/>
            <w:r w:rsidRPr="00F61554">
              <w:rPr>
                <w:rFonts w:ascii="Times" w:hAnsi="Times" w:cs="Times"/>
                <w:sz w:val="20"/>
                <w:szCs w:val="20"/>
              </w:rPr>
              <w:t xml:space="preserve"> Metaverse Adoption</w:t>
            </w:r>
          </w:p>
        </w:tc>
        <w:tc>
          <w:tcPr>
            <w:tcW w:w="1559" w:type="dxa"/>
            <w:tcBorders>
              <w:top w:val="nil"/>
              <w:left w:val="nil"/>
              <w:bottom w:val="nil"/>
              <w:right w:val="nil"/>
            </w:tcBorders>
            <w:shd w:val="clear" w:color="auto" w:fill="auto"/>
            <w:noWrap/>
            <w:vAlign w:val="center"/>
            <w:hideMark/>
          </w:tcPr>
          <w:p w14:paraId="35C0A2C0"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-0.001</w:t>
            </w:r>
          </w:p>
        </w:tc>
        <w:tc>
          <w:tcPr>
            <w:tcW w:w="666" w:type="dxa"/>
            <w:tcBorders>
              <w:top w:val="nil"/>
              <w:left w:val="nil"/>
              <w:bottom w:val="nil"/>
              <w:right w:val="nil"/>
            </w:tcBorders>
            <w:shd w:val="clear" w:color="auto" w:fill="auto"/>
            <w:noWrap/>
            <w:vAlign w:val="center"/>
            <w:hideMark/>
          </w:tcPr>
          <w:p w14:paraId="3A307C4A"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0.003</w:t>
            </w:r>
          </w:p>
        </w:tc>
        <w:tc>
          <w:tcPr>
            <w:tcW w:w="893" w:type="dxa"/>
            <w:tcBorders>
              <w:top w:val="nil"/>
              <w:left w:val="nil"/>
              <w:bottom w:val="nil"/>
              <w:right w:val="nil"/>
            </w:tcBorders>
            <w:shd w:val="clear" w:color="auto" w:fill="auto"/>
            <w:noWrap/>
            <w:vAlign w:val="center"/>
            <w:hideMark/>
          </w:tcPr>
          <w:p w14:paraId="711CE2DE"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-0.006</w:t>
            </w:r>
          </w:p>
        </w:tc>
        <w:tc>
          <w:tcPr>
            <w:tcW w:w="709" w:type="dxa"/>
            <w:tcBorders>
              <w:top w:val="nil"/>
              <w:left w:val="nil"/>
              <w:bottom w:val="nil"/>
              <w:right w:val="nil"/>
            </w:tcBorders>
            <w:shd w:val="clear" w:color="auto" w:fill="auto"/>
            <w:noWrap/>
            <w:vAlign w:val="center"/>
            <w:hideMark/>
          </w:tcPr>
          <w:p w14:paraId="7C38637E"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0.006</w:t>
            </w:r>
          </w:p>
        </w:tc>
        <w:tc>
          <w:tcPr>
            <w:tcW w:w="1678" w:type="dxa"/>
            <w:tcBorders>
              <w:top w:val="nil"/>
              <w:left w:val="nil"/>
              <w:bottom w:val="nil"/>
              <w:right w:val="nil"/>
            </w:tcBorders>
            <w:shd w:val="clear" w:color="auto" w:fill="auto"/>
            <w:noWrap/>
            <w:vAlign w:val="center"/>
            <w:hideMark/>
          </w:tcPr>
          <w:p w14:paraId="1A4DDAED" w14:textId="77777777" w:rsidR="00F61554" w:rsidRPr="00F61554" w:rsidRDefault="00F61554" w:rsidP="00CC5E59">
            <w:pPr>
              <w:rPr>
                <w:rFonts w:ascii="Times" w:hAnsi="Times" w:cs="Times"/>
                <w:sz w:val="20"/>
                <w:szCs w:val="20"/>
              </w:rPr>
            </w:pPr>
            <w:r w:rsidRPr="00F61554">
              <w:rPr>
                <w:rFonts w:ascii="Times" w:hAnsi="Times" w:cs="Times"/>
                <w:sz w:val="20"/>
                <w:szCs w:val="20"/>
              </w:rPr>
              <w:t>Not Supported</w:t>
            </w:r>
          </w:p>
        </w:tc>
      </w:tr>
      <w:tr w:rsidR="00F61554" w:rsidRPr="00F61554" w14:paraId="2B6954E4" w14:textId="77777777" w:rsidTr="00CC5E59">
        <w:trPr>
          <w:trHeight w:val="300"/>
        </w:trPr>
        <w:tc>
          <w:tcPr>
            <w:tcW w:w="5813" w:type="dxa"/>
            <w:tcBorders>
              <w:top w:val="nil"/>
              <w:left w:val="nil"/>
              <w:bottom w:val="nil"/>
              <w:right w:val="nil"/>
            </w:tcBorders>
            <w:shd w:val="clear" w:color="auto" w:fill="auto"/>
            <w:noWrap/>
            <w:vAlign w:val="center"/>
            <w:hideMark/>
          </w:tcPr>
          <w:p w14:paraId="6DD41C30" w14:textId="77777777" w:rsidR="00F61554" w:rsidRPr="00F61554" w:rsidRDefault="00F61554" w:rsidP="00CC5E59">
            <w:pPr>
              <w:rPr>
                <w:rFonts w:ascii="Times" w:hAnsi="Times" w:cs="Times"/>
                <w:sz w:val="20"/>
                <w:szCs w:val="20"/>
              </w:rPr>
            </w:pPr>
            <w:r w:rsidRPr="00F61554">
              <w:rPr>
                <w:rFonts w:ascii="Times" w:hAnsi="Times" w:cs="Times"/>
                <w:sz w:val="20"/>
                <w:szCs w:val="20"/>
              </w:rPr>
              <w:t xml:space="preserve">Facilitating </w:t>
            </w:r>
            <w:proofErr w:type="spellStart"/>
            <w:r w:rsidRPr="00F61554">
              <w:rPr>
                <w:rFonts w:ascii="Times" w:hAnsi="Times" w:cs="Times"/>
                <w:sz w:val="20"/>
                <w:szCs w:val="20"/>
              </w:rPr>
              <w:t>Conditions→Trust→Enterprise</w:t>
            </w:r>
            <w:proofErr w:type="spellEnd"/>
            <w:r w:rsidRPr="00F61554">
              <w:rPr>
                <w:rFonts w:ascii="Times" w:hAnsi="Times" w:cs="Times"/>
                <w:sz w:val="20"/>
                <w:szCs w:val="20"/>
              </w:rPr>
              <w:t xml:space="preserve"> Metaverse Adoption</w:t>
            </w:r>
          </w:p>
        </w:tc>
        <w:tc>
          <w:tcPr>
            <w:tcW w:w="1559" w:type="dxa"/>
            <w:tcBorders>
              <w:top w:val="nil"/>
              <w:left w:val="nil"/>
              <w:bottom w:val="nil"/>
              <w:right w:val="nil"/>
            </w:tcBorders>
            <w:shd w:val="clear" w:color="auto" w:fill="auto"/>
            <w:noWrap/>
            <w:vAlign w:val="center"/>
            <w:hideMark/>
          </w:tcPr>
          <w:p w14:paraId="7D4A57A4"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0.034</w:t>
            </w:r>
          </w:p>
        </w:tc>
        <w:tc>
          <w:tcPr>
            <w:tcW w:w="666" w:type="dxa"/>
            <w:tcBorders>
              <w:top w:val="nil"/>
              <w:left w:val="nil"/>
              <w:bottom w:val="nil"/>
              <w:right w:val="nil"/>
            </w:tcBorders>
            <w:shd w:val="clear" w:color="auto" w:fill="auto"/>
            <w:noWrap/>
            <w:vAlign w:val="center"/>
            <w:hideMark/>
          </w:tcPr>
          <w:p w14:paraId="281138AC"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0.022</w:t>
            </w:r>
          </w:p>
        </w:tc>
        <w:tc>
          <w:tcPr>
            <w:tcW w:w="893" w:type="dxa"/>
            <w:tcBorders>
              <w:top w:val="nil"/>
              <w:left w:val="nil"/>
              <w:bottom w:val="nil"/>
              <w:right w:val="nil"/>
            </w:tcBorders>
            <w:shd w:val="clear" w:color="auto" w:fill="auto"/>
            <w:noWrap/>
            <w:vAlign w:val="center"/>
            <w:hideMark/>
          </w:tcPr>
          <w:p w14:paraId="37B7EF55"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-0.005</w:t>
            </w:r>
          </w:p>
        </w:tc>
        <w:tc>
          <w:tcPr>
            <w:tcW w:w="709" w:type="dxa"/>
            <w:tcBorders>
              <w:top w:val="nil"/>
              <w:left w:val="nil"/>
              <w:bottom w:val="nil"/>
              <w:right w:val="nil"/>
            </w:tcBorders>
            <w:shd w:val="clear" w:color="auto" w:fill="auto"/>
            <w:noWrap/>
            <w:vAlign w:val="center"/>
            <w:hideMark/>
          </w:tcPr>
          <w:p w14:paraId="26656958"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0.081</w:t>
            </w:r>
          </w:p>
        </w:tc>
        <w:tc>
          <w:tcPr>
            <w:tcW w:w="1678" w:type="dxa"/>
            <w:tcBorders>
              <w:top w:val="nil"/>
              <w:left w:val="nil"/>
              <w:bottom w:val="nil"/>
              <w:right w:val="nil"/>
            </w:tcBorders>
            <w:shd w:val="clear" w:color="auto" w:fill="auto"/>
            <w:noWrap/>
            <w:vAlign w:val="center"/>
            <w:hideMark/>
          </w:tcPr>
          <w:p w14:paraId="1B872A2A" w14:textId="77777777" w:rsidR="00F61554" w:rsidRPr="00F61554" w:rsidRDefault="00F61554" w:rsidP="00CC5E59">
            <w:pPr>
              <w:rPr>
                <w:rFonts w:ascii="Times" w:hAnsi="Times" w:cs="Times"/>
                <w:sz w:val="20"/>
                <w:szCs w:val="20"/>
              </w:rPr>
            </w:pPr>
            <w:r w:rsidRPr="00F61554">
              <w:rPr>
                <w:rFonts w:ascii="Times" w:hAnsi="Times" w:cs="Times"/>
                <w:sz w:val="20"/>
                <w:szCs w:val="20"/>
              </w:rPr>
              <w:t>Not Supported</w:t>
            </w:r>
          </w:p>
        </w:tc>
      </w:tr>
      <w:tr w:rsidR="00F61554" w:rsidRPr="00F61554" w14:paraId="328F2322" w14:textId="77777777" w:rsidTr="00CC5E59">
        <w:trPr>
          <w:trHeight w:val="300"/>
        </w:trPr>
        <w:tc>
          <w:tcPr>
            <w:tcW w:w="5813" w:type="dxa"/>
            <w:tcBorders>
              <w:top w:val="nil"/>
              <w:left w:val="nil"/>
              <w:bottom w:val="nil"/>
              <w:right w:val="nil"/>
            </w:tcBorders>
            <w:shd w:val="clear" w:color="auto" w:fill="auto"/>
            <w:noWrap/>
            <w:vAlign w:val="center"/>
            <w:hideMark/>
          </w:tcPr>
          <w:p w14:paraId="02EA7B2F" w14:textId="77777777" w:rsidR="00F61554" w:rsidRPr="00F61554" w:rsidRDefault="00F61554" w:rsidP="00CC5E59">
            <w:pPr>
              <w:rPr>
                <w:rFonts w:ascii="Times" w:hAnsi="Times" w:cs="Times"/>
                <w:sz w:val="20"/>
                <w:szCs w:val="20"/>
              </w:rPr>
            </w:pPr>
            <w:r w:rsidRPr="00F61554">
              <w:rPr>
                <w:rFonts w:ascii="Times" w:hAnsi="Times" w:cs="Times"/>
                <w:sz w:val="20"/>
                <w:szCs w:val="20"/>
              </w:rPr>
              <w:t xml:space="preserve">Performance </w:t>
            </w:r>
            <w:proofErr w:type="spellStart"/>
            <w:r w:rsidRPr="00F61554">
              <w:rPr>
                <w:rFonts w:ascii="Times" w:hAnsi="Times" w:cs="Times"/>
                <w:sz w:val="20"/>
                <w:szCs w:val="20"/>
              </w:rPr>
              <w:t>Expectancy→Trust→Enterprise</w:t>
            </w:r>
            <w:proofErr w:type="spellEnd"/>
            <w:r w:rsidRPr="00F61554">
              <w:rPr>
                <w:rFonts w:ascii="Times" w:hAnsi="Times" w:cs="Times"/>
                <w:sz w:val="20"/>
                <w:szCs w:val="20"/>
              </w:rPr>
              <w:t xml:space="preserve"> Metaverse Adoption</w:t>
            </w:r>
          </w:p>
        </w:tc>
        <w:tc>
          <w:tcPr>
            <w:tcW w:w="1559" w:type="dxa"/>
            <w:tcBorders>
              <w:top w:val="nil"/>
              <w:left w:val="nil"/>
              <w:bottom w:val="nil"/>
              <w:right w:val="nil"/>
            </w:tcBorders>
            <w:shd w:val="clear" w:color="auto" w:fill="auto"/>
            <w:noWrap/>
            <w:vAlign w:val="center"/>
            <w:hideMark/>
          </w:tcPr>
          <w:p w14:paraId="78847112"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0.001</w:t>
            </w:r>
          </w:p>
        </w:tc>
        <w:tc>
          <w:tcPr>
            <w:tcW w:w="666" w:type="dxa"/>
            <w:tcBorders>
              <w:top w:val="nil"/>
              <w:left w:val="nil"/>
              <w:bottom w:val="nil"/>
              <w:right w:val="nil"/>
            </w:tcBorders>
            <w:shd w:val="clear" w:color="auto" w:fill="auto"/>
            <w:noWrap/>
            <w:vAlign w:val="center"/>
            <w:hideMark/>
          </w:tcPr>
          <w:p w14:paraId="0BF2A5D2"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0.016</w:t>
            </w:r>
          </w:p>
        </w:tc>
        <w:tc>
          <w:tcPr>
            <w:tcW w:w="893" w:type="dxa"/>
            <w:tcBorders>
              <w:top w:val="nil"/>
              <w:left w:val="nil"/>
              <w:bottom w:val="nil"/>
              <w:right w:val="nil"/>
            </w:tcBorders>
            <w:shd w:val="clear" w:color="auto" w:fill="auto"/>
            <w:noWrap/>
            <w:vAlign w:val="center"/>
            <w:hideMark/>
          </w:tcPr>
          <w:p w14:paraId="76D03171"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-0.033</w:t>
            </w:r>
          </w:p>
        </w:tc>
        <w:tc>
          <w:tcPr>
            <w:tcW w:w="709" w:type="dxa"/>
            <w:tcBorders>
              <w:top w:val="nil"/>
              <w:left w:val="nil"/>
              <w:bottom w:val="nil"/>
              <w:right w:val="nil"/>
            </w:tcBorders>
            <w:shd w:val="clear" w:color="auto" w:fill="auto"/>
            <w:noWrap/>
            <w:vAlign w:val="center"/>
            <w:hideMark/>
          </w:tcPr>
          <w:p w14:paraId="2C05B92F"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0.030</w:t>
            </w:r>
          </w:p>
        </w:tc>
        <w:tc>
          <w:tcPr>
            <w:tcW w:w="1678" w:type="dxa"/>
            <w:tcBorders>
              <w:top w:val="nil"/>
              <w:left w:val="nil"/>
              <w:bottom w:val="nil"/>
              <w:right w:val="nil"/>
            </w:tcBorders>
            <w:shd w:val="clear" w:color="auto" w:fill="auto"/>
            <w:noWrap/>
            <w:vAlign w:val="center"/>
            <w:hideMark/>
          </w:tcPr>
          <w:p w14:paraId="729E00BC" w14:textId="77777777" w:rsidR="00F61554" w:rsidRPr="00F61554" w:rsidRDefault="00F61554" w:rsidP="00CC5E59">
            <w:pPr>
              <w:rPr>
                <w:rFonts w:ascii="Times" w:hAnsi="Times" w:cs="Times"/>
                <w:sz w:val="20"/>
                <w:szCs w:val="20"/>
              </w:rPr>
            </w:pPr>
            <w:r w:rsidRPr="00F61554">
              <w:rPr>
                <w:rFonts w:ascii="Times" w:hAnsi="Times" w:cs="Times"/>
                <w:sz w:val="20"/>
                <w:szCs w:val="20"/>
              </w:rPr>
              <w:t>Not Supported</w:t>
            </w:r>
          </w:p>
        </w:tc>
      </w:tr>
      <w:tr w:rsidR="00F61554" w:rsidRPr="00F61554" w14:paraId="3DEC64D4" w14:textId="77777777" w:rsidTr="00CC5E59">
        <w:trPr>
          <w:trHeight w:val="300"/>
        </w:trPr>
        <w:tc>
          <w:tcPr>
            <w:tcW w:w="5813" w:type="dxa"/>
            <w:tcBorders>
              <w:top w:val="nil"/>
              <w:left w:val="nil"/>
              <w:bottom w:val="nil"/>
              <w:right w:val="nil"/>
            </w:tcBorders>
            <w:shd w:val="clear" w:color="auto" w:fill="auto"/>
            <w:noWrap/>
            <w:vAlign w:val="center"/>
            <w:hideMark/>
          </w:tcPr>
          <w:p w14:paraId="3843AC7D" w14:textId="77777777" w:rsidR="00F61554" w:rsidRPr="00F61554" w:rsidRDefault="00F61554" w:rsidP="00CC5E59">
            <w:pPr>
              <w:rPr>
                <w:rFonts w:ascii="Times" w:hAnsi="Times" w:cs="Times"/>
                <w:sz w:val="20"/>
                <w:szCs w:val="20"/>
              </w:rPr>
            </w:pPr>
            <w:r w:rsidRPr="00F61554">
              <w:rPr>
                <w:rFonts w:ascii="Times" w:hAnsi="Times" w:cs="Times"/>
                <w:sz w:val="20"/>
                <w:szCs w:val="20"/>
              </w:rPr>
              <w:t xml:space="preserve">Effort </w:t>
            </w:r>
            <w:proofErr w:type="spellStart"/>
            <w:r w:rsidRPr="00F61554">
              <w:rPr>
                <w:rFonts w:ascii="Times" w:hAnsi="Times" w:cs="Times"/>
                <w:sz w:val="20"/>
                <w:szCs w:val="20"/>
              </w:rPr>
              <w:t>Expectancy→Trust→Enterprise</w:t>
            </w:r>
            <w:proofErr w:type="spellEnd"/>
            <w:r w:rsidRPr="00F61554">
              <w:rPr>
                <w:rFonts w:ascii="Times" w:hAnsi="Times" w:cs="Times"/>
                <w:sz w:val="20"/>
                <w:szCs w:val="20"/>
              </w:rPr>
              <w:t xml:space="preserve"> Metaverse Adoption</w:t>
            </w:r>
          </w:p>
        </w:tc>
        <w:tc>
          <w:tcPr>
            <w:tcW w:w="1559" w:type="dxa"/>
            <w:tcBorders>
              <w:top w:val="nil"/>
              <w:left w:val="nil"/>
              <w:bottom w:val="nil"/>
              <w:right w:val="nil"/>
            </w:tcBorders>
            <w:shd w:val="clear" w:color="auto" w:fill="auto"/>
            <w:noWrap/>
            <w:vAlign w:val="center"/>
            <w:hideMark/>
          </w:tcPr>
          <w:p w14:paraId="173D08C9"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-0.010</w:t>
            </w:r>
          </w:p>
        </w:tc>
        <w:tc>
          <w:tcPr>
            <w:tcW w:w="666" w:type="dxa"/>
            <w:tcBorders>
              <w:top w:val="nil"/>
              <w:left w:val="nil"/>
              <w:bottom w:val="nil"/>
              <w:right w:val="nil"/>
            </w:tcBorders>
            <w:shd w:val="clear" w:color="auto" w:fill="auto"/>
            <w:noWrap/>
            <w:vAlign w:val="center"/>
            <w:hideMark/>
          </w:tcPr>
          <w:p w14:paraId="1B86C48A"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0.018</w:t>
            </w:r>
          </w:p>
        </w:tc>
        <w:tc>
          <w:tcPr>
            <w:tcW w:w="893" w:type="dxa"/>
            <w:tcBorders>
              <w:top w:val="nil"/>
              <w:left w:val="nil"/>
              <w:bottom w:val="nil"/>
              <w:right w:val="nil"/>
            </w:tcBorders>
            <w:shd w:val="clear" w:color="auto" w:fill="auto"/>
            <w:noWrap/>
            <w:vAlign w:val="center"/>
            <w:hideMark/>
          </w:tcPr>
          <w:p w14:paraId="1C2E9A7B"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-0.049</w:t>
            </w:r>
          </w:p>
        </w:tc>
        <w:tc>
          <w:tcPr>
            <w:tcW w:w="709" w:type="dxa"/>
            <w:tcBorders>
              <w:top w:val="nil"/>
              <w:left w:val="nil"/>
              <w:bottom w:val="nil"/>
              <w:right w:val="nil"/>
            </w:tcBorders>
            <w:shd w:val="clear" w:color="auto" w:fill="auto"/>
            <w:noWrap/>
            <w:vAlign w:val="center"/>
            <w:hideMark/>
          </w:tcPr>
          <w:p w14:paraId="42E92AF0"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0.024</w:t>
            </w:r>
          </w:p>
        </w:tc>
        <w:tc>
          <w:tcPr>
            <w:tcW w:w="1678" w:type="dxa"/>
            <w:tcBorders>
              <w:top w:val="nil"/>
              <w:left w:val="nil"/>
              <w:bottom w:val="nil"/>
              <w:right w:val="nil"/>
            </w:tcBorders>
            <w:shd w:val="clear" w:color="auto" w:fill="auto"/>
            <w:noWrap/>
            <w:vAlign w:val="center"/>
            <w:hideMark/>
          </w:tcPr>
          <w:p w14:paraId="06211341" w14:textId="77777777" w:rsidR="00F61554" w:rsidRPr="00F61554" w:rsidRDefault="00F61554" w:rsidP="00CC5E59">
            <w:pPr>
              <w:rPr>
                <w:rFonts w:ascii="Times" w:hAnsi="Times" w:cs="Times"/>
                <w:sz w:val="20"/>
                <w:szCs w:val="20"/>
              </w:rPr>
            </w:pPr>
            <w:r w:rsidRPr="00F61554">
              <w:rPr>
                <w:rFonts w:ascii="Times" w:hAnsi="Times" w:cs="Times"/>
                <w:sz w:val="20"/>
                <w:szCs w:val="20"/>
              </w:rPr>
              <w:t>Not Supported</w:t>
            </w:r>
          </w:p>
        </w:tc>
      </w:tr>
      <w:tr w:rsidR="00F61554" w:rsidRPr="00F61554" w14:paraId="706B5538" w14:textId="77777777" w:rsidTr="00CC5E59">
        <w:trPr>
          <w:trHeight w:val="300"/>
        </w:trPr>
        <w:tc>
          <w:tcPr>
            <w:tcW w:w="5813" w:type="dxa"/>
            <w:tcBorders>
              <w:top w:val="nil"/>
              <w:left w:val="nil"/>
              <w:bottom w:val="nil"/>
              <w:right w:val="nil"/>
            </w:tcBorders>
            <w:shd w:val="clear" w:color="auto" w:fill="auto"/>
            <w:noWrap/>
            <w:vAlign w:val="center"/>
            <w:hideMark/>
          </w:tcPr>
          <w:p w14:paraId="30E4E60B" w14:textId="77777777" w:rsidR="00F61554" w:rsidRPr="00F61554" w:rsidRDefault="00F61554" w:rsidP="00CC5E59">
            <w:pPr>
              <w:rPr>
                <w:rFonts w:ascii="Times" w:hAnsi="Times" w:cs="Times"/>
                <w:sz w:val="20"/>
                <w:szCs w:val="20"/>
              </w:rPr>
            </w:pPr>
            <w:r w:rsidRPr="00F61554">
              <w:rPr>
                <w:rFonts w:ascii="Times" w:hAnsi="Times" w:cs="Times"/>
                <w:sz w:val="20"/>
                <w:szCs w:val="20"/>
              </w:rPr>
              <w:t xml:space="preserve">Normative </w:t>
            </w:r>
            <w:proofErr w:type="spellStart"/>
            <w:r w:rsidRPr="00F61554">
              <w:rPr>
                <w:rFonts w:ascii="Times" w:hAnsi="Times" w:cs="Times"/>
                <w:sz w:val="20"/>
                <w:szCs w:val="20"/>
              </w:rPr>
              <w:t>Pressures→Trust→Enterprise</w:t>
            </w:r>
            <w:proofErr w:type="spellEnd"/>
            <w:r w:rsidRPr="00F61554">
              <w:rPr>
                <w:rFonts w:ascii="Times" w:hAnsi="Times" w:cs="Times"/>
                <w:sz w:val="20"/>
                <w:szCs w:val="20"/>
              </w:rPr>
              <w:t xml:space="preserve"> Metaverse Adoption</w:t>
            </w:r>
          </w:p>
        </w:tc>
        <w:tc>
          <w:tcPr>
            <w:tcW w:w="1559" w:type="dxa"/>
            <w:tcBorders>
              <w:top w:val="nil"/>
              <w:left w:val="nil"/>
              <w:bottom w:val="nil"/>
              <w:right w:val="nil"/>
            </w:tcBorders>
            <w:shd w:val="clear" w:color="auto" w:fill="auto"/>
            <w:noWrap/>
            <w:vAlign w:val="center"/>
            <w:hideMark/>
          </w:tcPr>
          <w:p w14:paraId="585A0358"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0.008</w:t>
            </w:r>
          </w:p>
        </w:tc>
        <w:tc>
          <w:tcPr>
            <w:tcW w:w="666" w:type="dxa"/>
            <w:tcBorders>
              <w:top w:val="nil"/>
              <w:left w:val="nil"/>
              <w:bottom w:val="nil"/>
              <w:right w:val="nil"/>
            </w:tcBorders>
            <w:shd w:val="clear" w:color="auto" w:fill="auto"/>
            <w:noWrap/>
            <w:vAlign w:val="center"/>
            <w:hideMark/>
          </w:tcPr>
          <w:p w14:paraId="103F2E86"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0.008</w:t>
            </w:r>
          </w:p>
        </w:tc>
        <w:tc>
          <w:tcPr>
            <w:tcW w:w="893" w:type="dxa"/>
            <w:tcBorders>
              <w:top w:val="nil"/>
              <w:left w:val="nil"/>
              <w:bottom w:val="nil"/>
              <w:right w:val="nil"/>
            </w:tcBorders>
            <w:shd w:val="clear" w:color="auto" w:fill="auto"/>
            <w:noWrap/>
            <w:vAlign w:val="center"/>
            <w:hideMark/>
          </w:tcPr>
          <w:p w14:paraId="62E87F34"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-0.005</w:t>
            </w:r>
          </w:p>
        </w:tc>
        <w:tc>
          <w:tcPr>
            <w:tcW w:w="709" w:type="dxa"/>
            <w:tcBorders>
              <w:top w:val="nil"/>
              <w:left w:val="nil"/>
              <w:bottom w:val="nil"/>
              <w:right w:val="nil"/>
            </w:tcBorders>
            <w:shd w:val="clear" w:color="auto" w:fill="auto"/>
            <w:noWrap/>
            <w:vAlign w:val="center"/>
            <w:hideMark/>
          </w:tcPr>
          <w:p w14:paraId="0C64D465"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0.026</w:t>
            </w:r>
          </w:p>
        </w:tc>
        <w:tc>
          <w:tcPr>
            <w:tcW w:w="1678" w:type="dxa"/>
            <w:tcBorders>
              <w:top w:val="nil"/>
              <w:left w:val="nil"/>
              <w:bottom w:val="nil"/>
              <w:right w:val="nil"/>
            </w:tcBorders>
            <w:shd w:val="clear" w:color="auto" w:fill="auto"/>
            <w:noWrap/>
            <w:vAlign w:val="center"/>
            <w:hideMark/>
          </w:tcPr>
          <w:p w14:paraId="1334ECC1" w14:textId="77777777" w:rsidR="00F61554" w:rsidRPr="00F61554" w:rsidRDefault="00F61554" w:rsidP="00CC5E59">
            <w:pPr>
              <w:rPr>
                <w:rFonts w:ascii="Times" w:hAnsi="Times" w:cs="Times"/>
                <w:sz w:val="20"/>
                <w:szCs w:val="20"/>
              </w:rPr>
            </w:pPr>
            <w:r w:rsidRPr="00F61554">
              <w:rPr>
                <w:rFonts w:ascii="Times" w:hAnsi="Times" w:cs="Times"/>
                <w:sz w:val="20"/>
                <w:szCs w:val="20"/>
              </w:rPr>
              <w:t>Not Supported</w:t>
            </w:r>
          </w:p>
        </w:tc>
      </w:tr>
      <w:tr w:rsidR="00F61554" w:rsidRPr="00F61554" w14:paraId="0AB4223D" w14:textId="77777777" w:rsidTr="00CC5E59">
        <w:trPr>
          <w:trHeight w:val="320"/>
        </w:trPr>
        <w:tc>
          <w:tcPr>
            <w:tcW w:w="5813" w:type="dxa"/>
            <w:tcBorders>
              <w:top w:val="nil"/>
              <w:left w:val="nil"/>
              <w:bottom w:val="single" w:sz="8" w:space="0" w:color="auto"/>
              <w:right w:val="nil"/>
            </w:tcBorders>
            <w:shd w:val="clear" w:color="auto" w:fill="auto"/>
            <w:noWrap/>
            <w:vAlign w:val="center"/>
            <w:hideMark/>
          </w:tcPr>
          <w:p w14:paraId="60B12C85" w14:textId="77777777" w:rsidR="00F61554" w:rsidRPr="00F61554" w:rsidRDefault="00F61554" w:rsidP="00CC5E59">
            <w:pPr>
              <w:rPr>
                <w:rFonts w:ascii="Times" w:hAnsi="Times" w:cs="Times"/>
                <w:sz w:val="20"/>
                <w:szCs w:val="20"/>
              </w:rPr>
            </w:pPr>
            <w:r w:rsidRPr="00F61554">
              <w:rPr>
                <w:rFonts w:ascii="Times" w:hAnsi="Times" w:cs="Times"/>
                <w:sz w:val="20"/>
                <w:szCs w:val="20"/>
              </w:rPr>
              <w:t xml:space="preserve">Mimetic </w:t>
            </w:r>
            <w:proofErr w:type="spellStart"/>
            <w:r w:rsidRPr="00F61554">
              <w:rPr>
                <w:rFonts w:ascii="Times" w:hAnsi="Times" w:cs="Times"/>
                <w:sz w:val="20"/>
                <w:szCs w:val="20"/>
              </w:rPr>
              <w:t>Pressures→Trust→Enterprise</w:t>
            </w:r>
            <w:proofErr w:type="spellEnd"/>
            <w:r w:rsidRPr="00F61554">
              <w:rPr>
                <w:rFonts w:ascii="Times" w:hAnsi="Times" w:cs="Times"/>
                <w:sz w:val="20"/>
                <w:szCs w:val="20"/>
              </w:rPr>
              <w:t xml:space="preserve"> Metaverse Adoption</w:t>
            </w:r>
          </w:p>
        </w:tc>
        <w:tc>
          <w:tcPr>
            <w:tcW w:w="1559" w:type="dxa"/>
            <w:tcBorders>
              <w:top w:val="nil"/>
              <w:left w:val="nil"/>
              <w:bottom w:val="single" w:sz="8" w:space="0" w:color="auto"/>
              <w:right w:val="nil"/>
            </w:tcBorders>
            <w:shd w:val="clear" w:color="auto" w:fill="auto"/>
            <w:noWrap/>
            <w:vAlign w:val="center"/>
            <w:hideMark/>
          </w:tcPr>
          <w:p w14:paraId="0805C8CE"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0.024</w:t>
            </w:r>
          </w:p>
        </w:tc>
        <w:tc>
          <w:tcPr>
            <w:tcW w:w="666" w:type="dxa"/>
            <w:tcBorders>
              <w:top w:val="nil"/>
              <w:left w:val="nil"/>
              <w:bottom w:val="single" w:sz="8" w:space="0" w:color="auto"/>
              <w:right w:val="nil"/>
            </w:tcBorders>
            <w:shd w:val="clear" w:color="auto" w:fill="auto"/>
            <w:noWrap/>
            <w:vAlign w:val="center"/>
            <w:hideMark/>
          </w:tcPr>
          <w:p w14:paraId="60F53C2F"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0.017</w:t>
            </w:r>
          </w:p>
        </w:tc>
        <w:tc>
          <w:tcPr>
            <w:tcW w:w="893" w:type="dxa"/>
            <w:tcBorders>
              <w:top w:val="nil"/>
              <w:left w:val="nil"/>
              <w:bottom w:val="single" w:sz="8" w:space="0" w:color="auto"/>
              <w:right w:val="nil"/>
            </w:tcBorders>
            <w:shd w:val="clear" w:color="auto" w:fill="auto"/>
            <w:noWrap/>
            <w:vAlign w:val="center"/>
            <w:hideMark/>
          </w:tcPr>
          <w:p w14:paraId="3B12BD80"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-0.009</w:t>
            </w:r>
          </w:p>
        </w:tc>
        <w:tc>
          <w:tcPr>
            <w:tcW w:w="709" w:type="dxa"/>
            <w:tcBorders>
              <w:top w:val="nil"/>
              <w:left w:val="nil"/>
              <w:bottom w:val="single" w:sz="8" w:space="0" w:color="auto"/>
              <w:right w:val="nil"/>
            </w:tcBorders>
            <w:shd w:val="clear" w:color="auto" w:fill="auto"/>
            <w:noWrap/>
            <w:vAlign w:val="center"/>
            <w:hideMark/>
          </w:tcPr>
          <w:p w14:paraId="58FCBCF4"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0.059</w:t>
            </w:r>
          </w:p>
        </w:tc>
        <w:tc>
          <w:tcPr>
            <w:tcW w:w="1678" w:type="dxa"/>
            <w:tcBorders>
              <w:top w:val="nil"/>
              <w:left w:val="nil"/>
              <w:bottom w:val="single" w:sz="8" w:space="0" w:color="auto"/>
              <w:right w:val="nil"/>
            </w:tcBorders>
            <w:shd w:val="clear" w:color="auto" w:fill="auto"/>
            <w:noWrap/>
            <w:vAlign w:val="center"/>
            <w:hideMark/>
          </w:tcPr>
          <w:p w14:paraId="72E9B43B" w14:textId="77777777" w:rsidR="00F61554" w:rsidRPr="00F61554" w:rsidRDefault="00F61554" w:rsidP="00CC5E59">
            <w:pPr>
              <w:rPr>
                <w:rFonts w:ascii="Times" w:hAnsi="Times" w:cs="Times"/>
                <w:sz w:val="20"/>
                <w:szCs w:val="20"/>
              </w:rPr>
            </w:pPr>
            <w:r w:rsidRPr="00F61554">
              <w:rPr>
                <w:rFonts w:ascii="Times" w:hAnsi="Times" w:cs="Times"/>
                <w:sz w:val="20"/>
                <w:szCs w:val="20"/>
              </w:rPr>
              <w:t>Not Supported</w:t>
            </w:r>
          </w:p>
        </w:tc>
      </w:tr>
    </w:tbl>
    <w:p w14:paraId="3B9239BB" w14:textId="77777777" w:rsidR="00F61554" w:rsidRPr="00F61554" w:rsidRDefault="00F61554" w:rsidP="00F61554">
      <w:pPr>
        <w:spacing w:line="480" w:lineRule="auto"/>
        <w:rPr>
          <w:rFonts w:ascii="Times" w:hAnsi="Times" w:cs="Times"/>
          <w:b/>
          <w:bCs/>
          <w:shd w:val="clear" w:color="auto" w:fill="FFFFFF"/>
        </w:rPr>
      </w:pPr>
    </w:p>
    <w:p w14:paraId="73BD7DEB" w14:textId="77777777" w:rsidR="00F61554" w:rsidRPr="00F61554" w:rsidRDefault="00F61554" w:rsidP="00F61554">
      <w:pPr>
        <w:spacing w:line="480" w:lineRule="auto"/>
        <w:rPr>
          <w:rFonts w:ascii="Times" w:hAnsi="Times" w:cs="Times"/>
          <w:b/>
          <w:bCs/>
          <w:shd w:val="clear" w:color="auto" w:fill="FFFFFF"/>
        </w:rPr>
      </w:pPr>
    </w:p>
    <w:p w14:paraId="4794890C" w14:textId="77777777" w:rsidR="00F61554" w:rsidRPr="00F61554" w:rsidRDefault="00F61554" w:rsidP="00F61554">
      <w:pPr>
        <w:spacing w:line="480" w:lineRule="auto"/>
        <w:ind w:left="720" w:hanging="720"/>
        <w:jc w:val="center"/>
        <w:rPr>
          <w:rFonts w:ascii="Times" w:hAnsi="Times" w:cs="Times"/>
          <w:b/>
          <w:bCs/>
          <w:shd w:val="clear" w:color="auto" w:fill="FFFFFF"/>
        </w:rPr>
      </w:pPr>
      <w:r w:rsidRPr="00F61554">
        <w:rPr>
          <w:rFonts w:ascii="Times" w:hAnsi="Times" w:cs="Times"/>
          <w:b/>
          <w:bCs/>
          <w:shd w:val="clear" w:color="auto" w:fill="FFFFFF"/>
        </w:rPr>
        <w:t>Table 8: Conditional indirect effects</w:t>
      </w:r>
    </w:p>
    <w:tbl>
      <w:tblPr>
        <w:tblW w:w="10801" w:type="dxa"/>
        <w:tblInd w:w="-709" w:type="dxa"/>
        <w:tblLook w:val="04A0" w:firstRow="1" w:lastRow="0" w:firstColumn="1" w:lastColumn="0" w:noHBand="0" w:noVBand="1"/>
      </w:tblPr>
      <w:tblGrid>
        <w:gridCol w:w="5790"/>
        <w:gridCol w:w="1338"/>
        <w:gridCol w:w="1094"/>
        <w:gridCol w:w="709"/>
        <w:gridCol w:w="1153"/>
        <w:gridCol w:w="717"/>
      </w:tblGrid>
      <w:tr w:rsidR="00F61554" w:rsidRPr="00F61554" w14:paraId="319630B2" w14:textId="77777777" w:rsidTr="00CC5E59">
        <w:trPr>
          <w:trHeight w:val="353"/>
        </w:trPr>
        <w:tc>
          <w:tcPr>
            <w:tcW w:w="5790" w:type="dxa"/>
            <w:tcBorders>
              <w:top w:val="nil"/>
              <w:left w:val="nil"/>
              <w:bottom w:val="single" w:sz="8" w:space="0" w:color="auto"/>
              <w:right w:val="nil"/>
            </w:tcBorders>
            <w:shd w:val="clear" w:color="auto" w:fill="auto"/>
            <w:noWrap/>
            <w:vAlign w:val="bottom"/>
            <w:hideMark/>
          </w:tcPr>
          <w:p w14:paraId="285A61C2" w14:textId="77777777" w:rsidR="00F61554" w:rsidRPr="00F61554" w:rsidRDefault="00F61554" w:rsidP="00CC5E59">
            <w:pPr>
              <w:rPr>
                <w:rFonts w:ascii="Times" w:hAnsi="Times" w:cs="Times"/>
                <w:sz w:val="20"/>
                <w:szCs w:val="20"/>
              </w:rPr>
            </w:pPr>
            <w:r w:rsidRPr="00F61554">
              <w:rPr>
                <w:rFonts w:ascii="Times" w:hAnsi="Times" w:cs="Times"/>
                <w:sz w:val="20"/>
                <w:szCs w:val="20"/>
              </w:rPr>
              <w:t> </w:t>
            </w:r>
          </w:p>
        </w:tc>
        <w:tc>
          <w:tcPr>
            <w:tcW w:w="1338" w:type="dxa"/>
            <w:tcBorders>
              <w:top w:val="nil"/>
              <w:left w:val="nil"/>
              <w:bottom w:val="single" w:sz="8" w:space="0" w:color="auto"/>
              <w:right w:val="nil"/>
            </w:tcBorders>
            <w:shd w:val="clear" w:color="auto" w:fill="auto"/>
            <w:noWrap/>
            <w:vAlign w:val="bottom"/>
            <w:hideMark/>
          </w:tcPr>
          <w:p w14:paraId="2E65257F" w14:textId="77777777" w:rsidR="00F61554" w:rsidRPr="00F61554" w:rsidRDefault="00F61554" w:rsidP="00CC5E59">
            <w:pPr>
              <w:rPr>
                <w:rFonts w:ascii="Times" w:hAnsi="Times" w:cs="Times"/>
                <w:sz w:val="20"/>
                <w:szCs w:val="20"/>
              </w:rPr>
            </w:pPr>
            <w:r w:rsidRPr="00F61554">
              <w:rPr>
                <w:rFonts w:ascii="Times" w:hAnsi="Times" w:cs="Times"/>
                <w:sz w:val="20"/>
                <w:szCs w:val="20"/>
              </w:rPr>
              <w:t> </w:t>
            </w:r>
          </w:p>
        </w:tc>
        <w:tc>
          <w:tcPr>
            <w:tcW w:w="1094" w:type="dxa"/>
            <w:tcBorders>
              <w:top w:val="nil"/>
              <w:left w:val="nil"/>
              <w:bottom w:val="single" w:sz="8" w:space="0" w:color="auto"/>
              <w:right w:val="nil"/>
            </w:tcBorders>
            <w:shd w:val="clear" w:color="auto" w:fill="auto"/>
            <w:noWrap/>
            <w:vAlign w:val="bottom"/>
            <w:hideMark/>
          </w:tcPr>
          <w:p w14:paraId="795C40B1" w14:textId="77777777" w:rsidR="00F61554" w:rsidRPr="00F61554" w:rsidRDefault="00F61554" w:rsidP="00CC5E59">
            <w:pPr>
              <w:rPr>
                <w:rFonts w:ascii="Times" w:hAnsi="Times" w:cs="Times"/>
                <w:sz w:val="20"/>
                <w:szCs w:val="20"/>
              </w:rPr>
            </w:pPr>
            <w:r w:rsidRPr="00F61554">
              <w:rPr>
                <w:rFonts w:ascii="Times" w:hAnsi="Times" w:cs="Times"/>
                <w:sz w:val="20"/>
                <w:szCs w:val="20"/>
              </w:rPr>
              <w:t> </w:t>
            </w:r>
          </w:p>
        </w:tc>
        <w:tc>
          <w:tcPr>
            <w:tcW w:w="709" w:type="dxa"/>
            <w:tcBorders>
              <w:top w:val="nil"/>
              <w:left w:val="nil"/>
              <w:bottom w:val="single" w:sz="8" w:space="0" w:color="auto"/>
              <w:right w:val="nil"/>
            </w:tcBorders>
            <w:shd w:val="clear" w:color="auto" w:fill="auto"/>
            <w:noWrap/>
            <w:vAlign w:val="bottom"/>
            <w:hideMark/>
          </w:tcPr>
          <w:p w14:paraId="632AB20C" w14:textId="77777777" w:rsidR="00F61554" w:rsidRPr="00F61554" w:rsidRDefault="00F61554" w:rsidP="00CC5E59">
            <w:pPr>
              <w:rPr>
                <w:rFonts w:ascii="Times" w:hAnsi="Times" w:cs="Times"/>
                <w:sz w:val="20"/>
                <w:szCs w:val="20"/>
              </w:rPr>
            </w:pPr>
            <w:r w:rsidRPr="00F61554">
              <w:rPr>
                <w:rFonts w:ascii="Times" w:hAnsi="Times" w:cs="Times"/>
                <w:sz w:val="20"/>
                <w:szCs w:val="20"/>
              </w:rPr>
              <w:t> </w:t>
            </w:r>
          </w:p>
        </w:tc>
        <w:tc>
          <w:tcPr>
            <w:tcW w:w="1153" w:type="dxa"/>
            <w:tcBorders>
              <w:top w:val="nil"/>
              <w:left w:val="nil"/>
              <w:bottom w:val="single" w:sz="8" w:space="0" w:color="auto"/>
              <w:right w:val="nil"/>
            </w:tcBorders>
            <w:shd w:val="clear" w:color="auto" w:fill="auto"/>
            <w:noWrap/>
            <w:vAlign w:val="bottom"/>
            <w:hideMark/>
          </w:tcPr>
          <w:p w14:paraId="77FD57FD" w14:textId="77777777" w:rsidR="00F61554" w:rsidRPr="00F61554" w:rsidRDefault="00F61554" w:rsidP="00CC5E59">
            <w:pPr>
              <w:rPr>
                <w:rFonts w:ascii="Times" w:hAnsi="Times" w:cs="Times"/>
                <w:sz w:val="20"/>
                <w:szCs w:val="20"/>
              </w:rPr>
            </w:pPr>
            <w:r w:rsidRPr="00F61554">
              <w:rPr>
                <w:rFonts w:ascii="Times" w:hAnsi="Times" w:cs="Times"/>
                <w:sz w:val="20"/>
                <w:szCs w:val="20"/>
              </w:rPr>
              <w:t> </w:t>
            </w:r>
          </w:p>
        </w:tc>
        <w:tc>
          <w:tcPr>
            <w:tcW w:w="717" w:type="dxa"/>
            <w:tcBorders>
              <w:top w:val="nil"/>
              <w:left w:val="nil"/>
              <w:bottom w:val="single" w:sz="8" w:space="0" w:color="auto"/>
              <w:right w:val="nil"/>
            </w:tcBorders>
            <w:shd w:val="clear" w:color="auto" w:fill="auto"/>
            <w:noWrap/>
            <w:vAlign w:val="bottom"/>
            <w:hideMark/>
          </w:tcPr>
          <w:p w14:paraId="4D2578C0" w14:textId="77777777" w:rsidR="00F61554" w:rsidRPr="00F61554" w:rsidRDefault="00F61554" w:rsidP="00CC5E59">
            <w:pPr>
              <w:rPr>
                <w:rFonts w:ascii="Times" w:hAnsi="Times" w:cs="Times"/>
                <w:sz w:val="20"/>
                <w:szCs w:val="20"/>
              </w:rPr>
            </w:pPr>
            <w:r w:rsidRPr="00F61554">
              <w:rPr>
                <w:rFonts w:ascii="Times" w:hAnsi="Times" w:cs="Times"/>
                <w:sz w:val="20"/>
                <w:szCs w:val="20"/>
              </w:rPr>
              <w:t> </w:t>
            </w:r>
          </w:p>
        </w:tc>
      </w:tr>
      <w:tr w:rsidR="00F61554" w:rsidRPr="00F61554" w14:paraId="474830DE" w14:textId="77777777" w:rsidTr="00CC5E59">
        <w:trPr>
          <w:trHeight w:val="353"/>
        </w:trPr>
        <w:tc>
          <w:tcPr>
            <w:tcW w:w="5790" w:type="dxa"/>
            <w:tcBorders>
              <w:top w:val="nil"/>
              <w:left w:val="nil"/>
              <w:bottom w:val="single" w:sz="8" w:space="0" w:color="auto"/>
              <w:right w:val="nil"/>
            </w:tcBorders>
            <w:shd w:val="clear" w:color="auto" w:fill="auto"/>
            <w:noWrap/>
            <w:vAlign w:val="center"/>
            <w:hideMark/>
          </w:tcPr>
          <w:p w14:paraId="69D6F96C" w14:textId="77777777" w:rsidR="00F61554" w:rsidRPr="00F61554" w:rsidRDefault="00F61554" w:rsidP="00CC5E59">
            <w:pPr>
              <w:jc w:val="center"/>
              <w:rPr>
                <w:rFonts w:ascii="Times" w:hAnsi="Times" w:cs="Times"/>
                <w:b/>
                <w:bCs/>
                <w:sz w:val="20"/>
                <w:szCs w:val="20"/>
              </w:rPr>
            </w:pPr>
            <w:r w:rsidRPr="00F61554">
              <w:rPr>
                <w:rFonts w:ascii="Times" w:hAnsi="Times" w:cs="Times"/>
                <w:b/>
                <w:bCs/>
                <w:sz w:val="20"/>
                <w:szCs w:val="20"/>
              </w:rPr>
              <w:t>Path</w:t>
            </w:r>
          </w:p>
        </w:tc>
        <w:tc>
          <w:tcPr>
            <w:tcW w:w="1338" w:type="dxa"/>
            <w:tcBorders>
              <w:top w:val="nil"/>
              <w:left w:val="nil"/>
              <w:bottom w:val="single" w:sz="8" w:space="0" w:color="auto"/>
              <w:right w:val="nil"/>
            </w:tcBorders>
            <w:shd w:val="clear" w:color="auto" w:fill="auto"/>
            <w:noWrap/>
            <w:vAlign w:val="bottom"/>
            <w:hideMark/>
          </w:tcPr>
          <w:p w14:paraId="772B9F7D" w14:textId="77777777" w:rsidR="00F61554" w:rsidRPr="00F61554" w:rsidRDefault="00F61554" w:rsidP="00CC5E59">
            <w:pPr>
              <w:jc w:val="center"/>
              <w:rPr>
                <w:rFonts w:ascii="Times" w:hAnsi="Times" w:cs="Times"/>
                <w:b/>
                <w:bCs/>
                <w:sz w:val="20"/>
                <w:szCs w:val="20"/>
              </w:rPr>
            </w:pPr>
            <w:r w:rsidRPr="00F61554">
              <w:rPr>
                <w:rFonts w:ascii="Times" w:hAnsi="Times" w:cs="Times"/>
                <w:b/>
                <w:bCs/>
                <w:sz w:val="20"/>
                <w:szCs w:val="20"/>
              </w:rPr>
              <w:t>Management Support</w:t>
            </w:r>
          </w:p>
        </w:tc>
        <w:tc>
          <w:tcPr>
            <w:tcW w:w="1094" w:type="dxa"/>
            <w:tcBorders>
              <w:top w:val="nil"/>
              <w:left w:val="nil"/>
              <w:bottom w:val="single" w:sz="8" w:space="0" w:color="auto"/>
              <w:right w:val="nil"/>
            </w:tcBorders>
            <w:shd w:val="clear" w:color="auto" w:fill="auto"/>
            <w:noWrap/>
            <w:vAlign w:val="bottom"/>
            <w:hideMark/>
          </w:tcPr>
          <w:p w14:paraId="5F9276E5" w14:textId="77777777" w:rsidR="00F61554" w:rsidRPr="00F61554" w:rsidRDefault="00F61554" w:rsidP="00CC5E59">
            <w:pPr>
              <w:jc w:val="center"/>
              <w:rPr>
                <w:rFonts w:ascii="Times" w:hAnsi="Times" w:cs="Times"/>
                <w:b/>
                <w:bCs/>
                <w:sz w:val="20"/>
                <w:szCs w:val="20"/>
              </w:rPr>
            </w:pPr>
            <w:r w:rsidRPr="00F61554">
              <w:rPr>
                <w:rFonts w:ascii="Times" w:hAnsi="Times" w:cs="Times"/>
                <w:b/>
                <w:bCs/>
                <w:sz w:val="20"/>
                <w:szCs w:val="20"/>
              </w:rPr>
              <w:t>Estimate</w:t>
            </w:r>
          </w:p>
        </w:tc>
        <w:tc>
          <w:tcPr>
            <w:tcW w:w="709" w:type="dxa"/>
            <w:tcBorders>
              <w:top w:val="nil"/>
              <w:left w:val="nil"/>
              <w:bottom w:val="single" w:sz="8" w:space="0" w:color="auto"/>
              <w:right w:val="nil"/>
            </w:tcBorders>
            <w:shd w:val="clear" w:color="auto" w:fill="auto"/>
            <w:noWrap/>
            <w:vAlign w:val="bottom"/>
            <w:hideMark/>
          </w:tcPr>
          <w:p w14:paraId="10E80C08" w14:textId="77777777" w:rsidR="00F61554" w:rsidRPr="00F61554" w:rsidRDefault="00F61554" w:rsidP="00CC5E59">
            <w:pPr>
              <w:jc w:val="center"/>
              <w:rPr>
                <w:rFonts w:ascii="Times" w:hAnsi="Times" w:cs="Times"/>
                <w:b/>
                <w:bCs/>
                <w:sz w:val="20"/>
                <w:szCs w:val="20"/>
              </w:rPr>
            </w:pPr>
            <w:r w:rsidRPr="00F61554">
              <w:rPr>
                <w:rFonts w:ascii="Times" w:hAnsi="Times" w:cs="Times"/>
                <w:b/>
                <w:bCs/>
                <w:sz w:val="20"/>
                <w:szCs w:val="20"/>
              </w:rPr>
              <w:t>SE</w:t>
            </w:r>
          </w:p>
        </w:tc>
        <w:tc>
          <w:tcPr>
            <w:tcW w:w="1153" w:type="dxa"/>
            <w:tcBorders>
              <w:top w:val="nil"/>
              <w:left w:val="nil"/>
              <w:bottom w:val="single" w:sz="8" w:space="0" w:color="auto"/>
              <w:right w:val="nil"/>
            </w:tcBorders>
            <w:shd w:val="clear" w:color="auto" w:fill="auto"/>
            <w:noWrap/>
            <w:vAlign w:val="bottom"/>
            <w:hideMark/>
          </w:tcPr>
          <w:p w14:paraId="31224468" w14:textId="77777777" w:rsidR="00F61554" w:rsidRPr="00F61554" w:rsidRDefault="00F61554" w:rsidP="00CC5E59">
            <w:pPr>
              <w:jc w:val="center"/>
              <w:rPr>
                <w:rFonts w:ascii="Times" w:hAnsi="Times" w:cs="Times"/>
                <w:b/>
                <w:bCs/>
                <w:sz w:val="20"/>
                <w:szCs w:val="20"/>
              </w:rPr>
            </w:pPr>
            <w:r w:rsidRPr="00F61554">
              <w:rPr>
                <w:rFonts w:ascii="Times" w:hAnsi="Times" w:cs="Times"/>
                <w:b/>
                <w:bCs/>
                <w:sz w:val="20"/>
                <w:szCs w:val="20"/>
              </w:rPr>
              <w:t>LLCI</w:t>
            </w:r>
          </w:p>
        </w:tc>
        <w:tc>
          <w:tcPr>
            <w:tcW w:w="717" w:type="dxa"/>
            <w:tcBorders>
              <w:top w:val="nil"/>
              <w:left w:val="nil"/>
              <w:bottom w:val="single" w:sz="8" w:space="0" w:color="auto"/>
              <w:right w:val="nil"/>
            </w:tcBorders>
            <w:shd w:val="clear" w:color="auto" w:fill="auto"/>
            <w:noWrap/>
            <w:vAlign w:val="bottom"/>
            <w:hideMark/>
          </w:tcPr>
          <w:p w14:paraId="0AA717C9" w14:textId="77777777" w:rsidR="00F61554" w:rsidRPr="00F61554" w:rsidRDefault="00F61554" w:rsidP="00CC5E59">
            <w:pPr>
              <w:jc w:val="center"/>
              <w:rPr>
                <w:rFonts w:ascii="Times" w:hAnsi="Times" w:cs="Times"/>
                <w:b/>
                <w:bCs/>
                <w:sz w:val="20"/>
                <w:szCs w:val="20"/>
              </w:rPr>
            </w:pPr>
            <w:r w:rsidRPr="00F61554">
              <w:rPr>
                <w:rFonts w:ascii="Times" w:hAnsi="Times" w:cs="Times"/>
                <w:b/>
                <w:bCs/>
                <w:sz w:val="20"/>
                <w:szCs w:val="20"/>
              </w:rPr>
              <w:t>ULCI</w:t>
            </w:r>
          </w:p>
        </w:tc>
      </w:tr>
      <w:tr w:rsidR="00F61554" w:rsidRPr="00F61554" w14:paraId="41277F5D" w14:textId="77777777" w:rsidTr="00CC5E59">
        <w:trPr>
          <w:trHeight w:val="331"/>
        </w:trPr>
        <w:tc>
          <w:tcPr>
            <w:tcW w:w="5790" w:type="dxa"/>
            <w:vMerge w:val="restart"/>
            <w:tcBorders>
              <w:top w:val="nil"/>
              <w:left w:val="nil"/>
              <w:bottom w:val="nil"/>
              <w:right w:val="nil"/>
            </w:tcBorders>
            <w:shd w:val="clear" w:color="auto" w:fill="auto"/>
            <w:noWrap/>
            <w:vAlign w:val="center"/>
            <w:hideMark/>
          </w:tcPr>
          <w:p w14:paraId="37878CFD" w14:textId="77777777" w:rsidR="00F61554" w:rsidRPr="00F61554" w:rsidRDefault="00F61554" w:rsidP="00CC5E59">
            <w:pPr>
              <w:rPr>
                <w:rFonts w:ascii="Times" w:hAnsi="Times" w:cs="Times"/>
                <w:sz w:val="20"/>
                <w:szCs w:val="20"/>
              </w:rPr>
            </w:pPr>
            <w:r w:rsidRPr="00F61554">
              <w:rPr>
                <w:rFonts w:ascii="Times" w:hAnsi="Times" w:cs="Times"/>
                <w:sz w:val="20"/>
                <w:szCs w:val="20"/>
              </w:rPr>
              <w:t xml:space="preserve">Organisational </w:t>
            </w:r>
            <w:proofErr w:type="spellStart"/>
            <w:r w:rsidRPr="00F61554">
              <w:rPr>
                <w:rFonts w:ascii="Times" w:hAnsi="Times" w:cs="Times"/>
                <w:sz w:val="20"/>
                <w:szCs w:val="20"/>
              </w:rPr>
              <w:t>Competency→Trust→Enterprise</w:t>
            </w:r>
            <w:proofErr w:type="spellEnd"/>
            <w:r w:rsidRPr="00F61554">
              <w:rPr>
                <w:rFonts w:ascii="Times" w:hAnsi="Times" w:cs="Times"/>
                <w:sz w:val="20"/>
                <w:szCs w:val="20"/>
              </w:rPr>
              <w:t xml:space="preserve"> Metaverse Adoption</w:t>
            </w:r>
          </w:p>
        </w:tc>
        <w:tc>
          <w:tcPr>
            <w:tcW w:w="1338" w:type="dxa"/>
            <w:tcBorders>
              <w:top w:val="nil"/>
              <w:left w:val="nil"/>
              <w:bottom w:val="nil"/>
              <w:right w:val="nil"/>
            </w:tcBorders>
            <w:shd w:val="clear" w:color="auto" w:fill="auto"/>
            <w:noWrap/>
            <w:vAlign w:val="center"/>
            <w:hideMark/>
          </w:tcPr>
          <w:p w14:paraId="6638A5AB"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Low</w:t>
            </w:r>
          </w:p>
        </w:tc>
        <w:tc>
          <w:tcPr>
            <w:tcW w:w="1094" w:type="dxa"/>
            <w:tcBorders>
              <w:top w:val="nil"/>
              <w:left w:val="nil"/>
              <w:bottom w:val="nil"/>
              <w:right w:val="nil"/>
            </w:tcBorders>
            <w:shd w:val="clear" w:color="auto" w:fill="auto"/>
            <w:noWrap/>
            <w:vAlign w:val="center"/>
            <w:hideMark/>
          </w:tcPr>
          <w:p w14:paraId="26387035"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0.116</w:t>
            </w:r>
          </w:p>
        </w:tc>
        <w:tc>
          <w:tcPr>
            <w:tcW w:w="709" w:type="dxa"/>
            <w:tcBorders>
              <w:top w:val="nil"/>
              <w:left w:val="nil"/>
              <w:bottom w:val="nil"/>
              <w:right w:val="nil"/>
            </w:tcBorders>
            <w:shd w:val="clear" w:color="auto" w:fill="auto"/>
            <w:noWrap/>
            <w:vAlign w:val="center"/>
            <w:hideMark/>
          </w:tcPr>
          <w:p w14:paraId="5E3567FC"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0.034</w:t>
            </w:r>
          </w:p>
        </w:tc>
        <w:tc>
          <w:tcPr>
            <w:tcW w:w="1153" w:type="dxa"/>
            <w:tcBorders>
              <w:top w:val="nil"/>
              <w:left w:val="nil"/>
              <w:bottom w:val="nil"/>
              <w:right w:val="nil"/>
            </w:tcBorders>
            <w:shd w:val="clear" w:color="auto" w:fill="auto"/>
            <w:noWrap/>
            <w:vAlign w:val="center"/>
            <w:hideMark/>
          </w:tcPr>
          <w:p w14:paraId="41E31A5E"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0.054</w:t>
            </w:r>
          </w:p>
        </w:tc>
        <w:tc>
          <w:tcPr>
            <w:tcW w:w="717" w:type="dxa"/>
            <w:tcBorders>
              <w:top w:val="nil"/>
              <w:left w:val="nil"/>
              <w:bottom w:val="nil"/>
              <w:right w:val="nil"/>
            </w:tcBorders>
            <w:shd w:val="clear" w:color="auto" w:fill="auto"/>
            <w:noWrap/>
            <w:vAlign w:val="center"/>
            <w:hideMark/>
          </w:tcPr>
          <w:p w14:paraId="40777099"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0.189</w:t>
            </w:r>
          </w:p>
        </w:tc>
      </w:tr>
      <w:tr w:rsidR="00F61554" w:rsidRPr="00F61554" w14:paraId="7D1D8784" w14:textId="77777777" w:rsidTr="00CC5E59">
        <w:trPr>
          <w:trHeight w:val="331"/>
        </w:trPr>
        <w:tc>
          <w:tcPr>
            <w:tcW w:w="5790" w:type="dxa"/>
            <w:vMerge/>
            <w:tcBorders>
              <w:top w:val="nil"/>
              <w:left w:val="nil"/>
              <w:bottom w:val="nil"/>
              <w:right w:val="nil"/>
            </w:tcBorders>
            <w:vAlign w:val="center"/>
            <w:hideMark/>
          </w:tcPr>
          <w:p w14:paraId="234DEE33" w14:textId="77777777" w:rsidR="00F61554" w:rsidRPr="00F61554" w:rsidRDefault="00F61554" w:rsidP="00CC5E59">
            <w:pPr>
              <w:rPr>
                <w:rFonts w:ascii="Times" w:hAnsi="Times" w:cs="Times"/>
                <w:sz w:val="20"/>
                <w:szCs w:val="20"/>
              </w:rPr>
            </w:pPr>
          </w:p>
        </w:tc>
        <w:tc>
          <w:tcPr>
            <w:tcW w:w="1338" w:type="dxa"/>
            <w:tcBorders>
              <w:top w:val="nil"/>
              <w:left w:val="nil"/>
              <w:bottom w:val="nil"/>
              <w:right w:val="nil"/>
            </w:tcBorders>
            <w:shd w:val="clear" w:color="auto" w:fill="auto"/>
            <w:noWrap/>
            <w:vAlign w:val="center"/>
            <w:hideMark/>
          </w:tcPr>
          <w:p w14:paraId="7FB7E514"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High</w:t>
            </w:r>
          </w:p>
        </w:tc>
        <w:tc>
          <w:tcPr>
            <w:tcW w:w="1094" w:type="dxa"/>
            <w:tcBorders>
              <w:top w:val="nil"/>
              <w:left w:val="nil"/>
              <w:bottom w:val="nil"/>
              <w:right w:val="nil"/>
            </w:tcBorders>
            <w:shd w:val="clear" w:color="auto" w:fill="auto"/>
            <w:noWrap/>
            <w:vAlign w:val="center"/>
            <w:hideMark/>
          </w:tcPr>
          <w:p w14:paraId="4CDC2634"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0.175</w:t>
            </w:r>
          </w:p>
        </w:tc>
        <w:tc>
          <w:tcPr>
            <w:tcW w:w="709" w:type="dxa"/>
            <w:tcBorders>
              <w:top w:val="nil"/>
              <w:left w:val="nil"/>
              <w:bottom w:val="nil"/>
              <w:right w:val="nil"/>
            </w:tcBorders>
            <w:shd w:val="clear" w:color="auto" w:fill="auto"/>
            <w:noWrap/>
            <w:vAlign w:val="center"/>
            <w:hideMark/>
          </w:tcPr>
          <w:p w14:paraId="34B26F22"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0.055</w:t>
            </w:r>
          </w:p>
        </w:tc>
        <w:tc>
          <w:tcPr>
            <w:tcW w:w="1153" w:type="dxa"/>
            <w:tcBorders>
              <w:top w:val="nil"/>
              <w:left w:val="nil"/>
              <w:bottom w:val="nil"/>
              <w:right w:val="nil"/>
            </w:tcBorders>
            <w:shd w:val="clear" w:color="auto" w:fill="auto"/>
            <w:noWrap/>
            <w:vAlign w:val="center"/>
            <w:hideMark/>
          </w:tcPr>
          <w:p w14:paraId="3C5E47D0"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0.089</w:t>
            </w:r>
          </w:p>
        </w:tc>
        <w:tc>
          <w:tcPr>
            <w:tcW w:w="717" w:type="dxa"/>
            <w:tcBorders>
              <w:top w:val="nil"/>
              <w:left w:val="nil"/>
              <w:bottom w:val="nil"/>
              <w:right w:val="nil"/>
            </w:tcBorders>
            <w:shd w:val="clear" w:color="auto" w:fill="auto"/>
            <w:noWrap/>
            <w:vAlign w:val="center"/>
            <w:hideMark/>
          </w:tcPr>
          <w:p w14:paraId="07F5D5F3"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0.307</w:t>
            </w:r>
          </w:p>
        </w:tc>
      </w:tr>
      <w:tr w:rsidR="00F61554" w:rsidRPr="00F61554" w14:paraId="1E2A4485" w14:textId="77777777" w:rsidTr="00CC5E59">
        <w:trPr>
          <w:trHeight w:val="331"/>
        </w:trPr>
        <w:tc>
          <w:tcPr>
            <w:tcW w:w="5790" w:type="dxa"/>
            <w:vMerge w:val="restart"/>
            <w:tcBorders>
              <w:top w:val="nil"/>
              <w:left w:val="nil"/>
              <w:bottom w:val="nil"/>
              <w:right w:val="nil"/>
            </w:tcBorders>
            <w:shd w:val="clear" w:color="auto" w:fill="auto"/>
            <w:noWrap/>
            <w:vAlign w:val="center"/>
            <w:hideMark/>
          </w:tcPr>
          <w:p w14:paraId="70E4D4A7" w14:textId="77777777" w:rsidR="00F61554" w:rsidRPr="00F61554" w:rsidRDefault="00F61554" w:rsidP="00CC5E59">
            <w:pPr>
              <w:rPr>
                <w:rFonts w:ascii="Times" w:hAnsi="Times" w:cs="Times"/>
                <w:sz w:val="20"/>
                <w:szCs w:val="20"/>
              </w:rPr>
            </w:pPr>
            <w:r w:rsidRPr="00F61554">
              <w:rPr>
                <w:rFonts w:ascii="Times" w:hAnsi="Times" w:cs="Times"/>
                <w:sz w:val="20"/>
                <w:szCs w:val="20"/>
              </w:rPr>
              <w:t xml:space="preserve">Organizational </w:t>
            </w:r>
            <w:proofErr w:type="spellStart"/>
            <w:r w:rsidRPr="00F61554">
              <w:rPr>
                <w:rFonts w:ascii="Times" w:hAnsi="Times" w:cs="Times"/>
                <w:sz w:val="20"/>
                <w:szCs w:val="20"/>
              </w:rPr>
              <w:t>Complexity→Trust→Enterprise</w:t>
            </w:r>
            <w:proofErr w:type="spellEnd"/>
            <w:r w:rsidRPr="00F61554">
              <w:rPr>
                <w:rFonts w:ascii="Times" w:hAnsi="Times" w:cs="Times"/>
                <w:sz w:val="20"/>
                <w:szCs w:val="20"/>
              </w:rPr>
              <w:t xml:space="preserve"> Metaverse Adoption</w:t>
            </w:r>
          </w:p>
        </w:tc>
        <w:tc>
          <w:tcPr>
            <w:tcW w:w="1338" w:type="dxa"/>
            <w:tcBorders>
              <w:top w:val="nil"/>
              <w:left w:val="nil"/>
              <w:bottom w:val="nil"/>
              <w:right w:val="nil"/>
            </w:tcBorders>
            <w:shd w:val="clear" w:color="auto" w:fill="auto"/>
            <w:noWrap/>
            <w:vAlign w:val="center"/>
            <w:hideMark/>
          </w:tcPr>
          <w:p w14:paraId="15BEF4B2"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Low</w:t>
            </w:r>
          </w:p>
        </w:tc>
        <w:tc>
          <w:tcPr>
            <w:tcW w:w="1094" w:type="dxa"/>
            <w:tcBorders>
              <w:top w:val="nil"/>
              <w:left w:val="nil"/>
              <w:bottom w:val="nil"/>
              <w:right w:val="nil"/>
            </w:tcBorders>
            <w:shd w:val="clear" w:color="auto" w:fill="auto"/>
            <w:noWrap/>
            <w:vAlign w:val="center"/>
            <w:hideMark/>
          </w:tcPr>
          <w:p w14:paraId="59BE050A"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0.120</w:t>
            </w:r>
          </w:p>
        </w:tc>
        <w:tc>
          <w:tcPr>
            <w:tcW w:w="709" w:type="dxa"/>
            <w:tcBorders>
              <w:top w:val="nil"/>
              <w:left w:val="nil"/>
              <w:bottom w:val="nil"/>
              <w:right w:val="nil"/>
            </w:tcBorders>
            <w:shd w:val="clear" w:color="auto" w:fill="auto"/>
            <w:noWrap/>
            <w:vAlign w:val="center"/>
            <w:hideMark/>
          </w:tcPr>
          <w:p w14:paraId="69D42932"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0.036</w:t>
            </w:r>
          </w:p>
        </w:tc>
        <w:tc>
          <w:tcPr>
            <w:tcW w:w="1153" w:type="dxa"/>
            <w:tcBorders>
              <w:top w:val="nil"/>
              <w:left w:val="nil"/>
              <w:bottom w:val="nil"/>
              <w:right w:val="nil"/>
            </w:tcBorders>
            <w:shd w:val="clear" w:color="auto" w:fill="auto"/>
            <w:noWrap/>
            <w:vAlign w:val="center"/>
            <w:hideMark/>
          </w:tcPr>
          <w:p w14:paraId="0B3D57D5"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0.059</w:t>
            </w:r>
          </w:p>
        </w:tc>
        <w:tc>
          <w:tcPr>
            <w:tcW w:w="717" w:type="dxa"/>
            <w:tcBorders>
              <w:top w:val="nil"/>
              <w:left w:val="nil"/>
              <w:bottom w:val="nil"/>
              <w:right w:val="nil"/>
            </w:tcBorders>
            <w:shd w:val="clear" w:color="auto" w:fill="auto"/>
            <w:noWrap/>
            <w:vAlign w:val="center"/>
            <w:hideMark/>
          </w:tcPr>
          <w:p w14:paraId="4B5F32BC"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0.200</w:t>
            </w:r>
          </w:p>
        </w:tc>
      </w:tr>
      <w:tr w:rsidR="00F61554" w:rsidRPr="00F61554" w14:paraId="4568A85C" w14:textId="77777777" w:rsidTr="00CC5E59">
        <w:trPr>
          <w:trHeight w:val="331"/>
        </w:trPr>
        <w:tc>
          <w:tcPr>
            <w:tcW w:w="5790" w:type="dxa"/>
            <w:vMerge/>
            <w:tcBorders>
              <w:top w:val="nil"/>
              <w:left w:val="nil"/>
              <w:bottom w:val="nil"/>
              <w:right w:val="nil"/>
            </w:tcBorders>
            <w:vAlign w:val="center"/>
            <w:hideMark/>
          </w:tcPr>
          <w:p w14:paraId="56935D36" w14:textId="77777777" w:rsidR="00F61554" w:rsidRPr="00F61554" w:rsidRDefault="00F61554" w:rsidP="00CC5E59">
            <w:pPr>
              <w:rPr>
                <w:rFonts w:ascii="Times" w:hAnsi="Times" w:cs="Times"/>
                <w:sz w:val="20"/>
                <w:szCs w:val="20"/>
              </w:rPr>
            </w:pPr>
          </w:p>
        </w:tc>
        <w:tc>
          <w:tcPr>
            <w:tcW w:w="1338" w:type="dxa"/>
            <w:tcBorders>
              <w:top w:val="nil"/>
              <w:left w:val="nil"/>
              <w:bottom w:val="nil"/>
              <w:right w:val="nil"/>
            </w:tcBorders>
            <w:shd w:val="clear" w:color="auto" w:fill="auto"/>
            <w:noWrap/>
            <w:vAlign w:val="center"/>
            <w:hideMark/>
          </w:tcPr>
          <w:p w14:paraId="6E6BB19D"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High</w:t>
            </w:r>
          </w:p>
        </w:tc>
        <w:tc>
          <w:tcPr>
            <w:tcW w:w="1094" w:type="dxa"/>
            <w:tcBorders>
              <w:top w:val="nil"/>
              <w:left w:val="nil"/>
              <w:bottom w:val="nil"/>
              <w:right w:val="nil"/>
            </w:tcBorders>
            <w:shd w:val="clear" w:color="auto" w:fill="auto"/>
            <w:noWrap/>
            <w:vAlign w:val="center"/>
            <w:hideMark/>
          </w:tcPr>
          <w:p w14:paraId="3489BB70"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0.118</w:t>
            </w:r>
          </w:p>
        </w:tc>
        <w:tc>
          <w:tcPr>
            <w:tcW w:w="709" w:type="dxa"/>
            <w:tcBorders>
              <w:top w:val="nil"/>
              <w:left w:val="nil"/>
              <w:bottom w:val="nil"/>
              <w:right w:val="nil"/>
            </w:tcBorders>
            <w:shd w:val="clear" w:color="auto" w:fill="auto"/>
            <w:noWrap/>
            <w:vAlign w:val="center"/>
            <w:hideMark/>
          </w:tcPr>
          <w:p w14:paraId="22E884A4"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0.049</w:t>
            </w:r>
          </w:p>
        </w:tc>
        <w:tc>
          <w:tcPr>
            <w:tcW w:w="1153" w:type="dxa"/>
            <w:tcBorders>
              <w:top w:val="nil"/>
              <w:left w:val="nil"/>
              <w:bottom w:val="nil"/>
              <w:right w:val="nil"/>
            </w:tcBorders>
            <w:shd w:val="clear" w:color="auto" w:fill="auto"/>
            <w:noWrap/>
            <w:vAlign w:val="center"/>
            <w:hideMark/>
          </w:tcPr>
          <w:p w14:paraId="4D354FF5"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0.027</w:t>
            </w:r>
          </w:p>
        </w:tc>
        <w:tc>
          <w:tcPr>
            <w:tcW w:w="717" w:type="dxa"/>
            <w:tcBorders>
              <w:top w:val="nil"/>
              <w:left w:val="nil"/>
              <w:bottom w:val="nil"/>
              <w:right w:val="nil"/>
            </w:tcBorders>
            <w:shd w:val="clear" w:color="auto" w:fill="auto"/>
            <w:noWrap/>
            <w:vAlign w:val="center"/>
            <w:hideMark/>
          </w:tcPr>
          <w:p w14:paraId="114955AE"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0.215</w:t>
            </w:r>
          </w:p>
        </w:tc>
      </w:tr>
      <w:tr w:rsidR="00F61554" w:rsidRPr="00F61554" w14:paraId="02D53307" w14:textId="77777777" w:rsidTr="00CC5E59">
        <w:trPr>
          <w:trHeight w:val="331"/>
        </w:trPr>
        <w:tc>
          <w:tcPr>
            <w:tcW w:w="5790" w:type="dxa"/>
            <w:vMerge w:val="restart"/>
            <w:tcBorders>
              <w:top w:val="nil"/>
              <w:left w:val="nil"/>
              <w:bottom w:val="nil"/>
              <w:right w:val="nil"/>
            </w:tcBorders>
            <w:shd w:val="clear" w:color="auto" w:fill="auto"/>
            <w:noWrap/>
            <w:vAlign w:val="center"/>
            <w:hideMark/>
          </w:tcPr>
          <w:p w14:paraId="5B0FBB72" w14:textId="77777777" w:rsidR="00F61554" w:rsidRPr="00F61554" w:rsidRDefault="00F61554" w:rsidP="00CC5E59">
            <w:pPr>
              <w:rPr>
                <w:rFonts w:ascii="Times" w:hAnsi="Times" w:cs="Times"/>
                <w:sz w:val="20"/>
                <w:szCs w:val="20"/>
              </w:rPr>
            </w:pPr>
            <w:r w:rsidRPr="00F61554">
              <w:rPr>
                <w:rFonts w:ascii="Times" w:hAnsi="Times" w:cs="Times"/>
                <w:sz w:val="20"/>
                <w:szCs w:val="20"/>
              </w:rPr>
              <w:t xml:space="preserve">Organizational </w:t>
            </w:r>
            <w:proofErr w:type="spellStart"/>
            <w:r w:rsidRPr="00F61554">
              <w:rPr>
                <w:rFonts w:ascii="Times" w:hAnsi="Times" w:cs="Times"/>
                <w:sz w:val="20"/>
                <w:szCs w:val="20"/>
              </w:rPr>
              <w:t>Readiness→Trust→Enterprise</w:t>
            </w:r>
            <w:proofErr w:type="spellEnd"/>
            <w:r w:rsidRPr="00F61554">
              <w:rPr>
                <w:rFonts w:ascii="Times" w:hAnsi="Times" w:cs="Times"/>
                <w:sz w:val="20"/>
                <w:szCs w:val="20"/>
              </w:rPr>
              <w:t xml:space="preserve"> Metaverse Adoption</w:t>
            </w:r>
          </w:p>
        </w:tc>
        <w:tc>
          <w:tcPr>
            <w:tcW w:w="1338" w:type="dxa"/>
            <w:tcBorders>
              <w:top w:val="nil"/>
              <w:left w:val="nil"/>
              <w:bottom w:val="nil"/>
              <w:right w:val="nil"/>
            </w:tcBorders>
            <w:shd w:val="clear" w:color="auto" w:fill="auto"/>
            <w:noWrap/>
            <w:vAlign w:val="center"/>
            <w:hideMark/>
          </w:tcPr>
          <w:p w14:paraId="0596DF15"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Low</w:t>
            </w:r>
          </w:p>
        </w:tc>
        <w:tc>
          <w:tcPr>
            <w:tcW w:w="1094" w:type="dxa"/>
            <w:tcBorders>
              <w:top w:val="nil"/>
              <w:left w:val="nil"/>
              <w:bottom w:val="nil"/>
              <w:right w:val="nil"/>
            </w:tcBorders>
            <w:shd w:val="clear" w:color="auto" w:fill="auto"/>
            <w:noWrap/>
            <w:vAlign w:val="center"/>
            <w:hideMark/>
          </w:tcPr>
          <w:p w14:paraId="07F8D3DE"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-0.015</w:t>
            </w:r>
          </w:p>
        </w:tc>
        <w:tc>
          <w:tcPr>
            <w:tcW w:w="709" w:type="dxa"/>
            <w:tcBorders>
              <w:top w:val="nil"/>
              <w:left w:val="nil"/>
              <w:bottom w:val="nil"/>
              <w:right w:val="nil"/>
            </w:tcBorders>
            <w:shd w:val="clear" w:color="auto" w:fill="auto"/>
            <w:noWrap/>
            <w:vAlign w:val="center"/>
            <w:hideMark/>
          </w:tcPr>
          <w:p w14:paraId="6FE497B4"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0.051</w:t>
            </w:r>
          </w:p>
        </w:tc>
        <w:tc>
          <w:tcPr>
            <w:tcW w:w="1153" w:type="dxa"/>
            <w:tcBorders>
              <w:top w:val="nil"/>
              <w:left w:val="nil"/>
              <w:bottom w:val="nil"/>
              <w:right w:val="nil"/>
            </w:tcBorders>
            <w:shd w:val="clear" w:color="auto" w:fill="auto"/>
            <w:noWrap/>
            <w:vAlign w:val="center"/>
            <w:hideMark/>
          </w:tcPr>
          <w:p w14:paraId="2F9CCD1A"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-0.110</w:t>
            </w:r>
          </w:p>
        </w:tc>
        <w:tc>
          <w:tcPr>
            <w:tcW w:w="717" w:type="dxa"/>
            <w:tcBorders>
              <w:top w:val="nil"/>
              <w:left w:val="nil"/>
              <w:bottom w:val="nil"/>
              <w:right w:val="nil"/>
            </w:tcBorders>
            <w:shd w:val="clear" w:color="auto" w:fill="auto"/>
            <w:noWrap/>
            <w:vAlign w:val="center"/>
            <w:hideMark/>
          </w:tcPr>
          <w:p w14:paraId="2D7529E6"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0.095</w:t>
            </w:r>
          </w:p>
        </w:tc>
      </w:tr>
      <w:tr w:rsidR="00F61554" w:rsidRPr="00F61554" w14:paraId="701E1952" w14:textId="77777777" w:rsidTr="00CC5E59">
        <w:trPr>
          <w:trHeight w:val="331"/>
        </w:trPr>
        <w:tc>
          <w:tcPr>
            <w:tcW w:w="5790" w:type="dxa"/>
            <w:vMerge/>
            <w:tcBorders>
              <w:top w:val="nil"/>
              <w:left w:val="nil"/>
              <w:bottom w:val="nil"/>
              <w:right w:val="nil"/>
            </w:tcBorders>
            <w:vAlign w:val="center"/>
            <w:hideMark/>
          </w:tcPr>
          <w:p w14:paraId="4813382F" w14:textId="77777777" w:rsidR="00F61554" w:rsidRPr="00F61554" w:rsidRDefault="00F61554" w:rsidP="00CC5E59">
            <w:pPr>
              <w:rPr>
                <w:rFonts w:ascii="Times" w:hAnsi="Times" w:cs="Times"/>
                <w:sz w:val="20"/>
                <w:szCs w:val="20"/>
              </w:rPr>
            </w:pPr>
          </w:p>
        </w:tc>
        <w:tc>
          <w:tcPr>
            <w:tcW w:w="1338" w:type="dxa"/>
            <w:tcBorders>
              <w:top w:val="nil"/>
              <w:left w:val="nil"/>
              <w:bottom w:val="nil"/>
              <w:right w:val="nil"/>
            </w:tcBorders>
            <w:shd w:val="clear" w:color="auto" w:fill="auto"/>
            <w:noWrap/>
            <w:vAlign w:val="center"/>
            <w:hideMark/>
          </w:tcPr>
          <w:p w14:paraId="245F3619"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High</w:t>
            </w:r>
          </w:p>
        </w:tc>
        <w:tc>
          <w:tcPr>
            <w:tcW w:w="1094" w:type="dxa"/>
            <w:tcBorders>
              <w:top w:val="nil"/>
              <w:left w:val="nil"/>
              <w:bottom w:val="nil"/>
              <w:right w:val="nil"/>
            </w:tcBorders>
            <w:shd w:val="clear" w:color="auto" w:fill="auto"/>
            <w:noWrap/>
            <w:vAlign w:val="center"/>
            <w:hideMark/>
          </w:tcPr>
          <w:p w14:paraId="73AB3173"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-0.015</w:t>
            </w:r>
          </w:p>
        </w:tc>
        <w:tc>
          <w:tcPr>
            <w:tcW w:w="709" w:type="dxa"/>
            <w:tcBorders>
              <w:top w:val="nil"/>
              <w:left w:val="nil"/>
              <w:bottom w:val="nil"/>
              <w:right w:val="nil"/>
            </w:tcBorders>
            <w:shd w:val="clear" w:color="auto" w:fill="auto"/>
            <w:noWrap/>
            <w:vAlign w:val="center"/>
            <w:hideMark/>
          </w:tcPr>
          <w:p w14:paraId="0994F6DA"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0.053</w:t>
            </w:r>
          </w:p>
        </w:tc>
        <w:tc>
          <w:tcPr>
            <w:tcW w:w="1153" w:type="dxa"/>
            <w:tcBorders>
              <w:top w:val="nil"/>
              <w:left w:val="nil"/>
              <w:bottom w:val="nil"/>
              <w:right w:val="nil"/>
            </w:tcBorders>
            <w:shd w:val="clear" w:color="auto" w:fill="auto"/>
            <w:noWrap/>
            <w:vAlign w:val="center"/>
            <w:hideMark/>
          </w:tcPr>
          <w:p w14:paraId="32CEB63A"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-0.111</w:t>
            </w:r>
          </w:p>
        </w:tc>
        <w:tc>
          <w:tcPr>
            <w:tcW w:w="717" w:type="dxa"/>
            <w:tcBorders>
              <w:top w:val="nil"/>
              <w:left w:val="nil"/>
              <w:bottom w:val="nil"/>
              <w:right w:val="nil"/>
            </w:tcBorders>
            <w:shd w:val="clear" w:color="auto" w:fill="auto"/>
            <w:noWrap/>
            <w:vAlign w:val="center"/>
            <w:hideMark/>
          </w:tcPr>
          <w:p w14:paraId="3F31AF47"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0.098</w:t>
            </w:r>
          </w:p>
        </w:tc>
      </w:tr>
      <w:tr w:rsidR="00F61554" w:rsidRPr="00F61554" w14:paraId="2A706997" w14:textId="77777777" w:rsidTr="00CC5E59">
        <w:trPr>
          <w:trHeight w:val="331"/>
        </w:trPr>
        <w:tc>
          <w:tcPr>
            <w:tcW w:w="5790" w:type="dxa"/>
            <w:vMerge w:val="restart"/>
            <w:tcBorders>
              <w:top w:val="nil"/>
              <w:left w:val="nil"/>
              <w:bottom w:val="nil"/>
              <w:right w:val="nil"/>
            </w:tcBorders>
            <w:shd w:val="clear" w:color="auto" w:fill="auto"/>
            <w:noWrap/>
            <w:vAlign w:val="center"/>
            <w:hideMark/>
          </w:tcPr>
          <w:p w14:paraId="4DBE5985" w14:textId="77777777" w:rsidR="00F61554" w:rsidRPr="00F61554" w:rsidRDefault="00F61554" w:rsidP="00CC5E59">
            <w:pPr>
              <w:rPr>
                <w:rFonts w:ascii="Times" w:hAnsi="Times" w:cs="Times"/>
                <w:sz w:val="20"/>
                <w:szCs w:val="20"/>
              </w:rPr>
            </w:pPr>
            <w:r w:rsidRPr="00F61554">
              <w:rPr>
                <w:rFonts w:ascii="Times" w:hAnsi="Times" w:cs="Times"/>
                <w:sz w:val="20"/>
                <w:szCs w:val="20"/>
              </w:rPr>
              <w:t xml:space="preserve">Facilitating </w:t>
            </w:r>
            <w:proofErr w:type="spellStart"/>
            <w:r w:rsidRPr="00F61554">
              <w:rPr>
                <w:rFonts w:ascii="Times" w:hAnsi="Times" w:cs="Times"/>
                <w:sz w:val="20"/>
                <w:szCs w:val="20"/>
              </w:rPr>
              <w:t>Conditions→Trust→Enterprise</w:t>
            </w:r>
            <w:proofErr w:type="spellEnd"/>
            <w:r w:rsidRPr="00F61554">
              <w:rPr>
                <w:rFonts w:ascii="Times" w:hAnsi="Times" w:cs="Times"/>
                <w:sz w:val="20"/>
                <w:szCs w:val="20"/>
              </w:rPr>
              <w:t xml:space="preserve"> Metaverse Adoption</w:t>
            </w:r>
          </w:p>
        </w:tc>
        <w:tc>
          <w:tcPr>
            <w:tcW w:w="1338" w:type="dxa"/>
            <w:tcBorders>
              <w:top w:val="nil"/>
              <w:left w:val="nil"/>
              <w:bottom w:val="nil"/>
              <w:right w:val="nil"/>
            </w:tcBorders>
            <w:shd w:val="clear" w:color="auto" w:fill="auto"/>
            <w:noWrap/>
            <w:vAlign w:val="center"/>
            <w:hideMark/>
          </w:tcPr>
          <w:p w14:paraId="1A7D318A"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Low</w:t>
            </w:r>
          </w:p>
        </w:tc>
        <w:tc>
          <w:tcPr>
            <w:tcW w:w="1094" w:type="dxa"/>
            <w:tcBorders>
              <w:top w:val="nil"/>
              <w:left w:val="nil"/>
              <w:bottom w:val="nil"/>
              <w:right w:val="nil"/>
            </w:tcBorders>
            <w:shd w:val="clear" w:color="auto" w:fill="auto"/>
            <w:noWrap/>
            <w:vAlign w:val="center"/>
            <w:hideMark/>
          </w:tcPr>
          <w:p w14:paraId="4FE23607"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-0.019</w:t>
            </w:r>
          </w:p>
        </w:tc>
        <w:tc>
          <w:tcPr>
            <w:tcW w:w="709" w:type="dxa"/>
            <w:tcBorders>
              <w:top w:val="nil"/>
              <w:left w:val="nil"/>
              <w:bottom w:val="nil"/>
              <w:right w:val="nil"/>
            </w:tcBorders>
            <w:shd w:val="clear" w:color="auto" w:fill="auto"/>
            <w:noWrap/>
            <w:vAlign w:val="center"/>
            <w:hideMark/>
          </w:tcPr>
          <w:p w14:paraId="343F7B8B"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0.028</w:t>
            </w:r>
          </w:p>
        </w:tc>
        <w:tc>
          <w:tcPr>
            <w:tcW w:w="1153" w:type="dxa"/>
            <w:tcBorders>
              <w:top w:val="nil"/>
              <w:left w:val="nil"/>
              <w:bottom w:val="nil"/>
              <w:right w:val="nil"/>
            </w:tcBorders>
            <w:shd w:val="clear" w:color="auto" w:fill="auto"/>
            <w:noWrap/>
            <w:vAlign w:val="center"/>
            <w:hideMark/>
          </w:tcPr>
          <w:p w14:paraId="0273448A"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-0.082</w:t>
            </w:r>
          </w:p>
        </w:tc>
        <w:tc>
          <w:tcPr>
            <w:tcW w:w="717" w:type="dxa"/>
            <w:tcBorders>
              <w:top w:val="nil"/>
              <w:left w:val="nil"/>
              <w:bottom w:val="nil"/>
              <w:right w:val="nil"/>
            </w:tcBorders>
            <w:shd w:val="clear" w:color="auto" w:fill="auto"/>
            <w:noWrap/>
            <w:vAlign w:val="center"/>
            <w:hideMark/>
          </w:tcPr>
          <w:p w14:paraId="1B1908B9"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0.029</w:t>
            </w:r>
          </w:p>
        </w:tc>
      </w:tr>
      <w:tr w:rsidR="00F61554" w:rsidRPr="00F61554" w14:paraId="45C105CD" w14:textId="77777777" w:rsidTr="00CC5E59">
        <w:trPr>
          <w:trHeight w:val="331"/>
        </w:trPr>
        <w:tc>
          <w:tcPr>
            <w:tcW w:w="5790" w:type="dxa"/>
            <w:vMerge/>
            <w:tcBorders>
              <w:top w:val="nil"/>
              <w:left w:val="nil"/>
              <w:bottom w:val="nil"/>
              <w:right w:val="nil"/>
            </w:tcBorders>
            <w:vAlign w:val="center"/>
            <w:hideMark/>
          </w:tcPr>
          <w:p w14:paraId="358FA22B" w14:textId="77777777" w:rsidR="00F61554" w:rsidRPr="00F61554" w:rsidRDefault="00F61554" w:rsidP="00CC5E59">
            <w:pPr>
              <w:rPr>
                <w:rFonts w:ascii="Times" w:hAnsi="Times" w:cs="Times"/>
                <w:sz w:val="20"/>
                <w:szCs w:val="20"/>
              </w:rPr>
            </w:pPr>
          </w:p>
        </w:tc>
        <w:tc>
          <w:tcPr>
            <w:tcW w:w="1338" w:type="dxa"/>
            <w:tcBorders>
              <w:top w:val="nil"/>
              <w:left w:val="nil"/>
              <w:bottom w:val="nil"/>
              <w:right w:val="nil"/>
            </w:tcBorders>
            <w:shd w:val="clear" w:color="auto" w:fill="auto"/>
            <w:noWrap/>
            <w:vAlign w:val="center"/>
            <w:hideMark/>
          </w:tcPr>
          <w:p w14:paraId="624D1D11"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High</w:t>
            </w:r>
          </w:p>
        </w:tc>
        <w:tc>
          <w:tcPr>
            <w:tcW w:w="1094" w:type="dxa"/>
            <w:tcBorders>
              <w:top w:val="nil"/>
              <w:left w:val="nil"/>
              <w:bottom w:val="nil"/>
              <w:right w:val="nil"/>
            </w:tcBorders>
            <w:shd w:val="clear" w:color="auto" w:fill="auto"/>
            <w:noWrap/>
            <w:vAlign w:val="center"/>
            <w:hideMark/>
          </w:tcPr>
          <w:p w14:paraId="43610006"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0.038</w:t>
            </w:r>
          </w:p>
        </w:tc>
        <w:tc>
          <w:tcPr>
            <w:tcW w:w="709" w:type="dxa"/>
            <w:tcBorders>
              <w:top w:val="nil"/>
              <w:left w:val="nil"/>
              <w:bottom w:val="nil"/>
              <w:right w:val="nil"/>
            </w:tcBorders>
            <w:shd w:val="clear" w:color="auto" w:fill="auto"/>
            <w:noWrap/>
            <w:vAlign w:val="center"/>
            <w:hideMark/>
          </w:tcPr>
          <w:p w14:paraId="7B4AC0C4"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0.026</w:t>
            </w:r>
          </w:p>
        </w:tc>
        <w:tc>
          <w:tcPr>
            <w:tcW w:w="1153" w:type="dxa"/>
            <w:tcBorders>
              <w:top w:val="nil"/>
              <w:left w:val="nil"/>
              <w:bottom w:val="nil"/>
              <w:right w:val="nil"/>
            </w:tcBorders>
            <w:shd w:val="clear" w:color="auto" w:fill="auto"/>
            <w:noWrap/>
            <w:vAlign w:val="center"/>
            <w:hideMark/>
          </w:tcPr>
          <w:p w14:paraId="7DD21031"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-0.012</w:t>
            </w:r>
          </w:p>
        </w:tc>
        <w:tc>
          <w:tcPr>
            <w:tcW w:w="717" w:type="dxa"/>
            <w:tcBorders>
              <w:top w:val="nil"/>
              <w:left w:val="nil"/>
              <w:bottom w:val="nil"/>
              <w:right w:val="nil"/>
            </w:tcBorders>
            <w:shd w:val="clear" w:color="auto" w:fill="auto"/>
            <w:noWrap/>
            <w:vAlign w:val="center"/>
            <w:hideMark/>
          </w:tcPr>
          <w:p w14:paraId="7EC424B4"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0.090</w:t>
            </w:r>
          </w:p>
        </w:tc>
      </w:tr>
      <w:tr w:rsidR="00F61554" w:rsidRPr="00F61554" w14:paraId="38416D1F" w14:textId="77777777" w:rsidTr="00CC5E59">
        <w:trPr>
          <w:trHeight w:val="331"/>
        </w:trPr>
        <w:tc>
          <w:tcPr>
            <w:tcW w:w="5790" w:type="dxa"/>
            <w:vMerge w:val="restart"/>
            <w:tcBorders>
              <w:top w:val="nil"/>
              <w:left w:val="nil"/>
              <w:bottom w:val="nil"/>
              <w:right w:val="nil"/>
            </w:tcBorders>
            <w:shd w:val="clear" w:color="auto" w:fill="auto"/>
            <w:noWrap/>
            <w:vAlign w:val="center"/>
            <w:hideMark/>
          </w:tcPr>
          <w:p w14:paraId="19085F6B" w14:textId="77777777" w:rsidR="00F61554" w:rsidRPr="00F61554" w:rsidRDefault="00F61554" w:rsidP="00CC5E59">
            <w:pPr>
              <w:rPr>
                <w:rFonts w:ascii="Times" w:hAnsi="Times" w:cs="Times"/>
                <w:sz w:val="20"/>
                <w:szCs w:val="20"/>
              </w:rPr>
            </w:pPr>
            <w:r w:rsidRPr="00F61554">
              <w:rPr>
                <w:rFonts w:ascii="Times" w:hAnsi="Times" w:cs="Times"/>
                <w:sz w:val="20"/>
                <w:szCs w:val="20"/>
              </w:rPr>
              <w:t xml:space="preserve">Performance </w:t>
            </w:r>
            <w:proofErr w:type="spellStart"/>
            <w:r w:rsidRPr="00F61554">
              <w:rPr>
                <w:rFonts w:ascii="Times" w:hAnsi="Times" w:cs="Times"/>
                <w:sz w:val="20"/>
                <w:szCs w:val="20"/>
              </w:rPr>
              <w:t>Expectancy→Trust→Enterprise</w:t>
            </w:r>
            <w:proofErr w:type="spellEnd"/>
            <w:r w:rsidRPr="00F61554">
              <w:rPr>
                <w:rFonts w:ascii="Times" w:hAnsi="Times" w:cs="Times"/>
                <w:sz w:val="20"/>
                <w:szCs w:val="20"/>
              </w:rPr>
              <w:t xml:space="preserve"> Metaverse Adoption</w:t>
            </w:r>
          </w:p>
        </w:tc>
        <w:tc>
          <w:tcPr>
            <w:tcW w:w="1338" w:type="dxa"/>
            <w:tcBorders>
              <w:top w:val="nil"/>
              <w:left w:val="nil"/>
              <w:bottom w:val="nil"/>
              <w:right w:val="nil"/>
            </w:tcBorders>
            <w:shd w:val="clear" w:color="auto" w:fill="auto"/>
            <w:noWrap/>
            <w:vAlign w:val="center"/>
            <w:hideMark/>
          </w:tcPr>
          <w:p w14:paraId="71414C75"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Low</w:t>
            </w:r>
          </w:p>
        </w:tc>
        <w:tc>
          <w:tcPr>
            <w:tcW w:w="1094" w:type="dxa"/>
            <w:tcBorders>
              <w:top w:val="nil"/>
              <w:left w:val="nil"/>
              <w:bottom w:val="nil"/>
              <w:right w:val="nil"/>
            </w:tcBorders>
            <w:shd w:val="clear" w:color="auto" w:fill="auto"/>
            <w:noWrap/>
            <w:vAlign w:val="center"/>
            <w:hideMark/>
          </w:tcPr>
          <w:p w14:paraId="711F145F"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0.077</w:t>
            </w:r>
          </w:p>
        </w:tc>
        <w:tc>
          <w:tcPr>
            <w:tcW w:w="709" w:type="dxa"/>
            <w:tcBorders>
              <w:top w:val="nil"/>
              <w:left w:val="nil"/>
              <w:bottom w:val="nil"/>
              <w:right w:val="nil"/>
            </w:tcBorders>
            <w:shd w:val="clear" w:color="auto" w:fill="auto"/>
            <w:noWrap/>
            <w:vAlign w:val="center"/>
            <w:hideMark/>
          </w:tcPr>
          <w:p w14:paraId="505D61B1"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0.029</w:t>
            </w:r>
          </w:p>
        </w:tc>
        <w:tc>
          <w:tcPr>
            <w:tcW w:w="1153" w:type="dxa"/>
            <w:tcBorders>
              <w:top w:val="nil"/>
              <w:left w:val="nil"/>
              <w:bottom w:val="nil"/>
              <w:right w:val="nil"/>
            </w:tcBorders>
            <w:shd w:val="clear" w:color="auto" w:fill="auto"/>
            <w:noWrap/>
            <w:vAlign w:val="center"/>
            <w:hideMark/>
          </w:tcPr>
          <w:p w14:paraId="2979B3C5"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0.029</w:t>
            </w:r>
          </w:p>
        </w:tc>
        <w:tc>
          <w:tcPr>
            <w:tcW w:w="717" w:type="dxa"/>
            <w:tcBorders>
              <w:top w:val="nil"/>
              <w:left w:val="nil"/>
              <w:bottom w:val="nil"/>
              <w:right w:val="nil"/>
            </w:tcBorders>
            <w:shd w:val="clear" w:color="auto" w:fill="auto"/>
            <w:noWrap/>
            <w:vAlign w:val="center"/>
            <w:hideMark/>
          </w:tcPr>
          <w:p w14:paraId="3CF258B2"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0.142</w:t>
            </w:r>
          </w:p>
        </w:tc>
      </w:tr>
      <w:tr w:rsidR="00F61554" w:rsidRPr="00F61554" w14:paraId="7EEB10B7" w14:textId="77777777" w:rsidTr="00CC5E59">
        <w:trPr>
          <w:trHeight w:val="331"/>
        </w:trPr>
        <w:tc>
          <w:tcPr>
            <w:tcW w:w="5790" w:type="dxa"/>
            <w:vMerge/>
            <w:tcBorders>
              <w:top w:val="nil"/>
              <w:left w:val="nil"/>
              <w:bottom w:val="nil"/>
              <w:right w:val="nil"/>
            </w:tcBorders>
            <w:vAlign w:val="center"/>
            <w:hideMark/>
          </w:tcPr>
          <w:p w14:paraId="41040A8A" w14:textId="77777777" w:rsidR="00F61554" w:rsidRPr="00F61554" w:rsidRDefault="00F61554" w:rsidP="00CC5E59">
            <w:pPr>
              <w:rPr>
                <w:rFonts w:ascii="Times" w:hAnsi="Times" w:cs="Times"/>
                <w:sz w:val="20"/>
                <w:szCs w:val="20"/>
              </w:rPr>
            </w:pPr>
          </w:p>
        </w:tc>
        <w:tc>
          <w:tcPr>
            <w:tcW w:w="1338" w:type="dxa"/>
            <w:tcBorders>
              <w:top w:val="nil"/>
              <w:left w:val="nil"/>
              <w:bottom w:val="nil"/>
              <w:right w:val="nil"/>
            </w:tcBorders>
            <w:shd w:val="clear" w:color="auto" w:fill="auto"/>
            <w:noWrap/>
            <w:vAlign w:val="center"/>
            <w:hideMark/>
          </w:tcPr>
          <w:p w14:paraId="53152686"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High</w:t>
            </w:r>
          </w:p>
        </w:tc>
        <w:tc>
          <w:tcPr>
            <w:tcW w:w="1094" w:type="dxa"/>
            <w:tcBorders>
              <w:top w:val="nil"/>
              <w:left w:val="nil"/>
              <w:bottom w:val="nil"/>
              <w:right w:val="nil"/>
            </w:tcBorders>
            <w:shd w:val="clear" w:color="auto" w:fill="auto"/>
            <w:noWrap/>
            <w:vAlign w:val="center"/>
            <w:hideMark/>
          </w:tcPr>
          <w:p w14:paraId="6D73CD13"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0.079</w:t>
            </w:r>
          </w:p>
        </w:tc>
        <w:tc>
          <w:tcPr>
            <w:tcW w:w="709" w:type="dxa"/>
            <w:tcBorders>
              <w:top w:val="nil"/>
              <w:left w:val="nil"/>
              <w:bottom w:val="nil"/>
              <w:right w:val="nil"/>
            </w:tcBorders>
            <w:shd w:val="clear" w:color="auto" w:fill="auto"/>
            <w:noWrap/>
            <w:vAlign w:val="center"/>
            <w:hideMark/>
          </w:tcPr>
          <w:p w14:paraId="0E8F4F69"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0.036</w:t>
            </w:r>
          </w:p>
        </w:tc>
        <w:tc>
          <w:tcPr>
            <w:tcW w:w="1153" w:type="dxa"/>
            <w:tcBorders>
              <w:top w:val="nil"/>
              <w:left w:val="nil"/>
              <w:bottom w:val="nil"/>
              <w:right w:val="nil"/>
            </w:tcBorders>
            <w:shd w:val="clear" w:color="auto" w:fill="auto"/>
            <w:noWrap/>
            <w:vAlign w:val="center"/>
            <w:hideMark/>
          </w:tcPr>
          <w:p w14:paraId="2AE62C36"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0.019</w:t>
            </w:r>
          </w:p>
        </w:tc>
        <w:tc>
          <w:tcPr>
            <w:tcW w:w="717" w:type="dxa"/>
            <w:tcBorders>
              <w:top w:val="nil"/>
              <w:left w:val="nil"/>
              <w:bottom w:val="nil"/>
              <w:right w:val="nil"/>
            </w:tcBorders>
            <w:shd w:val="clear" w:color="auto" w:fill="auto"/>
            <w:noWrap/>
            <w:vAlign w:val="center"/>
            <w:hideMark/>
          </w:tcPr>
          <w:p w14:paraId="5B3AEEE1"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0.159</w:t>
            </w:r>
          </w:p>
        </w:tc>
      </w:tr>
      <w:tr w:rsidR="00F61554" w:rsidRPr="00F61554" w14:paraId="0E06E12B" w14:textId="77777777" w:rsidTr="00CC5E59">
        <w:trPr>
          <w:trHeight w:val="331"/>
        </w:trPr>
        <w:tc>
          <w:tcPr>
            <w:tcW w:w="5790" w:type="dxa"/>
            <w:vMerge w:val="restart"/>
            <w:tcBorders>
              <w:top w:val="nil"/>
              <w:left w:val="nil"/>
              <w:bottom w:val="nil"/>
              <w:right w:val="nil"/>
            </w:tcBorders>
            <w:shd w:val="clear" w:color="auto" w:fill="auto"/>
            <w:noWrap/>
            <w:vAlign w:val="center"/>
            <w:hideMark/>
          </w:tcPr>
          <w:p w14:paraId="1AED3AAA" w14:textId="77777777" w:rsidR="00F61554" w:rsidRPr="00F61554" w:rsidRDefault="00F61554" w:rsidP="00CC5E59">
            <w:pPr>
              <w:rPr>
                <w:rFonts w:ascii="Times" w:hAnsi="Times" w:cs="Times"/>
                <w:sz w:val="20"/>
                <w:szCs w:val="20"/>
              </w:rPr>
            </w:pPr>
            <w:r w:rsidRPr="00F61554">
              <w:rPr>
                <w:rFonts w:ascii="Times" w:hAnsi="Times" w:cs="Times"/>
                <w:sz w:val="20"/>
                <w:szCs w:val="20"/>
              </w:rPr>
              <w:t xml:space="preserve">Effort </w:t>
            </w:r>
            <w:proofErr w:type="spellStart"/>
            <w:r w:rsidRPr="00F61554">
              <w:rPr>
                <w:rFonts w:ascii="Times" w:hAnsi="Times" w:cs="Times"/>
                <w:sz w:val="20"/>
                <w:szCs w:val="20"/>
              </w:rPr>
              <w:t>Expectancy→Trust→Enterprise</w:t>
            </w:r>
            <w:proofErr w:type="spellEnd"/>
            <w:r w:rsidRPr="00F61554">
              <w:rPr>
                <w:rFonts w:ascii="Times" w:hAnsi="Times" w:cs="Times"/>
                <w:sz w:val="20"/>
                <w:szCs w:val="20"/>
              </w:rPr>
              <w:t xml:space="preserve"> Metaverse Adoption</w:t>
            </w:r>
          </w:p>
        </w:tc>
        <w:tc>
          <w:tcPr>
            <w:tcW w:w="1338" w:type="dxa"/>
            <w:tcBorders>
              <w:top w:val="nil"/>
              <w:left w:val="nil"/>
              <w:bottom w:val="nil"/>
              <w:right w:val="nil"/>
            </w:tcBorders>
            <w:shd w:val="clear" w:color="auto" w:fill="auto"/>
            <w:noWrap/>
            <w:vAlign w:val="center"/>
            <w:hideMark/>
          </w:tcPr>
          <w:p w14:paraId="19F03ABE"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Low</w:t>
            </w:r>
          </w:p>
        </w:tc>
        <w:tc>
          <w:tcPr>
            <w:tcW w:w="1094" w:type="dxa"/>
            <w:tcBorders>
              <w:top w:val="nil"/>
              <w:left w:val="nil"/>
              <w:bottom w:val="nil"/>
              <w:right w:val="nil"/>
            </w:tcBorders>
            <w:shd w:val="clear" w:color="auto" w:fill="auto"/>
            <w:noWrap/>
            <w:vAlign w:val="center"/>
            <w:hideMark/>
          </w:tcPr>
          <w:p w14:paraId="300A3A3B"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0.075</w:t>
            </w:r>
          </w:p>
        </w:tc>
        <w:tc>
          <w:tcPr>
            <w:tcW w:w="709" w:type="dxa"/>
            <w:tcBorders>
              <w:top w:val="nil"/>
              <w:left w:val="nil"/>
              <w:bottom w:val="nil"/>
              <w:right w:val="nil"/>
            </w:tcBorders>
            <w:shd w:val="clear" w:color="auto" w:fill="auto"/>
            <w:noWrap/>
            <w:vAlign w:val="center"/>
            <w:hideMark/>
          </w:tcPr>
          <w:p w14:paraId="1368AD8C"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0.028</w:t>
            </w:r>
          </w:p>
        </w:tc>
        <w:tc>
          <w:tcPr>
            <w:tcW w:w="1153" w:type="dxa"/>
            <w:tcBorders>
              <w:top w:val="nil"/>
              <w:left w:val="nil"/>
              <w:bottom w:val="nil"/>
              <w:right w:val="nil"/>
            </w:tcBorders>
            <w:shd w:val="clear" w:color="auto" w:fill="auto"/>
            <w:noWrap/>
            <w:vAlign w:val="center"/>
            <w:hideMark/>
          </w:tcPr>
          <w:p w14:paraId="31D68B9B"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0.029</w:t>
            </w:r>
          </w:p>
        </w:tc>
        <w:tc>
          <w:tcPr>
            <w:tcW w:w="717" w:type="dxa"/>
            <w:tcBorders>
              <w:top w:val="nil"/>
              <w:left w:val="nil"/>
              <w:bottom w:val="nil"/>
              <w:right w:val="nil"/>
            </w:tcBorders>
            <w:shd w:val="clear" w:color="auto" w:fill="auto"/>
            <w:noWrap/>
            <w:vAlign w:val="center"/>
            <w:hideMark/>
          </w:tcPr>
          <w:p w14:paraId="0EB6988C"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0.140</w:t>
            </w:r>
          </w:p>
        </w:tc>
      </w:tr>
      <w:tr w:rsidR="00F61554" w:rsidRPr="00F61554" w14:paraId="33E8D48C" w14:textId="77777777" w:rsidTr="00CC5E59">
        <w:trPr>
          <w:trHeight w:val="331"/>
        </w:trPr>
        <w:tc>
          <w:tcPr>
            <w:tcW w:w="5790" w:type="dxa"/>
            <w:vMerge/>
            <w:tcBorders>
              <w:top w:val="nil"/>
              <w:left w:val="nil"/>
              <w:bottom w:val="nil"/>
              <w:right w:val="nil"/>
            </w:tcBorders>
            <w:vAlign w:val="center"/>
            <w:hideMark/>
          </w:tcPr>
          <w:p w14:paraId="38F8EBD7" w14:textId="77777777" w:rsidR="00F61554" w:rsidRPr="00F61554" w:rsidRDefault="00F61554" w:rsidP="00CC5E59">
            <w:pPr>
              <w:rPr>
                <w:rFonts w:ascii="Times" w:hAnsi="Times" w:cs="Times"/>
                <w:sz w:val="20"/>
                <w:szCs w:val="20"/>
              </w:rPr>
            </w:pPr>
          </w:p>
        </w:tc>
        <w:tc>
          <w:tcPr>
            <w:tcW w:w="1338" w:type="dxa"/>
            <w:tcBorders>
              <w:top w:val="nil"/>
              <w:left w:val="nil"/>
              <w:bottom w:val="nil"/>
              <w:right w:val="nil"/>
            </w:tcBorders>
            <w:shd w:val="clear" w:color="auto" w:fill="auto"/>
            <w:noWrap/>
            <w:vAlign w:val="center"/>
            <w:hideMark/>
          </w:tcPr>
          <w:p w14:paraId="407C59F1"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High</w:t>
            </w:r>
          </w:p>
        </w:tc>
        <w:tc>
          <w:tcPr>
            <w:tcW w:w="1094" w:type="dxa"/>
            <w:tcBorders>
              <w:top w:val="nil"/>
              <w:left w:val="nil"/>
              <w:bottom w:val="nil"/>
              <w:right w:val="nil"/>
            </w:tcBorders>
            <w:shd w:val="clear" w:color="auto" w:fill="auto"/>
            <w:noWrap/>
            <w:vAlign w:val="center"/>
            <w:hideMark/>
          </w:tcPr>
          <w:p w14:paraId="7D934D49"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0.059</w:t>
            </w:r>
          </w:p>
        </w:tc>
        <w:tc>
          <w:tcPr>
            <w:tcW w:w="709" w:type="dxa"/>
            <w:tcBorders>
              <w:top w:val="nil"/>
              <w:left w:val="nil"/>
              <w:bottom w:val="nil"/>
              <w:right w:val="nil"/>
            </w:tcBorders>
            <w:shd w:val="clear" w:color="auto" w:fill="auto"/>
            <w:noWrap/>
            <w:vAlign w:val="center"/>
            <w:hideMark/>
          </w:tcPr>
          <w:p w14:paraId="1708E873"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0.025</w:t>
            </w:r>
          </w:p>
        </w:tc>
        <w:tc>
          <w:tcPr>
            <w:tcW w:w="1153" w:type="dxa"/>
            <w:tcBorders>
              <w:top w:val="nil"/>
              <w:left w:val="nil"/>
              <w:bottom w:val="nil"/>
              <w:right w:val="nil"/>
            </w:tcBorders>
            <w:shd w:val="clear" w:color="auto" w:fill="auto"/>
            <w:noWrap/>
            <w:vAlign w:val="center"/>
            <w:hideMark/>
          </w:tcPr>
          <w:p w14:paraId="4BCA523A"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0.017</w:t>
            </w:r>
          </w:p>
        </w:tc>
        <w:tc>
          <w:tcPr>
            <w:tcW w:w="717" w:type="dxa"/>
            <w:tcBorders>
              <w:top w:val="nil"/>
              <w:left w:val="nil"/>
              <w:bottom w:val="nil"/>
              <w:right w:val="nil"/>
            </w:tcBorders>
            <w:shd w:val="clear" w:color="auto" w:fill="auto"/>
            <w:noWrap/>
            <w:vAlign w:val="center"/>
            <w:hideMark/>
          </w:tcPr>
          <w:p w14:paraId="2BC15BBB"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0.115</w:t>
            </w:r>
          </w:p>
        </w:tc>
      </w:tr>
      <w:tr w:rsidR="00F61554" w:rsidRPr="00F61554" w14:paraId="774C728F" w14:textId="77777777" w:rsidTr="00CC5E59">
        <w:trPr>
          <w:trHeight w:val="331"/>
        </w:trPr>
        <w:tc>
          <w:tcPr>
            <w:tcW w:w="5790" w:type="dxa"/>
            <w:vMerge w:val="restart"/>
            <w:tcBorders>
              <w:top w:val="nil"/>
              <w:left w:val="nil"/>
              <w:bottom w:val="nil"/>
              <w:right w:val="nil"/>
            </w:tcBorders>
            <w:shd w:val="clear" w:color="auto" w:fill="auto"/>
            <w:noWrap/>
            <w:vAlign w:val="center"/>
            <w:hideMark/>
          </w:tcPr>
          <w:p w14:paraId="062EE0DF" w14:textId="77777777" w:rsidR="00F61554" w:rsidRPr="00F61554" w:rsidRDefault="00F61554" w:rsidP="00CC5E59">
            <w:pPr>
              <w:rPr>
                <w:rFonts w:ascii="Times" w:hAnsi="Times" w:cs="Times"/>
                <w:sz w:val="20"/>
                <w:szCs w:val="20"/>
              </w:rPr>
            </w:pPr>
            <w:r w:rsidRPr="00F61554">
              <w:rPr>
                <w:rFonts w:ascii="Times" w:hAnsi="Times" w:cs="Times"/>
                <w:sz w:val="20"/>
                <w:szCs w:val="20"/>
              </w:rPr>
              <w:t xml:space="preserve">Normative </w:t>
            </w:r>
            <w:proofErr w:type="spellStart"/>
            <w:r w:rsidRPr="00F61554">
              <w:rPr>
                <w:rFonts w:ascii="Times" w:hAnsi="Times" w:cs="Times"/>
                <w:sz w:val="20"/>
                <w:szCs w:val="20"/>
              </w:rPr>
              <w:t>Pressures→Trust→Enterprise</w:t>
            </w:r>
            <w:proofErr w:type="spellEnd"/>
            <w:r w:rsidRPr="00F61554">
              <w:rPr>
                <w:rFonts w:ascii="Times" w:hAnsi="Times" w:cs="Times"/>
                <w:sz w:val="20"/>
                <w:szCs w:val="20"/>
              </w:rPr>
              <w:t xml:space="preserve"> Metaverse Adoption</w:t>
            </w:r>
          </w:p>
        </w:tc>
        <w:tc>
          <w:tcPr>
            <w:tcW w:w="1338" w:type="dxa"/>
            <w:tcBorders>
              <w:top w:val="nil"/>
              <w:left w:val="nil"/>
              <w:bottom w:val="nil"/>
              <w:right w:val="nil"/>
            </w:tcBorders>
            <w:shd w:val="clear" w:color="auto" w:fill="auto"/>
            <w:noWrap/>
            <w:vAlign w:val="center"/>
            <w:hideMark/>
          </w:tcPr>
          <w:p w14:paraId="4F756E9A"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Low</w:t>
            </w:r>
          </w:p>
        </w:tc>
        <w:tc>
          <w:tcPr>
            <w:tcW w:w="1094" w:type="dxa"/>
            <w:tcBorders>
              <w:top w:val="nil"/>
              <w:left w:val="nil"/>
              <w:bottom w:val="nil"/>
              <w:right w:val="nil"/>
            </w:tcBorders>
            <w:shd w:val="clear" w:color="auto" w:fill="auto"/>
            <w:noWrap/>
            <w:vAlign w:val="center"/>
            <w:hideMark/>
          </w:tcPr>
          <w:p w14:paraId="6720EE7F"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0.026</w:t>
            </w:r>
          </w:p>
        </w:tc>
        <w:tc>
          <w:tcPr>
            <w:tcW w:w="709" w:type="dxa"/>
            <w:tcBorders>
              <w:top w:val="nil"/>
              <w:left w:val="nil"/>
              <w:bottom w:val="nil"/>
              <w:right w:val="nil"/>
            </w:tcBorders>
            <w:shd w:val="clear" w:color="auto" w:fill="auto"/>
            <w:noWrap/>
            <w:vAlign w:val="center"/>
            <w:hideMark/>
          </w:tcPr>
          <w:p w14:paraId="756A7532"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0.022</w:t>
            </w:r>
          </w:p>
        </w:tc>
        <w:tc>
          <w:tcPr>
            <w:tcW w:w="1153" w:type="dxa"/>
            <w:tcBorders>
              <w:top w:val="nil"/>
              <w:left w:val="nil"/>
              <w:bottom w:val="nil"/>
              <w:right w:val="nil"/>
            </w:tcBorders>
            <w:shd w:val="clear" w:color="auto" w:fill="auto"/>
            <w:noWrap/>
            <w:vAlign w:val="center"/>
            <w:hideMark/>
          </w:tcPr>
          <w:p w14:paraId="101EF10F"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-0.016</w:t>
            </w:r>
          </w:p>
        </w:tc>
        <w:tc>
          <w:tcPr>
            <w:tcW w:w="717" w:type="dxa"/>
            <w:tcBorders>
              <w:top w:val="nil"/>
              <w:left w:val="nil"/>
              <w:bottom w:val="nil"/>
              <w:right w:val="nil"/>
            </w:tcBorders>
            <w:shd w:val="clear" w:color="auto" w:fill="auto"/>
            <w:noWrap/>
            <w:vAlign w:val="center"/>
            <w:hideMark/>
          </w:tcPr>
          <w:p w14:paraId="0E128386"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0.072</w:t>
            </w:r>
          </w:p>
        </w:tc>
      </w:tr>
      <w:tr w:rsidR="00F61554" w:rsidRPr="00F61554" w14:paraId="5819F3B7" w14:textId="77777777" w:rsidTr="00CC5E59">
        <w:trPr>
          <w:trHeight w:val="331"/>
        </w:trPr>
        <w:tc>
          <w:tcPr>
            <w:tcW w:w="5790" w:type="dxa"/>
            <w:vMerge/>
            <w:tcBorders>
              <w:top w:val="nil"/>
              <w:left w:val="nil"/>
              <w:bottom w:val="nil"/>
              <w:right w:val="nil"/>
            </w:tcBorders>
            <w:vAlign w:val="center"/>
            <w:hideMark/>
          </w:tcPr>
          <w:p w14:paraId="4AD3D1B5" w14:textId="77777777" w:rsidR="00F61554" w:rsidRPr="00F61554" w:rsidRDefault="00F61554" w:rsidP="00CC5E59">
            <w:pPr>
              <w:rPr>
                <w:rFonts w:ascii="Times" w:hAnsi="Times" w:cs="Times"/>
                <w:sz w:val="20"/>
                <w:szCs w:val="20"/>
              </w:rPr>
            </w:pPr>
          </w:p>
        </w:tc>
        <w:tc>
          <w:tcPr>
            <w:tcW w:w="1338" w:type="dxa"/>
            <w:tcBorders>
              <w:top w:val="nil"/>
              <w:left w:val="nil"/>
              <w:bottom w:val="nil"/>
              <w:right w:val="nil"/>
            </w:tcBorders>
            <w:shd w:val="clear" w:color="auto" w:fill="auto"/>
            <w:noWrap/>
            <w:vAlign w:val="center"/>
            <w:hideMark/>
          </w:tcPr>
          <w:p w14:paraId="3B20ED0A"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High</w:t>
            </w:r>
          </w:p>
        </w:tc>
        <w:tc>
          <w:tcPr>
            <w:tcW w:w="1094" w:type="dxa"/>
            <w:tcBorders>
              <w:top w:val="nil"/>
              <w:left w:val="nil"/>
              <w:bottom w:val="nil"/>
              <w:right w:val="nil"/>
            </w:tcBorders>
            <w:shd w:val="clear" w:color="auto" w:fill="auto"/>
            <w:noWrap/>
            <w:vAlign w:val="center"/>
            <w:hideMark/>
          </w:tcPr>
          <w:p w14:paraId="79325BC4"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0.039</w:t>
            </w:r>
          </w:p>
        </w:tc>
        <w:tc>
          <w:tcPr>
            <w:tcW w:w="709" w:type="dxa"/>
            <w:tcBorders>
              <w:top w:val="nil"/>
              <w:left w:val="nil"/>
              <w:bottom w:val="nil"/>
              <w:right w:val="nil"/>
            </w:tcBorders>
            <w:shd w:val="clear" w:color="auto" w:fill="auto"/>
            <w:noWrap/>
            <w:vAlign w:val="center"/>
            <w:hideMark/>
          </w:tcPr>
          <w:p w14:paraId="1BF764D1"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0.033</w:t>
            </w:r>
          </w:p>
        </w:tc>
        <w:tc>
          <w:tcPr>
            <w:tcW w:w="1153" w:type="dxa"/>
            <w:tcBorders>
              <w:top w:val="nil"/>
              <w:left w:val="nil"/>
              <w:bottom w:val="nil"/>
              <w:right w:val="nil"/>
            </w:tcBorders>
            <w:shd w:val="clear" w:color="auto" w:fill="auto"/>
            <w:noWrap/>
            <w:vAlign w:val="center"/>
            <w:hideMark/>
          </w:tcPr>
          <w:p w14:paraId="7CE36E14"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-0.023</w:t>
            </w:r>
          </w:p>
        </w:tc>
        <w:tc>
          <w:tcPr>
            <w:tcW w:w="717" w:type="dxa"/>
            <w:tcBorders>
              <w:top w:val="nil"/>
              <w:left w:val="nil"/>
              <w:bottom w:val="nil"/>
              <w:right w:val="nil"/>
            </w:tcBorders>
            <w:shd w:val="clear" w:color="auto" w:fill="auto"/>
            <w:noWrap/>
            <w:vAlign w:val="center"/>
            <w:hideMark/>
          </w:tcPr>
          <w:p w14:paraId="3C02F265"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0.106</w:t>
            </w:r>
          </w:p>
        </w:tc>
      </w:tr>
      <w:tr w:rsidR="00F61554" w:rsidRPr="00F61554" w14:paraId="3F9BC866" w14:textId="77777777" w:rsidTr="00CC5E59">
        <w:trPr>
          <w:trHeight w:val="331"/>
        </w:trPr>
        <w:tc>
          <w:tcPr>
            <w:tcW w:w="5790" w:type="dxa"/>
            <w:vMerge w:val="restart"/>
            <w:tcBorders>
              <w:top w:val="nil"/>
              <w:left w:val="nil"/>
              <w:bottom w:val="single" w:sz="8" w:space="0" w:color="000000"/>
              <w:right w:val="nil"/>
            </w:tcBorders>
            <w:shd w:val="clear" w:color="auto" w:fill="auto"/>
            <w:noWrap/>
            <w:vAlign w:val="center"/>
            <w:hideMark/>
          </w:tcPr>
          <w:p w14:paraId="76A7AA50" w14:textId="77777777" w:rsidR="00F61554" w:rsidRPr="00F61554" w:rsidRDefault="00F61554" w:rsidP="00CC5E59">
            <w:pPr>
              <w:rPr>
                <w:rFonts w:ascii="Times" w:hAnsi="Times" w:cs="Times"/>
                <w:sz w:val="20"/>
                <w:szCs w:val="20"/>
              </w:rPr>
            </w:pPr>
            <w:r w:rsidRPr="00F61554">
              <w:rPr>
                <w:rFonts w:ascii="Times" w:hAnsi="Times" w:cs="Times"/>
                <w:sz w:val="20"/>
                <w:szCs w:val="20"/>
              </w:rPr>
              <w:t xml:space="preserve">Mimetic </w:t>
            </w:r>
            <w:proofErr w:type="spellStart"/>
            <w:r w:rsidRPr="00F61554">
              <w:rPr>
                <w:rFonts w:ascii="Times" w:hAnsi="Times" w:cs="Times"/>
                <w:sz w:val="20"/>
                <w:szCs w:val="20"/>
              </w:rPr>
              <w:t>Pressures→Trust→Enterprise</w:t>
            </w:r>
            <w:proofErr w:type="spellEnd"/>
            <w:r w:rsidRPr="00F61554">
              <w:rPr>
                <w:rFonts w:ascii="Times" w:hAnsi="Times" w:cs="Times"/>
                <w:sz w:val="20"/>
                <w:szCs w:val="20"/>
              </w:rPr>
              <w:t xml:space="preserve"> Metaverse Adoption</w:t>
            </w:r>
          </w:p>
        </w:tc>
        <w:tc>
          <w:tcPr>
            <w:tcW w:w="1338" w:type="dxa"/>
            <w:tcBorders>
              <w:top w:val="nil"/>
              <w:left w:val="nil"/>
              <w:bottom w:val="nil"/>
              <w:right w:val="nil"/>
            </w:tcBorders>
            <w:shd w:val="clear" w:color="auto" w:fill="auto"/>
            <w:noWrap/>
            <w:vAlign w:val="center"/>
            <w:hideMark/>
          </w:tcPr>
          <w:p w14:paraId="193DC26A"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Low</w:t>
            </w:r>
          </w:p>
        </w:tc>
        <w:tc>
          <w:tcPr>
            <w:tcW w:w="1094" w:type="dxa"/>
            <w:tcBorders>
              <w:top w:val="nil"/>
              <w:left w:val="nil"/>
              <w:bottom w:val="nil"/>
              <w:right w:val="nil"/>
            </w:tcBorders>
            <w:shd w:val="clear" w:color="auto" w:fill="auto"/>
            <w:noWrap/>
            <w:vAlign w:val="center"/>
            <w:hideMark/>
          </w:tcPr>
          <w:p w14:paraId="71582004"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0.051</w:t>
            </w:r>
          </w:p>
        </w:tc>
        <w:tc>
          <w:tcPr>
            <w:tcW w:w="709" w:type="dxa"/>
            <w:tcBorders>
              <w:top w:val="nil"/>
              <w:left w:val="nil"/>
              <w:bottom w:val="nil"/>
              <w:right w:val="nil"/>
            </w:tcBorders>
            <w:shd w:val="clear" w:color="auto" w:fill="auto"/>
            <w:noWrap/>
            <w:vAlign w:val="center"/>
            <w:hideMark/>
          </w:tcPr>
          <w:p w14:paraId="5CD12C8B"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0.025</w:t>
            </w:r>
          </w:p>
        </w:tc>
        <w:tc>
          <w:tcPr>
            <w:tcW w:w="1153" w:type="dxa"/>
            <w:tcBorders>
              <w:top w:val="nil"/>
              <w:left w:val="nil"/>
              <w:bottom w:val="nil"/>
              <w:right w:val="nil"/>
            </w:tcBorders>
            <w:shd w:val="clear" w:color="auto" w:fill="auto"/>
            <w:noWrap/>
            <w:vAlign w:val="center"/>
            <w:hideMark/>
          </w:tcPr>
          <w:p w14:paraId="5FA6AA55"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0.009</w:t>
            </w:r>
          </w:p>
        </w:tc>
        <w:tc>
          <w:tcPr>
            <w:tcW w:w="717" w:type="dxa"/>
            <w:tcBorders>
              <w:top w:val="nil"/>
              <w:left w:val="nil"/>
              <w:bottom w:val="nil"/>
              <w:right w:val="nil"/>
            </w:tcBorders>
            <w:shd w:val="clear" w:color="auto" w:fill="auto"/>
            <w:noWrap/>
            <w:vAlign w:val="center"/>
            <w:hideMark/>
          </w:tcPr>
          <w:p w14:paraId="17E176EB"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0.108</w:t>
            </w:r>
          </w:p>
        </w:tc>
      </w:tr>
      <w:tr w:rsidR="00F61554" w:rsidRPr="00F61554" w14:paraId="7E1DDA6D" w14:textId="77777777" w:rsidTr="00CC5E59">
        <w:trPr>
          <w:trHeight w:val="353"/>
        </w:trPr>
        <w:tc>
          <w:tcPr>
            <w:tcW w:w="5790" w:type="dxa"/>
            <w:vMerge/>
            <w:tcBorders>
              <w:top w:val="nil"/>
              <w:left w:val="nil"/>
              <w:bottom w:val="single" w:sz="8" w:space="0" w:color="000000"/>
              <w:right w:val="nil"/>
            </w:tcBorders>
            <w:vAlign w:val="center"/>
            <w:hideMark/>
          </w:tcPr>
          <w:p w14:paraId="5663BF47" w14:textId="77777777" w:rsidR="00F61554" w:rsidRPr="00F61554" w:rsidRDefault="00F61554" w:rsidP="00CC5E59">
            <w:pPr>
              <w:rPr>
                <w:rFonts w:ascii="Times" w:hAnsi="Times" w:cs="Times"/>
                <w:sz w:val="20"/>
                <w:szCs w:val="20"/>
              </w:rPr>
            </w:pPr>
          </w:p>
        </w:tc>
        <w:tc>
          <w:tcPr>
            <w:tcW w:w="1338" w:type="dxa"/>
            <w:tcBorders>
              <w:top w:val="nil"/>
              <w:left w:val="nil"/>
              <w:bottom w:val="single" w:sz="8" w:space="0" w:color="auto"/>
              <w:right w:val="nil"/>
            </w:tcBorders>
            <w:shd w:val="clear" w:color="auto" w:fill="auto"/>
            <w:noWrap/>
            <w:vAlign w:val="center"/>
            <w:hideMark/>
          </w:tcPr>
          <w:p w14:paraId="4BADF8E9"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High</w:t>
            </w:r>
          </w:p>
        </w:tc>
        <w:tc>
          <w:tcPr>
            <w:tcW w:w="1094" w:type="dxa"/>
            <w:tcBorders>
              <w:top w:val="nil"/>
              <w:left w:val="nil"/>
              <w:bottom w:val="single" w:sz="8" w:space="0" w:color="auto"/>
              <w:right w:val="nil"/>
            </w:tcBorders>
            <w:shd w:val="clear" w:color="auto" w:fill="auto"/>
            <w:noWrap/>
            <w:vAlign w:val="center"/>
            <w:hideMark/>
          </w:tcPr>
          <w:p w14:paraId="6C32CE9F"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0.091</w:t>
            </w:r>
          </w:p>
        </w:tc>
        <w:tc>
          <w:tcPr>
            <w:tcW w:w="709" w:type="dxa"/>
            <w:tcBorders>
              <w:top w:val="nil"/>
              <w:left w:val="nil"/>
              <w:bottom w:val="single" w:sz="8" w:space="0" w:color="auto"/>
              <w:right w:val="nil"/>
            </w:tcBorders>
            <w:shd w:val="clear" w:color="auto" w:fill="auto"/>
            <w:noWrap/>
            <w:vAlign w:val="center"/>
            <w:hideMark/>
          </w:tcPr>
          <w:p w14:paraId="742D8AA4"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0.040</w:t>
            </w:r>
          </w:p>
        </w:tc>
        <w:tc>
          <w:tcPr>
            <w:tcW w:w="1153" w:type="dxa"/>
            <w:tcBorders>
              <w:top w:val="nil"/>
              <w:left w:val="nil"/>
              <w:bottom w:val="single" w:sz="8" w:space="0" w:color="auto"/>
              <w:right w:val="nil"/>
            </w:tcBorders>
            <w:shd w:val="clear" w:color="auto" w:fill="auto"/>
            <w:noWrap/>
            <w:vAlign w:val="center"/>
            <w:hideMark/>
          </w:tcPr>
          <w:p w14:paraId="122CB08A"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0.022</w:t>
            </w:r>
          </w:p>
        </w:tc>
        <w:tc>
          <w:tcPr>
            <w:tcW w:w="717" w:type="dxa"/>
            <w:tcBorders>
              <w:top w:val="nil"/>
              <w:left w:val="nil"/>
              <w:bottom w:val="single" w:sz="8" w:space="0" w:color="auto"/>
              <w:right w:val="nil"/>
            </w:tcBorders>
            <w:shd w:val="clear" w:color="auto" w:fill="auto"/>
            <w:noWrap/>
            <w:vAlign w:val="center"/>
            <w:hideMark/>
          </w:tcPr>
          <w:p w14:paraId="577D5474" w14:textId="77777777" w:rsidR="00F61554" w:rsidRPr="00F61554" w:rsidRDefault="00F61554" w:rsidP="00CC5E59">
            <w:pPr>
              <w:jc w:val="center"/>
              <w:rPr>
                <w:rFonts w:ascii="Times" w:hAnsi="Times" w:cs="Times"/>
                <w:sz w:val="20"/>
                <w:szCs w:val="20"/>
              </w:rPr>
            </w:pPr>
            <w:r w:rsidRPr="00F61554">
              <w:rPr>
                <w:rFonts w:ascii="Times" w:hAnsi="Times" w:cs="Times"/>
                <w:sz w:val="20"/>
                <w:szCs w:val="20"/>
              </w:rPr>
              <w:t>0.177</w:t>
            </w:r>
          </w:p>
        </w:tc>
      </w:tr>
    </w:tbl>
    <w:p w14:paraId="5A518434" w14:textId="77777777" w:rsidR="00F61554" w:rsidRPr="00F61554" w:rsidRDefault="00F61554" w:rsidP="00F61554">
      <w:pPr>
        <w:spacing w:line="480" w:lineRule="auto"/>
        <w:ind w:left="720" w:hanging="720"/>
        <w:jc w:val="center"/>
        <w:rPr>
          <w:rFonts w:ascii="Times" w:hAnsi="Times" w:cs="Times"/>
          <w:b/>
          <w:bCs/>
          <w:shd w:val="clear" w:color="auto" w:fill="FFFFFF"/>
        </w:rPr>
      </w:pPr>
    </w:p>
    <w:p w14:paraId="04499B6E" w14:textId="77777777" w:rsidR="00F61554" w:rsidRPr="00F61554" w:rsidRDefault="00F61554" w:rsidP="00F61554">
      <w:pPr>
        <w:spacing w:line="480" w:lineRule="auto"/>
        <w:ind w:left="720" w:hanging="720"/>
        <w:jc w:val="center"/>
        <w:rPr>
          <w:rFonts w:ascii="Times" w:hAnsi="Times" w:cs="Times"/>
          <w:b/>
          <w:bCs/>
          <w:shd w:val="clear" w:color="auto" w:fill="FFFFFF"/>
          <w:lang w:val="en-US"/>
        </w:rPr>
      </w:pPr>
    </w:p>
    <w:p w14:paraId="16DC8AF4" w14:textId="77777777" w:rsidR="00F61554" w:rsidRPr="00F61554" w:rsidRDefault="00F61554" w:rsidP="00F61554">
      <w:pPr>
        <w:rPr>
          <w:rFonts w:ascii="Times" w:hAnsi="Times" w:cs="Times"/>
          <w:b/>
          <w:bCs/>
          <w:shd w:val="clear" w:color="auto" w:fill="FFFFFF"/>
          <w:lang w:val="en-US"/>
        </w:rPr>
      </w:pPr>
      <w:r w:rsidRPr="00F61554">
        <w:rPr>
          <w:rFonts w:ascii="Times" w:hAnsi="Times" w:cs="Times"/>
          <w:b/>
          <w:bCs/>
          <w:shd w:val="clear" w:color="auto" w:fill="FFFFFF"/>
          <w:lang w:val="en-US"/>
        </w:rPr>
        <w:br w:type="page"/>
      </w:r>
    </w:p>
    <w:p w14:paraId="25CB6AC4" w14:textId="77777777" w:rsidR="00F61554" w:rsidRPr="00F61554" w:rsidRDefault="00F61554" w:rsidP="00F61554">
      <w:pPr>
        <w:spacing w:line="480" w:lineRule="auto"/>
        <w:ind w:left="720" w:hanging="720"/>
        <w:jc w:val="center"/>
        <w:rPr>
          <w:rFonts w:ascii="Times" w:hAnsi="Times" w:cs="Times"/>
          <w:b/>
          <w:bCs/>
          <w:shd w:val="clear" w:color="auto" w:fill="FFFFFF"/>
          <w:lang w:val="en-US"/>
        </w:rPr>
      </w:pPr>
      <w:r w:rsidRPr="00F61554">
        <w:rPr>
          <w:rFonts w:ascii="Times" w:hAnsi="Times" w:cs="Times"/>
          <w:b/>
          <w:bCs/>
          <w:shd w:val="clear" w:color="auto" w:fill="FFFFFF"/>
          <w:lang w:val="en-US"/>
        </w:rPr>
        <w:lastRenderedPageBreak/>
        <w:t>Table 9: Sensitivity analysis</w:t>
      </w:r>
    </w:p>
    <w:tbl>
      <w:tblPr>
        <w:tblW w:w="6416" w:type="dxa"/>
        <w:jc w:val="center"/>
        <w:tblLook w:val="04A0" w:firstRow="1" w:lastRow="0" w:firstColumn="1" w:lastColumn="0" w:noHBand="0" w:noVBand="1"/>
      </w:tblPr>
      <w:tblGrid>
        <w:gridCol w:w="2694"/>
        <w:gridCol w:w="1416"/>
        <w:gridCol w:w="2580"/>
      </w:tblGrid>
      <w:tr w:rsidR="00F61554" w:rsidRPr="00F61554" w14:paraId="0F2CE812" w14:textId="77777777" w:rsidTr="00CC5E59">
        <w:trPr>
          <w:trHeight w:val="320"/>
          <w:jc w:val="center"/>
        </w:trPr>
        <w:tc>
          <w:tcPr>
            <w:tcW w:w="2694" w:type="dxa"/>
            <w:tcBorders>
              <w:top w:val="nil"/>
              <w:left w:val="nil"/>
              <w:bottom w:val="single" w:sz="8" w:space="0" w:color="auto"/>
              <w:right w:val="nil"/>
            </w:tcBorders>
            <w:shd w:val="clear" w:color="auto" w:fill="auto"/>
            <w:noWrap/>
            <w:vAlign w:val="bottom"/>
            <w:hideMark/>
          </w:tcPr>
          <w:p w14:paraId="07CB968E" w14:textId="77777777" w:rsidR="00F61554" w:rsidRPr="00F61554" w:rsidRDefault="00F61554" w:rsidP="00CC5E59">
            <w:pPr>
              <w:rPr>
                <w:rFonts w:ascii="Times" w:hAnsi="Times" w:cs="Times"/>
                <w:sz w:val="22"/>
                <w:szCs w:val="22"/>
              </w:rPr>
            </w:pPr>
            <w:r w:rsidRPr="00F61554">
              <w:rPr>
                <w:rFonts w:ascii="Times" w:hAnsi="Times" w:cs="Times"/>
                <w:sz w:val="22"/>
                <w:szCs w:val="22"/>
              </w:rPr>
              <w:t> </w:t>
            </w:r>
          </w:p>
        </w:tc>
        <w:tc>
          <w:tcPr>
            <w:tcW w:w="1142" w:type="dxa"/>
            <w:tcBorders>
              <w:top w:val="nil"/>
              <w:left w:val="nil"/>
              <w:bottom w:val="single" w:sz="8" w:space="0" w:color="auto"/>
              <w:right w:val="nil"/>
            </w:tcBorders>
            <w:shd w:val="clear" w:color="auto" w:fill="auto"/>
            <w:noWrap/>
            <w:vAlign w:val="bottom"/>
            <w:hideMark/>
          </w:tcPr>
          <w:p w14:paraId="285B85A7" w14:textId="77777777" w:rsidR="00F61554" w:rsidRPr="00F61554" w:rsidRDefault="00F61554" w:rsidP="00CC5E59">
            <w:pPr>
              <w:rPr>
                <w:rFonts w:ascii="Times" w:hAnsi="Times" w:cs="Times"/>
                <w:sz w:val="22"/>
                <w:szCs w:val="22"/>
              </w:rPr>
            </w:pPr>
            <w:r w:rsidRPr="00F61554">
              <w:rPr>
                <w:rFonts w:ascii="Times" w:hAnsi="Times" w:cs="Times"/>
                <w:sz w:val="22"/>
                <w:szCs w:val="22"/>
              </w:rPr>
              <w:t> </w:t>
            </w:r>
          </w:p>
        </w:tc>
        <w:tc>
          <w:tcPr>
            <w:tcW w:w="2580" w:type="dxa"/>
            <w:tcBorders>
              <w:top w:val="nil"/>
              <w:left w:val="nil"/>
              <w:bottom w:val="single" w:sz="8" w:space="0" w:color="auto"/>
              <w:right w:val="nil"/>
            </w:tcBorders>
            <w:shd w:val="clear" w:color="auto" w:fill="auto"/>
            <w:noWrap/>
            <w:vAlign w:val="bottom"/>
            <w:hideMark/>
          </w:tcPr>
          <w:p w14:paraId="5A2316C2" w14:textId="77777777" w:rsidR="00F61554" w:rsidRPr="00F61554" w:rsidRDefault="00F61554" w:rsidP="00CC5E59">
            <w:pPr>
              <w:rPr>
                <w:rFonts w:ascii="Times" w:hAnsi="Times" w:cs="Times"/>
                <w:sz w:val="22"/>
                <w:szCs w:val="22"/>
              </w:rPr>
            </w:pPr>
            <w:r w:rsidRPr="00F61554">
              <w:rPr>
                <w:rFonts w:ascii="Times" w:hAnsi="Times" w:cs="Times"/>
                <w:sz w:val="22"/>
                <w:szCs w:val="22"/>
              </w:rPr>
              <w:t> </w:t>
            </w:r>
          </w:p>
        </w:tc>
      </w:tr>
      <w:tr w:rsidR="00F61554" w:rsidRPr="00F61554" w14:paraId="5A0CF4C1" w14:textId="77777777" w:rsidTr="00CC5E59">
        <w:trPr>
          <w:trHeight w:val="340"/>
          <w:jc w:val="center"/>
        </w:trPr>
        <w:tc>
          <w:tcPr>
            <w:tcW w:w="2694" w:type="dxa"/>
            <w:tcBorders>
              <w:top w:val="nil"/>
              <w:left w:val="nil"/>
              <w:bottom w:val="single" w:sz="8" w:space="0" w:color="auto"/>
              <w:right w:val="nil"/>
            </w:tcBorders>
            <w:shd w:val="clear" w:color="auto" w:fill="auto"/>
            <w:noWrap/>
            <w:vAlign w:val="center"/>
            <w:hideMark/>
          </w:tcPr>
          <w:p w14:paraId="48CFBAFA" w14:textId="77777777" w:rsidR="00F61554" w:rsidRPr="00F61554" w:rsidRDefault="00F61554" w:rsidP="00CC5E59">
            <w:pPr>
              <w:jc w:val="center"/>
              <w:rPr>
                <w:rFonts w:ascii="Times" w:hAnsi="Times" w:cs="Times"/>
                <w:b/>
                <w:bCs/>
              </w:rPr>
            </w:pPr>
            <w:r w:rsidRPr="00F61554">
              <w:rPr>
                <w:rFonts w:ascii="Times" w:hAnsi="Times" w:cs="Times"/>
                <w:b/>
                <w:bCs/>
              </w:rPr>
              <w:t>Variable</w:t>
            </w:r>
          </w:p>
        </w:tc>
        <w:tc>
          <w:tcPr>
            <w:tcW w:w="1142" w:type="dxa"/>
            <w:tcBorders>
              <w:top w:val="nil"/>
              <w:left w:val="nil"/>
              <w:bottom w:val="single" w:sz="8" w:space="0" w:color="auto"/>
              <w:right w:val="nil"/>
            </w:tcBorders>
            <w:shd w:val="clear" w:color="auto" w:fill="auto"/>
            <w:noWrap/>
            <w:vAlign w:val="center"/>
            <w:hideMark/>
          </w:tcPr>
          <w:p w14:paraId="6444EAC0" w14:textId="77777777" w:rsidR="00F61554" w:rsidRPr="00F61554" w:rsidRDefault="00F61554" w:rsidP="00CC5E59">
            <w:pPr>
              <w:jc w:val="center"/>
              <w:rPr>
                <w:rFonts w:ascii="Times" w:hAnsi="Times" w:cs="Times"/>
                <w:b/>
                <w:bCs/>
              </w:rPr>
            </w:pPr>
            <w:r w:rsidRPr="00F61554">
              <w:rPr>
                <w:rFonts w:ascii="Times" w:hAnsi="Times" w:cs="Times"/>
                <w:b/>
                <w:bCs/>
              </w:rPr>
              <w:t>Importance</w:t>
            </w:r>
          </w:p>
        </w:tc>
        <w:tc>
          <w:tcPr>
            <w:tcW w:w="2580" w:type="dxa"/>
            <w:tcBorders>
              <w:top w:val="nil"/>
              <w:left w:val="nil"/>
              <w:bottom w:val="single" w:sz="8" w:space="0" w:color="auto"/>
              <w:right w:val="nil"/>
            </w:tcBorders>
            <w:shd w:val="clear" w:color="auto" w:fill="auto"/>
            <w:noWrap/>
            <w:vAlign w:val="center"/>
            <w:hideMark/>
          </w:tcPr>
          <w:p w14:paraId="42EEB119" w14:textId="77777777" w:rsidR="00F61554" w:rsidRPr="00F61554" w:rsidRDefault="00F61554" w:rsidP="00CC5E59">
            <w:pPr>
              <w:jc w:val="center"/>
              <w:rPr>
                <w:rFonts w:ascii="Times" w:hAnsi="Times" w:cs="Times"/>
                <w:b/>
                <w:bCs/>
              </w:rPr>
            </w:pPr>
            <w:r w:rsidRPr="00F61554">
              <w:rPr>
                <w:rFonts w:ascii="Times" w:hAnsi="Times" w:cs="Times"/>
                <w:b/>
                <w:bCs/>
              </w:rPr>
              <w:t>Normalized importance</w:t>
            </w:r>
          </w:p>
        </w:tc>
      </w:tr>
      <w:tr w:rsidR="00F61554" w:rsidRPr="00F61554" w14:paraId="49448B6F" w14:textId="77777777" w:rsidTr="00CC5E59">
        <w:trPr>
          <w:trHeight w:val="320"/>
          <w:jc w:val="center"/>
        </w:trPr>
        <w:tc>
          <w:tcPr>
            <w:tcW w:w="2694" w:type="dxa"/>
            <w:tcBorders>
              <w:top w:val="nil"/>
              <w:left w:val="nil"/>
              <w:bottom w:val="nil"/>
              <w:right w:val="nil"/>
            </w:tcBorders>
            <w:shd w:val="clear" w:color="auto" w:fill="auto"/>
            <w:noWrap/>
            <w:vAlign w:val="center"/>
            <w:hideMark/>
          </w:tcPr>
          <w:p w14:paraId="3E1686CD" w14:textId="77777777" w:rsidR="00F61554" w:rsidRPr="00F61554" w:rsidRDefault="00F61554" w:rsidP="00CC5E59">
            <w:pPr>
              <w:rPr>
                <w:rFonts w:ascii="Times" w:hAnsi="Times" w:cs="Times"/>
              </w:rPr>
            </w:pPr>
            <w:r w:rsidRPr="00F61554">
              <w:rPr>
                <w:rFonts w:ascii="Times" w:hAnsi="Times" w:cs="Times"/>
              </w:rPr>
              <w:t xml:space="preserve">Normative pressures </w:t>
            </w:r>
          </w:p>
        </w:tc>
        <w:tc>
          <w:tcPr>
            <w:tcW w:w="1142" w:type="dxa"/>
            <w:tcBorders>
              <w:top w:val="nil"/>
              <w:left w:val="nil"/>
              <w:bottom w:val="nil"/>
              <w:right w:val="nil"/>
            </w:tcBorders>
            <w:shd w:val="clear" w:color="auto" w:fill="auto"/>
            <w:noWrap/>
            <w:vAlign w:val="center"/>
            <w:hideMark/>
          </w:tcPr>
          <w:p w14:paraId="013E3587" w14:textId="77777777" w:rsidR="00F61554" w:rsidRPr="00F61554" w:rsidRDefault="00F61554" w:rsidP="00CC5E59">
            <w:pPr>
              <w:jc w:val="center"/>
              <w:rPr>
                <w:rFonts w:ascii="Times" w:hAnsi="Times" w:cs="Times"/>
              </w:rPr>
            </w:pPr>
            <w:r w:rsidRPr="00F61554">
              <w:rPr>
                <w:rFonts w:ascii="Times" w:hAnsi="Times" w:cs="Times"/>
              </w:rPr>
              <w:t>.293</w:t>
            </w:r>
          </w:p>
        </w:tc>
        <w:tc>
          <w:tcPr>
            <w:tcW w:w="2580" w:type="dxa"/>
            <w:tcBorders>
              <w:top w:val="nil"/>
              <w:left w:val="nil"/>
              <w:bottom w:val="nil"/>
              <w:right w:val="nil"/>
            </w:tcBorders>
            <w:shd w:val="clear" w:color="auto" w:fill="auto"/>
            <w:noWrap/>
            <w:vAlign w:val="center"/>
            <w:hideMark/>
          </w:tcPr>
          <w:p w14:paraId="4A98215B" w14:textId="77777777" w:rsidR="00F61554" w:rsidRPr="00F61554" w:rsidRDefault="00F61554" w:rsidP="00CC5E59">
            <w:pPr>
              <w:jc w:val="center"/>
              <w:rPr>
                <w:rFonts w:ascii="Times" w:hAnsi="Times" w:cs="Times"/>
              </w:rPr>
            </w:pPr>
            <w:r w:rsidRPr="00F61554">
              <w:rPr>
                <w:rFonts w:ascii="Times" w:hAnsi="Times" w:cs="Times"/>
              </w:rPr>
              <w:t>100.00%</w:t>
            </w:r>
          </w:p>
        </w:tc>
      </w:tr>
      <w:tr w:rsidR="00F61554" w:rsidRPr="00F61554" w14:paraId="45A828D7" w14:textId="77777777" w:rsidTr="00CC5E59">
        <w:trPr>
          <w:trHeight w:val="320"/>
          <w:jc w:val="center"/>
        </w:trPr>
        <w:tc>
          <w:tcPr>
            <w:tcW w:w="2694" w:type="dxa"/>
            <w:tcBorders>
              <w:top w:val="nil"/>
              <w:left w:val="nil"/>
              <w:bottom w:val="nil"/>
              <w:right w:val="nil"/>
            </w:tcBorders>
            <w:shd w:val="clear" w:color="auto" w:fill="auto"/>
            <w:noWrap/>
            <w:vAlign w:val="center"/>
            <w:hideMark/>
          </w:tcPr>
          <w:p w14:paraId="65A5EB6D" w14:textId="77777777" w:rsidR="00F61554" w:rsidRPr="00F61554" w:rsidRDefault="00F61554" w:rsidP="00CC5E59">
            <w:pPr>
              <w:rPr>
                <w:rFonts w:ascii="Times" w:hAnsi="Times" w:cs="Times"/>
              </w:rPr>
            </w:pPr>
            <w:r w:rsidRPr="00F61554">
              <w:rPr>
                <w:rFonts w:ascii="Times" w:hAnsi="Times" w:cs="Times"/>
              </w:rPr>
              <w:t xml:space="preserve">Mimetic pressures  </w:t>
            </w:r>
          </w:p>
        </w:tc>
        <w:tc>
          <w:tcPr>
            <w:tcW w:w="1142" w:type="dxa"/>
            <w:tcBorders>
              <w:top w:val="nil"/>
              <w:left w:val="nil"/>
              <w:bottom w:val="nil"/>
              <w:right w:val="nil"/>
            </w:tcBorders>
            <w:shd w:val="clear" w:color="auto" w:fill="auto"/>
            <w:noWrap/>
            <w:vAlign w:val="center"/>
            <w:hideMark/>
          </w:tcPr>
          <w:p w14:paraId="2945A717" w14:textId="77777777" w:rsidR="00F61554" w:rsidRPr="00F61554" w:rsidRDefault="00F61554" w:rsidP="00CC5E59">
            <w:pPr>
              <w:jc w:val="center"/>
              <w:rPr>
                <w:rFonts w:ascii="Times" w:hAnsi="Times" w:cs="Times"/>
              </w:rPr>
            </w:pPr>
            <w:r w:rsidRPr="00F61554">
              <w:rPr>
                <w:rFonts w:ascii="Times" w:hAnsi="Times" w:cs="Times"/>
              </w:rPr>
              <w:t>.214</w:t>
            </w:r>
          </w:p>
        </w:tc>
        <w:tc>
          <w:tcPr>
            <w:tcW w:w="2580" w:type="dxa"/>
            <w:tcBorders>
              <w:top w:val="nil"/>
              <w:left w:val="nil"/>
              <w:bottom w:val="nil"/>
              <w:right w:val="nil"/>
            </w:tcBorders>
            <w:shd w:val="clear" w:color="auto" w:fill="auto"/>
            <w:noWrap/>
            <w:vAlign w:val="center"/>
            <w:hideMark/>
          </w:tcPr>
          <w:p w14:paraId="7027E5CF" w14:textId="77777777" w:rsidR="00F61554" w:rsidRPr="00F61554" w:rsidRDefault="00F61554" w:rsidP="00CC5E59">
            <w:pPr>
              <w:jc w:val="center"/>
              <w:rPr>
                <w:rFonts w:ascii="Times" w:hAnsi="Times" w:cs="Times"/>
              </w:rPr>
            </w:pPr>
            <w:r w:rsidRPr="00F61554">
              <w:rPr>
                <w:rFonts w:ascii="Times" w:hAnsi="Times" w:cs="Times"/>
              </w:rPr>
              <w:t>72.91%</w:t>
            </w:r>
          </w:p>
        </w:tc>
      </w:tr>
      <w:tr w:rsidR="00F61554" w:rsidRPr="00F61554" w14:paraId="2BCC8468" w14:textId="77777777" w:rsidTr="00CC5E59">
        <w:trPr>
          <w:trHeight w:val="320"/>
          <w:jc w:val="center"/>
        </w:trPr>
        <w:tc>
          <w:tcPr>
            <w:tcW w:w="2694" w:type="dxa"/>
            <w:tcBorders>
              <w:top w:val="nil"/>
              <w:left w:val="nil"/>
              <w:bottom w:val="nil"/>
              <w:right w:val="nil"/>
            </w:tcBorders>
            <w:shd w:val="clear" w:color="auto" w:fill="auto"/>
            <w:noWrap/>
            <w:vAlign w:val="center"/>
            <w:hideMark/>
          </w:tcPr>
          <w:p w14:paraId="5F3396A5" w14:textId="77777777" w:rsidR="00F61554" w:rsidRPr="00F61554" w:rsidRDefault="00F61554" w:rsidP="00CC5E59">
            <w:pPr>
              <w:rPr>
                <w:rFonts w:ascii="Times" w:hAnsi="Times" w:cs="Times"/>
              </w:rPr>
            </w:pPr>
            <w:r w:rsidRPr="00F61554">
              <w:rPr>
                <w:rFonts w:ascii="Times" w:hAnsi="Times" w:cs="Times"/>
              </w:rPr>
              <w:t xml:space="preserve">Facilitating conditions </w:t>
            </w:r>
          </w:p>
        </w:tc>
        <w:tc>
          <w:tcPr>
            <w:tcW w:w="1142" w:type="dxa"/>
            <w:tcBorders>
              <w:top w:val="nil"/>
              <w:left w:val="nil"/>
              <w:bottom w:val="nil"/>
              <w:right w:val="nil"/>
            </w:tcBorders>
            <w:shd w:val="clear" w:color="auto" w:fill="auto"/>
            <w:noWrap/>
            <w:vAlign w:val="center"/>
            <w:hideMark/>
          </w:tcPr>
          <w:p w14:paraId="59273046" w14:textId="77777777" w:rsidR="00F61554" w:rsidRPr="00F61554" w:rsidRDefault="00F61554" w:rsidP="00CC5E59">
            <w:pPr>
              <w:jc w:val="center"/>
              <w:rPr>
                <w:rFonts w:ascii="Times" w:hAnsi="Times" w:cs="Times"/>
              </w:rPr>
            </w:pPr>
            <w:r w:rsidRPr="00F61554">
              <w:rPr>
                <w:rFonts w:ascii="Times" w:hAnsi="Times" w:cs="Times"/>
              </w:rPr>
              <w:t>.213</w:t>
            </w:r>
          </w:p>
        </w:tc>
        <w:tc>
          <w:tcPr>
            <w:tcW w:w="2580" w:type="dxa"/>
            <w:tcBorders>
              <w:top w:val="nil"/>
              <w:left w:val="nil"/>
              <w:bottom w:val="nil"/>
              <w:right w:val="nil"/>
            </w:tcBorders>
            <w:shd w:val="clear" w:color="auto" w:fill="auto"/>
            <w:noWrap/>
            <w:vAlign w:val="center"/>
            <w:hideMark/>
          </w:tcPr>
          <w:p w14:paraId="4F73E2B1" w14:textId="77777777" w:rsidR="00F61554" w:rsidRPr="00F61554" w:rsidRDefault="00F61554" w:rsidP="00CC5E59">
            <w:pPr>
              <w:jc w:val="center"/>
              <w:rPr>
                <w:rFonts w:ascii="Times" w:hAnsi="Times" w:cs="Times"/>
              </w:rPr>
            </w:pPr>
            <w:r w:rsidRPr="00F61554">
              <w:rPr>
                <w:rFonts w:ascii="Times" w:hAnsi="Times" w:cs="Times"/>
              </w:rPr>
              <w:t>72.69%</w:t>
            </w:r>
          </w:p>
        </w:tc>
      </w:tr>
      <w:tr w:rsidR="00F61554" w:rsidRPr="00F61554" w14:paraId="69FBC3A3" w14:textId="77777777" w:rsidTr="00CC5E59">
        <w:trPr>
          <w:trHeight w:val="320"/>
          <w:jc w:val="center"/>
        </w:trPr>
        <w:tc>
          <w:tcPr>
            <w:tcW w:w="2694" w:type="dxa"/>
            <w:tcBorders>
              <w:top w:val="nil"/>
              <w:left w:val="nil"/>
              <w:bottom w:val="nil"/>
              <w:right w:val="nil"/>
            </w:tcBorders>
            <w:shd w:val="clear" w:color="auto" w:fill="auto"/>
            <w:noWrap/>
            <w:vAlign w:val="center"/>
            <w:hideMark/>
          </w:tcPr>
          <w:p w14:paraId="60005708" w14:textId="77777777" w:rsidR="00F61554" w:rsidRPr="00F61554" w:rsidRDefault="00F61554" w:rsidP="00CC5E59">
            <w:pPr>
              <w:rPr>
                <w:rFonts w:ascii="Times" w:hAnsi="Times" w:cs="Times"/>
              </w:rPr>
            </w:pPr>
            <w:r w:rsidRPr="00F61554">
              <w:rPr>
                <w:rFonts w:ascii="Times" w:hAnsi="Times" w:cs="Times"/>
              </w:rPr>
              <w:t xml:space="preserve">Organizational readiness </w:t>
            </w:r>
          </w:p>
        </w:tc>
        <w:tc>
          <w:tcPr>
            <w:tcW w:w="1142" w:type="dxa"/>
            <w:tcBorders>
              <w:top w:val="nil"/>
              <w:left w:val="nil"/>
              <w:bottom w:val="nil"/>
              <w:right w:val="nil"/>
            </w:tcBorders>
            <w:shd w:val="clear" w:color="auto" w:fill="auto"/>
            <w:noWrap/>
            <w:vAlign w:val="center"/>
            <w:hideMark/>
          </w:tcPr>
          <w:p w14:paraId="0817B22A" w14:textId="77777777" w:rsidR="00F61554" w:rsidRPr="00F61554" w:rsidRDefault="00F61554" w:rsidP="00CC5E59">
            <w:pPr>
              <w:jc w:val="center"/>
              <w:rPr>
                <w:rFonts w:ascii="Times" w:hAnsi="Times" w:cs="Times"/>
              </w:rPr>
            </w:pPr>
            <w:r w:rsidRPr="00F61554">
              <w:rPr>
                <w:rFonts w:ascii="Times" w:hAnsi="Times" w:cs="Times"/>
              </w:rPr>
              <w:t>.149</w:t>
            </w:r>
          </w:p>
        </w:tc>
        <w:tc>
          <w:tcPr>
            <w:tcW w:w="2580" w:type="dxa"/>
            <w:tcBorders>
              <w:top w:val="nil"/>
              <w:left w:val="nil"/>
              <w:bottom w:val="nil"/>
              <w:right w:val="nil"/>
            </w:tcBorders>
            <w:shd w:val="clear" w:color="auto" w:fill="auto"/>
            <w:noWrap/>
            <w:vAlign w:val="center"/>
            <w:hideMark/>
          </w:tcPr>
          <w:p w14:paraId="101AAA16" w14:textId="77777777" w:rsidR="00F61554" w:rsidRPr="00F61554" w:rsidRDefault="00F61554" w:rsidP="00CC5E59">
            <w:pPr>
              <w:jc w:val="center"/>
              <w:rPr>
                <w:rFonts w:ascii="Times" w:hAnsi="Times" w:cs="Times"/>
              </w:rPr>
            </w:pPr>
            <w:r w:rsidRPr="00F61554">
              <w:rPr>
                <w:rFonts w:ascii="Times" w:hAnsi="Times" w:cs="Times"/>
              </w:rPr>
              <w:t>50.92%</w:t>
            </w:r>
          </w:p>
        </w:tc>
      </w:tr>
      <w:tr w:rsidR="00F61554" w:rsidRPr="00F61554" w14:paraId="5CF2AF1B" w14:textId="77777777" w:rsidTr="00CC5E59">
        <w:trPr>
          <w:trHeight w:val="340"/>
          <w:jc w:val="center"/>
        </w:trPr>
        <w:tc>
          <w:tcPr>
            <w:tcW w:w="2694" w:type="dxa"/>
            <w:tcBorders>
              <w:top w:val="nil"/>
              <w:left w:val="nil"/>
              <w:bottom w:val="single" w:sz="8" w:space="0" w:color="auto"/>
              <w:right w:val="nil"/>
            </w:tcBorders>
            <w:shd w:val="clear" w:color="auto" w:fill="auto"/>
            <w:noWrap/>
            <w:vAlign w:val="center"/>
            <w:hideMark/>
          </w:tcPr>
          <w:p w14:paraId="7A8D4683" w14:textId="77777777" w:rsidR="00F61554" w:rsidRPr="00F61554" w:rsidRDefault="00F61554" w:rsidP="00CC5E59">
            <w:pPr>
              <w:rPr>
                <w:rFonts w:ascii="Times" w:hAnsi="Times" w:cs="Times"/>
              </w:rPr>
            </w:pPr>
            <w:r w:rsidRPr="00F61554">
              <w:rPr>
                <w:rFonts w:ascii="Times" w:hAnsi="Times" w:cs="Times"/>
              </w:rPr>
              <w:t xml:space="preserve">Performance expectancy </w:t>
            </w:r>
          </w:p>
        </w:tc>
        <w:tc>
          <w:tcPr>
            <w:tcW w:w="1142" w:type="dxa"/>
            <w:tcBorders>
              <w:top w:val="nil"/>
              <w:left w:val="nil"/>
              <w:bottom w:val="single" w:sz="8" w:space="0" w:color="auto"/>
              <w:right w:val="nil"/>
            </w:tcBorders>
            <w:shd w:val="clear" w:color="auto" w:fill="auto"/>
            <w:noWrap/>
            <w:vAlign w:val="center"/>
            <w:hideMark/>
          </w:tcPr>
          <w:p w14:paraId="18D70AED" w14:textId="77777777" w:rsidR="00F61554" w:rsidRPr="00F61554" w:rsidRDefault="00F61554" w:rsidP="00CC5E59">
            <w:pPr>
              <w:jc w:val="center"/>
              <w:rPr>
                <w:rFonts w:ascii="Times" w:hAnsi="Times" w:cs="Times"/>
              </w:rPr>
            </w:pPr>
            <w:r w:rsidRPr="00F61554">
              <w:rPr>
                <w:rFonts w:ascii="Times" w:hAnsi="Times" w:cs="Times"/>
              </w:rPr>
              <w:t>.131</w:t>
            </w:r>
          </w:p>
        </w:tc>
        <w:tc>
          <w:tcPr>
            <w:tcW w:w="2580" w:type="dxa"/>
            <w:tcBorders>
              <w:top w:val="nil"/>
              <w:left w:val="nil"/>
              <w:bottom w:val="single" w:sz="8" w:space="0" w:color="auto"/>
              <w:right w:val="nil"/>
            </w:tcBorders>
            <w:shd w:val="clear" w:color="auto" w:fill="auto"/>
            <w:noWrap/>
            <w:vAlign w:val="center"/>
            <w:hideMark/>
          </w:tcPr>
          <w:p w14:paraId="0CCAD8FA" w14:textId="77777777" w:rsidR="00F61554" w:rsidRPr="00F61554" w:rsidRDefault="00F61554" w:rsidP="00CC5E59">
            <w:pPr>
              <w:jc w:val="center"/>
              <w:rPr>
                <w:rFonts w:ascii="Times" w:hAnsi="Times" w:cs="Times"/>
              </w:rPr>
            </w:pPr>
            <w:r w:rsidRPr="00F61554">
              <w:rPr>
                <w:rFonts w:ascii="Times" w:hAnsi="Times" w:cs="Times"/>
              </w:rPr>
              <w:t>44.50%</w:t>
            </w:r>
          </w:p>
        </w:tc>
      </w:tr>
    </w:tbl>
    <w:p w14:paraId="6534992A" w14:textId="77777777" w:rsidR="00F61554" w:rsidRPr="00F61554" w:rsidRDefault="00F61554" w:rsidP="00F61554">
      <w:pPr>
        <w:spacing w:line="480" w:lineRule="auto"/>
        <w:ind w:left="720" w:hanging="720"/>
        <w:rPr>
          <w:rFonts w:ascii="Times" w:hAnsi="Times" w:cs="Times"/>
          <w:b/>
          <w:bCs/>
          <w:shd w:val="clear" w:color="auto" w:fill="FFFFFF"/>
          <w:lang w:val="en-US"/>
        </w:rPr>
      </w:pPr>
    </w:p>
    <w:p w14:paraId="2DE4D1DA" w14:textId="77777777" w:rsidR="00F61554" w:rsidRPr="00F61554" w:rsidRDefault="00F61554" w:rsidP="00F61554">
      <w:pPr>
        <w:spacing w:line="480" w:lineRule="auto"/>
        <w:ind w:left="720" w:hanging="720"/>
        <w:jc w:val="both"/>
        <w:rPr>
          <w:rFonts w:ascii="Times" w:hAnsi="Times" w:cs="Times"/>
          <w:b/>
          <w:bCs/>
          <w:shd w:val="clear" w:color="auto" w:fill="FFFFFF"/>
        </w:rPr>
      </w:pPr>
    </w:p>
    <w:p w14:paraId="3E5359C2" w14:textId="77777777" w:rsidR="00F61554" w:rsidRPr="00F61554" w:rsidRDefault="00F61554" w:rsidP="00F61554">
      <w:pPr>
        <w:spacing w:line="480" w:lineRule="auto"/>
        <w:ind w:left="720" w:hanging="720"/>
        <w:jc w:val="both"/>
        <w:rPr>
          <w:rFonts w:ascii="Times" w:hAnsi="Times" w:cs="Times"/>
          <w:shd w:val="clear" w:color="auto" w:fill="FFFFFF"/>
        </w:rPr>
      </w:pPr>
    </w:p>
    <w:p w14:paraId="7358B4E2" w14:textId="77777777" w:rsidR="00F61554" w:rsidRPr="00F61554" w:rsidRDefault="00F61554" w:rsidP="00ED0D4E">
      <w:pPr>
        <w:spacing w:line="480" w:lineRule="auto"/>
        <w:ind w:left="360" w:hanging="720"/>
        <w:jc w:val="both"/>
        <w:rPr>
          <w:rFonts w:ascii="Times" w:eastAsia="Times New Roman" w:hAnsi="Times" w:cs="Times"/>
          <w:shd w:val="clear" w:color="auto" w:fill="FFFFFF"/>
          <w:lang w:eastAsia="en-GB"/>
        </w:rPr>
      </w:pPr>
    </w:p>
    <w:sectPr w:rsidR="00F61554" w:rsidRPr="00F61554">
      <w:footerReference w:type="even"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BAF9AC" w14:textId="77777777" w:rsidR="0044187D" w:rsidRDefault="0044187D" w:rsidP="00767873">
      <w:r>
        <w:separator/>
      </w:r>
    </w:p>
  </w:endnote>
  <w:endnote w:type="continuationSeparator" w:id="0">
    <w:p w14:paraId="5CACA38B" w14:textId="77777777" w:rsidR="0044187D" w:rsidRDefault="0044187D" w:rsidP="007678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w:altName w:val="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534778956"/>
      <w:docPartObj>
        <w:docPartGallery w:val="Page Numbers (Bottom of Page)"/>
        <w:docPartUnique/>
      </w:docPartObj>
    </w:sdtPr>
    <w:sdtEndPr>
      <w:rPr>
        <w:rStyle w:val="PageNumber"/>
      </w:rPr>
    </w:sdtEndPr>
    <w:sdtContent>
      <w:p w14:paraId="08D8A86B" w14:textId="75B905F6" w:rsidR="00767873" w:rsidRDefault="00767873" w:rsidP="001023B4">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2D2B78F" w14:textId="77777777" w:rsidR="00767873" w:rsidRDefault="0076787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930962698"/>
      <w:docPartObj>
        <w:docPartGallery w:val="Page Numbers (Bottom of Page)"/>
        <w:docPartUnique/>
      </w:docPartObj>
    </w:sdtPr>
    <w:sdtEndPr>
      <w:rPr>
        <w:rStyle w:val="PageNumber"/>
        <w:rFonts w:ascii="Times New Roman" w:hAnsi="Times New Roman" w:cs="Times New Roman"/>
      </w:rPr>
    </w:sdtEndPr>
    <w:sdtContent>
      <w:p w14:paraId="5CCC4B6F" w14:textId="032C6C95" w:rsidR="00767873" w:rsidRPr="007E5D91" w:rsidRDefault="00767873" w:rsidP="001023B4">
        <w:pPr>
          <w:pStyle w:val="Footer"/>
          <w:framePr w:wrap="none" w:vAnchor="text" w:hAnchor="margin" w:xAlign="center" w:y="1"/>
          <w:rPr>
            <w:rStyle w:val="PageNumber"/>
            <w:rFonts w:ascii="Times New Roman" w:hAnsi="Times New Roman" w:cs="Times New Roman"/>
          </w:rPr>
        </w:pPr>
        <w:r w:rsidRPr="007E5D91">
          <w:rPr>
            <w:rStyle w:val="PageNumber"/>
            <w:rFonts w:ascii="Times New Roman" w:hAnsi="Times New Roman" w:cs="Times New Roman"/>
          </w:rPr>
          <w:fldChar w:fldCharType="begin"/>
        </w:r>
        <w:r w:rsidRPr="007E5D91">
          <w:rPr>
            <w:rStyle w:val="PageNumber"/>
            <w:rFonts w:ascii="Times New Roman" w:hAnsi="Times New Roman" w:cs="Times New Roman"/>
          </w:rPr>
          <w:instrText xml:space="preserve"> PAGE </w:instrText>
        </w:r>
        <w:r w:rsidRPr="007E5D91">
          <w:rPr>
            <w:rStyle w:val="PageNumber"/>
            <w:rFonts w:ascii="Times New Roman" w:hAnsi="Times New Roman" w:cs="Times New Roman"/>
          </w:rPr>
          <w:fldChar w:fldCharType="separate"/>
        </w:r>
        <w:r w:rsidRPr="007E5D91">
          <w:rPr>
            <w:rStyle w:val="PageNumber"/>
            <w:rFonts w:ascii="Times New Roman" w:hAnsi="Times New Roman" w:cs="Times New Roman"/>
            <w:noProof/>
          </w:rPr>
          <w:t>1</w:t>
        </w:r>
        <w:r w:rsidRPr="007E5D91">
          <w:rPr>
            <w:rStyle w:val="PageNumber"/>
            <w:rFonts w:ascii="Times New Roman" w:hAnsi="Times New Roman" w:cs="Times New Roman"/>
          </w:rPr>
          <w:fldChar w:fldCharType="end"/>
        </w:r>
      </w:p>
    </w:sdtContent>
  </w:sdt>
  <w:p w14:paraId="320AA0EC" w14:textId="77777777" w:rsidR="00767873" w:rsidRPr="007E5D91" w:rsidRDefault="00767873">
    <w:pPr>
      <w:pStyle w:val="Footer"/>
      <w:rPr>
        <w:rFonts w:ascii="Times New Roman" w:hAnsi="Times New Roman" w:cs="Times New Roman"/>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ABD01C" w14:textId="77777777" w:rsidR="0044187D" w:rsidRDefault="0044187D" w:rsidP="00767873">
      <w:r>
        <w:separator/>
      </w:r>
    </w:p>
  </w:footnote>
  <w:footnote w:type="continuationSeparator" w:id="0">
    <w:p w14:paraId="7F7D734A" w14:textId="77777777" w:rsidR="0044187D" w:rsidRDefault="0044187D" w:rsidP="0076787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6A7F85"/>
    <w:multiLevelType w:val="multilevel"/>
    <w:tmpl w:val="D3944E24"/>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230D5EF0"/>
    <w:multiLevelType w:val="hybridMultilevel"/>
    <w:tmpl w:val="EFAC4EE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78E115E"/>
    <w:multiLevelType w:val="multilevel"/>
    <w:tmpl w:val="F6DE6D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79C2070"/>
    <w:multiLevelType w:val="multilevel"/>
    <w:tmpl w:val="6458EC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59148419">
    <w:abstractNumId w:val="1"/>
  </w:num>
  <w:num w:numId="2" w16cid:durableId="1384600383">
    <w:abstractNumId w:val="2"/>
  </w:num>
  <w:num w:numId="3" w16cid:durableId="1309480120">
    <w:abstractNumId w:val="3"/>
  </w:num>
  <w:num w:numId="4" w16cid:durableId="14863765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4FA5"/>
    <w:rsid w:val="000028A6"/>
    <w:rsid w:val="00004136"/>
    <w:rsid w:val="0000703D"/>
    <w:rsid w:val="0001461F"/>
    <w:rsid w:val="00021131"/>
    <w:rsid w:val="00022A79"/>
    <w:rsid w:val="0002437F"/>
    <w:rsid w:val="00025561"/>
    <w:rsid w:val="000255BE"/>
    <w:rsid w:val="00026548"/>
    <w:rsid w:val="00026DE7"/>
    <w:rsid w:val="00032267"/>
    <w:rsid w:val="00032532"/>
    <w:rsid w:val="00041BDB"/>
    <w:rsid w:val="00042FEA"/>
    <w:rsid w:val="000431BD"/>
    <w:rsid w:val="000439C2"/>
    <w:rsid w:val="00044CD9"/>
    <w:rsid w:val="00044EDC"/>
    <w:rsid w:val="00052FF7"/>
    <w:rsid w:val="0005398A"/>
    <w:rsid w:val="000541FB"/>
    <w:rsid w:val="00054325"/>
    <w:rsid w:val="0005577C"/>
    <w:rsid w:val="0005783B"/>
    <w:rsid w:val="00062F63"/>
    <w:rsid w:val="00065DDB"/>
    <w:rsid w:val="00075DF5"/>
    <w:rsid w:val="00076354"/>
    <w:rsid w:val="000765BD"/>
    <w:rsid w:val="0007693F"/>
    <w:rsid w:val="00076D19"/>
    <w:rsid w:val="00076FE6"/>
    <w:rsid w:val="00077125"/>
    <w:rsid w:val="00077DEB"/>
    <w:rsid w:val="00077F5E"/>
    <w:rsid w:val="00080293"/>
    <w:rsid w:val="00082E72"/>
    <w:rsid w:val="00083B78"/>
    <w:rsid w:val="000841C8"/>
    <w:rsid w:val="00086793"/>
    <w:rsid w:val="00087ADA"/>
    <w:rsid w:val="00087C41"/>
    <w:rsid w:val="00093B04"/>
    <w:rsid w:val="000963D7"/>
    <w:rsid w:val="00096CF5"/>
    <w:rsid w:val="00097D52"/>
    <w:rsid w:val="000A3C06"/>
    <w:rsid w:val="000A4FA5"/>
    <w:rsid w:val="000B0362"/>
    <w:rsid w:val="000B309A"/>
    <w:rsid w:val="000B762C"/>
    <w:rsid w:val="000C1DA1"/>
    <w:rsid w:val="000C6759"/>
    <w:rsid w:val="000C6C50"/>
    <w:rsid w:val="000D10A1"/>
    <w:rsid w:val="000D1E7B"/>
    <w:rsid w:val="000D2D20"/>
    <w:rsid w:val="000D55DD"/>
    <w:rsid w:val="000D778F"/>
    <w:rsid w:val="000E5461"/>
    <w:rsid w:val="000E6E16"/>
    <w:rsid w:val="000E7654"/>
    <w:rsid w:val="000E7846"/>
    <w:rsid w:val="000F2BFD"/>
    <w:rsid w:val="000F48E3"/>
    <w:rsid w:val="000F5871"/>
    <w:rsid w:val="00100F07"/>
    <w:rsid w:val="00105D71"/>
    <w:rsid w:val="00111858"/>
    <w:rsid w:val="00111D67"/>
    <w:rsid w:val="00111FBE"/>
    <w:rsid w:val="00117206"/>
    <w:rsid w:val="00121602"/>
    <w:rsid w:val="001218EC"/>
    <w:rsid w:val="00124B1B"/>
    <w:rsid w:val="00126C8A"/>
    <w:rsid w:val="00127778"/>
    <w:rsid w:val="0013022F"/>
    <w:rsid w:val="00132377"/>
    <w:rsid w:val="001326BF"/>
    <w:rsid w:val="00132E11"/>
    <w:rsid w:val="00134336"/>
    <w:rsid w:val="00135975"/>
    <w:rsid w:val="00136AEB"/>
    <w:rsid w:val="0014013C"/>
    <w:rsid w:val="0014054C"/>
    <w:rsid w:val="00140AC5"/>
    <w:rsid w:val="00142279"/>
    <w:rsid w:val="0014344A"/>
    <w:rsid w:val="00146861"/>
    <w:rsid w:val="00147972"/>
    <w:rsid w:val="00150CFE"/>
    <w:rsid w:val="0015198B"/>
    <w:rsid w:val="001522F3"/>
    <w:rsid w:val="001572D4"/>
    <w:rsid w:val="00161805"/>
    <w:rsid w:val="00161F9B"/>
    <w:rsid w:val="001625B0"/>
    <w:rsid w:val="001643F5"/>
    <w:rsid w:val="00164A87"/>
    <w:rsid w:val="00165598"/>
    <w:rsid w:val="00165DDE"/>
    <w:rsid w:val="001667C6"/>
    <w:rsid w:val="00170613"/>
    <w:rsid w:val="001742A0"/>
    <w:rsid w:val="00176D22"/>
    <w:rsid w:val="001775A6"/>
    <w:rsid w:val="00177DF1"/>
    <w:rsid w:val="00184093"/>
    <w:rsid w:val="00185FAD"/>
    <w:rsid w:val="00191CAD"/>
    <w:rsid w:val="001944E7"/>
    <w:rsid w:val="00194AFD"/>
    <w:rsid w:val="00194BE9"/>
    <w:rsid w:val="001A017B"/>
    <w:rsid w:val="001A27B3"/>
    <w:rsid w:val="001A5D70"/>
    <w:rsid w:val="001A6CAA"/>
    <w:rsid w:val="001B00AF"/>
    <w:rsid w:val="001B02C9"/>
    <w:rsid w:val="001B1058"/>
    <w:rsid w:val="001C20F4"/>
    <w:rsid w:val="001D07B1"/>
    <w:rsid w:val="001D132A"/>
    <w:rsid w:val="001D473B"/>
    <w:rsid w:val="001D6B71"/>
    <w:rsid w:val="001D7F29"/>
    <w:rsid w:val="001E08BE"/>
    <w:rsid w:val="001E5ABF"/>
    <w:rsid w:val="001F0D84"/>
    <w:rsid w:val="001F2156"/>
    <w:rsid w:val="001F3540"/>
    <w:rsid w:val="001F5FF9"/>
    <w:rsid w:val="00200060"/>
    <w:rsid w:val="0020116A"/>
    <w:rsid w:val="00203170"/>
    <w:rsid w:val="00204CDC"/>
    <w:rsid w:val="00216858"/>
    <w:rsid w:val="00222035"/>
    <w:rsid w:val="00223131"/>
    <w:rsid w:val="0022538F"/>
    <w:rsid w:val="00225832"/>
    <w:rsid w:val="0022639D"/>
    <w:rsid w:val="00226BA5"/>
    <w:rsid w:val="00231AC9"/>
    <w:rsid w:val="002337BF"/>
    <w:rsid w:val="00235CF1"/>
    <w:rsid w:val="0023664A"/>
    <w:rsid w:val="00236EE4"/>
    <w:rsid w:val="00237387"/>
    <w:rsid w:val="0024246B"/>
    <w:rsid w:val="002461C8"/>
    <w:rsid w:val="00246C15"/>
    <w:rsid w:val="002505DE"/>
    <w:rsid w:val="00251DFF"/>
    <w:rsid w:val="00252A82"/>
    <w:rsid w:val="00256080"/>
    <w:rsid w:val="002571B7"/>
    <w:rsid w:val="00257C31"/>
    <w:rsid w:val="00257C9D"/>
    <w:rsid w:val="002624DF"/>
    <w:rsid w:val="00265361"/>
    <w:rsid w:val="002659F5"/>
    <w:rsid w:val="00266241"/>
    <w:rsid w:val="00267B4C"/>
    <w:rsid w:val="00272A02"/>
    <w:rsid w:val="00272D4B"/>
    <w:rsid w:val="002731BE"/>
    <w:rsid w:val="0027346B"/>
    <w:rsid w:val="002755FA"/>
    <w:rsid w:val="00276DA5"/>
    <w:rsid w:val="00283026"/>
    <w:rsid w:val="002830F6"/>
    <w:rsid w:val="0028520B"/>
    <w:rsid w:val="00290DA6"/>
    <w:rsid w:val="0029258C"/>
    <w:rsid w:val="00292A04"/>
    <w:rsid w:val="002946E5"/>
    <w:rsid w:val="002A01F0"/>
    <w:rsid w:val="002A0997"/>
    <w:rsid w:val="002A1C14"/>
    <w:rsid w:val="002A4DB5"/>
    <w:rsid w:val="002A5D62"/>
    <w:rsid w:val="002A75E7"/>
    <w:rsid w:val="002B11D8"/>
    <w:rsid w:val="002B4587"/>
    <w:rsid w:val="002B66D4"/>
    <w:rsid w:val="002C0971"/>
    <w:rsid w:val="002C1C60"/>
    <w:rsid w:val="002D2728"/>
    <w:rsid w:val="002D4121"/>
    <w:rsid w:val="002D4222"/>
    <w:rsid w:val="002D5914"/>
    <w:rsid w:val="002D5E2A"/>
    <w:rsid w:val="002D60AE"/>
    <w:rsid w:val="002E2EDC"/>
    <w:rsid w:val="002E5D4A"/>
    <w:rsid w:val="002E62B5"/>
    <w:rsid w:val="002F1FE8"/>
    <w:rsid w:val="002F2058"/>
    <w:rsid w:val="002F5236"/>
    <w:rsid w:val="00301371"/>
    <w:rsid w:val="003016A8"/>
    <w:rsid w:val="00301FE2"/>
    <w:rsid w:val="003031DA"/>
    <w:rsid w:val="00303698"/>
    <w:rsid w:val="003068D4"/>
    <w:rsid w:val="00310F71"/>
    <w:rsid w:val="00311413"/>
    <w:rsid w:val="00320150"/>
    <w:rsid w:val="00322DC2"/>
    <w:rsid w:val="00323B66"/>
    <w:rsid w:val="003268E5"/>
    <w:rsid w:val="00326A61"/>
    <w:rsid w:val="00330DCF"/>
    <w:rsid w:val="003313F3"/>
    <w:rsid w:val="00332E8D"/>
    <w:rsid w:val="00333469"/>
    <w:rsid w:val="00333F9C"/>
    <w:rsid w:val="003342DB"/>
    <w:rsid w:val="003357EF"/>
    <w:rsid w:val="00344E28"/>
    <w:rsid w:val="00364F3A"/>
    <w:rsid w:val="0036702F"/>
    <w:rsid w:val="00367836"/>
    <w:rsid w:val="00370C14"/>
    <w:rsid w:val="00371857"/>
    <w:rsid w:val="00373B72"/>
    <w:rsid w:val="00374F70"/>
    <w:rsid w:val="0037739B"/>
    <w:rsid w:val="00377C35"/>
    <w:rsid w:val="00381933"/>
    <w:rsid w:val="00381962"/>
    <w:rsid w:val="0038508A"/>
    <w:rsid w:val="0039039D"/>
    <w:rsid w:val="003908FB"/>
    <w:rsid w:val="00397E4B"/>
    <w:rsid w:val="003A00E9"/>
    <w:rsid w:val="003A0D70"/>
    <w:rsid w:val="003A2548"/>
    <w:rsid w:val="003A2810"/>
    <w:rsid w:val="003A3475"/>
    <w:rsid w:val="003A3FC7"/>
    <w:rsid w:val="003A5EDF"/>
    <w:rsid w:val="003A67E1"/>
    <w:rsid w:val="003A6A15"/>
    <w:rsid w:val="003B1F3F"/>
    <w:rsid w:val="003B2CBD"/>
    <w:rsid w:val="003B3AD5"/>
    <w:rsid w:val="003B43F6"/>
    <w:rsid w:val="003B6883"/>
    <w:rsid w:val="003B6EC7"/>
    <w:rsid w:val="003B76A4"/>
    <w:rsid w:val="003B7990"/>
    <w:rsid w:val="003C17EE"/>
    <w:rsid w:val="003C2A0E"/>
    <w:rsid w:val="003C52FA"/>
    <w:rsid w:val="003C63AC"/>
    <w:rsid w:val="003C7580"/>
    <w:rsid w:val="003D0588"/>
    <w:rsid w:val="003D1AF0"/>
    <w:rsid w:val="003D2D51"/>
    <w:rsid w:val="003D3F8E"/>
    <w:rsid w:val="003D411B"/>
    <w:rsid w:val="003D7D4B"/>
    <w:rsid w:val="003E43B2"/>
    <w:rsid w:val="003E5601"/>
    <w:rsid w:val="003E5A25"/>
    <w:rsid w:val="003F010E"/>
    <w:rsid w:val="003F31A2"/>
    <w:rsid w:val="003F3F74"/>
    <w:rsid w:val="003F43E0"/>
    <w:rsid w:val="003F68A8"/>
    <w:rsid w:val="00400040"/>
    <w:rsid w:val="0040118B"/>
    <w:rsid w:val="0040181A"/>
    <w:rsid w:val="00402B7C"/>
    <w:rsid w:val="00402B92"/>
    <w:rsid w:val="00410D85"/>
    <w:rsid w:val="00413903"/>
    <w:rsid w:val="00413FF0"/>
    <w:rsid w:val="004147E8"/>
    <w:rsid w:val="00414A78"/>
    <w:rsid w:val="00421DA4"/>
    <w:rsid w:val="004230AD"/>
    <w:rsid w:val="00424F39"/>
    <w:rsid w:val="004253A0"/>
    <w:rsid w:val="00425823"/>
    <w:rsid w:val="00430073"/>
    <w:rsid w:val="004310C1"/>
    <w:rsid w:val="004343B8"/>
    <w:rsid w:val="004357C4"/>
    <w:rsid w:val="00440E1A"/>
    <w:rsid w:val="0044187D"/>
    <w:rsid w:val="004424D0"/>
    <w:rsid w:val="00443689"/>
    <w:rsid w:val="00444C39"/>
    <w:rsid w:val="00446C19"/>
    <w:rsid w:val="0044769D"/>
    <w:rsid w:val="00447BDA"/>
    <w:rsid w:val="00447C7C"/>
    <w:rsid w:val="00451573"/>
    <w:rsid w:val="004566D6"/>
    <w:rsid w:val="004637D7"/>
    <w:rsid w:val="004647C2"/>
    <w:rsid w:val="00464AB3"/>
    <w:rsid w:val="00465EEB"/>
    <w:rsid w:val="004666C3"/>
    <w:rsid w:val="00474FFA"/>
    <w:rsid w:val="00480024"/>
    <w:rsid w:val="00481E37"/>
    <w:rsid w:val="00482622"/>
    <w:rsid w:val="00483E2C"/>
    <w:rsid w:val="00486726"/>
    <w:rsid w:val="0049304F"/>
    <w:rsid w:val="0049343E"/>
    <w:rsid w:val="00494440"/>
    <w:rsid w:val="00494741"/>
    <w:rsid w:val="00495835"/>
    <w:rsid w:val="00496953"/>
    <w:rsid w:val="00496F96"/>
    <w:rsid w:val="004A0EB1"/>
    <w:rsid w:val="004A223D"/>
    <w:rsid w:val="004A2F2A"/>
    <w:rsid w:val="004A300F"/>
    <w:rsid w:val="004A4F25"/>
    <w:rsid w:val="004A70D2"/>
    <w:rsid w:val="004B1B73"/>
    <w:rsid w:val="004B1F3B"/>
    <w:rsid w:val="004B3E83"/>
    <w:rsid w:val="004B4974"/>
    <w:rsid w:val="004B6E47"/>
    <w:rsid w:val="004B7774"/>
    <w:rsid w:val="004C030E"/>
    <w:rsid w:val="004C0426"/>
    <w:rsid w:val="004C0EFA"/>
    <w:rsid w:val="004C2326"/>
    <w:rsid w:val="004C2612"/>
    <w:rsid w:val="004C4224"/>
    <w:rsid w:val="004C5C61"/>
    <w:rsid w:val="004D0E14"/>
    <w:rsid w:val="004D4023"/>
    <w:rsid w:val="004D66DA"/>
    <w:rsid w:val="004E0F9C"/>
    <w:rsid w:val="004E1C06"/>
    <w:rsid w:val="004E22B4"/>
    <w:rsid w:val="004E2D1E"/>
    <w:rsid w:val="004E5275"/>
    <w:rsid w:val="004E55B7"/>
    <w:rsid w:val="004E578C"/>
    <w:rsid w:val="004E5981"/>
    <w:rsid w:val="004F777F"/>
    <w:rsid w:val="00503B06"/>
    <w:rsid w:val="0050448D"/>
    <w:rsid w:val="005111FB"/>
    <w:rsid w:val="005217C2"/>
    <w:rsid w:val="00525389"/>
    <w:rsid w:val="005300BC"/>
    <w:rsid w:val="0053050F"/>
    <w:rsid w:val="005476F4"/>
    <w:rsid w:val="005501A4"/>
    <w:rsid w:val="005506BB"/>
    <w:rsid w:val="0055104B"/>
    <w:rsid w:val="00552584"/>
    <w:rsid w:val="005546EB"/>
    <w:rsid w:val="005642F8"/>
    <w:rsid w:val="005663B4"/>
    <w:rsid w:val="0056676C"/>
    <w:rsid w:val="005673D3"/>
    <w:rsid w:val="005700D1"/>
    <w:rsid w:val="00572D26"/>
    <w:rsid w:val="0057370C"/>
    <w:rsid w:val="0057388B"/>
    <w:rsid w:val="005741D1"/>
    <w:rsid w:val="00575AC1"/>
    <w:rsid w:val="0058381D"/>
    <w:rsid w:val="0058471C"/>
    <w:rsid w:val="00585D81"/>
    <w:rsid w:val="00586552"/>
    <w:rsid w:val="00590568"/>
    <w:rsid w:val="00590674"/>
    <w:rsid w:val="00592DCD"/>
    <w:rsid w:val="00593033"/>
    <w:rsid w:val="00595030"/>
    <w:rsid w:val="005960D6"/>
    <w:rsid w:val="005A3DF1"/>
    <w:rsid w:val="005B0EB6"/>
    <w:rsid w:val="005B2742"/>
    <w:rsid w:val="005B4E51"/>
    <w:rsid w:val="005B5A93"/>
    <w:rsid w:val="005B7F5A"/>
    <w:rsid w:val="005C2548"/>
    <w:rsid w:val="005C2AEF"/>
    <w:rsid w:val="005C5068"/>
    <w:rsid w:val="005D0263"/>
    <w:rsid w:val="005D243F"/>
    <w:rsid w:val="005D4C27"/>
    <w:rsid w:val="005D6727"/>
    <w:rsid w:val="005D709A"/>
    <w:rsid w:val="005D73C3"/>
    <w:rsid w:val="005E77BF"/>
    <w:rsid w:val="005E7E63"/>
    <w:rsid w:val="005F5ADC"/>
    <w:rsid w:val="005F7155"/>
    <w:rsid w:val="006019BB"/>
    <w:rsid w:val="006019F8"/>
    <w:rsid w:val="00602643"/>
    <w:rsid w:val="006029B3"/>
    <w:rsid w:val="0060465B"/>
    <w:rsid w:val="0060611F"/>
    <w:rsid w:val="00611570"/>
    <w:rsid w:val="006133FB"/>
    <w:rsid w:val="0061476E"/>
    <w:rsid w:val="00614B09"/>
    <w:rsid w:val="0061532E"/>
    <w:rsid w:val="006162C9"/>
    <w:rsid w:val="00617469"/>
    <w:rsid w:val="00625468"/>
    <w:rsid w:val="0062670D"/>
    <w:rsid w:val="00627697"/>
    <w:rsid w:val="0063122A"/>
    <w:rsid w:val="006322BB"/>
    <w:rsid w:val="00636717"/>
    <w:rsid w:val="00644EE8"/>
    <w:rsid w:val="006516E4"/>
    <w:rsid w:val="0065372D"/>
    <w:rsid w:val="00660C20"/>
    <w:rsid w:val="006618DA"/>
    <w:rsid w:val="00662455"/>
    <w:rsid w:val="00665DD2"/>
    <w:rsid w:val="00666FEF"/>
    <w:rsid w:val="00671AC2"/>
    <w:rsid w:val="00675E11"/>
    <w:rsid w:val="006774E6"/>
    <w:rsid w:val="006777D1"/>
    <w:rsid w:val="00682E8C"/>
    <w:rsid w:val="00683D95"/>
    <w:rsid w:val="00691040"/>
    <w:rsid w:val="00693A47"/>
    <w:rsid w:val="00694D83"/>
    <w:rsid w:val="00696DE4"/>
    <w:rsid w:val="006A1D82"/>
    <w:rsid w:val="006A2270"/>
    <w:rsid w:val="006A33F7"/>
    <w:rsid w:val="006A4C86"/>
    <w:rsid w:val="006A6E48"/>
    <w:rsid w:val="006A742E"/>
    <w:rsid w:val="006B1421"/>
    <w:rsid w:val="006B3915"/>
    <w:rsid w:val="006B4E00"/>
    <w:rsid w:val="006B5A9F"/>
    <w:rsid w:val="006B5B50"/>
    <w:rsid w:val="006B6A5D"/>
    <w:rsid w:val="006B74D3"/>
    <w:rsid w:val="006C157E"/>
    <w:rsid w:val="006D0791"/>
    <w:rsid w:val="006D519A"/>
    <w:rsid w:val="006D58CA"/>
    <w:rsid w:val="006E05FD"/>
    <w:rsid w:val="006E0A18"/>
    <w:rsid w:val="006E5F5C"/>
    <w:rsid w:val="006E7F35"/>
    <w:rsid w:val="006F00C8"/>
    <w:rsid w:val="006F2893"/>
    <w:rsid w:val="006F39E1"/>
    <w:rsid w:val="006F3C93"/>
    <w:rsid w:val="006F3E54"/>
    <w:rsid w:val="006F4A03"/>
    <w:rsid w:val="00705D2E"/>
    <w:rsid w:val="00710496"/>
    <w:rsid w:val="00713D54"/>
    <w:rsid w:val="00716B01"/>
    <w:rsid w:val="00720F25"/>
    <w:rsid w:val="007215B2"/>
    <w:rsid w:val="007274E6"/>
    <w:rsid w:val="00730CB5"/>
    <w:rsid w:val="00733D0B"/>
    <w:rsid w:val="00734ADB"/>
    <w:rsid w:val="00734E2C"/>
    <w:rsid w:val="00735E15"/>
    <w:rsid w:val="007521BF"/>
    <w:rsid w:val="0075284A"/>
    <w:rsid w:val="00755688"/>
    <w:rsid w:val="00757C53"/>
    <w:rsid w:val="00760E37"/>
    <w:rsid w:val="0076167B"/>
    <w:rsid w:val="007646D8"/>
    <w:rsid w:val="00764A07"/>
    <w:rsid w:val="00767873"/>
    <w:rsid w:val="007714F2"/>
    <w:rsid w:val="007722D7"/>
    <w:rsid w:val="00775BE4"/>
    <w:rsid w:val="00781B1C"/>
    <w:rsid w:val="007833F2"/>
    <w:rsid w:val="00783D84"/>
    <w:rsid w:val="00784BFD"/>
    <w:rsid w:val="0078505D"/>
    <w:rsid w:val="00786221"/>
    <w:rsid w:val="00786577"/>
    <w:rsid w:val="00786B65"/>
    <w:rsid w:val="007945F9"/>
    <w:rsid w:val="00795578"/>
    <w:rsid w:val="007A094C"/>
    <w:rsid w:val="007A1FF5"/>
    <w:rsid w:val="007A237A"/>
    <w:rsid w:val="007A4E87"/>
    <w:rsid w:val="007B36DA"/>
    <w:rsid w:val="007B3BB5"/>
    <w:rsid w:val="007B4E80"/>
    <w:rsid w:val="007B53EE"/>
    <w:rsid w:val="007B5450"/>
    <w:rsid w:val="007B72ED"/>
    <w:rsid w:val="007C3876"/>
    <w:rsid w:val="007C4CAD"/>
    <w:rsid w:val="007C6B3D"/>
    <w:rsid w:val="007C7EA5"/>
    <w:rsid w:val="007D0D7A"/>
    <w:rsid w:val="007D126B"/>
    <w:rsid w:val="007D3083"/>
    <w:rsid w:val="007D48A7"/>
    <w:rsid w:val="007D68B8"/>
    <w:rsid w:val="007E1F30"/>
    <w:rsid w:val="007E3AF8"/>
    <w:rsid w:val="007E5D91"/>
    <w:rsid w:val="007E662E"/>
    <w:rsid w:val="007E69D3"/>
    <w:rsid w:val="007E71B9"/>
    <w:rsid w:val="007F2957"/>
    <w:rsid w:val="00801208"/>
    <w:rsid w:val="0080192B"/>
    <w:rsid w:val="008100F7"/>
    <w:rsid w:val="008133E9"/>
    <w:rsid w:val="008159DA"/>
    <w:rsid w:val="008214C1"/>
    <w:rsid w:val="008228C7"/>
    <w:rsid w:val="008243CC"/>
    <w:rsid w:val="00830C46"/>
    <w:rsid w:val="008315FD"/>
    <w:rsid w:val="00832B66"/>
    <w:rsid w:val="00833007"/>
    <w:rsid w:val="00833E9C"/>
    <w:rsid w:val="00836CF2"/>
    <w:rsid w:val="00837F36"/>
    <w:rsid w:val="00841F2F"/>
    <w:rsid w:val="00844E2A"/>
    <w:rsid w:val="0085051A"/>
    <w:rsid w:val="00852F31"/>
    <w:rsid w:val="00855323"/>
    <w:rsid w:val="00856CC8"/>
    <w:rsid w:val="00857537"/>
    <w:rsid w:val="00860D44"/>
    <w:rsid w:val="00863C51"/>
    <w:rsid w:val="008659AB"/>
    <w:rsid w:val="00866F4E"/>
    <w:rsid w:val="008678C5"/>
    <w:rsid w:val="008713AB"/>
    <w:rsid w:val="00873AC9"/>
    <w:rsid w:val="00875107"/>
    <w:rsid w:val="008755D9"/>
    <w:rsid w:val="00876AFB"/>
    <w:rsid w:val="00880C24"/>
    <w:rsid w:val="008815AB"/>
    <w:rsid w:val="00881875"/>
    <w:rsid w:val="0088598C"/>
    <w:rsid w:val="00885E8A"/>
    <w:rsid w:val="00887678"/>
    <w:rsid w:val="00890044"/>
    <w:rsid w:val="008924A6"/>
    <w:rsid w:val="00894F58"/>
    <w:rsid w:val="00894F83"/>
    <w:rsid w:val="0089607B"/>
    <w:rsid w:val="00896497"/>
    <w:rsid w:val="00896E23"/>
    <w:rsid w:val="008A0F23"/>
    <w:rsid w:val="008A2ACA"/>
    <w:rsid w:val="008A405A"/>
    <w:rsid w:val="008A5474"/>
    <w:rsid w:val="008A6F23"/>
    <w:rsid w:val="008B4632"/>
    <w:rsid w:val="008B4EE9"/>
    <w:rsid w:val="008B5D73"/>
    <w:rsid w:val="008B6608"/>
    <w:rsid w:val="008B7973"/>
    <w:rsid w:val="008C1291"/>
    <w:rsid w:val="008C18FE"/>
    <w:rsid w:val="008C34D1"/>
    <w:rsid w:val="008C4B88"/>
    <w:rsid w:val="008D4E2B"/>
    <w:rsid w:val="008E122E"/>
    <w:rsid w:val="008E151E"/>
    <w:rsid w:val="008E1B9E"/>
    <w:rsid w:val="008E3AAB"/>
    <w:rsid w:val="008E682B"/>
    <w:rsid w:val="008E68BB"/>
    <w:rsid w:val="008F1358"/>
    <w:rsid w:val="008F1EE2"/>
    <w:rsid w:val="00906483"/>
    <w:rsid w:val="00907AF4"/>
    <w:rsid w:val="00915FE8"/>
    <w:rsid w:val="0091654B"/>
    <w:rsid w:val="00916B71"/>
    <w:rsid w:val="0092303B"/>
    <w:rsid w:val="00925B7E"/>
    <w:rsid w:val="0092602A"/>
    <w:rsid w:val="009263CD"/>
    <w:rsid w:val="0092761B"/>
    <w:rsid w:val="00930530"/>
    <w:rsid w:val="009327B2"/>
    <w:rsid w:val="00933B38"/>
    <w:rsid w:val="00933D3C"/>
    <w:rsid w:val="00940D10"/>
    <w:rsid w:val="00943BD7"/>
    <w:rsid w:val="00945A86"/>
    <w:rsid w:val="009463D7"/>
    <w:rsid w:val="0094780B"/>
    <w:rsid w:val="0095144D"/>
    <w:rsid w:val="00952490"/>
    <w:rsid w:val="0095328D"/>
    <w:rsid w:val="00953D90"/>
    <w:rsid w:val="0095476A"/>
    <w:rsid w:val="00954A85"/>
    <w:rsid w:val="00954D31"/>
    <w:rsid w:val="00957220"/>
    <w:rsid w:val="00961008"/>
    <w:rsid w:val="00965A13"/>
    <w:rsid w:val="009670B6"/>
    <w:rsid w:val="00967275"/>
    <w:rsid w:val="0096774C"/>
    <w:rsid w:val="00972E97"/>
    <w:rsid w:val="009775D9"/>
    <w:rsid w:val="00980F6D"/>
    <w:rsid w:val="00981A22"/>
    <w:rsid w:val="00981E7D"/>
    <w:rsid w:val="0098306F"/>
    <w:rsid w:val="009836B1"/>
    <w:rsid w:val="00984E0C"/>
    <w:rsid w:val="00985E20"/>
    <w:rsid w:val="00991769"/>
    <w:rsid w:val="009943F4"/>
    <w:rsid w:val="009964A8"/>
    <w:rsid w:val="00997E21"/>
    <w:rsid w:val="00997E88"/>
    <w:rsid w:val="009A11AC"/>
    <w:rsid w:val="009A157A"/>
    <w:rsid w:val="009A25CF"/>
    <w:rsid w:val="009A2946"/>
    <w:rsid w:val="009A5E43"/>
    <w:rsid w:val="009A6808"/>
    <w:rsid w:val="009B0FB0"/>
    <w:rsid w:val="009B3278"/>
    <w:rsid w:val="009B4E90"/>
    <w:rsid w:val="009B695F"/>
    <w:rsid w:val="009C0931"/>
    <w:rsid w:val="009C10C5"/>
    <w:rsid w:val="009C40AF"/>
    <w:rsid w:val="009C4716"/>
    <w:rsid w:val="009C74F5"/>
    <w:rsid w:val="009D0504"/>
    <w:rsid w:val="009D293F"/>
    <w:rsid w:val="009D523D"/>
    <w:rsid w:val="009D7E19"/>
    <w:rsid w:val="009E03F1"/>
    <w:rsid w:val="009E37FC"/>
    <w:rsid w:val="009E4E9C"/>
    <w:rsid w:val="009E7F92"/>
    <w:rsid w:val="009F14C6"/>
    <w:rsid w:val="009F36D1"/>
    <w:rsid w:val="009F3CFD"/>
    <w:rsid w:val="009F48CD"/>
    <w:rsid w:val="009F7EA8"/>
    <w:rsid w:val="00A00D65"/>
    <w:rsid w:val="00A03998"/>
    <w:rsid w:val="00A03AA4"/>
    <w:rsid w:val="00A03C81"/>
    <w:rsid w:val="00A06374"/>
    <w:rsid w:val="00A07542"/>
    <w:rsid w:val="00A0762E"/>
    <w:rsid w:val="00A07FF7"/>
    <w:rsid w:val="00A10413"/>
    <w:rsid w:val="00A12B63"/>
    <w:rsid w:val="00A13335"/>
    <w:rsid w:val="00A1372A"/>
    <w:rsid w:val="00A167BD"/>
    <w:rsid w:val="00A210CB"/>
    <w:rsid w:val="00A2355B"/>
    <w:rsid w:val="00A23D79"/>
    <w:rsid w:val="00A247D1"/>
    <w:rsid w:val="00A267EC"/>
    <w:rsid w:val="00A30B42"/>
    <w:rsid w:val="00A3187E"/>
    <w:rsid w:val="00A34CE1"/>
    <w:rsid w:val="00A366A3"/>
    <w:rsid w:val="00A41B73"/>
    <w:rsid w:val="00A44B58"/>
    <w:rsid w:val="00A46F77"/>
    <w:rsid w:val="00A51171"/>
    <w:rsid w:val="00A570E7"/>
    <w:rsid w:val="00A62964"/>
    <w:rsid w:val="00A651D6"/>
    <w:rsid w:val="00A71F50"/>
    <w:rsid w:val="00A7551B"/>
    <w:rsid w:val="00A81B3A"/>
    <w:rsid w:val="00A84DA3"/>
    <w:rsid w:val="00A86CF9"/>
    <w:rsid w:val="00A909F4"/>
    <w:rsid w:val="00A911C6"/>
    <w:rsid w:val="00A91760"/>
    <w:rsid w:val="00A96104"/>
    <w:rsid w:val="00AA075F"/>
    <w:rsid w:val="00AA1B7F"/>
    <w:rsid w:val="00AB01DC"/>
    <w:rsid w:val="00AB051B"/>
    <w:rsid w:val="00AB19F9"/>
    <w:rsid w:val="00AB2A29"/>
    <w:rsid w:val="00AB37F7"/>
    <w:rsid w:val="00AB5BC9"/>
    <w:rsid w:val="00AC08E5"/>
    <w:rsid w:val="00AC1946"/>
    <w:rsid w:val="00AC6EC8"/>
    <w:rsid w:val="00AD0723"/>
    <w:rsid w:val="00AD14B2"/>
    <w:rsid w:val="00AE1AB5"/>
    <w:rsid w:val="00AE4C88"/>
    <w:rsid w:val="00AE51C5"/>
    <w:rsid w:val="00AE6490"/>
    <w:rsid w:val="00AE7E55"/>
    <w:rsid w:val="00AF5284"/>
    <w:rsid w:val="00AF5865"/>
    <w:rsid w:val="00AF70F0"/>
    <w:rsid w:val="00B01DC4"/>
    <w:rsid w:val="00B032CD"/>
    <w:rsid w:val="00B071A0"/>
    <w:rsid w:val="00B1318F"/>
    <w:rsid w:val="00B1322E"/>
    <w:rsid w:val="00B13934"/>
    <w:rsid w:val="00B149D8"/>
    <w:rsid w:val="00B16E9B"/>
    <w:rsid w:val="00B24EC2"/>
    <w:rsid w:val="00B26257"/>
    <w:rsid w:val="00B3236C"/>
    <w:rsid w:val="00B323C3"/>
    <w:rsid w:val="00B35530"/>
    <w:rsid w:val="00B357F9"/>
    <w:rsid w:val="00B359EE"/>
    <w:rsid w:val="00B363FB"/>
    <w:rsid w:val="00B4036F"/>
    <w:rsid w:val="00B40B0B"/>
    <w:rsid w:val="00B40E8C"/>
    <w:rsid w:val="00B41FA3"/>
    <w:rsid w:val="00B43352"/>
    <w:rsid w:val="00B43A75"/>
    <w:rsid w:val="00B47A5B"/>
    <w:rsid w:val="00B51CAE"/>
    <w:rsid w:val="00B522D0"/>
    <w:rsid w:val="00B52FF0"/>
    <w:rsid w:val="00B53D7B"/>
    <w:rsid w:val="00B577EA"/>
    <w:rsid w:val="00B60E40"/>
    <w:rsid w:val="00B635F0"/>
    <w:rsid w:val="00B64043"/>
    <w:rsid w:val="00B67C7D"/>
    <w:rsid w:val="00B70510"/>
    <w:rsid w:val="00B70ECE"/>
    <w:rsid w:val="00B71542"/>
    <w:rsid w:val="00B74285"/>
    <w:rsid w:val="00B75CC1"/>
    <w:rsid w:val="00B771C3"/>
    <w:rsid w:val="00B80433"/>
    <w:rsid w:val="00B930BB"/>
    <w:rsid w:val="00BA3129"/>
    <w:rsid w:val="00BB14CD"/>
    <w:rsid w:val="00BB1562"/>
    <w:rsid w:val="00BB351C"/>
    <w:rsid w:val="00BB44F7"/>
    <w:rsid w:val="00BB4FA5"/>
    <w:rsid w:val="00BB7339"/>
    <w:rsid w:val="00BB7424"/>
    <w:rsid w:val="00BC41ED"/>
    <w:rsid w:val="00BD06D0"/>
    <w:rsid w:val="00BD6807"/>
    <w:rsid w:val="00BE4C8C"/>
    <w:rsid w:val="00BE7643"/>
    <w:rsid w:val="00BF0E64"/>
    <w:rsid w:val="00BF1423"/>
    <w:rsid w:val="00BF2A7B"/>
    <w:rsid w:val="00BF39A2"/>
    <w:rsid w:val="00BF59BA"/>
    <w:rsid w:val="00BF7F96"/>
    <w:rsid w:val="00C01AF8"/>
    <w:rsid w:val="00C03284"/>
    <w:rsid w:val="00C03E13"/>
    <w:rsid w:val="00C07000"/>
    <w:rsid w:val="00C07F20"/>
    <w:rsid w:val="00C10973"/>
    <w:rsid w:val="00C168E7"/>
    <w:rsid w:val="00C1703C"/>
    <w:rsid w:val="00C202E6"/>
    <w:rsid w:val="00C23232"/>
    <w:rsid w:val="00C2467B"/>
    <w:rsid w:val="00C37110"/>
    <w:rsid w:val="00C37689"/>
    <w:rsid w:val="00C4116C"/>
    <w:rsid w:val="00C413E1"/>
    <w:rsid w:val="00C4441E"/>
    <w:rsid w:val="00C45B6D"/>
    <w:rsid w:val="00C463D4"/>
    <w:rsid w:val="00C4782E"/>
    <w:rsid w:val="00C47EAD"/>
    <w:rsid w:val="00C51719"/>
    <w:rsid w:val="00C5464C"/>
    <w:rsid w:val="00C62F49"/>
    <w:rsid w:val="00C636C7"/>
    <w:rsid w:val="00C76C99"/>
    <w:rsid w:val="00C77E96"/>
    <w:rsid w:val="00C80A43"/>
    <w:rsid w:val="00C8165A"/>
    <w:rsid w:val="00C819EA"/>
    <w:rsid w:val="00C8232C"/>
    <w:rsid w:val="00C93FF7"/>
    <w:rsid w:val="00C97C07"/>
    <w:rsid w:val="00CA2559"/>
    <w:rsid w:val="00CA37F8"/>
    <w:rsid w:val="00CA3938"/>
    <w:rsid w:val="00CA45FF"/>
    <w:rsid w:val="00CA57C5"/>
    <w:rsid w:val="00CA6157"/>
    <w:rsid w:val="00CA635E"/>
    <w:rsid w:val="00CB1593"/>
    <w:rsid w:val="00CB2D01"/>
    <w:rsid w:val="00CB5F61"/>
    <w:rsid w:val="00CC44CE"/>
    <w:rsid w:val="00CC739C"/>
    <w:rsid w:val="00CD01C2"/>
    <w:rsid w:val="00CD398B"/>
    <w:rsid w:val="00CE09EB"/>
    <w:rsid w:val="00CE09FB"/>
    <w:rsid w:val="00CE456C"/>
    <w:rsid w:val="00CE48D6"/>
    <w:rsid w:val="00CE4D45"/>
    <w:rsid w:val="00CE5606"/>
    <w:rsid w:val="00CE6C9C"/>
    <w:rsid w:val="00CF0956"/>
    <w:rsid w:val="00CF1DBF"/>
    <w:rsid w:val="00CF64B0"/>
    <w:rsid w:val="00D06819"/>
    <w:rsid w:val="00D1044A"/>
    <w:rsid w:val="00D137E4"/>
    <w:rsid w:val="00D14C56"/>
    <w:rsid w:val="00D208BC"/>
    <w:rsid w:val="00D20E6F"/>
    <w:rsid w:val="00D27AF9"/>
    <w:rsid w:val="00D3100D"/>
    <w:rsid w:val="00D31A86"/>
    <w:rsid w:val="00D322C2"/>
    <w:rsid w:val="00D376F7"/>
    <w:rsid w:val="00D40205"/>
    <w:rsid w:val="00D44652"/>
    <w:rsid w:val="00D456B4"/>
    <w:rsid w:val="00D4574E"/>
    <w:rsid w:val="00D46717"/>
    <w:rsid w:val="00D46861"/>
    <w:rsid w:val="00D46C19"/>
    <w:rsid w:val="00D47205"/>
    <w:rsid w:val="00D47920"/>
    <w:rsid w:val="00D50588"/>
    <w:rsid w:val="00D5258D"/>
    <w:rsid w:val="00D5626E"/>
    <w:rsid w:val="00D62CEB"/>
    <w:rsid w:val="00D65F67"/>
    <w:rsid w:val="00D66D6A"/>
    <w:rsid w:val="00D67605"/>
    <w:rsid w:val="00D67F7A"/>
    <w:rsid w:val="00D71182"/>
    <w:rsid w:val="00D71AF8"/>
    <w:rsid w:val="00D73826"/>
    <w:rsid w:val="00D73B7B"/>
    <w:rsid w:val="00D76E6A"/>
    <w:rsid w:val="00D82410"/>
    <w:rsid w:val="00D8268A"/>
    <w:rsid w:val="00D840AE"/>
    <w:rsid w:val="00D84AF0"/>
    <w:rsid w:val="00D90CB5"/>
    <w:rsid w:val="00D91542"/>
    <w:rsid w:val="00D93636"/>
    <w:rsid w:val="00D9429D"/>
    <w:rsid w:val="00DA5053"/>
    <w:rsid w:val="00DA7423"/>
    <w:rsid w:val="00DB1C0C"/>
    <w:rsid w:val="00DB5692"/>
    <w:rsid w:val="00DB603B"/>
    <w:rsid w:val="00DB6B69"/>
    <w:rsid w:val="00DC26F2"/>
    <w:rsid w:val="00DC6290"/>
    <w:rsid w:val="00DC7818"/>
    <w:rsid w:val="00DD4CCA"/>
    <w:rsid w:val="00DD5B20"/>
    <w:rsid w:val="00DD76BE"/>
    <w:rsid w:val="00DE061D"/>
    <w:rsid w:val="00DE1495"/>
    <w:rsid w:val="00DE2AE0"/>
    <w:rsid w:val="00DE5674"/>
    <w:rsid w:val="00DE5D48"/>
    <w:rsid w:val="00DF0815"/>
    <w:rsid w:val="00DF0AC4"/>
    <w:rsid w:val="00DF1460"/>
    <w:rsid w:val="00DF2373"/>
    <w:rsid w:val="00DF716D"/>
    <w:rsid w:val="00E018A6"/>
    <w:rsid w:val="00E01BDA"/>
    <w:rsid w:val="00E03718"/>
    <w:rsid w:val="00E15104"/>
    <w:rsid w:val="00E168B7"/>
    <w:rsid w:val="00E17E6F"/>
    <w:rsid w:val="00E21F4F"/>
    <w:rsid w:val="00E23A14"/>
    <w:rsid w:val="00E30E2B"/>
    <w:rsid w:val="00E31334"/>
    <w:rsid w:val="00E313F9"/>
    <w:rsid w:val="00E34E71"/>
    <w:rsid w:val="00E35D14"/>
    <w:rsid w:val="00E37C63"/>
    <w:rsid w:val="00E413CE"/>
    <w:rsid w:val="00E4485E"/>
    <w:rsid w:val="00E46386"/>
    <w:rsid w:val="00E47C34"/>
    <w:rsid w:val="00E51CDD"/>
    <w:rsid w:val="00E52599"/>
    <w:rsid w:val="00E52B56"/>
    <w:rsid w:val="00E543F4"/>
    <w:rsid w:val="00E54EBD"/>
    <w:rsid w:val="00E57506"/>
    <w:rsid w:val="00E62B31"/>
    <w:rsid w:val="00E64A27"/>
    <w:rsid w:val="00E65DB5"/>
    <w:rsid w:val="00E728CB"/>
    <w:rsid w:val="00E73579"/>
    <w:rsid w:val="00E81D9D"/>
    <w:rsid w:val="00E8215B"/>
    <w:rsid w:val="00E84974"/>
    <w:rsid w:val="00E849DC"/>
    <w:rsid w:val="00E84D4A"/>
    <w:rsid w:val="00E8503C"/>
    <w:rsid w:val="00E855D6"/>
    <w:rsid w:val="00E911E1"/>
    <w:rsid w:val="00E92F76"/>
    <w:rsid w:val="00E92F90"/>
    <w:rsid w:val="00E93162"/>
    <w:rsid w:val="00E94EF6"/>
    <w:rsid w:val="00E95A56"/>
    <w:rsid w:val="00E975F2"/>
    <w:rsid w:val="00EA6D34"/>
    <w:rsid w:val="00EB0EFA"/>
    <w:rsid w:val="00EB34B9"/>
    <w:rsid w:val="00EB59AA"/>
    <w:rsid w:val="00EB5B04"/>
    <w:rsid w:val="00EC3AD3"/>
    <w:rsid w:val="00ED0D4E"/>
    <w:rsid w:val="00ED3727"/>
    <w:rsid w:val="00ED49B5"/>
    <w:rsid w:val="00ED4A15"/>
    <w:rsid w:val="00ED520E"/>
    <w:rsid w:val="00EE07E6"/>
    <w:rsid w:val="00EE14E9"/>
    <w:rsid w:val="00EE1634"/>
    <w:rsid w:val="00EE2004"/>
    <w:rsid w:val="00EE44F1"/>
    <w:rsid w:val="00EE4E9A"/>
    <w:rsid w:val="00EE5C3A"/>
    <w:rsid w:val="00EF072B"/>
    <w:rsid w:val="00EF0AB0"/>
    <w:rsid w:val="00EF1F95"/>
    <w:rsid w:val="00EF3F0B"/>
    <w:rsid w:val="00F024B3"/>
    <w:rsid w:val="00F02E23"/>
    <w:rsid w:val="00F04EDC"/>
    <w:rsid w:val="00F11A93"/>
    <w:rsid w:val="00F11FDB"/>
    <w:rsid w:val="00F12831"/>
    <w:rsid w:val="00F158EF"/>
    <w:rsid w:val="00F15BC5"/>
    <w:rsid w:val="00F22B89"/>
    <w:rsid w:val="00F31310"/>
    <w:rsid w:val="00F316D5"/>
    <w:rsid w:val="00F3575E"/>
    <w:rsid w:val="00F37280"/>
    <w:rsid w:val="00F40FB7"/>
    <w:rsid w:val="00F42D7B"/>
    <w:rsid w:val="00F4534B"/>
    <w:rsid w:val="00F508A8"/>
    <w:rsid w:val="00F50B50"/>
    <w:rsid w:val="00F54E0A"/>
    <w:rsid w:val="00F555BA"/>
    <w:rsid w:val="00F5627A"/>
    <w:rsid w:val="00F57186"/>
    <w:rsid w:val="00F61554"/>
    <w:rsid w:val="00F62420"/>
    <w:rsid w:val="00F65F3E"/>
    <w:rsid w:val="00F70CC2"/>
    <w:rsid w:val="00F73476"/>
    <w:rsid w:val="00F73517"/>
    <w:rsid w:val="00F74863"/>
    <w:rsid w:val="00F76821"/>
    <w:rsid w:val="00F82AF1"/>
    <w:rsid w:val="00F8433C"/>
    <w:rsid w:val="00F85EB9"/>
    <w:rsid w:val="00F90C03"/>
    <w:rsid w:val="00F91BAC"/>
    <w:rsid w:val="00F91C04"/>
    <w:rsid w:val="00F91C28"/>
    <w:rsid w:val="00F92381"/>
    <w:rsid w:val="00F93E2B"/>
    <w:rsid w:val="00F944EF"/>
    <w:rsid w:val="00F945BE"/>
    <w:rsid w:val="00F95193"/>
    <w:rsid w:val="00F975FB"/>
    <w:rsid w:val="00FA40BF"/>
    <w:rsid w:val="00FA4571"/>
    <w:rsid w:val="00FA79CE"/>
    <w:rsid w:val="00FD1BA3"/>
    <w:rsid w:val="00FD38D9"/>
    <w:rsid w:val="00FD53CD"/>
    <w:rsid w:val="00FF75C0"/>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775E24D"/>
  <w15:chartTrackingRefBased/>
  <w15:docId w15:val="{F486BC5A-F43A-D242-86B4-D7464E88F2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IN"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019F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A6F23"/>
    <w:rPr>
      <w:color w:val="0563C1" w:themeColor="hyperlink"/>
      <w:u w:val="single"/>
    </w:rPr>
  </w:style>
  <w:style w:type="character" w:styleId="UnresolvedMention">
    <w:name w:val="Unresolved Mention"/>
    <w:basedOn w:val="DefaultParagraphFont"/>
    <w:uiPriority w:val="99"/>
    <w:semiHidden/>
    <w:unhideWhenUsed/>
    <w:rsid w:val="008A6F23"/>
    <w:rPr>
      <w:color w:val="605E5C"/>
      <w:shd w:val="clear" w:color="auto" w:fill="E1DFDD"/>
    </w:rPr>
  </w:style>
  <w:style w:type="paragraph" w:styleId="NormalWeb">
    <w:name w:val="Normal (Web)"/>
    <w:basedOn w:val="Normal"/>
    <w:uiPriority w:val="99"/>
    <w:unhideWhenUsed/>
    <w:rsid w:val="00F31310"/>
    <w:pPr>
      <w:spacing w:before="100" w:beforeAutospacing="1" w:after="100" w:afterAutospacing="1"/>
    </w:pPr>
    <w:rPr>
      <w:rFonts w:ascii="Times New Roman" w:eastAsia="Times New Roman" w:hAnsi="Times New Roman" w:cs="Times New Roman"/>
      <w:lang w:eastAsia="en-GB"/>
    </w:rPr>
  </w:style>
  <w:style w:type="paragraph" w:styleId="ListParagraph">
    <w:name w:val="List Paragraph"/>
    <w:basedOn w:val="Normal"/>
    <w:uiPriority w:val="34"/>
    <w:qFormat/>
    <w:rsid w:val="0057388B"/>
    <w:pPr>
      <w:ind w:left="720"/>
      <w:contextualSpacing/>
    </w:pPr>
  </w:style>
  <w:style w:type="character" w:styleId="FollowedHyperlink">
    <w:name w:val="FollowedHyperlink"/>
    <w:basedOn w:val="DefaultParagraphFont"/>
    <w:uiPriority w:val="99"/>
    <w:semiHidden/>
    <w:unhideWhenUsed/>
    <w:rsid w:val="004637D7"/>
    <w:rPr>
      <w:color w:val="954F72" w:themeColor="followedHyperlink"/>
      <w:u w:val="single"/>
    </w:rPr>
  </w:style>
  <w:style w:type="paragraph" w:styleId="Footer">
    <w:name w:val="footer"/>
    <w:basedOn w:val="Normal"/>
    <w:link w:val="FooterChar"/>
    <w:uiPriority w:val="99"/>
    <w:unhideWhenUsed/>
    <w:rsid w:val="00767873"/>
    <w:pPr>
      <w:tabs>
        <w:tab w:val="center" w:pos="4513"/>
        <w:tab w:val="right" w:pos="9026"/>
      </w:tabs>
    </w:pPr>
  </w:style>
  <w:style w:type="character" w:customStyle="1" w:styleId="FooterChar">
    <w:name w:val="Footer Char"/>
    <w:basedOn w:val="DefaultParagraphFont"/>
    <w:link w:val="Footer"/>
    <w:uiPriority w:val="99"/>
    <w:rsid w:val="00767873"/>
  </w:style>
  <w:style w:type="character" w:styleId="PageNumber">
    <w:name w:val="page number"/>
    <w:basedOn w:val="DefaultParagraphFont"/>
    <w:uiPriority w:val="99"/>
    <w:semiHidden/>
    <w:unhideWhenUsed/>
    <w:rsid w:val="00767873"/>
  </w:style>
  <w:style w:type="character" w:styleId="Emphasis">
    <w:name w:val="Emphasis"/>
    <w:basedOn w:val="DefaultParagraphFont"/>
    <w:uiPriority w:val="20"/>
    <w:qFormat/>
    <w:rsid w:val="008E3AAB"/>
    <w:rPr>
      <w:i/>
      <w:iCs/>
    </w:rPr>
  </w:style>
  <w:style w:type="character" w:styleId="Strong">
    <w:name w:val="Strong"/>
    <w:basedOn w:val="DefaultParagraphFont"/>
    <w:uiPriority w:val="22"/>
    <w:qFormat/>
    <w:rsid w:val="00367836"/>
    <w:rPr>
      <w:b/>
      <w:bCs/>
    </w:rPr>
  </w:style>
  <w:style w:type="paragraph" w:styleId="Header">
    <w:name w:val="header"/>
    <w:basedOn w:val="Normal"/>
    <w:link w:val="HeaderChar"/>
    <w:uiPriority w:val="99"/>
    <w:unhideWhenUsed/>
    <w:rsid w:val="007E5D91"/>
    <w:pPr>
      <w:tabs>
        <w:tab w:val="center" w:pos="4513"/>
        <w:tab w:val="right" w:pos="9026"/>
      </w:tabs>
    </w:pPr>
  </w:style>
  <w:style w:type="character" w:customStyle="1" w:styleId="HeaderChar">
    <w:name w:val="Header Char"/>
    <w:basedOn w:val="DefaultParagraphFont"/>
    <w:link w:val="Header"/>
    <w:uiPriority w:val="99"/>
    <w:rsid w:val="007E5D91"/>
  </w:style>
  <w:style w:type="character" w:styleId="CommentReference">
    <w:name w:val="annotation reference"/>
    <w:basedOn w:val="DefaultParagraphFont"/>
    <w:uiPriority w:val="99"/>
    <w:semiHidden/>
    <w:unhideWhenUsed/>
    <w:rsid w:val="003F43E0"/>
    <w:rPr>
      <w:sz w:val="16"/>
      <w:szCs w:val="16"/>
    </w:rPr>
  </w:style>
  <w:style w:type="paragraph" w:styleId="CommentText">
    <w:name w:val="annotation text"/>
    <w:basedOn w:val="Normal"/>
    <w:link w:val="CommentTextChar"/>
    <w:uiPriority w:val="99"/>
    <w:unhideWhenUsed/>
    <w:rsid w:val="003F43E0"/>
    <w:rPr>
      <w:sz w:val="20"/>
      <w:szCs w:val="20"/>
    </w:rPr>
  </w:style>
  <w:style w:type="character" w:customStyle="1" w:styleId="CommentTextChar">
    <w:name w:val="Comment Text Char"/>
    <w:basedOn w:val="DefaultParagraphFont"/>
    <w:link w:val="CommentText"/>
    <w:uiPriority w:val="99"/>
    <w:rsid w:val="003F43E0"/>
    <w:rPr>
      <w:sz w:val="20"/>
      <w:szCs w:val="20"/>
    </w:rPr>
  </w:style>
  <w:style w:type="paragraph" w:styleId="CommentSubject">
    <w:name w:val="annotation subject"/>
    <w:basedOn w:val="CommentText"/>
    <w:next w:val="CommentText"/>
    <w:link w:val="CommentSubjectChar"/>
    <w:uiPriority w:val="99"/>
    <w:semiHidden/>
    <w:unhideWhenUsed/>
    <w:rsid w:val="003F43E0"/>
    <w:rPr>
      <w:b/>
      <w:bCs/>
    </w:rPr>
  </w:style>
  <w:style w:type="character" w:customStyle="1" w:styleId="CommentSubjectChar">
    <w:name w:val="Comment Subject Char"/>
    <w:basedOn w:val="CommentTextChar"/>
    <w:link w:val="CommentSubject"/>
    <w:uiPriority w:val="99"/>
    <w:semiHidden/>
    <w:rsid w:val="003F43E0"/>
    <w:rPr>
      <w:b/>
      <w:bCs/>
      <w:sz w:val="20"/>
      <w:szCs w:val="20"/>
    </w:rPr>
  </w:style>
  <w:style w:type="table" w:styleId="ListTable6Colorful">
    <w:name w:val="List Table 6 Colorful"/>
    <w:basedOn w:val="TableNormal"/>
    <w:uiPriority w:val="51"/>
    <w:rsid w:val="00F61554"/>
    <w:rPr>
      <w:color w:val="000000" w:themeColor="text1"/>
      <w:kern w:val="2"/>
      <w:sz w:val="22"/>
      <w:szCs w:val="22"/>
      <w14:ligatures w14:val="standardContextual"/>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527058">
      <w:bodyDiv w:val="1"/>
      <w:marLeft w:val="0"/>
      <w:marRight w:val="0"/>
      <w:marTop w:val="0"/>
      <w:marBottom w:val="0"/>
      <w:divBdr>
        <w:top w:val="none" w:sz="0" w:space="0" w:color="auto"/>
        <w:left w:val="none" w:sz="0" w:space="0" w:color="auto"/>
        <w:bottom w:val="none" w:sz="0" w:space="0" w:color="auto"/>
        <w:right w:val="none" w:sz="0" w:space="0" w:color="auto"/>
      </w:divBdr>
    </w:div>
    <w:div w:id="63072318">
      <w:bodyDiv w:val="1"/>
      <w:marLeft w:val="0"/>
      <w:marRight w:val="0"/>
      <w:marTop w:val="0"/>
      <w:marBottom w:val="0"/>
      <w:divBdr>
        <w:top w:val="none" w:sz="0" w:space="0" w:color="auto"/>
        <w:left w:val="none" w:sz="0" w:space="0" w:color="auto"/>
        <w:bottom w:val="none" w:sz="0" w:space="0" w:color="auto"/>
        <w:right w:val="none" w:sz="0" w:space="0" w:color="auto"/>
      </w:divBdr>
    </w:div>
    <w:div w:id="70129088">
      <w:bodyDiv w:val="1"/>
      <w:marLeft w:val="0"/>
      <w:marRight w:val="0"/>
      <w:marTop w:val="0"/>
      <w:marBottom w:val="0"/>
      <w:divBdr>
        <w:top w:val="none" w:sz="0" w:space="0" w:color="auto"/>
        <w:left w:val="none" w:sz="0" w:space="0" w:color="auto"/>
        <w:bottom w:val="none" w:sz="0" w:space="0" w:color="auto"/>
        <w:right w:val="none" w:sz="0" w:space="0" w:color="auto"/>
      </w:divBdr>
    </w:div>
    <w:div w:id="141628352">
      <w:bodyDiv w:val="1"/>
      <w:marLeft w:val="0"/>
      <w:marRight w:val="0"/>
      <w:marTop w:val="0"/>
      <w:marBottom w:val="0"/>
      <w:divBdr>
        <w:top w:val="none" w:sz="0" w:space="0" w:color="auto"/>
        <w:left w:val="none" w:sz="0" w:space="0" w:color="auto"/>
        <w:bottom w:val="none" w:sz="0" w:space="0" w:color="auto"/>
        <w:right w:val="none" w:sz="0" w:space="0" w:color="auto"/>
      </w:divBdr>
    </w:div>
    <w:div w:id="333412184">
      <w:bodyDiv w:val="1"/>
      <w:marLeft w:val="0"/>
      <w:marRight w:val="0"/>
      <w:marTop w:val="0"/>
      <w:marBottom w:val="0"/>
      <w:divBdr>
        <w:top w:val="none" w:sz="0" w:space="0" w:color="auto"/>
        <w:left w:val="none" w:sz="0" w:space="0" w:color="auto"/>
        <w:bottom w:val="none" w:sz="0" w:space="0" w:color="auto"/>
        <w:right w:val="none" w:sz="0" w:space="0" w:color="auto"/>
      </w:divBdr>
    </w:div>
    <w:div w:id="334697325">
      <w:bodyDiv w:val="1"/>
      <w:marLeft w:val="0"/>
      <w:marRight w:val="0"/>
      <w:marTop w:val="0"/>
      <w:marBottom w:val="0"/>
      <w:divBdr>
        <w:top w:val="none" w:sz="0" w:space="0" w:color="auto"/>
        <w:left w:val="none" w:sz="0" w:space="0" w:color="auto"/>
        <w:bottom w:val="none" w:sz="0" w:space="0" w:color="auto"/>
        <w:right w:val="none" w:sz="0" w:space="0" w:color="auto"/>
      </w:divBdr>
    </w:div>
    <w:div w:id="414016546">
      <w:bodyDiv w:val="1"/>
      <w:marLeft w:val="0"/>
      <w:marRight w:val="0"/>
      <w:marTop w:val="0"/>
      <w:marBottom w:val="0"/>
      <w:divBdr>
        <w:top w:val="none" w:sz="0" w:space="0" w:color="auto"/>
        <w:left w:val="none" w:sz="0" w:space="0" w:color="auto"/>
        <w:bottom w:val="none" w:sz="0" w:space="0" w:color="auto"/>
        <w:right w:val="none" w:sz="0" w:space="0" w:color="auto"/>
      </w:divBdr>
    </w:div>
    <w:div w:id="444927586">
      <w:bodyDiv w:val="1"/>
      <w:marLeft w:val="0"/>
      <w:marRight w:val="0"/>
      <w:marTop w:val="0"/>
      <w:marBottom w:val="0"/>
      <w:divBdr>
        <w:top w:val="none" w:sz="0" w:space="0" w:color="auto"/>
        <w:left w:val="none" w:sz="0" w:space="0" w:color="auto"/>
        <w:bottom w:val="none" w:sz="0" w:space="0" w:color="auto"/>
        <w:right w:val="none" w:sz="0" w:space="0" w:color="auto"/>
      </w:divBdr>
    </w:div>
    <w:div w:id="495655934">
      <w:bodyDiv w:val="1"/>
      <w:marLeft w:val="0"/>
      <w:marRight w:val="0"/>
      <w:marTop w:val="0"/>
      <w:marBottom w:val="0"/>
      <w:divBdr>
        <w:top w:val="none" w:sz="0" w:space="0" w:color="auto"/>
        <w:left w:val="none" w:sz="0" w:space="0" w:color="auto"/>
        <w:bottom w:val="none" w:sz="0" w:space="0" w:color="auto"/>
        <w:right w:val="none" w:sz="0" w:space="0" w:color="auto"/>
      </w:divBdr>
    </w:div>
    <w:div w:id="517349393">
      <w:bodyDiv w:val="1"/>
      <w:marLeft w:val="0"/>
      <w:marRight w:val="0"/>
      <w:marTop w:val="0"/>
      <w:marBottom w:val="0"/>
      <w:divBdr>
        <w:top w:val="none" w:sz="0" w:space="0" w:color="auto"/>
        <w:left w:val="none" w:sz="0" w:space="0" w:color="auto"/>
        <w:bottom w:val="none" w:sz="0" w:space="0" w:color="auto"/>
        <w:right w:val="none" w:sz="0" w:space="0" w:color="auto"/>
      </w:divBdr>
    </w:div>
    <w:div w:id="558131314">
      <w:bodyDiv w:val="1"/>
      <w:marLeft w:val="0"/>
      <w:marRight w:val="0"/>
      <w:marTop w:val="0"/>
      <w:marBottom w:val="0"/>
      <w:divBdr>
        <w:top w:val="none" w:sz="0" w:space="0" w:color="auto"/>
        <w:left w:val="none" w:sz="0" w:space="0" w:color="auto"/>
        <w:bottom w:val="none" w:sz="0" w:space="0" w:color="auto"/>
        <w:right w:val="none" w:sz="0" w:space="0" w:color="auto"/>
      </w:divBdr>
    </w:div>
    <w:div w:id="567766839">
      <w:bodyDiv w:val="1"/>
      <w:marLeft w:val="0"/>
      <w:marRight w:val="0"/>
      <w:marTop w:val="0"/>
      <w:marBottom w:val="0"/>
      <w:divBdr>
        <w:top w:val="none" w:sz="0" w:space="0" w:color="auto"/>
        <w:left w:val="none" w:sz="0" w:space="0" w:color="auto"/>
        <w:bottom w:val="none" w:sz="0" w:space="0" w:color="auto"/>
        <w:right w:val="none" w:sz="0" w:space="0" w:color="auto"/>
      </w:divBdr>
    </w:div>
    <w:div w:id="579680528">
      <w:bodyDiv w:val="1"/>
      <w:marLeft w:val="0"/>
      <w:marRight w:val="0"/>
      <w:marTop w:val="0"/>
      <w:marBottom w:val="0"/>
      <w:divBdr>
        <w:top w:val="none" w:sz="0" w:space="0" w:color="auto"/>
        <w:left w:val="none" w:sz="0" w:space="0" w:color="auto"/>
        <w:bottom w:val="none" w:sz="0" w:space="0" w:color="auto"/>
        <w:right w:val="none" w:sz="0" w:space="0" w:color="auto"/>
      </w:divBdr>
    </w:div>
    <w:div w:id="607087266">
      <w:bodyDiv w:val="1"/>
      <w:marLeft w:val="0"/>
      <w:marRight w:val="0"/>
      <w:marTop w:val="0"/>
      <w:marBottom w:val="0"/>
      <w:divBdr>
        <w:top w:val="none" w:sz="0" w:space="0" w:color="auto"/>
        <w:left w:val="none" w:sz="0" w:space="0" w:color="auto"/>
        <w:bottom w:val="none" w:sz="0" w:space="0" w:color="auto"/>
        <w:right w:val="none" w:sz="0" w:space="0" w:color="auto"/>
      </w:divBdr>
    </w:div>
    <w:div w:id="637414348">
      <w:bodyDiv w:val="1"/>
      <w:marLeft w:val="0"/>
      <w:marRight w:val="0"/>
      <w:marTop w:val="0"/>
      <w:marBottom w:val="0"/>
      <w:divBdr>
        <w:top w:val="none" w:sz="0" w:space="0" w:color="auto"/>
        <w:left w:val="none" w:sz="0" w:space="0" w:color="auto"/>
        <w:bottom w:val="none" w:sz="0" w:space="0" w:color="auto"/>
        <w:right w:val="none" w:sz="0" w:space="0" w:color="auto"/>
      </w:divBdr>
    </w:div>
    <w:div w:id="700983951">
      <w:bodyDiv w:val="1"/>
      <w:marLeft w:val="0"/>
      <w:marRight w:val="0"/>
      <w:marTop w:val="0"/>
      <w:marBottom w:val="0"/>
      <w:divBdr>
        <w:top w:val="none" w:sz="0" w:space="0" w:color="auto"/>
        <w:left w:val="none" w:sz="0" w:space="0" w:color="auto"/>
        <w:bottom w:val="none" w:sz="0" w:space="0" w:color="auto"/>
        <w:right w:val="none" w:sz="0" w:space="0" w:color="auto"/>
      </w:divBdr>
    </w:div>
    <w:div w:id="738284725">
      <w:bodyDiv w:val="1"/>
      <w:marLeft w:val="0"/>
      <w:marRight w:val="0"/>
      <w:marTop w:val="0"/>
      <w:marBottom w:val="0"/>
      <w:divBdr>
        <w:top w:val="none" w:sz="0" w:space="0" w:color="auto"/>
        <w:left w:val="none" w:sz="0" w:space="0" w:color="auto"/>
        <w:bottom w:val="none" w:sz="0" w:space="0" w:color="auto"/>
        <w:right w:val="none" w:sz="0" w:space="0" w:color="auto"/>
      </w:divBdr>
    </w:div>
    <w:div w:id="754014690">
      <w:bodyDiv w:val="1"/>
      <w:marLeft w:val="0"/>
      <w:marRight w:val="0"/>
      <w:marTop w:val="0"/>
      <w:marBottom w:val="0"/>
      <w:divBdr>
        <w:top w:val="none" w:sz="0" w:space="0" w:color="auto"/>
        <w:left w:val="none" w:sz="0" w:space="0" w:color="auto"/>
        <w:bottom w:val="none" w:sz="0" w:space="0" w:color="auto"/>
        <w:right w:val="none" w:sz="0" w:space="0" w:color="auto"/>
      </w:divBdr>
    </w:div>
    <w:div w:id="754519433">
      <w:bodyDiv w:val="1"/>
      <w:marLeft w:val="0"/>
      <w:marRight w:val="0"/>
      <w:marTop w:val="0"/>
      <w:marBottom w:val="0"/>
      <w:divBdr>
        <w:top w:val="none" w:sz="0" w:space="0" w:color="auto"/>
        <w:left w:val="none" w:sz="0" w:space="0" w:color="auto"/>
        <w:bottom w:val="none" w:sz="0" w:space="0" w:color="auto"/>
        <w:right w:val="none" w:sz="0" w:space="0" w:color="auto"/>
      </w:divBdr>
    </w:div>
    <w:div w:id="770123425">
      <w:bodyDiv w:val="1"/>
      <w:marLeft w:val="0"/>
      <w:marRight w:val="0"/>
      <w:marTop w:val="0"/>
      <w:marBottom w:val="0"/>
      <w:divBdr>
        <w:top w:val="none" w:sz="0" w:space="0" w:color="auto"/>
        <w:left w:val="none" w:sz="0" w:space="0" w:color="auto"/>
        <w:bottom w:val="none" w:sz="0" w:space="0" w:color="auto"/>
        <w:right w:val="none" w:sz="0" w:space="0" w:color="auto"/>
      </w:divBdr>
    </w:div>
    <w:div w:id="798650340">
      <w:bodyDiv w:val="1"/>
      <w:marLeft w:val="0"/>
      <w:marRight w:val="0"/>
      <w:marTop w:val="0"/>
      <w:marBottom w:val="0"/>
      <w:divBdr>
        <w:top w:val="none" w:sz="0" w:space="0" w:color="auto"/>
        <w:left w:val="none" w:sz="0" w:space="0" w:color="auto"/>
        <w:bottom w:val="none" w:sz="0" w:space="0" w:color="auto"/>
        <w:right w:val="none" w:sz="0" w:space="0" w:color="auto"/>
      </w:divBdr>
    </w:div>
    <w:div w:id="877356543">
      <w:bodyDiv w:val="1"/>
      <w:marLeft w:val="0"/>
      <w:marRight w:val="0"/>
      <w:marTop w:val="0"/>
      <w:marBottom w:val="0"/>
      <w:divBdr>
        <w:top w:val="none" w:sz="0" w:space="0" w:color="auto"/>
        <w:left w:val="none" w:sz="0" w:space="0" w:color="auto"/>
        <w:bottom w:val="none" w:sz="0" w:space="0" w:color="auto"/>
        <w:right w:val="none" w:sz="0" w:space="0" w:color="auto"/>
      </w:divBdr>
    </w:div>
    <w:div w:id="886767689">
      <w:bodyDiv w:val="1"/>
      <w:marLeft w:val="0"/>
      <w:marRight w:val="0"/>
      <w:marTop w:val="0"/>
      <w:marBottom w:val="0"/>
      <w:divBdr>
        <w:top w:val="none" w:sz="0" w:space="0" w:color="auto"/>
        <w:left w:val="none" w:sz="0" w:space="0" w:color="auto"/>
        <w:bottom w:val="none" w:sz="0" w:space="0" w:color="auto"/>
        <w:right w:val="none" w:sz="0" w:space="0" w:color="auto"/>
      </w:divBdr>
    </w:div>
    <w:div w:id="926425754">
      <w:bodyDiv w:val="1"/>
      <w:marLeft w:val="0"/>
      <w:marRight w:val="0"/>
      <w:marTop w:val="0"/>
      <w:marBottom w:val="0"/>
      <w:divBdr>
        <w:top w:val="none" w:sz="0" w:space="0" w:color="auto"/>
        <w:left w:val="none" w:sz="0" w:space="0" w:color="auto"/>
        <w:bottom w:val="none" w:sz="0" w:space="0" w:color="auto"/>
        <w:right w:val="none" w:sz="0" w:space="0" w:color="auto"/>
      </w:divBdr>
    </w:div>
    <w:div w:id="937755560">
      <w:bodyDiv w:val="1"/>
      <w:marLeft w:val="0"/>
      <w:marRight w:val="0"/>
      <w:marTop w:val="0"/>
      <w:marBottom w:val="0"/>
      <w:divBdr>
        <w:top w:val="none" w:sz="0" w:space="0" w:color="auto"/>
        <w:left w:val="none" w:sz="0" w:space="0" w:color="auto"/>
        <w:bottom w:val="none" w:sz="0" w:space="0" w:color="auto"/>
        <w:right w:val="none" w:sz="0" w:space="0" w:color="auto"/>
      </w:divBdr>
    </w:div>
    <w:div w:id="941574550">
      <w:bodyDiv w:val="1"/>
      <w:marLeft w:val="0"/>
      <w:marRight w:val="0"/>
      <w:marTop w:val="0"/>
      <w:marBottom w:val="0"/>
      <w:divBdr>
        <w:top w:val="none" w:sz="0" w:space="0" w:color="auto"/>
        <w:left w:val="none" w:sz="0" w:space="0" w:color="auto"/>
        <w:bottom w:val="none" w:sz="0" w:space="0" w:color="auto"/>
        <w:right w:val="none" w:sz="0" w:space="0" w:color="auto"/>
      </w:divBdr>
    </w:div>
    <w:div w:id="944112710">
      <w:bodyDiv w:val="1"/>
      <w:marLeft w:val="0"/>
      <w:marRight w:val="0"/>
      <w:marTop w:val="0"/>
      <w:marBottom w:val="0"/>
      <w:divBdr>
        <w:top w:val="none" w:sz="0" w:space="0" w:color="auto"/>
        <w:left w:val="none" w:sz="0" w:space="0" w:color="auto"/>
        <w:bottom w:val="none" w:sz="0" w:space="0" w:color="auto"/>
        <w:right w:val="none" w:sz="0" w:space="0" w:color="auto"/>
      </w:divBdr>
    </w:div>
    <w:div w:id="982196797">
      <w:bodyDiv w:val="1"/>
      <w:marLeft w:val="0"/>
      <w:marRight w:val="0"/>
      <w:marTop w:val="0"/>
      <w:marBottom w:val="0"/>
      <w:divBdr>
        <w:top w:val="none" w:sz="0" w:space="0" w:color="auto"/>
        <w:left w:val="none" w:sz="0" w:space="0" w:color="auto"/>
        <w:bottom w:val="none" w:sz="0" w:space="0" w:color="auto"/>
        <w:right w:val="none" w:sz="0" w:space="0" w:color="auto"/>
      </w:divBdr>
    </w:div>
    <w:div w:id="1008212158">
      <w:bodyDiv w:val="1"/>
      <w:marLeft w:val="0"/>
      <w:marRight w:val="0"/>
      <w:marTop w:val="0"/>
      <w:marBottom w:val="0"/>
      <w:divBdr>
        <w:top w:val="none" w:sz="0" w:space="0" w:color="auto"/>
        <w:left w:val="none" w:sz="0" w:space="0" w:color="auto"/>
        <w:bottom w:val="none" w:sz="0" w:space="0" w:color="auto"/>
        <w:right w:val="none" w:sz="0" w:space="0" w:color="auto"/>
      </w:divBdr>
    </w:div>
    <w:div w:id="1018316068">
      <w:bodyDiv w:val="1"/>
      <w:marLeft w:val="0"/>
      <w:marRight w:val="0"/>
      <w:marTop w:val="0"/>
      <w:marBottom w:val="0"/>
      <w:divBdr>
        <w:top w:val="none" w:sz="0" w:space="0" w:color="auto"/>
        <w:left w:val="none" w:sz="0" w:space="0" w:color="auto"/>
        <w:bottom w:val="none" w:sz="0" w:space="0" w:color="auto"/>
        <w:right w:val="none" w:sz="0" w:space="0" w:color="auto"/>
      </w:divBdr>
    </w:div>
    <w:div w:id="1028095463">
      <w:bodyDiv w:val="1"/>
      <w:marLeft w:val="0"/>
      <w:marRight w:val="0"/>
      <w:marTop w:val="0"/>
      <w:marBottom w:val="0"/>
      <w:divBdr>
        <w:top w:val="none" w:sz="0" w:space="0" w:color="auto"/>
        <w:left w:val="none" w:sz="0" w:space="0" w:color="auto"/>
        <w:bottom w:val="none" w:sz="0" w:space="0" w:color="auto"/>
        <w:right w:val="none" w:sz="0" w:space="0" w:color="auto"/>
      </w:divBdr>
    </w:div>
    <w:div w:id="1128743388">
      <w:bodyDiv w:val="1"/>
      <w:marLeft w:val="0"/>
      <w:marRight w:val="0"/>
      <w:marTop w:val="0"/>
      <w:marBottom w:val="0"/>
      <w:divBdr>
        <w:top w:val="none" w:sz="0" w:space="0" w:color="auto"/>
        <w:left w:val="none" w:sz="0" w:space="0" w:color="auto"/>
        <w:bottom w:val="none" w:sz="0" w:space="0" w:color="auto"/>
        <w:right w:val="none" w:sz="0" w:space="0" w:color="auto"/>
      </w:divBdr>
    </w:div>
    <w:div w:id="1142893122">
      <w:bodyDiv w:val="1"/>
      <w:marLeft w:val="0"/>
      <w:marRight w:val="0"/>
      <w:marTop w:val="0"/>
      <w:marBottom w:val="0"/>
      <w:divBdr>
        <w:top w:val="none" w:sz="0" w:space="0" w:color="auto"/>
        <w:left w:val="none" w:sz="0" w:space="0" w:color="auto"/>
        <w:bottom w:val="none" w:sz="0" w:space="0" w:color="auto"/>
        <w:right w:val="none" w:sz="0" w:space="0" w:color="auto"/>
      </w:divBdr>
    </w:div>
    <w:div w:id="1161964291">
      <w:bodyDiv w:val="1"/>
      <w:marLeft w:val="0"/>
      <w:marRight w:val="0"/>
      <w:marTop w:val="0"/>
      <w:marBottom w:val="0"/>
      <w:divBdr>
        <w:top w:val="none" w:sz="0" w:space="0" w:color="auto"/>
        <w:left w:val="none" w:sz="0" w:space="0" w:color="auto"/>
        <w:bottom w:val="none" w:sz="0" w:space="0" w:color="auto"/>
        <w:right w:val="none" w:sz="0" w:space="0" w:color="auto"/>
      </w:divBdr>
    </w:div>
    <w:div w:id="1183742272">
      <w:bodyDiv w:val="1"/>
      <w:marLeft w:val="0"/>
      <w:marRight w:val="0"/>
      <w:marTop w:val="0"/>
      <w:marBottom w:val="0"/>
      <w:divBdr>
        <w:top w:val="none" w:sz="0" w:space="0" w:color="auto"/>
        <w:left w:val="none" w:sz="0" w:space="0" w:color="auto"/>
        <w:bottom w:val="none" w:sz="0" w:space="0" w:color="auto"/>
        <w:right w:val="none" w:sz="0" w:space="0" w:color="auto"/>
      </w:divBdr>
    </w:div>
    <w:div w:id="1276864849">
      <w:bodyDiv w:val="1"/>
      <w:marLeft w:val="0"/>
      <w:marRight w:val="0"/>
      <w:marTop w:val="0"/>
      <w:marBottom w:val="0"/>
      <w:divBdr>
        <w:top w:val="none" w:sz="0" w:space="0" w:color="auto"/>
        <w:left w:val="none" w:sz="0" w:space="0" w:color="auto"/>
        <w:bottom w:val="none" w:sz="0" w:space="0" w:color="auto"/>
        <w:right w:val="none" w:sz="0" w:space="0" w:color="auto"/>
      </w:divBdr>
    </w:div>
    <w:div w:id="1289705533">
      <w:bodyDiv w:val="1"/>
      <w:marLeft w:val="0"/>
      <w:marRight w:val="0"/>
      <w:marTop w:val="0"/>
      <w:marBottom w:val="0"/>
      <w:divBdr>
        <w:top w:val="none" w:sz="0" w:space="0" w:color="auto"/>
        <w:left w:val="none" w:sz="0" w:space="0" w:color="auto"/>
        <w:bottom w:val="none" w:sz="0" w:space="0" w:color="auto"/>
        <w:right w:val="none" w:sz="0" w:space="0" w:color="auto"/>
      </w:divBdr>
    </w:div>
    <w:div w:id="1347170812">
      <w:bodyDiv w:val="1"/>
      <w:marLeft w:val="0"/>
      <w:marRight w:val="0"/>
      <w:marTop w:val="0"/>
      <w:marBottom w:val="0"/>
      <w:divBdr>
        <w:top w:val="none" w:sz="0" w:space="0" w:color="auto"/>
        <w:left w:val="none" w:sz="0" w:space="0" w:color="auto"/>
        <w:bottom w:val="none" w:sz="0" w:space="0" w:color="auto"/>
        <w:right w:val="none" w:sz="0" w:space="0" w:color="auto"/>
      </w:divBdr>
    </w:div>
    <w:div w:id="1371416492">
      <w:bodyDiv w:val="1"/>
      <w:marLeft w:val="0"/>
      <w:marRight w:val="0"/>
      <w:marTop w:val="0"/>
      <w:marBottom w:val="0"/>
      <w:divBdr>
        <w:top w:val="none" w:sz="0" w:space="0" w:color="auto"/>
        <w:left w:val="none" w:sz="0" w:space="0" w:color="auto"/>
        <w:bottom w:val="none" w:sz="0" w:space="0" w:color="auto"/>
        <w:right w:val="none" w:sz="0" w:space="0" w:color="auto"/>
      </w:divBdr>
    </w:div>
    <w:div w:id="1497067975">
      <w:bodyDiv w:val="1"/>
      <w:marLeft w:val="0"/>
      <w:marRight w:val="0"/>
      <w:marTop w:val="0"/>
      <w:marBottom w:val="0"/>
      <w:divBdr>
        <w:top w:val="none" w:sz="0" w:space="0" w:color="auto"/>
        <w:left w:val="none" w:sz="0" w:space="0" w:color="auto"/>
        <w:bottom w:val="none" w:sz="0" w:space="0" w:color="auto"/>
        <w:right w:val="none" w:sz="0" w:space="0" w:color="auto"/>
      </w:divBdr>
    </w:div>
    <w:div w:id="1521427136">
      <w:bodyDiv w:val="1"/>
      <w:marLeft w:val="0"/>
      <w:marRight w:val="0"/>
      <w:marTop w:val="0"/>
      <w:marBottom w:val="0"/>
      <w:divBdr>
        <w:top w:val="none" w:sz="0" w:space="0" w:color="auto"/>
        <w:left w:val="none" w:sz="0" w:space="0" w:color="auto"/>
        <w:bottom w:val="none" w:sz="0" w:space="0" w:color="auto"/>
        <w:right w:val="none" w:sz="0" w:space="0" w:color="auto"/>
      </w:divBdr>
    </w:div>
    <w:div w:id="1522746650">
      <w:bodyDiv w:val="1"/>
      <w:marLeft w:val="0"/>
      <w:marRight w:val="0"/>
      <w:marTop w:val="0"/>
      <w:marBottom w:val="0"/>
      <w:divBdr>
        <w:top w:val="none" w:sz="0" w:space="0" w:color="auto"/>
        <w:left w:val="none" w:sz="0" w:space="0" w:color="auto"/>
        <w:bottom w:val="none" w:sz="0" w:space="0" w:color="auto"/>
        <w:right w:val="none" w:sz="0" w:space="0" w:color="auto"/>
      </w:divBdr>
    </w:div>
    <w:div w:id="1537042012">
      <w:bodyDiv w:val="1"/>
      <w:marLeft w:val="0"/>
      <w:marRight w:val="0"/>
      <w:marTop w:val="0"/>
      <w:marBottom w:val="0"/>
      <w:divBdr>
        <w:top w:val="none" w:sz="0" w:space="0" w:color="auto"/>
        <w:left w:val="none" w:sz="0" w:space="0" w:color="auto"/>
        <w:bottom w:val="none" w:sz="0" w:space="0" w:color="auto"/>
        <w:right w:val="none" w:sz="0" w:space="0" w:color="auto"/>
      </w:divBdr>
    </w:div>
    <w:div w:id="1568762550">
      <w:bodyDiv w:val="1"/>
      <w:marLeft w:val="0"/>
      <w:marRight w:val="0"/>
      <w:marTop w:val="0"/>
      <w:marBottom w:val="0"/>
      <w:divBdr>
        <w:top w:val="none" w:sz="0" w:space="0" w:color="auto"/>
        <w:left w:val="none" w:sz="0" w:space="0" w:color="auto"/>
        <w:bottom w:val="none" w:sz="0" w:space="0" w:color="auto"/>
        <w:right w:val="none" w:sz="0" w:space="0" w:color="auto"/>
      </w:divBdr>
    </w:div>
    <w:div w:id="1595672898">
      <w:bodyDiv w:val="1"/>
      <w:marLeft w:val="0"/>
      <w:marRight w:val="0"/>
      <w:marTop w:val="0"/>
      <w:marBottom w:val="0"/>
      <w:divBdr>
        <w:top w:val="none" w:sz="0" w:space="0" w:color="auto"/>
        <w:left w:val="none" w:sz="0" w:space="0" w:color="auto"/>
        <w:bottom w:val="none" w:sz="0" w:space="0" w:color="auto"/>
        <w:right w:val="none" w:sz="0" w:space="0" w:color="auto"/>
      </w:divBdr>
    </w:div>
    <w:div w:id="1606234503">
      <w:bodyDiv w:val="1"/>
      <w:marLeft w:val="0"/>
      <w:marRight w:val="0"/>
      <w:marTop w:val="0"/>
      <w:marBottom w:val="0"/>
      <w:divBdr>
        <w:top w:val="none" w:sz="0" w:space="0" w:color="auto"/>
        <w:left w:val="none" w:sz="0" w:space="0" w:color="auto"/>
        <w:bottom w:val="none" w:sz="0" w:space="0" w:color="auto"/>
        <w:right w:val="none" w:sz="0" w:space="0" w:color="auto"/>
      </w:divBdr>
    </w:div>
    <w:div w:id="1611283506">
      <w:bodyDiv w:val="1"/>
      <w:marLeft w:val="0"/>
      <w:marRight w:val="0"/>
      <w:marTop w:val="0"/>
      <w:marBottom w:val="0"/>
      <w:divBdr>
        <w:top w:val="none" w:sz="0" w:space="0" w:color="auto"/>
        <w:left w:val="none" w:sz="0" w:space="0" w:color="auto"/>
        <w:bottom w:val="none" w:sz="0" w:space="0" w:color="auto"/>
        <w:right w:val="none" w:sz="0" w:space="0" w:color="auto"/>
      </w:divBdr>
    </w:div>
    <w:div w:id="1681009821">
      <w:bodyDiv w:val="1"/>
      <w:marLeft w:val="0"/>
      <w:marRight w:val="0"/>
      <w:marTop w:val="0"/>
      <w:marBottom w:val="0"/>
      <w:divBdr>
        <w:top w:val="none" w:sz="0" w:space="0" w:color="auto"/>
        <w:left w:val="none" w:sz="0" w:space="0" w:color="auto"/>
        <w:bottom w:val="none" w:sz="0" w:space="0" w:color="auto"/>
        <w:right w:val="none" w:sz="0" w:space="0" w:color="auto"/>
      </w:divBdr>
    </w:div>
    <w:div w:id="1797598089">
      <w:bodyDiv w:val="1"/>
      <w:marLeft w:val="0"/>
      <w:marRight w:val="0"/>
      <w:marTop w:val="0"/>
      <w:marBottom w:val="0"/>
      <w:divBdr>
        <w:top w:val="none" w:sz="0" w:space="0" w:color="auto"/>
        <w:left w:val="none" w:sz="0" w:space="0" w:color="auto"/>
        <w:bottom w:val="none" w:sz="0" w:space="0" w:color="auto"/>
        <w:right w:val="none" w:sz="0" w:space="0" w:color="auto"/>
      </w:divBdr>
    </w:div>
    <w:div w:id="1843814172">
      <w:bodyDiv w:val="1"/>
      <w:marLeft w:val="0"/>
      <w:marRight w:val="0"/>
      <w:marTop w:val="0"/>
      <w:marBottom w:val="0"/>
      <w:divBdr>
        <w:top w:val="none" w:sz="0" w:space="0" w:color="auto"/>
        <w:left w:val="none" w:sz="0" w:space="0" w:color="auto"/>
        <w:bottom w:val="none" w:sz="0" w:space="0" w:color="auto"/>
        <w:right w:val="none" w:sz="0" w:space="0" w:color="auto"/>
      </w:divBdr>
    </w:div>
    <w:div w:id="1889298216">
      <w:bodyDiv w:val="1"/>
      <w:marLeft w:val="0"/>
      <w:marRight w:val="0"/>
      <w:marTop w:val="0"/>
      <w:marBottom w:val="0"/>
      <w:divBdr>
        <w:top w:val="none" w:sz="0" w:space="0" w:color="auto"/>
        <w:left w:val="none" w:sz="0" w:space="0" w:color="auto"/>
        <w:bottom w:val="none" w:sz="0" w:space="0" w:color="auto"/>
        <w:right w:val="none" w:sz="0" w:space="0" w:color="auto"/>
      </w:divBdr>
    </w:div>
    <w:div w:id="1907764896">
      <w:bodyDiv w:val="1"/>
      <w:marLeft w:val="0"/>
      <w:marRight w:val="0"/>
      <w:marTop w:val="0"/>
      <w:marBottom w:val="0"/>
      <w:divBdr>
        <w:top w:val="none" w:sz="0" w:space="0" w:color="auto"/>
        <w:left w:val="none" w:sz="0" w:space="0" w:color="auto"/>
        <w:bottom w:val="none" w:sz="0" w:space="0" w:color="auto"/>
        <w:right w:val="none" w:sz="0" w:space="0" w:color="auto"/>
      </w:divBdr>
    </w:div>
    <w:div w:id="1975285421">
      <w:bodyDiv w:val="1"/>
      <w:marLeft w:val="0"/>
      <w:marRight w:val="0"/>
      <w:marTop w:val="0"/>
      <w:marBottom w:val="0"/>
      <w:divBdr>
        <w:top w:val="none" w:sz="0" w:space="0" w:color="auto"/>
        <w:left w:val="none" w:sz="0" w:space="0" w:color="auto"/>
        <w:bottom w:val="none" w:sz="0" w:space="0" w:color="auto"/>
        <w:right w:val="none" w:sz="0" w:space="0" w:color="auto"/>
      </w:divBdr>
    </w:div>
    <w:div w:id="2059209150">
      <w:bodyDiv w:val="1"/>
      <w:marLeft w:val="0"/>
      <w:marRight w:val="0"/>
      <w:marTop w:val="0"/>
      <w:marBottom w:val="0"/>
      <w:divBdr>
        <w:top w:val="none" w:sz="0" w:space="0" w:color="auto"/>
        <w:left w:val="none" w:sz="0" w:space="0" w:color="auto"/>
        <w:bottom w:val="none" w:sz="0" w:space="0" w:color="auto"/>
        <w:right w:val="none" w:sz="0" w:space="0" w:color="auto"/>
      </w:divBdr>
    </w:div>
    <w:div w:id="2094736401">
      <w:bodyDiv w:val="1"/>
      <w:marLeft w:val="0"/>
      <w:marRight w:val="0"/>
      <w:marTop w:val="0"/>
      <w:marBottom w:val="0"/>
      <w:divBdr>
        <w:top w:val="none" w:sz="0" w:space="0" w:color="auto"/>
        <w:left w:val="none" w:sz="0" w:space="0" w:color="auto"/>
        <w:bottom w:val="none" w:sz="0" w:space="0" w:color="auto"/>
        <w:right w:val="none" w:sz="0" w:space="0" w:color="auto"/>
      </w:divBdr>
    </w:div>
    <w:div w:id="2095738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axios.com/2022/10/13/first-big-move-to-a-virtual-workplace"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55</Pages>
  <Words>13703</Words>
  <Characters>86005</Characters>
  <Application>Microsoft Office Word</Application>
  <DocSecurity>0</DocSecurity>
  <Lines>716</Lines>
  <Paragraphs>199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  Kumar</dc:creator>
  <cp:keywords/>
  <dc:description/>
  <cp:lastModifiedBy>Monica Sanchidrian</cp:lastModifiedBy>
  <cp:revision>2</cp:revision>
  <dcterms:created xsi:type="dcterms:W3CDTF">2025-01-23T11:15:00Z</dcterms:created>
  <dcterms:modified xsi:type="dcterms:W3CDTF">2025-01-23T11:15:00Z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62140766942b256fa01dc76b41c4fdb5cb0f1b4a80a534b2a8c66ca3a91a2506</vt:lpwstr>
  </property>
</Properties>
</file>