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63AF" w:rsidRDefault="003363AF" w:rsidP="003363AF">
      <w:pPr>
        <w:jc w:val="center"/>
        <w:rPr>
          <w:rFonts w:ascii="Times New Roman" w:hAnsi="Times New Roman" w:cs="Times New Roman"/>
          <w:b/>
          <w:sz w:val="28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4"/>
        </w:rPr>
        <w:t>Supplementary material</w:t>
      </w:r>
    </w:p>
    <w:p w:rsidR="003363AF" w:rsidRPr="004708BB" w:rsidRDefault="003363AF" w:rsidP="003363AF">
      <w:pPr>
        <w:jc w:val="both"/>
        <w:rPr>
          <w:rFonts w:ascii="Times New Roman" w:hAnsi="Times New Roman" w:cs="Times New Roman"/>
          <w:b/>
          <w:sz w:val="28"/>
          <w:szCs w:val="24"/>
        </w:rPr>
      </w:pPr>
      <w:r w:rsidRPr="004708BB">
        <w:rPr>
          <w:rFonts w:ascii="Times New Roman" w:hAnsi="Times New Roman" w:cs="Times New Roman"/>
          <w:b/>
          <w:sz w:val="28"/>
          <w:szCs w:val="24"/>
        </w:rPr>
        <w:t xml:space="preserve">Engineering of pharmaceutical </w:t>
      </w:r>
      <w:proofErr w:type="spellStart"/>
      <w:r w:rsidRPr="004708BB">
        <w:rPr>
          <w:rFonts w:ascii="Times New Roman" w:hAnsi="Times New Roman" w:cs="Times New Roman"/>
          <w:b/>
          <w:sz w:val="28"/>
          <w:szCs w:val="24"/>
        </w:rPr>
        <w:t>cocrystals</w:t>
      </w:r>
      <w:proofErr w:type="spellEnd"/>
      <w:r w:rsidRPr="004708BB">
        <w:rPr>
          <w:rFonts w:ascii="Times New Roman" w:hAnsi="Times New Roman" w:cs="Times New Roman"/>
          <w:b/>
          <w:sz w:val="28"/>
          <w:szCs w:val="24"/>
        </w:rPr>
        <w:t xml:space="preserve"> in an excipient matrix: spray drying versus hot melt extrusion</w:t>
      </w:r>
    </w:p>
    <w:p w:rsidR="003363AF" w:rsidRPr="004708BB" w:rsidRDefault="003363AF" w:rsidP="003363A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50A9" w:rsidRPr="00711836" w:rsidRDefault="009350A9" w:rsidP="009350A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711836">
        <w:rPr>
          <w:rFonts w:ascii="Times New Roman" w:hAnsi="Times New Roman" w:cs="Times New Roman"/>
          <w:sz w:val="24"/>
        </w:rPr>
        <w:t xml:space="preserve">David </w:t>
      </w:r>
      <w:proofErr w:type="spellStart"/>
      <w:r w:rsidRPr="00711836">
        <w:rPr>
          <w:rFonts w:ascii="Times New Roman" w:hAnsi="Times New Roman" w:cs="Times New Roman"/>
          <w:sz w:val="24"/>
        </w:rPr>
        <w:t>Walsh</w:t>
      </w:r>
      <w:r w:rsidRPr="00ED6C7B">
        <w:rPr>
          <w:rFonts w:ascii="Times New Roman" w:hAnsi="Times New Roman" w:cs="Times New Roman"/>
          <w:sz w:val="24"/>
          <w:vertAlign w:val="superscript"/>
        </w:rPr>
        <w:t>a</w:t>
      </w:r>
      <w:proofErr w:type="gramStart"/>
      <w:r w:rsidRPr="00ED6C7B">
        <w:rPr>
          <w:rFonts w:ascii="Times New Roman" w:hAnsi="Times New Roman" w:cs="Times New Roman"/>
          <w:sz w:val="24"/>
          <w:vertAlign w:val="superscript"/>
        </w:rPr>
        <w:t>,b</w:t>
      </w:r>
      <w:proofErr w:type="spellEnd"/>
      <w:proofErr w:type="gramEnd"/>
      <w:r>
        <w:rPr>
          <w:rFonts w:ascii="Times New Roman" w:hAnsi="Times New Roman" w:cs="Times New Roman"/>
          <w:sz w:val="24"/>
        </w:rPr>
        <w:t xml:space="preserve">, Dolores R. </w:t>
      </w:r>
      <w:proofErr w:type="spellStart"/>
      <w:r>
        <w:rPr>
          <w:rFonts w:ascii="Times New Roman" w:hAnsi="Times New Roman" w:cs="Times New Roman"/>
          <w:sz w:val="24"/>
        </w:rPr>
        <w:t>Serrano</w:t>
      </w:r>
      <w:r w:rsidRPr="00ED6C7B">
        <w:rPr>
          <w:rFonts w:ascii="Times New Roman" w:hAnsi="Times New Roman" w:cs="Times New Roman"/>
          <w:sz w:val="24"/>
          <w:vertAlign w:val="superscript"/>
        </w:rPr>
        <w:t>c</w:t>
      </w:r>
      <w:proofErr w:type="spellEnd"/>
      <w:r>
        <w:rPr>
          <w:rFonts w:ascii="Times New Roman" w:hAnsi="Times New Roman" w:cs="Times New Roman"/>
          <w:sz w:val="24"/>
        </w:rPr>
        <w:t xml:space="preserve">, Zelalem </w:t>
      </w:r>
      <w:proofErr w:type="spellStart"/>
      <w:r>
        <w:rPr>
          <w:rFonts w:ascii="Times New Roman" w:hAnsi="Times New Roman" w:cs="Times New Roman"/>
          <w:sz w:val="24"/>
        </w:rPr>
        <w:t>Ayenew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Worku</w:t>
      </w:r>
      <w:r w:rsidRPr="00ED6C7B">
        <w:rPr>
          <w:rFonts w:ascii="Times New Roman" w:hAnsi="Times New Roman" w:cs="Times New Roman"/>
          <w:sz w:val="24"/>
          <w:vertAlign w:val="superscript"/>
        </w:rPr>
        <w:t>a,b</w:t>
      </w:r>
      <w:proofErr w:type="spellEnd"/>
      <w:r>
        <w:rPr>
          <w:rFonts w:ascii="Times New Roman" w:hAnsi="Times New Roman" w:cs="Times New Roman"/>
          <w:sz w:val="24"/>
        </w:rPr>
        <w:t xml:space="preserve">, Atif M. </w:t>
      </w:r>
      <w:proofErr w:type="spellStart"/>
      <w:r>
        <w:rPr>
          <w:rFonts w:ascii="Times New Roman" w:hAnsi="Times New Roman" w:cs="Times New Roman"/>
          <w:sz w:val="24"/>
        </w:rPr>
        <w:t>Madi</w:t>
      </w:r>
      <w:r w:rsidRPr="00ED6C7B">
        <w:rPr>
          <w:rFonts w:ascii="Times New Roman" w:hAnsi="Times New Roman" w:cs="Times New Roman"/>
          <w:sz w:val="24"/>
          <w:vertAlign w:val="superscript"/>
        </w:rPr>
        <w:t>a,b</w:t>
      </w:r>
      <w:proofErr w:type="spellEnd"/>
      <w:r>
        <w:rPr>
          <w:rFonts w:ascii="Times New Roman" w:hAnsi="Times New Roman" w:cs="Times New Roman"/>
          <w:sz w:val="24"/>
        </w:rPr>
        <w:t xml:space="preserve">, Peter </w:t>
      </w:r>
      <w:proofErr w:type="spellStart"/>
      <w:r>
        <w:rPr>
          <w:rFonts w:ascii="Times New Roman" w:hAnsi="Times New Roman" w:cs="Times New Roman"/>
          <w:sz w:val="24"/>
        </w:rPr>
        <w:t>O’Connell</w:t>
      </w:r>
      <w:r w:rsidRPr="00ED6C7B">
        <w:rPr>
          <w:rFonts w:ascii="Times New Roman" w:hAnsi="Times New Roman" w:cs="Times New Roman"/>
          <w:sz w:val="24"/>
          <w:vertAlign w:val="superscript"/>
        </w:rPr>
        <w:t>a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r w:rsidRPr="00711836">
        <w:rPr>
          <w:rFonts w:ascii="Times New Roman" w:hAnsi="Times New Roman" w:cs="Times New Roman"/>
          <w:sz w:val="24"/>
        </w:rPr>
        <w:t xml:space="preserve">Anne Marie </w:t>
      </w:r>
      <w:proofErr w:type="spellStart"/>
      <w:r w:rsidRPr="00711836">
        <w:rPr>
          <w:rFonts w:ascii="Times New Roman" w:hAnsi="Times New Roman" w:cs="Times New Roman"/>
          <w:sz w:val="24"/>
        </w:rPr>
        <w:t>Healy</w:t>
      </w:r>
      <w:r w:rsidRPr="00ED6C7B">
        <w:rPr>
          <w:rFonts w:ascii="Times New Roman" w:hAnsi="Times New Roman" w:cs="Times New Roman"/>
          <w:sz w:val="24"/>
          <w:vertAlign w:val="superscript"/>
        </w:rPr>
        <w:t>a,b</w:t>
      </w:r>
      <w:proofErr w:type="spellEnd"/>
      <w:r w:rsidRPr="00711836">
        <w:rPr>
          <w:rFonts w:ascii="Times New Roman" w:hAnsi="Times New Roman" w:cs="Times New Roman"/>
          <w:sz w:val="24"/>
          <w:vertAlign w:val="superscript"/>
        </w:rPr>
        <w:t>*</w:t>
      </w:r>
    </w:p>
    <w:p w:rsidR="009350A9" w:rsidRPr="00711836" w:rsidRDefault="009350A9" w:rsidP="009350A9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9350A9" w:rsidRPr="00711836" w:rsidRDefault="009350A9" w:rsidP="009350A9">
      <w:pPr>
        <w:spacing w:line="360" w:lineRule="auto"/>
        <w:jc w:val="both"/>
        <w:rPr>
          <w:rFonts w:ascii="Times New Roman" w:hAnsi="Times New Roman" w:cs="Times New Roman"/>
          <w:sz w:val="24"/>
          <w:lang w:val="en-US"/>
        </w:rPr>
      </w:pPr>
      <w:proofErr w:type="gramStart"/>
      <w:r w:rsidRPr="00ED6C7B">
        <w:rPr>
          <w:rFonts w:ascii="Times New Roman" w:hAnsi="Times New Roman" w:cs="Times New Roman"/>
          <w:sz w:val="24"/>
          <w:vertAlign w:val="superscript"/>
          <w:lang w:val="en-US"/>
        </w:rPr>
        <w:t>a</w:t>
      </w:r>
      <w:proofErr w:type="gramEnd"/>
      <w:r>
        <w:rPr>
          <w:rFonts w:ascii="Times New Roman" w:hAnsi="Times New Roman" w:cs="Times New Roman"/>
          <w:sz w:val="24"/>
          <w:lang w:val="en-US"/>
        </w:rPr>
        <w:t xml:space="preserve"> </w:t>
      </w:r>
      <w:r w:rsidRPr="00711836">
        <w:rPr>
          <w:rFonts w:ascii="Times New Roman" w:hAnsi="Times New Roman" w:cs="Times New Roman"/>
          <w:sz w:val="24"/>
          <w:lang w:val="en-US"/>
        </w:rPr>
        <w:t>School of Pharmacy and Pharmaceutical Sciences, Trinity College Dublin, Dublin 2, Ireland.</w:t>
      </w:r>
    </w:p>
    <w:p w:rsidR="009350A9" w:rsidRDefault="009350A9" w:rsidP="009350A9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proofErr w:type="gramStart"/>
      <w:r w:rsidRPr="00ED6C7B">
        <w:rPr>
          <w:rFonts w:ascii="Times New Roman" w:hAnsi="Times New Roman" w:cs="Times New Roman"/>
          <w:sz w:val="24"/>
          <w:vertAlign w:val="superscript"/>
        </w:rPr>
        <w:t>b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r w:rsidRPr="00711836">
        <w:rPr>
          <w:rFonts w:ascii="Times New Roman" w:hAnsi="Times New Roman" w:cs="Times New Roman"/>
          <w:sz w:val="24"/>
        </w:rPr>
        <w:t>SSPC, Synthesis and Solid State Pharmaceutical Centre, Ireland.</w:t>
      </w:r>
    </w:p>
    <w:p w:rsidR="009350A9" w:rsidRPr="00ED6C7B" w:rsidRDefault="009350A9" w:rsidP="009350A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D6C7B">
        <w:rPr>
          <w:rFonts w:ascii="Times New Roman" w:hAnsi="Times New Roman" w:cs="Times New Roman"/>
          <w:sz w:val="24"/>
          <w:szCs w:val="24"/>
          <w:vertAlign w:val="superscript"/>
        </w:rPr>
        <w:t>c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D6C7B">
        <w:rPr>
          <w:rFonts w:ascii="Times New Roman" w:hAnsi="Times New Roman" w:cs="Times New Roman"/>
          <w:sz w:val="24"/>
          <w:szCs w:val="24"/>
        </w:rPr>
        <w:t xml:space="preserve">School of Pharmacy, Universidad </w:t>
      </w:r>
      <w:proofErr w:type="spellStart"/>
      <w:r w:rsidRPr="00ED6C7B">
        <w:rPr>
          <w:rFonts w:ascii="Times New Roman" w:hAnsi="Times New Roman" w:cs="Times New Roman"/>
          <w:sz w:val="24"/>
          <w:szCs w:val="24"/>
        </w:rPr>
        <w:t>Complutense</w:t>
      </w:r>
      <w:proofErr w:type="spellEnd"/>
      <w:r w:rsidRPr="00ED6C7B">
        <w:rPr>
          <w:rFonts w:ascii="Times New Roman" w:hAnsi="Times New Roman" w:cs="Times New Roman"/>
          <w:sz w:val="24"/>
          <w:szCs w:val="24"/>
        </w:rPr>
        <w:t xml:space="preserve"> de Madrid, Plaza Ramón y </w:t>
      </w:r>
      <w:proofErr w:type="spellStart"/>
      <w:r w:rsidRPr="00ED6C7B">
        <w:rPr>
          <w:rFonts w:ascii="Times New Roman" w:hAnsi="Times New Roman" w:cs="Times New Roman"/>
          <w:sz w:val="24"/>
          <w:szCs w:val="24"/>
        </w:rPr>
        <w:t>Cajal</w:t>
      </w:r>
      <w:proofErr w:type="spellEnd"/>
      <w:r w:rsidRPr="00ED6C7B">
        <w:rPr>
          <w:rFonts w:ascii="Times New Roman" w:hAnsi="Times New Roman" w:cs="Times New Roman"/>
          <w:sz w:val="24"/>
          <w:szCs w:val="24"/>
        </w:rPr>
        <w:t xml:space="preserve"> s/n, 28040 Madrid, Spain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363AF" w:rsidRDefault="003363AF" w:rsidP="003363A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363AF" w:rsidRDefault="003363AF" w:rsidP="003363A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363AF" w:rsidRDefault="003363AF" w:rsidP="003363A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363AF" w:rsidRDefault="003363AF" w:rsidP="003363A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363AF" w:rsidRDefault="003363AF" w:rsidP="003363A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363AF" w:rsidRDefault="003363AF" w:rsidP="003363A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363AF" w:rsidRDefault="003363AF" w:rsidP="003363A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363AF" w:rsidRDefault="003363AF" w:rsidP="003363A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363AF" w:rsidRDefault="003363AF" w:rsidP="003363A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*Corresponding author:</w:t>
      </w:r>
    </w:p>
    <w:p w:rsidR="003363AF" w:rsidRPr="004708BB" w:rsidRDefault="003363AF" w:rsidP="003363AF">
      <w:pPr>
        <w:jc w:val="both"/>
        <w:rPr>
          <w:rFonts w:ascii="Times New Roman" w:hAnsi="Times New Roman" w:cs="Times New Roman"/>
          <w:sz w:val="24"/>
          <w:szCs w:val="24"/>
        </w:rPr>
      </w:pPr>
      <w:r w:rsidRPr="004708BB">
        <w:rPr>
          <w:rFonts w:ascii="Times New Roman" w:hAnsi="Times New Roman" w:cs="Times New Roman"/>
          <w:sz w:val="24"/>
          <w:szCs w:val="24"/>
        </w:rPr>
        <w:t>Anne Marie Healy</w:t>
      </w:r>
    </w:p>
    <w:p w:rsidR="003363AF" w:rsidRPr="004708BB" w:rsidRDefault="003363AF" w:rsidP="003363AF">
      <w:pPr>
        <w:jc w:val="both"/>
        <w:rPr>
          <w:rFonts w:ascii="Times New Roman" w:hAnsi="Times New Roman" w:cs="Times New Roman"/>
          <w:sz w:val="24"/>
          <w:szCs w:val="24"/>
        </w:rPr>
      </w:pPr>
      <w:r w:rsidRPr="004708BB">
        <w:rPr>
          <w:rFonts w:ascii="Times New Roman" w:hAnsi="Times New Roman" w:cs="Times New Roman"/>
          <w:sz w:val="24"/>
          <w:szCs w:val="24"/>
        </w:rPr>
        <w:t>School of Pharmacy and Pharmaceutical Sciences</w:t>
      </w:r>
    </w:p>
    <w:p w:rsidR="003363AF" w:rsidRPr="004708BB" w:rsidRDefault="003363AF" w:rsidP="003363AF">
      <w:pPr>
        <w:jc w:val="both"/>
        <w:rPr>
          <w:rFonts w:ascii="Times New Roman" w:hAnsi="Times New Roman" w:cs="Times New Roman"/>
          <w:sz w:val="24"/>
          <w:szCs w:val="24"/>
        </w:rPr>
      </w:pPr>
      <w:r w:rsidRPr="004708BB">
        <w:rPr>
          <w:rFonts w:ascii="Times New Roman" w:hAnsi="Times New Roman" w:cs="Times New Roman"/>
          <w:sz w:val="24"/>
          <w:szCs w:val="24"/>
        </w:rPr>
        <w:t>Trinity College Dublin</w:t>
      </w:r>
    </w:p>
    <w:p w:rsidR="003363AF" w:rsidRPr="004708BB" w:rsidRDefault="003363AF" w:rsidP="003363AF">
      <w:pPr>
        <w:jc w:val="both"/>
        <w:rPr>
          <w:rFonts w:ascii="Times New Roman" w:hAnsi="Times New Roman" w:cs="Times New Roman"/>
          <w:sz w:val="24"/>
          <w:szCs w:val="24"/>
        </w:rPr>
      </w:pPr>
      <w:r w:rsidRPr="004708BB">
        <w:rPr>
          <w:rFonts w:ascii="Times New Roman" w:hAnsi="Times New Roman" w:cs="Times New Roman"/>
          <w:sz w:val="24"/>
          <w:szCs w:val="24"/>
        </w:rPr>
        <w:t>Dublin 2, Ireland.</w:t>
      </w:r>
    </w:p>
    <w:p w:rsidR="003363AF" w:rsidRPr="004708BB" w:rsidRDefault="00C5363D" w:rsidP="003363A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Tel.: +353 1 896 1444</w:t>
      </w:r>
    </w:p>
    <w:p w:rsidR="003363AF" w:rsidRDefault="003363AF" w:rsidP="003363AF">
      <w:pPr>
        <w:jc w:val="both"/>
        <w:rPr>
          <w:rFonts w:ascii="Times New Roman" w:hAnsi="Times New Roman" w:cs="Times New Roman"/>
          <w:sz w:val="24"/>
          <w:szCs w:val="24"/>
        </w:rPr>
      </w:pPr>
      <w:r w:rsidRPr="004708BB">
        <w:rPr>
          <w:rFonts w:ascii="Times New Roman" w:hAnsi="Times New Roman" w:cs="Times New Roman"/>
          <w:sz w:val="24"/>
          <w:szCs w:val="24"/>
        </w:rPr>
        <w:t xml:space="preserve">E-mail address: </w:t>
      </w:r>
      <w:hyperlink r:id="rId4" w:history="1">
        <w:r w:rsidRPr="00836B0D">
          <w:rPr>
            <w:rStyle w:val="Hyperlink"/>
            <w:rFonts w:ascii="Times New Roman" w:hAnsi="Times New Roman" w:cs="Times New Roman"/>
            <w:sz w:val="24"/>
            <w:szCs w:val="24"/>
          </w:rPr>
          <w:t>healyam@tcd.ie</w:t>
        </w:r>
      </w:hyperlink>
    </w:p>
    <w:p w:rsidR="001313A5" w:rsidRDefault="001313A5" w:rsidP="008F6582">
      <w:pPr>
        <w:tabs>
          <w:tab w:val="left" w:pos="5375"/>
        </w:tabs>
        <w:jc w:val="center"/>
        <w:rPr>
          <w:rFonts w:ascii="Times New Roman" w:hAnsi="Times New Roman" w:cs="Times New Roman"/>
          <w:sz w:val="24"/>
          <w:lang w:val="en-US"/>
        </w:rPr>
      </w:pPr>
      <w:r w:rsidRPr="004708BB">
        <w:rPr>
          <w:rFonts w:ascii="Times New Roman" w:hAnsi="Times New Roman" w:cs="Times New Roman"/>
          <w:noProof/>
          <w:sz w:val="24"/>
          <w:szCs w:val="24"/>
          <w:lang w:eastAsia="en-IE"/>
        </w:rPr>
        <w:lastRenderedPageBreak/>
        <w:drawing>
          <wp:inline distT="0" distB="0" distL="0" distR="0" wp14:anchorId="608A7CD7" wp14:editId="3BE42A62">
            <wp:extent cx="4674612" cy="3505700"/>
            <wp:effectExtent l="0" t="0" r="0" b="0"/>
            <wp:docPr id="3" name="Picture 3" descr="C:\Users\walshd28\Dropbox\PhD work\PhD\IBU\PXRD\IBU ISONA\Images\Mannitol polymorph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alshd28\Dropbox\PhD work\PhD\IBU\PXRD\IBU ISONA\Images\Mannitol polymorph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3097" cy="3512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13A5" w:rsidRPr="008F6582" w:rsidRDefault="001313A5" w:rsidP="003D74E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582">
        <w:rPr>
          <w:rFonts w:ascii="Times New Roman" w:hAnsi="Times New Roman" w:cs="Times New Roman"/>
          <w:b/>
          <w:sz w:val="24"/>
          <w:szCs w:val="24"/>
        </w:rPr>
        <w:t>Figure S1</w:t>
      </w:r>
      <w:r w:rsidRPr="004708BB">
        <w:rPr>
          <w:rFonts w:ascii="Times New Roman" w:hAnsi="Times New Roman" w:cs="Times New Roman"/>
          <w:sz w:val="24"/>
          <w:szCs w:val="24"/>
        </w:rPr>
        <w:t xml:space="preserve">. PXRD data of mannitol polymorphs </w:t>
      </w:r>
      <w:r w:rsidR="00BE2333">
        <w:rPr>
          <w:rFonts w:ascii="Times New Roman" w:hAnsi="Times New Roman" w:cs="Times New Roman"/>
          <w:sz w:val="24"/>
          <w:szCs w:val="24"/>
        </w:rPr>
        <w:t>generated</w:t>
      </w:r>
      <w:r w:rsidR="00BE2333" w:rsidRPr="004708BB">
        <w:rPr>
          <w:rFonts w:ascii="Times New Roman" w:hAnsi="Times New Roman" w:cs="Times New Roman"/>
          <w:sz w:val="24"/>
          <w:szCs w:val="24"/>
        </w:rPr>
        <w:t xml:space="preserve"> </w:t>
      </w:r>
      <w:r w:rsidRPr="004708BB">
        <w:rPr>
          <w:rFonts w:ascii="Times New Roman" w:hAnsi="Times New Roman" w:cs="Times New Roman"/>
          <w:sz w:val="24"/>
          <w:szCs w:val="24"/>
        </w:rPr>
        <w:t xml:space="preserve">from </w:t>
      </w:r>
      <w:r w:rsidR="008E515E">
        <w:rPr>
          <w:rFonts w:ascii="Times New Roman" w:hAnsi="Times New Roman" w:cs="Times New Roman"/>
          <w:sz w:val="24"/>
          <w:szCs w:val="24"/>
        </w:rPr>
        <w:t xml:space="preserve">single crystal data (in the </w:t>
      </w:r>
      <w:r w:rsidR="008E515E" w:rsidRPr="008E515E">
        <w:rPr>
          <w:rFonts w:ascii="Times New Roman" w:hAnsi="Times New Roman" w:cs="Times New Roman"/>
          <w:sz w:val="24"/>
          <w:szCs w:val="24"/>
        </w:rPr>
        <w:t>Cambridge Crystallographic Data Centre</w:t>
      </w:r>
      <w:r w:rsidR="008E515E">
        <w:rPr>
          <w:rFonts w:ascii="Times New Roman" w:hAnsi="Times New Roman" w:cs="Times New Roman"/>
          <w:sz w:val="24"/>
          <w:szCs w:val="24"/>
        </w:rPr>
        <w:t xml:space="preserve">) using </w:t>
      </w:r>
      <w:r w:rsidRPr="004708BB">
        <w:rPr>
          <w:rFonts w:ascii="Times New Roman" w:hAnsi="Times New Roman" w:cs="Times New Roman"/>
          <w:sz w:val="24"/>
          <w:szCs w:val="24"/>
        </w:rPr>
        <w:t>Mercury</w:t>
      </w:r>
      <w:r w:rsidR="008E515E">
        <w:rPr>
          <w:rFonts w:ascii="Times New Roman" w:hAnsi="Times New Roman" w:cs="Times New Roman"/>
          <w:sz w:val="24"/>
          <w:szCs w:val="24"/>
        </w:rPr>
        <w:t xml:space="preserve"> software</w:t>
      </w:r>
      <w:r w:rsidRPr="004708BB">
        <w:rPr>
          <w:rFonts w:ascii="Times New Roman" w:hAnsi="Times New Roman" w:cs="Times New Roman"/>
          <w:sz w:val="24"/>
          <w:szCs w:val="24"/>
        </w:rPr>
        <w:t>. a) Alpha, b) Delta, c) Beta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313A5" w:rsidRDefault="008F6582" w:rsidP="008F6582">
      <w:pPr>
        <w:jc w:val="center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en-IE"/>
        </w:rPr>
        <w:drawing>
          <wp:inline distT="0" distB="0" distL="0" distR="0" wp14:anchorId="4015204A" wp14:editId="05849CF0">
            <wp:extent cx="4275270" cy="3209058"/>
            <wp:effectExtent l="0" t="0" r="0" b="0"/>
            <wp:docPr id="1" name="Picture 29" descr="C:\Users\walshd28\Dropbox\PhD work\PhD\IBU\PXRD\IBU ISONA\Images\IsoNA polymorphs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alshd28\Dropbox\PhD work\PhD\IBU\PXRD\IBU ISONA\Images\IsoNA polymorphs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5359" cy="3216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57BA" w:rsidRPr="001B57BA" w:rsidRDefault="008F6582" w:rsidP="001B57BA">
      <w:pPr>
        <w:jc w:val="both"/>
        <w:rPr>
          <w:rFonts w:ascii="Times New Roman" w:hAnsi="Times New Roman" w:cs="Times New Roman"/>
          <w:sz w:val="24"/>
          <w:szCs w:val="24"/>
        </w:rPr>
      </w:pPr>
      <w:r w:rsidRPr="008F6582">
        <w:rPr>
          <w:rFonts w:ascii="Times New Roman" w:hAnsi="Times New Roman" w:cs="Times New Roman"/>
          <w:b/>
          <w:sz w:val="24"/>
          <w:szCs w:val="24"/>
        </w:rPr>
        <w:t>Figure S2</w:t>
      </w:r>
      <w:r>
        <w:rPr>
          <w:rFonts w:ascii="Times New Roman" w:hAnsi="Times New Roman" w:cs="Times New Roman"/>
          <w:sz w:val="24"/>
          <w:szCs w:val="24"/>
        </w:rPr>
        <w:t xml:space="preserve">. PXRD data of </w:t>
      </w:r>
      <w:r w:rsidR="002D3E0C">
        <w:rPr>
          <w:rFonts w:ascii="Times New Roman" w:hAnsi="Times New Roman" w:cs="Times New Roman"/>
          <w:sz w:val="24"/>
          <w:szCs w:val="24"/>
        </w:rPr>
        <w:t>INA</w:t>
      </w:r>
      <w:r>
        <w:rPr>
          <w:rFonts w:ascii="Times New Roman" w:hAnsi="Times New Roman" w:cs="Times New Roman"/>
          <w:sz w:val="24"/>
          <w:szCs w:val="24"/>
        </w:rPr>
        <w:t xml:space="preserve"> polymorphs</w:t>
      </w:r>
      <w:r w:rsidR="001B57BA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a) Unprocessed </w:t>
      </w:r>
      <w:r w:rsidR="002D3E0C">
        <w:rPr>
          <w:rFonts w:ascii="Times New Roman" w:hAnsi="Times New Roman" w:cs="Times New Roman"/>
          <w:sz w:val="24"/>
          <w:szCs w:val="24"/>
        </w:rPr>
        <w:t>INA</w:t>
      </w:r>
      <w:r>
        <w:rPr>
          <w:rFonts w:ascii="Times New Roman" w:hAnsi="Times New Roman" w:cs="Times New Roman"/>
          <w:sz w:val="24"/>
          <w:szCs w:val="24"/>
        </w:rPr>
        <w:t>, b) EHOWIH05, c) EHOWIH04, d) EHOWIH03, e) EHOWIH02, f)</w:t>
      </w:r>
      <w:r w:rsidRPr="00FA7BC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EHOWIH01, g) Co-spray dried </w:t>
      </w:r>
      <w:r w:rsidR="002D3E0C">
        <w:rPr>
          <w:rFonts w:ascii="Times New Roman" w:hAnsi="Times New Roman" w:cs="Times New Roman"/>
          <w:sz w:val="24"/>
          <w:szCs w:val="24"/>
        </w:rPr>
        <w:t>INA</w:t>
      </w:r>
      <w:r>
        <w:rPr>
          <w:rFonts w:ascii="Times New Roman" w:hAnsi="Times New Roman" w:cs="Times New Roman"/>
          <w:sz w:val="24"/>
          <w:szCs w:val="24"/>
        </w:rPr>
        <w:t xml:space="preserve"> with </w:t>
      </w:r>
      <w:proofErr w:type="spellStart"/>
      <w:r>
        <w:rPr>
          <w:rFonts w:ascii="Times New Roman" w:hAnsi="Times New Roman" w:cs="Times New Roman"/>
          <w:sz w:val="24"/>
          <w:szCs w:val="24"/>
        </w:rPr>
        <w:t>Soluplus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(50:50 %w/w ratio). </w:t>
      </w:r>
      <w:proofErr w:type="gramStart"/>
      <w:r w:rsidR="001B57BA">
        <w:rPr>
          <w:rFonts w:ascii="Times New Roman" w:hAnsi="Times New Roman" w:cs="Times New Roman"/>
          <w:sz w:val="24"/>
          <w:szCs w:val="24"/>
        </w:rPr>
        <w:t>b</w:t>
      </w:r>
      <w:r w:rsidR="001B57BA" w:rsidRPr="001B57BA">
        <w:rPr>
          <w:rFonts w:ascii="Times New Roman" w:hAnsi="Times New Roman" w:cs="Times New Roman"/>
          <w:sz w:val="24"/>
          <w:szCs w:val="24"/>
        </w:rPr>
        <w:t>-</w:t>
      </w:r>
      <w:r w:rsidR="001B57BA">
        <w:rPr>
          <w:rFonts w:ascii="Times New Roman" w:hAnsi="Times New Roman" w:cs="Times New Roman"/>
          <w:sz w:val="24"/>
          <w:szCs w:val="24"/>
        </w:rPr>
        <w:t>f</w:t>
      </w:r>
      <w:proofErr w:type="gramEnd"/>
      <w:r w:rsidR="001B57BA" w:rsidRPr="001B57BA">
        <w:rPr>
          <w:rFonts w:ascii="Times New Roman" w:hAnsi="Times New Roman" w:cs="Times New Roman"/>
          <w:sz w:val="24"/>
          <w:szCs w:val="24"/>
        </w:rPr>
        <w:t xml:space="preserve"> are </w:t>
      </w:r>
      <w:r w:rsidR="00D70977">
        <w:rPr>
          <w:rFonts w:ascii="Times New Roman" w:hAnsi="Times New Roman" w:cs="Times New Roman"/>
          <w:sz w:val="24"/>
          <w:szCs w:val="24"/>
        </w:rPr>
        <w:t>Mercury software-</w:t>
      </w:r>
      <w:r w:rsidR="001B57BA" w:rsidRPr="001B57BA">
        <w:rPr>
          <w:rFonts w:ascii="Times New Roman" w:hAnsi="Times New Roman" w:cs="Times New Roman"/>
          <w:sz w:val="24"/>
          <w:szCs w:val="24"/>
        </w:rPr>
        <w:t>calculated PXRD patterns of INA polymorphs based on single crystal data (in the Cambridge Crystallographic Data Centre).</w:t>
      </w:r>
    </w:p>
    <w:p w:rsidR="00D064C0" w:rsidRDefault="00F674C0" w:rsidP="008F658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IE"/>
        </w:rPr>
        <w:lastRenderedPageBreak/>
        <w:drawing>
          <wp:inline distT="0" distB="0" distL="0" distR="0">
            <wp:extent cx="5857336" cy="3204098"/>
            <wp:effectExtent l="0" t="0" r="0" b="0"/>
            <wp:docPr id="7" name="Picture 7" descr="C:\Users\walshd28\Dropbox\PhD work\PhD\IBU\PXRD\IBU ISONA\Graphs origin\Paper\Neg controls\Neg control IBU COSD mann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walshd28\Dropbox\PhD work\PhD\IBU\PXRD\IBU ISONA\Graphs origin\Paper\Neg controls\Neg control IBU COSD mann.t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6827" cy="320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2333" w:rsidRPr="001B57BA" w:rsidRDefault="00D064C0" w:rsidP="00D921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74C0">
        <w:rPr>
          <w:rFonts w:ascii="Times New Roman" w:hAnsi="Times New Roman" w:cs="Times New Roman"/>
          <w:b/>
          <w:sz w:val="24"/>
          <w:szCs w:val="24"/>
        </w:rPr>
        <w:t>Figure S3</w:t>
      </w:r>
      <w:r>
        <w:rPr>
          <w:rFonts w:ascii="Times New Roman" w:hAnsi="Times New Roman" w:cs="Times New Roman"/>
          <w:sz w:val="24"/>
          <w:szCs w:val="24"/>
        </w:rPr>
        <w:t>. PXRD pattern</w:t>
      </w:r>
      <w:r w:rsidR="00F674C0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of a) Negative control of </w:t>
      </w:r>
      <w:proofErr w:type="spellStart"/>
      <w:r>
        <w:rPr>
          <w:rFonts w:ascii="Times New Roman" w:hAnsi="Times New Roman" w:cs="Times New Roman"/>
          <w:sz w:val="24"/>
          <w:szCs w:val="24"/>
        </w:rPr>
        <w:t>IBU:mannitol</w:t>
      </w:r>
      <w:proofErr w:type="spellEnd"/>
      <w:r w:rsidR="00F674C0">
        <w:rPr>
          <w:rFonts w:ascii="Times New Roman" w:hAnsi="Times New Roman" w:cs="Times New Roman"/>
          <w:sz w:val="24"/>
          <w:szCs w:val="24"/>
        </w:rPr>
        <w:t xml:space="preserve"> </w:t>
      </w:r>
      <w:r w:rsidR="001B57BA">
        <w:rPr>
          <w:rFonts w:ascii="Times New Roman" w:hAnsi="Times New Roman" w:cs="Times New Roman"/>
          <w:sz w:val="24"/>
          <w:szCs w:val="24"/>
        </w:rPr>
        <w:t xml:space="preserve">prepared </w:t>
      </w:r>
      <w:r w:rsidR="00F674C0">
        <w:rPr>
          <w:rFonts w:ascii="Times New Roman" w:hAnsi="Times New Roman" w:cs="Times New Roman"/>
          <w:sz w:val="24"/>
          <w:szCs w:val="24"/>
        </w:rPr>
        <w:t>by spray drying</w:t>
      </w:r>
      <w:r>
        <w:rPr>
          <w:rFonts w:ascii="Times New Roman" w:hAnsi="Times New Roman" w:cs="Times New Roman"/>
          <w:sz w:val="24"/>
          <w:szCs w:val="24"/>
        </w:rPr>
        <w:t>, b) Unprocessed IBU, c) Unprocessed mannitol, d) Alpha mannitol, e) Beta mannitol, f) Delta mannitol.</w:t>
      </w:r>
      <w:r w:rsidR="00BE233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E2333">
        <w:rPr>
          <w:rFonts w:ascii="Times New Roman" w:hAnsi="Times New Roman" w:cs="Times New Roman"/>
          <w:sz w:val="24"/>
          <w:szCs w:val="24"/>
        </w:rPr>
        <w:t>d</w:t>
      </w:r>
      <w:r w:rsidR="00BE2333" w:rsidRPr="001B57BA">
        <w:rPr>
          <w:rFonts w:ascii="Times New Roman" w:hAnsi="Times New Roman" w:cs="Times New Roman"/>
          <w:sz w:val="24"/>
          <w:szCs w:val="24"/>
        </w:rPr>
        <w:t>-</w:t>
      </w:r>
      <w:r w:rsidR="00BE2333">
        <w:rPr>
          <w:rFonts w:ascii="Times New Roman" w:hAnsi="Times New Roman" w:cs="Times New Roman"/>
          <w:sz w:val="24"/>
          <w:szCs w:val="24"/>
        </w:rPr>
        <w:t>f</w:t>
      </w:r>
      <w:proofErr w:type="gramEnd"/>
      <w:r w:rsidR="00BE2333" w:rsidRPr="001B57BA">
        <w:rPr>
          <w:rFonts w:ascii="Times New Roman" w:hAnsi="Times New Roman" w:cs="Times New Roman"/>
          <w:sz w:val="24"/>
          <w:szCs w:val="24"/>
        </w:rPr>
        <w:t xml:space="preserve"> are </w:t>
      </w:r>
      <w:r w:rsidR="00D70977" w:rsidRPr="00D70977">
        <w:rPr>
          <w:rFonts w:ascii="Times New Roman" w:hAnsi="Times New Roman" w:cs="Times New Roman"/>
          <w:sz w:val="24"/>
          <w:szCs w:val="24"/>
        </w:rPr>
        <w:t xml:space="preserve">Mercury software-calculated </w:t>
      </w:r>
      <w:r w:rsidR="00BE2333" w:rsidRPr="001B57BA">
        <w:rPr>
          <w:rFonts w:ascii="Times New Roman" w:hAnsi="Times New Roman" w:cs="Times New Roman"/>
          <w:sz w:val="24"/>
          <w:szCs w:val="24"/>
        </w:rPr>
        <w:t xml:space="preserve">PXRD patterns of </w:t>
      </w:r>
      <w:r w:rsidR="00BE2333">
        <w:rPr>
          <w:rFonts w:ascii="Times New Roman" w:hAnsi="Times New Roman" w:cs="Times New Roman"/>
          <w:sz w:val="24"/>
          <w:szCs w:val="24"/>
        </w:rPr>
        <w:t>mannitol</w:t>
      </w:r>
      <w:r w:rsidR="00BE2333" w:rsidRPr="001B57BA">
        <w:rPr>
          <w:rFonts w:ascii="Times New Roman" w:hAnsi="Times New Roman" w:cs="Times New Roman"/>
          <w:sz w:val="24"/>
          <w:szCs w:val="24"/>
        </w:rPr>
        <w:t xml:space="preserve"> polymorphs based on single crystal data (in the Cambridge Crystallographic Data Centre).</w:t>
      </w:r>
    </w:p>
    <w:p w:rsidR="001B57BA" w:rsidRDefault="001B57BA" w:rsidP="008F658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674C0" w:rsidRDefault="00F674C0" w:rsidP="008F658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IE"/>
        </w:rPr>
        <w:drawing>
          <wp:inline distT="0" distB="0" distL="0" distR="0">
            <wp:extent cx="5745192" cy="3209027"/>
            <wp:effectExtent l="0" t="0" r="8255" b="0"/>
            <wp:docPr id="8" name="Picture 8" descr="C:\Users\walshd28\Dropbox\PhD work\PhD\IBU\PXRD\IBU ISONA\Graphs origin\Paper\Neg controls\Neg control INA COSD INA polymorphs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walshd28\Dropbox\PhD work\PhD\IBU\PXRD\IBU ISONA\Graphs origin\Paper\Neg controls\Neg control INA COSD INA polymorphs.t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663" cy="320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74C0" w:rsidRDefault="00F674C0" w:rsidP="008F6582">
      <w:pPr>
        <w:jc w:val="both"/>
        <w:rPr>
          <w:rFonts w:ascii="Times New Roman" w:hAnsi="Times New Roman" w:cs="Times New Roman"/>
          <w:sz w:val="24"/>
          <w:szCs w:val="24"/>
        </w:rPr>
      </w:pPr>
      <w:r w:rsidRPr="00F674C0">
        <w:rPr>
          <w:rFonts w:ascii="Times New Roman" w:hAnsi="Times New Roman" w:cs="Times New Roman"/>
          <w:b/>
          <w:sz w:val="24"/>
          <w:szCs w:val="24"/>
        </w:rPr>
        <w:t>Figure S4</w:t>
      </w:r>
      <w:r>
        <w:rPr>
          <w:rFonts w:ascii="Times New Roman" w:hAnsi="Times New Roman" w:cs="Times New Roman"/>
          <w:sz w:val="24"/>
          <w:szCs w:val="24"/>
        </w:rPr>
        <w:t xml:space="preserve">. PXRD patterns of a) Negative control of </w:t>
      </w:r>
      <w:proofErr w:type="spellStart"/>
      <w:r>
        <w:rPr>
          <w:rFonts w:ascii="Times New Roman" w:hAnsi="Times New Roman" w:cs="Times New Roman"/>
          <w:sz w:val="24"/>
          <w:szCs w:val="24"/>
        </w:rPr>
        <w:t>INA:mannitol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B57BA">
        <w:rPr>
          <w:rFonts w:ascii="Times New Roman" w:hAnsi="Times New Roman" w:cs="Times New Roman"/>
          <w:sz w:val="24"/>
          <w:szCs w:val="24"/>
        </w:rPr>
        <w:t xml:space="preserve">prepared </w:t>
      </w:r>
      <w:r>
        <w:rPr>
          <w:rFonts w:ascii="Times New Roman" w:hAnsi="Times New Roman" w:cs="Times New Roman"/>
          <w:sz w:val="24"/>
          <w:szCs w:val="24"/>
        </w:rPr>
        <w:t>by spray drying, b) Unprocessed INA, c) EHOWIH05, d) EHOWIH04, e) EHOWIH03, f) EHOWIH02, g)</w:t>
      </w:r>
      <w:r w:rsidRPr="00FA7BC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EHOWIH01.</w:t>
      </w:r>
      <w:r w:rsidR="001B57BA" w:rsidRPr="001B57BA">
        <w:rPr>
          <w:rFonts w:ascii="Times New Roman" w:hAnsi="Times New Roman" w:cs="Times New Roman"/>
          <w:sz w:val="24"/>
          <w:szCs w:val="24"/>
        </w:rPr>
        <w:t xml:space="preserve"> </w:t>
      </w:r>
      <w:r w:rsidR="001B57BA">
        <w:rPr>
          <w:rFonts w:ascii="Times New Roman" w:hAnsi="Times New Roman" w:cs="Times New Roman"/>
          <w:sz w:val="24"/>
          <w:szCs w:val="24"/>
        </w:rPr>
        <w:t xml:space="preserve">Patterns c-g are </w:t>
      </w:r>
      <w:r w:rsidR="00D70977" w:rsidRPr="00D70977">
        <w:rPr>
          <w:rFonts w:ascii="Times New Roman" w:hAnsi="Times New Roman" w:cs="Times New Roman"/>
          <w:sz w:val="24"/>
          <w:szCs w:val="24"/>
        </w:rPr>
        <w:t xml:space="preserve">Mercury software-calculated </w:t>
      </w:r>
      <w:r w:rsidR="001B57BA">
        <w:rPr>
          <w:rFonts w:ascii="Times New Roman" w:hAnsi="Times New Roman" w:cs="Times New Roman"/>
          <w:sz w:val="24"/>
          <w:szCs w:val="24"/>
        </w:rPr>
        <w:t xml:space="preserve">PXRD patterns of INA polymorphs based on single crystal </w:t>
      </w:r>
      <w:r w:rsidR="001B57BA" w:rsidRPr="001B57BA">
        <w:rPr>
          <w:rFonts w:ascii="Times New Roman" w:hAnsi="Times New Roman" w:cs="Times New Roman"/>
          <w:sz w:val="24"/>
          <w:szCs w:val="24"/>
        </w:rPr>
        <w:t>data (in the Cambridge Crystallographic Data Centre).</w:t>
      </w:r>
    </w:p>
    <w:p w:rsidR="00F674C0" w:rsidRDefault="00F674C0" w:rsidP="008F658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IE"/>
        </w:rPr>
        <w:lastRenderedPageBreak/>
        <w:drawing>
          <wp:inline distT="0" distB="0" distL="0" distR="0">
            <wp:extent cx="5995358" cy="3209026"/>
            <wp:effectExtent l="0" t="0" r="5715" b="0"/>
            <wp:docPr id="9" name="Picture 9" descr="C:\Users\walshd28\Dropbox\PhD work\PhD\IBU\PXRD\IBU ISONA\Graphs origin\Paper\Neg controls\Neg control INA COSD mann polymorphs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walshd28\Dropbox\PhD work\PhD\IBU\PXRD\IBU ISONA\Graphs origin\Paper\Neg controls\Neg control INA COSD mann polymorphs.t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5851" cy="320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2333" w:rsidRPr="00BE2333" w:rsidRDefault="00F674C0" w:rsidP="00BE2333">
      <w:pPr>
        <w:jc w:val="both"/>
        <w:rPr>
          <w:rFonts w:ascii="Times New Roman" w:hAnsi="Times New Roman" w:cs="Times New Roman"/>
          <w:sz w:val="24"/>
          <w:szCs w:val="24"/>
        </w:rPr>
      </w:pPr>
      <w:r w:rsidRPr="00F674C0">
        <w:rPr>
          <w:rFonts w:ascii="Times New Roman" w:hAnsi="Times New Roman" w:cs="Times New Roman"/>
          <w:b/>
          <w:sz w:val="24"/>
          <w:szCs w:val="24"/>
        </w:rPr>
        <w:t>Figure S5</w:t>
      </w:r>
      <w:r>
        <w:rPr>
          <w:rFonts w:ascii="Times New Roman" w:hAnsi="Times New Roman" w:cs="Times New Roman"/>
          <w:sz w:val="24"/>
          <w:szCs w:val="24"/>
        </w:rPr>
        <w:t xml:space="preserve">. PXRD patterns of a) Negative control of </w:t>
      </w:r>
      <w:proofErr w:type="spellStart"/>
      <w:r>
        <w:rPr>
          <w:rFonts w:ascii="Times New Roman" w:hAnsi="Times New Roman" w:cs="Times New Roman"/>
          <w:sz w:val="24"/>
          <w:szCs w:val="24"/>
        </w:rPr>
        <w:t>INA</w:t>
      </w:r>
      <w:proofErr w:type="gramStart"/>
      <w:r>
        <w:rPr>
          <w:rFonts w:ascii="Times New Roman" w:hAnsi="Times New Roman" w:cs="Times New Roman"/>
          <w:sz w:val="24"/>
          <w:szCs w:val="24"/>
        </w:rPr>
        <w:t>:mannitol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B57BA">
        <w:rPr>
          <w:rFonts w:ascii="Times New Roman" w:hAnsi="Times New Roman" w:cs="Times New Roman"/>
          <w:sz w:val="24"/>
          <w:szCs w:val="24"/>
        </w:rPr>
        <w:t xml:space="preserve">prepared </w:t>
      </w:r>
      <w:r>
        <w:rPr>
          <w:rFonts w:ascii="Times New Roman" w:hAnsi="Times New Roman" w:cs="Times New Roman"/>
          <w:sz w:val="24"/>
          <w:szCs w:val="24"/>
        </w:rPr>
        <w:t>by spray drying, b) Unprocessed mannitol, c) Alpha mannitol, d) Beta mannitol, e) Delta mannitol.</w:t>
      </w:r>
      <w:r w:rsidR="00BE233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E2333">
        <w:rPr>
          <w:rFonts w:ascii="Times New Roman" w:hAnsi="Times New Roman" w:cs="Times New Roman"/>
          <w:sz w:val="24"/>
          <w:szCs w:val="24"/>
        </w:rPr>
        <w:t>c</w:t>
      </w:r>
      <w:r w:rsidR="00BE2333" w:rsidRPr="00BE2333">
        <w:rPr>
          <w:rFonts w:ascii="Times New Roman" w:hAnsi="Times New Roman" w:cs="Times New Roman"/>
          <w:sz w:val="24"/>
          <w:szCs w:val="24"/>
        </w:rPr>
        <w:t>-</w:t>
      </w:r>
      <w:r w:rsidR="00BE2333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="00BE2333" w:rsidRPr="00BE2333">
        <w:rPr>
          <w:rFonts w:ascii="Times New Roman" w:hAnsi="Times New Roman" w:cs="Times New Roman"/>
          <w:sz w:val="24"/>
          <w:szCs w:val="24"/>
        </w:rPr>
        <w:t xml:space="preserve"> are </w:t>
      </w:r>
      <w:r w:rsidR="00D70977" w:rsidRPr="00D70977">
        <w:rPr>
          <w:rFonts w:ascii="Times New Roman" w:hAnsi="Times New Roman" w:cs="Times New Roman"/>
          <w:sz w:val="24"/>
          <w:szCs w:val="24"/>
        </w:rPr>
        <w:t xml:space="preserve">Mercury software-calculated </w:t>
      </w:r>
      <w:r w:rsidR="00BE2333" w:rsidRPr="00BE2333">
        <w:rPr>
          <w:rFonts w:ascii="Times New Roman" w:hAnsi="Times New Roman" w:cs="Times New Roman"/>
          <w:sz w:val="24"/>
          <w:szCs w:val="24"/>
        </w:rPr>
        <w:t xml:space="preserve">PXRD patterns of </w:t>
      </w:r>
      <w:r w:rsidR="00BE2333">
        <w:rPr>
          <w:rFonts w:ascii="Times New Roman" w:hAnsi="Times New Roman" w:cs="Times New Roman"/>
          <w:sz w:val="24"/>
          <w:szCs w:val="24"/>
        </w:rPr>
        <w:t>mannitol</w:t>
      </w:r>
      <w:r w:rsidR="00BE2333" w:rsidRPr="00BE2333">
        <w:rPr>
          <w:rFonts w:ascii="Times New Roman" w:hAnsi="Times New Roman" w:cs="Times New Roman"/>
          <w:sz w:val="24"/>
          <w:szCs w:val="24"/>
        </w:rPr>
        <w:t xml:space="preserve"> polymorphs based on single crystal data (in the Cambridge Crystallographic Data Centre).</w:t>
      </w:r>
    </w:p>
    <w:p w:rsidR="00F674C0" w:rsidRDefault="00F674C0" w:rsidP="008F658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97B34" w:rsidRDefault="00197B34" w:rsidP="008F658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IE"/>
        </w:rPr>
        <w:drawing>
          <wp:inline distT="0" distB="0" distL="0" distR="0">
            <wp:extent cx="6159260" cy="3209027"/>
            <wp:effectExtent l="0" t="0" r="0" b="0"/>
            <wp:docPr id="10" name="Picture 10" descr="C:\Users\walshd28\Dropbox\PhD work\PhD\IBU\PXRD\IBU ISONA\Graphs origin\Paper\Neg controls\Neg control IBU HME xyl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walshd28\Dropbox\PhD work\PhD\IBU\PXRD\IBU ISONA\Graphs origin\Paper\Neg controls\Neg control IBU HME xyl.t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765" cy="320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57BA" w:rsidRPr="001B57BA" w:rsidRDefault="00197B34" w:rsidP="001B57BA">
      <w:pPr>
        <w:jc w:val="both"/>
        <w:rPr>
          <w:rFonts w:ascii="Times New Roman" w:hAnsi="Times New Roman" w:cs="Times New Roman"/>
          <w:sz w:val="24"/>
          <w:szCs w:val="24"/>
        </w:rPr>
      </w:pPr>
      <w:r w:rsidRPr="00D951D3">
        <w:rPr>
          <w:rFonts w:ascii="Times New Roman" w:hAnsi="Times New Roman" w:cs="Times New Roman"/>
          <w:b/>
          <w:sz w:val="24"/>
          <w:szCs w:val="24"/>
        </w:rPr>
        <w:t>Figure S6</w:t>
      </w:r>
      <w:r>
        <w:rPr>
          <w:rFonts w:ascii="Times New Roman" w:hAnsi="Times New Roman" w:cs="Times New Roman"/>
          <w:sz w:val="24"/>
          <w:szCs w:val="24"/>
        </w:rPr>
        <w:t xml:space="preserve">. PXRD patterns of a) Negative controls of </w:t>
      </w:r>
      <w:proofErr w:type="spellStart"/>
      <w:r>
        <w:rPr>
          <w:rFonts w:ascii="Times New Roman" w:hAnsi="Times New Roman" w:cs="Times New Roman"/>
          <w:sz w:val="24"/>
          <w:szCs w:val="24"/>
        </w:rPr>
        <w:t>IBU</w:t>
      </w:r>
      <w:proofErr w:type="gramStart"/>
      <w:r>
        <w:rPr>
          <w:rFonts w:ascii="Times New Roman" w:hAnsi="Times New Roman" w:cs="Times New Roman"/>
          <w:sz w:val="24"/>
          <w:szCs w:val="24"/>
        </w:rPr>
        <w:t>:xylitol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by HME, b) Unprocessed IBU, c) Unprocessed xylitol, d) Xyltol04, e) Xyltol03, f) Xyltol02, g) Xyltol01, h) </w:t>
      </w:r>
      <w:proofErr w:type="spellStart"/>
      <w:r>
        <w:rPr>
          <w:rFonts w:ascii="Times New Roman" w:hAnsi="Times New Roman" w:cs="Times New Roman"/>
          <w:sz w:val="24"/>
          <w:szCs w:val="24"/>
        </w:rPr>
        <w:t>Xyltol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d-h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are </w:t>
      </w:r>
      <w:r w:rsidR="00D70977" w:rsidRPr="00D70977">
        <w:rPr>
          <w:rFonts w:ascii="Times New Roman" w:hAnsi="Times New Roman" w:cs="Times New Roman"/>
          <w:sz w:val="24"/>
          <w:szCs w:val="24"/>
        </w:rPr>
        <w:t xml:space="preserve">Mercury software-calculated </w:t>
      </w:r>
      <w:r>
        <w:rPr>
          <w:rFonts w:ascii="Times New Roman" w:hAnsi="Times New Roman" w:cs="Times New Roman"/>
          <w:sz w:val="24"/>
          <w:szCs w:val="24"/>
        </w:rPr>
        <w:t xml:space="preserve">PXRD patterns of xylitol polymorphs based on single crystal </w:t>
      </w:r>
      <w:r w:rsidR="001B57BA" w:rsidRPr="001B57BA">
        <w:rPr>
          <w:rFonts w:ascii="Times New Roman" w:hAnsi="Times New Roman" w:cs="Times New Roman"/>
          <w:sz w:val="24"/>
          <w:szCs w:val="24"/>
        </w:rPr>
        <w:t>data (in the Cambridge Crystallographic Data Centre).</w:t>
      </w:r>
    </w:p>
    <w:p w:rsidR="00D951D3" w:rsidRDefault="00D951D3" w:rsidP="008F658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IE"/>
        </w:rPr>
        <w:lastRenderedPageBreak/>
        <w:drawing>
          <wp:inline distT="0" distB="0" distL="0" distR="0">
            <wp:extent cx="5986732" cy="3209026"/>
            <wp:effectExtent l="0" t="0" r="0" b="0"/>
            <wp:docPr id="11" name="Picture 11" descr="C:\Users\walshd28\Dropbox\PhD work\PhD\IBU\PXRD\IBU ISONA\Graphs origin\Paper\Neg controls\Neg control INA HME INA polymorphs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walshd28\Dropbox\PhD work\PhD\IBU\PXRD\IBU ISONA\Graphs origin\Paper\Neg controls\Neg control INA HME INA polymorphs.t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7225" cy="320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0977" w:rsidRPr="00D70977" w:rsidRDefault="00D951D3" w:rsidP="00D70977">
      <w:pPr>
        <w:jc w:val="both"/>
        <w:rPr>
          <w:rFonts w:ascii="Times New Roman" w:hAnsi="Times New Roman" w:cs="Times New Roman"/>
          <w:sz w:val="24"/>
          <w:szCs w:val="24"/>
        </w:rPr>
      </w:pPr>
      <w:r w:rsidRPr="00D951D3">
        <w:rPr>
          <w:rFonts w:ascii="Times New Roman" w:hAnsi="Times New Roman" w:cs="Times New Roman"/>
          <w:b/>
          <w:sz w:val="24"/>
          <w:szCs w:val="24"/>
        </w:rPr>
        <w:t>Figure S7.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PXRD patterns of a) Negative control of </w:t>
      </w:r>
      <w:proofErr w:type="spellStart"/>
      <w:r>
        <w:rPr>
          <w:rFonts w:ascii="Times New Roman" w:hAnsi="Times New Roman" w:cs="Times New Roman"/>
          <w:sz w:val="24"/>
          <w:szCs w:val="24"/>
        </w:rPr>
        <w:t>INA</w:t>
      </w:r>
      <w:proofErr w:type="gramStart"/>
      <w:r>
        <w:rPr>
          <w:rFonts w:ascii="Times New Roman" w:hAnsi="Times New Roman" w:cs="Times New Roman"/>
          <w:sz w:val="24"/>
          <w:szCs w:val="24"/>
        </w:rPr>
        <w:t>:xylitol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by HME, b) Unprocessed INA, c) EHOWIH05, d) EHOWIH04, e) EHOWIH03, f) EHOWIH02, g)</w:t>
      </w:r>
      <w:r w:rsidRPr="00FA7BC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EHOWIH01.</w:t>
      </w:r>
      <w:r w:rsidR="00D70977" w:rsidRPr="00D7097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70977">
        <w:rPr>
          <w:rFonts w:ascii="Times New Roman" w:hAnsi="Times New Roman" w:cs="Times New Roman"/>
          <w:sz w:val="24"/>
          <w:szCs w:val="24"/>
        </w:rPr>
        <w:t>c</w:t>
      </w:r>
      <w:r w:rsidR="00D70977" w:rsidRPr="00D70977">
        <w:rPr>
          <w:rFonts w:ascii="Times New Roman" w:hAnsi="Times New Roman" w:cs="Times New Roman"/>
          <w:sz w:val="24"/>
          <w:szCs w:val="24"/>
        </w:rPr>
        <w:t>-</w:t>
      </w:r>
      <w:r w:rsidR="00D70977">
        <w:rPr>
          <w:rFonts w:ascii="Times New Roman" w:hAnsi="Times New Roman" w:cs="Times New Roman"/>
          <w:sz w:val="24"/>
          <w:szCs w:val="24"/>
        </w:rPr>
        <w:t>g</w:t>
      </w:r>
      <w:proofErr w:type="gramEnd"/>
      <w:r w:rsidR="00D70977">
        <w:rPr>
          <w:rFonts w:ascii="Times New Roman" w:hAnsi="Times New Roman" w:cs="Times New Roman"/>
          <w:sz w:val="24"/>
          <w:szCs w:val="24"/>
        </w:rPr>
        <w:t xml:space="preserve"> </w:t>
      </w:r>
      <w:r w:rsidR="00D70977" w:rsidRPr="00D70977">
        <w:rPr>
          <w:rFonts w:ascii="Times New Roman" w:hAnsi="Times New Roman" w:cs="Times New Roman"/>
          <w:sz w:val="24"/>
          <w:szCs w:val="24"/>
        </w:rPr>
        <w:t xml:space="preserve">are Mercury software-calculated PXRD patterns of </w:t>
      </w:r>
      <w:r w:rsidR="00D70977">
        <w:rPr>
          <w:rFonts w:ascii="Times New Roman" w:hAnsi="Times New Roman" w:cs="Times New Roman"/>
          <w:sz w:val="24"/>
          <w:szCs w:val="24"/>
        </w:rPr>
        <w:t>INA</w:t>
      </w:r>
      <w:r w:rsidR="00D70977" w:rsidRPr="00D70977">
        <w:rPr>
          <w:rFonts w:ascii="Times New Roman" w:hAnsi="Times New Roman" w:cs="Times New Roman"/>
          <w:sz w:val="24"/>
          <w:szCs w:val="24"/>
        </w:rPr>
        <w:t xml:space="preserve"> polymorphs based on single crystal data (in the Cambridge Crystallographic Data Centre).</w:t>
      </w:r>
    </w:p>
    <w:p w:rsidR="00D951D3" w:rsidRDefault="00D951D3" w:rsidP="00D951D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951D3" w:rsidRDefault="00D951D3" w:rsidP="00D951D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IE"/>
        </w:rPr>
        <w:drawing>
          <wp:inline distT="0" distB="0" distL="0" distR="0">
            <wp:extent cx="5986732" cy="3209027"/>
            <wp:effectExtent l="0" t="0" r="0" b="0"/>
            <wp:docPr id="13" name="Picture 13" descr="C:\Users\walshd28\Dropbox\PhD work\PhD\IBU\PXRD\IBU ISONA\Graphs origin\Paper\Neg controls\Neg control INA HME xyl polymorphs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walshd28\Dropbox\PhD work\PhD\IBU\PXRD\IBU ISONA\Graphs origin\Paper\Neg controls\Neg control INA HME xyl polymorphs.ti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7223" cy="320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0977" w:rsidRPr="00D70977" w:rsidRDefault="00D951D3" w:rsidP="00D7097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Figure S8. </w:t>
      </w:r>
      <w:r>
        <w:rPr>
          <w:rFonts w:ascii="Times New Roman" w:hAnsi="Times New Roman" w:cs="Times New Roman"/>
          <w:sz w:val="24"/>
          <w:szCs w:val="24"/>
        </w:rPr>
        <w:t>PXRD patterns of a) Negative control of INA: xylitol by HME, b) Unprocessed xylitol, c) Xyltol04, d) Xyltol03, e) Xyltol02, f) Xyltol01,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g) </w:t>
      </w:r>
      <w:proofErr w:type="spellStart"/>
      <w:r>
        <w:rPr>
          <w:rFonts w:ascii="Times New Roman" w:hAnsi="Times New Roman" w:cs="Times New Roman"/>
          <w:sz w:val="24"/>
          <w:szCs w:val="24"/>
        </w:rPr>
        <w:t>Xyltol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 w:rsidR="00D70977" w:rsidRPr="00D7097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70977">
        <w:rPr>
          <w:rFonts w:ascii="Times New Roman" w:hAnsi="Times New Roman" w:cs="Times New Roman"/>
          <w:sz w:val="24"/>
          <w:szCs w:val="24"/>
        </w:rPr>
        <w:t>c</w:t>
      </w:r>
      <w:r w:rsidR="00D70977" w:rsidRPr="00D70977">
        <w:rPr>
          <w:rFonts w:ascii="Times New Roman" w:hAnsi="Times New Roman" w:cs="Times New Roman"/>
          <w:sz w:val="24"/>
          <w:szCs w:val="24"/>
        </w:rPr>
        <w:t>-</w:t>
      </w:r>
      <w:r w:rsidR="00D70977">
        <w:rPr>
          <w:rFonts w:ascii="Times New Roman" w:hAnsi="Times New Roman" w:cs="Times New Roman"/>
          <w:sz w:val="24"/>
          <w:szCs w:val="24"/>
        </w:rPr>
        <w:t>g</w:t>
      </w:r>
      <w:proofErr w:type="gramEnd"/>
      <w:r w:rsidR="00D70977" w:rsidRPr="00D70977">
        <w:rPr>
          <w:rFonts w:ascii="Times New Roman" w:hAnsi="Times New Roman" w:cs="Times New Roman"/>
          <w:sz w:val="24"/>
          <w:szCs w:val="24"/>
        </w:rPr>
        <w:t xml:space="preserve"> are Mercury software-calculated PXRD patterns of xylitol polymorphs based on single crystal data (in the Cambridge Crystallographic Data Centre).</w:t>
      </w:r>
    </w:p>
    <w:p w:rsidR="008F6582" w:rsidRDefault="000A7604" w:rsidP="008F6582">
      <w:pPr>
        <w:jc w:val="center"/>
        <w:rPr>
          <w:rFonts w:ascii="Times New Roman" w:hAnsi="Times New Roman" w:cs="Times New Roman"/>
          <w:sz w:val="24"/>
        </w:rPr>
      </w:pPr>
      <w:r w:rsidRPr="004708BB">
        <w:rPr>
          <w:rFonts w:ascii="Times New Roman" w:hAnsi="Times New Roman" w:cs="Times New Roman"/>
          <w:noProof/>
          <w:sz w:val="24"/>
          <w:szCs w:val="24"/>
          <w:lang w:eastAsia="en-IE"/>
        </w:rPr>
        <w:lastRenderedPageBreak/>
        <w:drawing>
          <wp:inline distT="0" distB="0" distL="0" distR="0" wp14:anchorId="3AC57CF4" wp14:editId="45576DF0">
            <wp:extent cx="5322498" cy="3337344"/>
            <wp:effectExtent l="0" t="0" r="0" b="0"/>
            <wp:docPr id="27" name="Picture 27" descr="C:\Users\walshd28\Dropbox\PhD work\PhD\IBU\DSC\Graphs\Cosd soluplus ratios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alshd28\Dropbox\PhD work\PhD\IBU\DSC\Graphs\Cosd soluplus ratios pm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477"/>
                    <a:stretch/>
                  </pic:blipFill>
                  <pic:spPr bwMode="auto">
                    <a:xfrm>
                      <a:off x="0" y="0"/>
                      <a:ext cx="5324364" cy="3338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A7604" w:rsidRPr="004708BB" w:rsidRDefault="00683AC2" w:rsidP="003D74E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Figure S9</w:t>
      </w:r>
      <w:r w:rsidR="000A7604" w:rsidRPr="000A760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A7604" w:rsidRPr="004708BB">
        <w:rPr>
          <w:rFonts w:ascii="Times New Roman" w:hAnsi="Times New Roman" w:cs="Times New Roman"/>
          <w:sz w:val="24"/>
          <w:szCs w:val="24"/>
        </w:rPr>
        <w:t xml:space="preserve">DSC curves of physical mixtures of spray dried </w:t>
      </w:r>
      <w:proofErr w:type="spellStart"/>
      <w:r w:rsidR="000A7604" w:rsidRPr="004708BB">
        <w:rPr>
          <w:rFonts w:ascii="Times New Roman" w:hAnsi="Times New Roman" w:cs="Times New Roman"/>
          <w:sz w:val="24"/>
          <w:szCs w:val="24"/>
        </w:rPr>
        <w:t>cocrystal</w:t>
      </w:r>
      <w:proofErr w:type="spellEnd"/>
      <w:r w:rsidR="000A7604" w:rsidRPr="004708BB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0A7604" w:rsidRPr="004708BB">
        <w:rPr>
          <w:rFonts w:ascii="Times New Roman" w:hAnsi="Times New Roman" w:cs="Times New Roman"/>
          <w:sz w:val="24"/>
          <w:szCs w:val="24"/>
        </w:rPr>
        <w:t>Soluplus</w:t>
      </w:r>
      <w:proofErr w:type="spellEnd"/>
      <w:r w:rsidR="000A7604" w:rsidRPr="004708BB">
        <w:rPr>
          <w:rFonts w:ascii="Times New Roman" w:hAnsi="Times New Roman" w:cs="Times New Roman"/>
          <w:sz w:val="24"/>
          <w:szCs w:val="24"/>
        </w:rPr>
        <w:t xml:space="preserve">. a) Spray dried </w:t>
      </w:r>
      <w:proofErr w:type="spellStart"/>
      <w:r w:rsidR="000A7604" w:rsidRPr="004708BB">
        <w:rPr>
          <w:rFonts w:ascii="Times New Roman" w:hAnsi="Times New Roman" w:cs="Times New Roman"/>
          <w:sz w:val="24"/>
          <w:szCs w:val="24"/>
        </w:rPr>
        <w:t>cocrystal</w:t>
      </w:r>
      <w:proofErr w:type="spellEnd"/>
      <w:r w:rsidR="000A7604" w:rsidRPr="004708BB">
        <w:rPr>
          <w:rFonts w:ascii="Times New Roman" w:hAnsi="Times New Roman" w:cs="Times New Roman"/>
          <w:sz w:val="24"/>
          <w:szCs w:val="24"/>
        </w:rPr>
        <w:t xml:space="preserve">, b) Physical mixture of </w:t>
      </w:r>
      <w:proofErr w:type="spellStart"/>
      <w:r w:rsidR="000A7604" w:rsidRPr="004708BB">
        <w:rPr>
          <w:rFonts w:ascii="Times New Roman" w:hAnsi="Times New Roman" w:cs="Times New Roman"/>
          <w:sz w:val="24"/>
          <w:szCs w:val="24"/>
        </w:rPr>
        <w:t>cocrystal</w:t>
      </w:r>
      <w:proofErr w:type="spellEnd"/>
      <w:r w:rsidR="000A7604" w:rsidRPr="004708BB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0A7604" w:rsidRPr="004708BB">
        <w:rPr>
          <w:rFonts w:ascii="Times New Roman" w:hAnsi="Times New Roman" w:cs="Times New Roman"/>
          <w:sz w:val="24"/>
          <w:szCs w:val="24"/>
        </w:rPr>
        <w:t>Soluplus</w:t>
      </w:r>
      <w:proofErr w:type="spellEnd"/>
      <w:r w:rsidR="000A7604" w:rsidRPr="004708BB">
        <w:rPr>
          <w:rFonts w:ascii="Times New Roman" w:hAnsi="Times New Roman" w:cs="Times New Roman"/>
          <w:sz w:val="24"/>
          <w:szCs w:val="24"/>
        </w:rPr>
        <w:t xml:space="preserve"> (%w/w 90:10), c) Physical mixture of </w:t>
      </w:r>
      <w:proofErr w:type="spellStart"/>
      <w:r w:rsidR="000A7604" w:rsidRPr="004708BB">
        <w:rPr>
          <w:rFonts w:ascii="Times New Roman" w:hAnsi="Times New Roman" w:cs="Times New Roman"/>
          <w:sz w:val="24"/>
          <w:szCs w:val="24"/>
        </w:rPr>
        <w:t>cocrystal</w:t>
      </w:r>
      <w:proofErr w:type="spellEnd"/>
      <w:r w:rsidR="000A7604" w:rsidRPr="004708BB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0A7604" w:rsidRPr="004708BB">
        <w:rPr>
          <w:rFonts w:ascii="Times New Roman" w:hAnsi="Times New Roman" w:cs="Times New Roman"/>
          <w:sz w:val="24"/>
          <w:szCs w:val="24"/>
        </w:rPr>
        <w:t>Soluplus</w:t>
      </w:r>
      <w:proofErr w:type="spellEnd"/>
      <w:r w:rsidR="000A7604" w:rsidRPr="004708BB">
        <w:rPr>
          <w:rFonts w:ascii="Times New Roman" w:hAnsi="Times New Roman" w:cs="Times New Roman"/>
          <w:sz w:val="24"/>
          <w:szCs w:val="24"/>
        </w:rPr>
        <w:t xml:space="preserve"> (%w/w 85:15), d) Physical mixture of </w:t>
      </w:r>
      <w:proofErr w:type="spellStart"/>
      <w:r w:rsidR="000A7604" w:rsidRPr="004708BB">
        <w:rPr>
          <w:rFonts w:ascii="Times New Roman" w:hAnsi="Times New Roman" w:cs="Times New Roman"/>
          <w:sz w:val="24"/>
          <w:szCs w:val="24"/>
        </w:rPr>
        <w:t>cocrystal</w:t>
      </w:r>
      <w:proofErr w:type="spellEnd"/>
      <w:r w:rsidR="000A7604" w:rsidRPr="004708BB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0A7604" w:rsidRPr="004708BB">
        <w:rPr>
          <w:rFonts w:ascii="Times New Roman" w:hAnsi="Times New Roman" w:cs="Times New Roman"/>
          <w:sz w:val="24"/>
          <w:szCs w:val="24"/>
        </w:rPr>
        <w:t>Soluplus</w:t>
      </w:r>
      <w:proofErr w:type="spellEnd"/>
      <w:r w:rsidR="000A7604" w:rsidRPr="004708BB">
        <w:rPr>
          <w:rFonts w:ascii="Times New Roman" w:hAnsi="Times New Roman" w:cs="Times New Roman"/>
          <w:sz w:val="24"/>
          <w:szCs w:val="24"/>
        </w:rPr>
        <w:t xml:space="preserve"> (%w/w 80:20), e) Physical mixture of </w:t>
      </w:r>
      <w:proofErr w:type="spellStart"/>
      <w:r w:rsidR="000A7604" w:rsidRPr="004708BB">
        <w:rPr>
          <w:rFonts w:ascii="Times New Roman" w:hAnsi="Times New Roman" w:cs="Times New Roman"/>
          <w:sz w:val="24"/>
          <w:szCs w:val="24"/>
        </w:rPr>
        <w:t>cocrystal</w:t>
      </w:r>
      <w:proofErr w:type="spellEnd"/>
      <w:r w:rsidR="000A7604" w:rsidRPr="004708BB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0A7604" w:rsidRPr="004708BB">
        <w:rPr>
          <w:rFonts w:ascii="Times New Roman" w:hAnsi="Times New Roman" w:cs="Times New Roman"/>
          <w:sz w:val="24"/>
          <w:szCs w:val="24"/>
        </w:rPr>
        <w:t>Soluplus</w:t>
      </w:r>
      <w:proofErr w:type="spellEnd"/>
      <w:r w:rsidR="000A7604" w:rsidRPr="004708BB">
        <w:rPr>
          <w:rFonts w:ascii="Times New Roman" w:hAnsi="Times New Roman" w:cs="Times New Roman"/>
          <w:sz w:val="24"/>
          <w:szCs w:val="24"/>
        </w:rPr>
        <w:t xml:space="preserve"> (%w/w 70:30).</w:t>
      </w:r>
    </w:p>
    <w:p w:rsidR="000A7604" w:rsidRPr="008F6582" w:rsidRDefault="003D74E7" w:rsidP="008F6582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IE"/>
        </w:rPr>
        <w:drawing>
          <wp:inline distT="0" distB="0" distL="0" distR="0" wp14:anchorId="46216D19" wp14:editId="0B633AEA">
            <wp:extent cx="4872841" cy="3657600"/>
            <wp:effectExtent l="0" t="0" r="4445" b="0"/>
            <wp:docPr id="34" name="Picture 34" descr="C:\Users\walshd28\Dropbox\PhD work\PhD\IBU\DSC\Graphs\DSC ibu cosd solu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walshd28\Dropbox\PhD work\PhD\IBU\DSC\Graphs\DSC ibu cosd solu.ti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4257" cy="3658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4E7" w:rsidRDefault="00683AC2" w:rsidP="003D74E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Figure S10</w:t>
      </w:r>
      <w:r w:rsidR="003D74E7">
        <w:rPr>
          <w:rFonts w:ascii="Times New Roman" w:hAnsi="Times New Roman" w:cs="Times New Roman"/>
          <w:sz w:val="24"/>
          <w:szCs w:val="24"/>
        </w:rPr>
        <w:t xml:space="preserve">. </w:t>
      </w:r>
      <w:r w:rsidR="00B52080">
        <w:rPr>
          <w:rFonts w:ascii="Times New Roman" w:hAnsi="Times New Roman" w:cs="Times New Roman"/>
          <w:sz w:val="24"/>
          <w:szCs w:val="24"/>
        </w:rPr>
        <w:t xml:space="preserve">DSC curves of </w:t>
      </w:r>
      <w:r w:rsidR="003D74E7">
        <w:rPr>
          <w:rFonts w:ascii="Times New Roman" w:hAnsi="Times New Roman" w:cs="Times New Roman"/>
          <w:sz w:val="24"/>
          <w:szCs w:val="24"/>
        </w:rPr>
        <w:t xml:space="preserve">a) Unprocessed </w:t>
      </w:r>
      <w:r w:rsidR="002D3E0C">
        <w:rPr>
          <w:rFonts w:ascii="Times New Roman" w:hAnsi="Times New Roman" w:cs="Times New Roman"/>
          <w:sz w:val="24"/>
          <w:szCs w:val="24"/>
        </w:rPr>
        <w:t>INA</w:t>
      </w:r>
      <w:r w:rsidR="003D74E7">
        <w:rPr>
          <w:rFonts w:ascii="Times New Roman" w:hAnsi="Times New Roman" w:cs="Times New Roman"/>
          <w:sz w:val="24"/>
          <w:szCs w:val="24"/>
        </w:rPr>
        <w:t xml:space="preserve">, b) Co-spray dried </w:t>
      </w:r>
      <w:r w:rsidR="002D3E0C">
        <w:rPr>
          <w:rFonts w:ascii="Times New Roman" w:hAnsi="Times New Roman" w:cs="Times New Roman"/>
          <w:sz w:val="24"/>
          <w:szCs w:val="24"/>
        </w:rPr>
        <w:t>INA</w:t>
      </w:r>
      <w:r w:rsidR="003D74E7">
        <w:rPr>
          <w:rFonts w:ascii="Times New Roman" w:hAnsi="Times New Roman" w:cs="Times New Roman"/>
          <w:sz w:val="24"/>
          <w:szCs w:val="24"/>
        </w:rPr>
        <w:t xml:space="preserve"> with </w:t>
      </w:r>
      <w:proofErr w:type="spellStart"/>
      <w:r w:rsidR="003D74E7">
        <w:rPr>
          <w:rFonts w:ascii="Times New Roman" w:hAnsi="Times New Roman" w:cs="Times New Roman"/>
          <w:sz w:val="24"/>
          <w:szCs w:val="24"/>
        </w:rPr>
        <w:t>Soluplus</w:t>
      </w:r>
      <w:proofErr w:type="spellEnd"/>
      <w:r w:rsidR="003D74E7">
        <w:rPr>
          <w:rFonts w:ascii="Times New Roman" w:hAnsi="Times New Roman" w:cs="Times New Roman"/>
          <w:sz w:val="24"/>
          <w:szCs w:val="24"/>
        </w:rPr>
        <w:t xml:space="preserve"> (50:50 </w:t>
      </w:r>
      <w:proofErr w:type="gramStart"/>
      <w:r w:rsidR="003D74E7">
        <w:rPr>
          <w:rFonts w:ascii="Times New Roman" w:hAnsi="Times New Roman" w:cs="Times New Roman"/>
          <w:sz w:val="24"/>
          <w:szCs w:val="24"/>
        </w:rPr>
        <w:t>%w</w:t>
      </w:r>
      <w:proofErr w:type="gramEnd"/>
      <w:r w:rsidR="003D74E7">
        <w:rPr>
          <w:rFonts w:ascii="Times New Roman" w:hAnsi="Times New Roman" w:cs="Times New Roman"/>
          <w:sz w:val="24"/>
          <w:szCs w:val="24"/>
        </w:rPr>
        <w:t xml:space="preserve">/w ratio), c) Physical mixture of </w:t>
      </w:r>
      <w:proofErr w:type="spellStart"/>
      <w:r w:rsidR="003D74E7">
        <w:rPr>
          <w:rFonts w:ascii="Times New Roman" w:hAnsi="Times New Roman" w:cs="Times New Roman"/>
          <w:sz w:val="24"/>
          <w:szCs w:val="24"/>
        </w:rPr>
        <w:t>cocrystal</w:t>
      </w:r>
      <w:proofErr w:type="spellEnd"/>
      <w:r w:rsidR="003D74E7">
        <w:rPr>
          <w:rFonts w:ascii="Times New Roman" w:hAnsi="Times New Roman" w:cs="Times New Roman"/>
          <w:sz w:val="24"/>
          <w:szCs w:val="24"/>
        </w:rPr>
        <w:t xml:space="preserve"> and (b) 80:20 (%w/w).</w:t>
      </w:r>
    </w:p>
    <w:p w:rsidR="00683AC2" w:rsidRDefault="00683AC2" w:rsidP="003D74E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IE"/>
        </w:rPr>
        <w:lastRenderedPageBreak/>
        <w:drawing>
          <wp:inline distT="0" distB="0" distL="0" distR="0">
            <wp:extent cx="5731510" cy="4298633"/>
            <wp:effectExtent l="0" t="0" r="2540" b="6985"/>
            <wp:docPr id="14" name="Picture 14" descr="C:\Users\walshd28\Dropbox\PhD work\PhD\IBU\DSC\Graphs\mDSC\Soluplus\Soluplus mod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walshd28\Dropbox\PhD work\PhD\IBU\DSC\Graphs\mDSC\Soluplus\Soluplus mod.ti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3AC2" w:rsidRDefault="00683AC2" w:rsidP="003D74E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3AC2">
        <w:rPr>
          <w:rFonts w:ascii="Times New Roman" w:hAnsi="Times New Roman" w:cs="Times New Roman"/>
          <w:b/>
          <w:sz w:val="24"/>
          <w:szCs w:val="24"/>
        </w:rPr>
        <w:t>Figure S11.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mDSC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curves of a) SD-S-10, b) SD-S-15, c) SD-S-20. d) SD-S-30.</w:t>
      </w:r>
    </w:p>
    <w:p w:rsidR="00683AC2" w:rsidRDefault="00683AC2" w:rsidP="003D74E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3AC2" w:rsidRDefault="00683AC2" w:rsidP="003D74E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IE"/>
        </w:rPr>
        <w:lastRenderedPageBreak/>
        <w:drawing>
          <wp:inline distT="0" distB="0" distL="0" distR="0">
            <wp:extent cx="5731510" cy="4298633"/>
            <wp:effectExtent l="0" t="0" r="2540" b="6985"/>
            <wp:docPr id="16" name="Picture 16" descr="C:\Users\walshd28\Dropbox\PhD work\PhD\IBU\DSC\Graphs\mDSC\PVP\PVP mod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walshd28\Dropbox\PhD work\PhD\IBU\DSC\Graphs\mDSC\PVP\PVP mod.ti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3AC2" w:rsidRPr="00683AC2" w:rsidRDefault="00683AC2" w:rsidP="003D74E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3AC2">
        <w:rPr>
          <w:rFonts w:ascii="Times New Roman" w:hAnsi="Times New Roman" w:cs="Times New Roman"/>
          <w:b/>
          <w:sz w:val="24"/>
          <w:szCs w:val="24"/>
        </w:rPr>
        <w:t>Figure S12.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mDSC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curves of a) SD-P-10, b) SD-P-20.</w:t>
      </w:r>
    </w:p>
    <w:p w:rsidR="00B52080" w:rsidRDefault="00B52080" w:rsidP="003D74E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2080" w:rsidRDefault="00B52080" w:rsidP="003D74E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IE"/>
        </w:rPr>
        <w:drawing>
          <wp:inline distT="0" distB="0" distL="0" distR="0" wp14:anchorId="2E93C73E" wp14:editId="764F7368">
            <wp:extent cx="5752214" cy="3211033"/>
            <wp:effectExtent l="0" t="0" r="1270" b="8890"/>
            <wp:docPr id="2" name="Picture 2" descr="C:\Users\walshd28\Dropbox\PhD work\PhD\IBU\TGA\TGA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alshd28\Dropbox\PhD work\PhD\IBU\TGA\TGA.ti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504" cy="3211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2080" w:rsidRPr="00B52080" w:rsidRDefault="004A2E22" w:rsidP="003D74E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Figure S13</w:t>
      </w:r>
      <w:r w:rsidR="00B52080" w:rsidRPr="0031601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B52080" w:rsidRPr="00316019">
        <w:rPr>
          <w:rFonts w:ascii="Times New Roman" w:hAnsi="Times New Roman" w:cs="Times New Roman"/>
          <w:sz w:val="24"/>
          <w:szCs w:val="24"/>
        </w:rPr>
        <w:t xml:space="preserve">TGA curves of raw materials. a) IBU, b) INA, c) xylitol, d) mannitol, e) </w:t>
      </w:r>
      <w:proofErr w:type="spellStart"/>
      <w:r w:rsidR="00B52080" w:rsidRPr="00316019">
        <w:rPr>
          <w:rFonts w:ascii="Times New Roman" w:hAnsi="Times New Roman" w:cs="Times New Roman"/>
          <w:sz w:val="24"/>
          <w:szCs w:val="24"/>
        </w:rPr>
        <w:t>Soluplus</w:t>
      </w:r>
      <w:proofErr w:type="spellEnd"/>
      <w:r w:rsidR="00B52080" w:rsidRPr="00316019">
        <w:rPr>
          <w:rFonts w:ascii="Times New Roman" w:hAnsi="Times New Roman" w:cs="Times New Roman"/>
          <w:sz w:val="24"/>
          <w:szCs w:val="24"/>
        </w:rPr>
        <w:t xml:space="preserve"> and f) PVP K15.</w:t>
      </w:r>
    </w:p>
    <w:p w:rsidR="001313A5" w:rsidRDefault="001313A5" w:rsidP="001313A5">
      <w:pPr>
        <w:rPr>
          <w:rFonts w:ascii="Times New Roman" w:hAnsi="Times New Roman" w:cs="Times New Roman"/>
          <w:sz w:val="24"/>
        </w:rPr>
      </w:pPr>
    </w:p>
    <w:p w:rsidR="001955F3" w:rsidRPr="003D74E7" w:rsidRDefault="001955F3" w:rsidP="001955F3">
      <w:pPr>
        <w:jc w:val="center"/>
        <w:rPr>
          <w:rFonts w:ascii="Times New Roman" w:hAnsi="Times New Roman" w:cs="Times New Roman"/>
          <w:sz w:val="24"/>
        </w:rPr>
      </w:pPr>
      <w:r w:rsidRPr="004708BB">
        <w:rPr>
          <w:rFonts w:ascii="Times New Roman" w:hAnsi="Times New Roman" w:cs="Times New Roman"/>
          <w:noProof/>
          <w:sz w:val="24"/>
          <w:szCs w:val="24"/>
          <w:lang w:eastAsia="en-IE"/>
        </w:rPr>
        <w:drawing>
          <wp:inline distT="0" distB="0" distL="0" distR="0" wp14:anchorId="15B50B08" wp14:editId="5D74FFE8">
            <wp:extent cx="4210050" cy="3028950"/>
            <wp:effectExtent l="0" t="0" r="0" b="0"/>
            <wp:docPr id="12" name="Picture 12" descr="C:\Users\walshd28\Dropbox\PhD work\PhD\IBU\FTIR\ISONA\Cocrystal struc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walshd28\Dropbox\PhD work\PhD\IBU\FTIR\ISONA\Cocrystal structure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55F3" w:rsidRPr="004708BB" w:rsidRDefault="001955F3" w:rsidP="001955F3">
      <w:pPr>
        <w:jc w:val="both"/>
        <w:rPr>
          <w:rFonts w:ascii="Times New Roman" w:hAnsi="Times New Roman" w:cs="Times New Roman"/>
          <w:sz w:val="24"/>
          <w:szCs w:val="24"/>
        </w:rPr>
      </w:pPr>
      <w:r w:rsidRPr="001955F3">
        <w:rPr>
          <w:rFonts w:ascii="Times New Roman" w:hAnsi="Times New Roman" w:cs="Times New Roman"/>
          <w:b/>
          <w:sz w:val="24"/>
          <w:szCs w:val="24"/>
        </w:rPr>
        <w:t xml:space="preserve">Figure </w:t>
      </w:r>
      <w:r w:rsidR="004A2E22">
        <w:rPr>
          <w:rFonts w:ascii="Times New Roman" w:hAnsi="Times New Roman" w:cs="Times New Roman"/>
          <w:b/>
          <w:sz w:val="24"/>
          <w:szCs w:val="24"/>
        </w:rPr>
        <w:t>S14</w:t>
      </w:r>
      <w:r w:rsidRPr="001955F3">
        <w:rPr>
          <w:rFonts w:ascii="Times New Roman" w:hAnsi="Times New Roman" w:cs="Times New Roman"/>
          <w:b/>
          <w:sz w:val="24"/>
          <w:szCs w:val="24"/>
        </w:rPr>
        <w:t>.</w:t>
      </w:r>
      <w:r w:rsidRPr="004708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08BB">
        <w:rPr>
          <w:rFonts w:ascii="Times New Roman" w:hAnsi="Times New Roman" w:cs="Times New Roman"/>
          <w:sz w:val="24"/>
          <w:szCs w:val="24"/>
        </w:rPr>
        <w:t>Cocrystal</w:t>
      </w:r>
      <w:proofErr w:type="spellEnd"/>
      <w:r w:rsidRPr="004708BB">
        <w:rPr>
          <w:rFonts w:ascii="Times New Roman" w:hAnsi="Times New Roman" w:cs="Times New Roman"/>
          <w:sz w:val="24"/>
          <w:szCs w:val="24"/>
        </w:rPr>
        <w:t xml:space="preserve"> formation occurs at a 2:2 molar ratio of </w:t>
      </w:r>
      <w:proofErr w:type="spellStart"/>
      <w:r w:rsidRPr="004708BB">
        <w:rPr>
          <w:rFonts w:ascii="Times New Roman" w:hAnsi="Times New Roman" w:cs="Times New Roman"/>
          <w:sz w:val="24"/>
          <w:szCs w:val="24"/>
        </w:rPr>
        <w:t>API</w:t>
      </w:r>
      <w:proofErr w:type="gramStart"/>
      <w:r w:rsidRPr="004708BB">
        <w:rPr>
          <w:rFonts w:ascii="Times New Roman" w:hAnsi="Times New Roman" w:cs="Times New Roman"/>
          <w:sz w:val="24"/>
          <w:szCs w:val="24"/>
        </w:rPr>
        <w:t>:coformer</w:t>
      </w:r>
      <w:proofErr w:type="spellEnd"/>
      <w:proofErr w:type="gramEnd"/>
      <w:r w:rsidRPr="004708BB">
        <w:rPr>
          <w:rFonts w:ascii="Times New Roman" w:hAnsi="Times New Roman" w:cs="Times New Roman"/>
          <w:sz w:val="24"/>
          <w:szCs w:val="24"/>
        </w:rPr>
        <w:t xml:space="preserve">, with the formation of an amide homodimer between two </w:t>
      </w:r>
      <w:r w:rsidR="002D3E0C">
        <w:rPr>
          <w:rFonts w:ascii="Times New Roman" w:hAnsi="Times New Roman" w:cs="Times New Roman"/>
          <w:sz w:val="24"/>
          <w:szCs w:val="24"/>
        </w:rPr>
        <w:t>INA</w:t>
      </w:r>
      <w:r w:rsidRPr="004708BB">
        <w:rPr>
          <w:rFonts w:ascii="Times New Roman" w:hAnsi="Times New Roman" w:cs="Times New Roman"/>
          <w:sz w:val="24"/>
          <w:szCs w:val="24"/>
        </w:rPr>
        <w:t xml:space="preserve"> molecules and the formation of two carboxylic acid-pyridine </w:t>
      </w:r>
      <w:proofErr w:type="spellStart"/>
      <w:r w:rsidRPr="004708BB">
        <w:rPr>
          <w:rFonts w:ascii="Times New Roman" w:hAnsi="Times New Roman" w:cs="Times New Roman"/>
          <w:sz w:val="24"/>
          <w:szCs w:val="24"/>
        </w:rPr>
        <w:t>sythons</w:t>
      </w:r>
      <w:proofErr w:type="spellEnd"/>
      <w:r w:rsidRPr="004708BB">
        <w:rPr>
          <w:rFonts w:ascii="Times New Roman" w:hAnsi="Times New Roman" w:cs="Times New Roman"/>
          <w:sz w:val="24"/>
          <w:szCs w:val="24"/>
        </w:rPr>
        <w:t xml:space="preserve"> between IBU and </w:t>
      </w:r>
      <w:r w:rsidR="002D3E0C">
        <w:rPr>
          <w:rFonts w:ascii="Times New Roman" w:hAnsi="Times New Roman" w:cs="Times New Roman"/>
          <w:sz w:val="24"/>
          <w:szCs w:val="24"/>
        </w:rPr>
        <w:t>INA</w:t>
      </w:r>
      <w:r w:rsidRPr="004708BB">
        <w:rPr>
          <w:rFonts w:ascii="Times New Roman" w:hAnsi="Times New Roman" w:cs="Times New Roman"/>
          <w:sz w:val="24"/>
          <w:szCs w:val="24"/>
        </w:rPr>
        <w:t>.</w:t>
      </w:r>
      <w:r w:rsidR="00696EEF">
        <w:rPr>
          <w:rFonts w:ascii="Times New Roman" w:hAnsi="Times New Roman" w:cs="Times New Roman"/>
          <w:sz w:val="24"/>
          <w:szCs w:val="24"/>
        </w:rPr>
        <w:t xml:space="preserve"> Image obtained from: </w:t>
      </w:r>
      <w:r w:rsidR="00696EEF">
        <w:rPr>
          <w:rFonts w:ascii="Times New Roman" w:hAnsi="Times New Roman" w:cs="Times New Roman"/>
          <w:sz w:val="24"/>
          <w:szCs w:val="24"/>
        </w:rPr>
        <w:fldChar w:fldCharType="begin"/>
      </w:r>
      <w:r w:rsidR="009037F1">
        <w:rPr>
          <w:rFonts w:ascii="Times New Roman" w:hAnsi="Times New Roman" w:cs="Times New Roman"/>
          <w:sz w:val="24"/>
          <w:szCs w:val="24"/>
        </w:rPr>
        <w:instrText xml:space="preserve"> ADDIN EN.CITE &lt;EndNote&gt;&lt;Cite&gt;&lt;Author&gt;Li&lt;/Author&gt;&lt;Year&gt;2016&lt;/Year&gt;&lt;RecNum&gt;0&lt;/RecNum&gt;&lt;IDText&gt;Mechanochemical Synthesis of Pharmaceutical Cocrystal Suspensions via Hot Melt Extrusion: Feasibility Studies and Physicochemical Characterization&lt;/IDText&gt;&lt;DisplayText&gt;(Li et al., 2016)&lt;/DisplayText&gt;&lt;record&gt;&lt;dates&gt;&lt;pub-dates&gt;&lt;date&gt;2016/09/06&lt;/date&gt;&lt;/pub-dates&gt;&lt;year&gt;2016&lt;/year&gt;&lt;/dates&gt;&lt;urls&gt;&lt;related-urls&gt;&lt;url&gt;http://dx.doi.org/10.1021/acs.molpharmaceut.6b00134&lt;/url&gt;&lt;/related-urls&gt;&lt;/urls&gt;&lt;isbn&gt;1543-8384&lt;/isbn&gt;&lt;titles&gt;&lt;title&gt;Mechanochemical Synthesis of Pharmaceutical Cocrystal Suspensions via Hot Melt Extrusion: Feasibility Studies and Physicochemical Characterization&lt;/title&gt;&lt;secondary-title&gt;Molecular Pharmaceutics&lt;/secondary-title&gt;&lt;/titles&gt;&lt;pages&gt;3054-3068&lt;/pages&gt;&lt;number&gt;9&lt;/number&gt;&lt;contributors&gt;&lt;authors&gt;&lt;author&gt;Li, Shu&lt;/author&gt;&lt;author&gt;Yu, Tao&lt;/author&gt;&lt;author&gt;Tian, Yiwei&lt;/author&gt;&lt;author&gt;McCoy, Colin P.&lt;/author&gt;&lt;author&gt;Jones, David S.&lt;/author&gt;&lt;author&gt;Andrews, Gavin P.&lt;/author&gt;&lt;/authors&gt;&lt;/contributors&gt;&lt;added-date format="utc"&gt;1519127923&lt;/added-date&gt;&lt;ref-type name="Journal Article"&gt;17&lt;/ref-type&gt;&lt;rec-number&gt;135&lt;/rec-number&gt;&lt;publisher&gt;American Chemical Society&lt;/publisher&gt;&lt;last-updated-date format="utc"&gt;1519127923&lt;/last-updated-date&gt;&lt;electronic-resource-num&gt;10.1021/acs.molpharmaceut.6b00134&lt;/electronic-resource-num&gt;&lt;volume&gt;13&lt;/volume&gt;&lt;/record&gt;&lt;/Cite&gt;&lt;/EndNote&gt;</w:instrText>
      </w:r>
      <w:r w:rsidR="00696EEF">
        <w:rPr>
          <w:rFonts w:ascii="Times New Roman" w:hAnsi="Times New Roman" w:cs="Times New Roman"/>
          <w:sz w:val="24"/>
          <w:szCs w:val="24"/>
        </w:rPr>
        <w:fldChar w:fldCharType="separate"/>
      </w:r>
      <w:r w:rsidR="00696EEF">
        <w:rPr>
          <w:rFonts w:ascii="Times New Roman" w:hAnsi="Times New Roman" w:cs="Times New Roman"/>
          <w:noProof/>
          <w:sz w:val="24"/>
          <w:szCs w:val="24"/>
        </w:rPr>
        <w:t>(Li et al., 2016)</w:t>
      </w:r>
      <w:r w:rsidR="00696EEF">
        <w:rPr>
          <w:rFonts w:ascii="Times New Roman" w:hAnsi="Times New Roman" w:cs="Times New Roman"/>
          <w:sz w:val="24"/>
          <w:szCs w:val="24"/>
        </w:rPr>
        <w:fldChar w:fldCharType="end"/>
      </w:r>
      <w:r w:rsidR="00696EEF">
        <w:rPr>
          <w:rFonts w:ascii="Times New Roman" w:hAnsi="Times New Roman" w:cs="Times New Roman"/>
          <w:sz w:val="24"/>
          <w:szCs w:val="24"/>
        </w:rPr>
        <w:t>.</w:t>
      </w:r>
    </w:p>
    <w:p w:rsidR="001313A5" w:rsidRPr="001955F3" w:rsidRDefault="001313A5" w:rsidP="001313A5">
      <w:pPr>
        <w:rPr>
          <w:rFonts w:ascii="Times New Roman" w:hAnsi="Times New Roman" w:cs="Times New Roman"/>
          <w:sz w:val="24"/>
        </w:rPr>
      </w:pPr>
    </w:p>
    <w:p w:rsidR="001313A5" w:rsidRPr="001313A5" w:rsidRDefault="00555E5E" w:rsidP="001313A5">
      <w:p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noProof/>
          <w:sz w:val="24"/>
          <w:lang w:eastAsia="en-IE"/>
        </w:rPr>
        <w:drawing>
          <wp:inline distT="0" distB="0" distL="0" distR="0">
            <wp:extent cx="5883215" cy="3209026"/>
            <wp:effectExtent l="0" t="0" r="3810" b="0"/>
            <wp:docPr id="4" name="Picture 4" descr="C:\Users\walshd28\Dropbox\PhD work\PhD\IBU\HPLC\IBU disso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alshd28\Dropbox\PhD work\PhD\IBU\HPLC\IBU disso.ti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3699" cy="320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13A5" w:rsidRPr="001313A5" w:rsidRDefault="00555E5E" w:rsidP="001313A5">
      <w:p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Figure S15. Intrinsic dissolution </w:t>
      </w:r>
      <w:r w:rsidR="00011A00">
        <w:rPr>
          <w:rFonts w:ascii="Times New Roman" w:hAnsi="Times New Roman" w:cs="Times New Roman"/>
          <w:sz w:val="24"/>
          <w:lang w:val="en-US"/>
        </w:rPr>
        <w:t xml:space="preserve">profile </w:t>
      </w:r>
      <w:r>
        <w:rPr>
          <w:rFonts w:ascii="Times New Roman" w:hAnsi="Times New Roman" w:cs="Times New Roman"/>
          <w:sz w:val="24"/>
          <w:lang w:val="en-US"/>
        </w:rPr>
        <w:t>of unprocessed IBU</w:t>
      </w:r>
      <w:r w:rsidR="00011A00">
        <w:rPr>
          <w:rFonts w:ascii="Times New Roman" w:hAnsi="Times New Roman" w:cs="Times New Roman"/>
          <w:sz w:val="24"/>
          <w:lang w:val="en-US"/>
        </w:rPr>
        <w:t xml:space="preserve"> </w:t>
      </w:r>
      <w:r w:rsidR="00011A00" w:rsidRPr="00011A00">
        <w:rPr>
          <w:rFonts w:ascii="Times New Roman" w:hAnsi="Times New Roman" w:cs="Times New Roman"/>
          <w:sz w:val="24"/>
          <w:lang w:val="en-US"/>
        </w:rPr>
        <w:t xml:space="preserve">at </w:t>
      </w:r>
      <w:r w:rsidR="00011A00" w:rsidRPr="00D921BD">
        <w:rPr>
          <w:rFonts w:ascii="Times New Roman" w:hAnsi="Times New Roman" w:cs="Times New Roman"/>
          <w:sz w:val="24"/>
          <w:szCs w:val="24"/>
        </w:rPr>
        <w:t xml:space="preserve">37 </w:t>
      </w:r>
      <w:proofErr w:type="spellStart"/>
      <w:r w:rsidR="00011A00" w:rsidRPr="00D921BD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="00011A00" w:rsidRPr="00D921BD">
        <w:rPr>
          <w:rFonts w:ascii="Times New Roman" w:hAnsi="Times New Roman" w:cs="Times New Roman"/>
          <w:sz w:val="24"/>
          <w:szCs w:val="24"/>
        </w:rPr>
        <w:t>C</w:t>
      </w:r>
      <w:proofErr w:type="spellEnd"/>
      <w:r>
        <w:rPr>
          <w:rFonts w:ascii="Times New Roman" w:hAnsi="Times New Roman" w:cs="Times New Roman"/>
          <w:sz w:val="24"/>
          <w:lang w:val="en-US"/>
        </w:rPr>
        <w:t>.</w:t>
      </w:r>
    </w:p>
    <w:p w:rsidR="00AA3B84" w:rsidRDefault="00AA3B84">
      <w:pPr>
        <w:spacing w:after="160" w:line="259" w:lineRule="auto"/>
        <w:rPr>
          <w:rFonts w:ascii="Times New Roman" w:hAnsi="Times New Roman" w:cs="Times New Roman"/>
          <w:sz w:val="24"/>
          <w:lang w:val="en-US"/>
        </w:rPr>
      </w:pPr>
    </w:p>
    <w:p w:rsidR="00555E5E" w:rsidRDefault="00555E5E">
      <w:pPr>
        <w:spacing w:after="160" w:line="259" w:lineRule="auto"/>
        <w:rPr>
          <w:rFonts w:ascii="Times New Roman" w:hAnsi="Times New Roman" w:cs="Times New Roman"/>
          <w:b/>
          <w:sz w:val="24"/>
          <w:lang w:val="en-US"/>
        </w:rPr>
      </w:pPr>
    </w:p>
    <w:p w:rsidR="001955F3" w:rsidRPr="00A90B47" w:rsidRDefault="00A90B47" w:rsidP="001313A5">
      <w:pPr>
        <w:rPr>
          <w:rFonts w:ascii="Times New Roman" w:hAnsi="Times New Roman" w:cs="Times New Roman"/>
          <w:b/>
          <w:sz w:val="24"/>
          <w:lang w:val="en-US"/>
        </w:rPr>
      </w:pPr>
      <w:r w:rsidRPr="00A90B47">
        <w:rPr>
          <w:rFonts w:ascii="Times New Roman" w:hAnsi="Times New Roman" w:cs="Times New Roman"/>
          <w:b/>
          <w:sz w:val="24"/>
          <w:lang w:val="en-US"/>
        </w:rPr>
        <w:t>References:</w:t>
      </w:r>
    </w:p>
    <w:p w:rsidR="001955F3" w:rsidRDefault="001955F3" w:rsidP="001313A5">
      <w:pPr>
        <w:rPr>
          <w:rFonts w:ascii="Times New Roman" w:hAnsi="Times New Roman" w:cs="Times New Roman"/>
          <w:sz w:val="24"/>
          <w:lang w:val="en-US"/>
        </w:rPr>
      </w:pPr>
    </w:p>
    <w:p w:rsidR="009037F1" w:rsidRPr="009037F1" w:rsidRDefault="001955F3" w:rsidP="009037F1">
      <w:pPr>
        <w:pStyle w:val="EndNoteBibliography"/>
      </w:pPr>
      <w:r>
        <w:rPr>
          <w:rFonts w:ascii="Times New Roman" w:hAnsi="Times New Roman" w:cs="Times New Roman"/>
          <w:sz w:val="24"/>
        </w:rPr>
        <w:fldChar w:fldCharType="begin"/>
      </w:r>
      <w:r>
        <w:rPr>
          <w:rFonts w:ascii="Times New Roman" w:hAnsi="Times New Roman" w:cs="Times New Roman"/>
          <w:sz w:val="24"/>
        </w:rPr>
        <w:instrText xml:space="preserve"> ADDIN EN.REFLIST </w:instrText>
      </w:r>
      <w:r>
        <w:rPr>
          <w:rFonts w:ascii="Times New Roman" w:hAnsi="Times New Roman" w:cs="Times New Roman"/>
          <w:sz w:val="24"/>
        </w:rPr>
        <w:fldChar w:fldCharType="separate"/>
      </w:r>
      <w:r w:rsidR="009037F1" w:rsidRPr="009037F1">
        <w:t>Li, S., Yu, T., Tian, Y., McCoy, C.P., Jones, D.S., Andrews, G.P., 2016. Mechanochemical Synthesis of Pharmaceutical Cocrystal Suspensions via Hot Melt Extrusion: Feasibility Studies and Physicochemical Characterization. Molecular Pharmaceutics 13, 3054-3068.</w:t>
      </w:r>
    </w:p>
    <w:p w:rsidR="00F36EDA" w:rsidRPr="001313A5" w:rsidRDefault="001955F3" w:rsidP="001313A5">
      <w:p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fldChar w:fldCharType="end"/>
      </w:r>
    </w:p>
    <w:sectPr w:rsidR="00F36EDA" w:rsidRPr="001313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AAAIntl J Pharmaceutics Copy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/Libraries&gt;"/>
  </w:docVars>
  <w:rsids>
    <w:rsidRoot w:val="004D0C56"/>
    <w:rsid w:val="00011A00"/>
    <w:rsid w:val="000A7604"/>
    <w:rsid w:val="001313A5"/>
    <w:rsid w:val="00163BF5"/>
    <w:rsid w:val="00174CF4"/>
    <w:rsid w:val="00191A03"/>
    <w:rsid w:val="001955F3"/>
    <w:rsid w:val="00197B34"/>
    <w:rsid w:val="001B57BA"/>
    <w:rsid w:val="0024739F"/>
    <w:rsid w:val="002A270B"/>
    <w:rsid w:val="002D2B83"/>
    <w:rsid w:val="002D3E0C"/>
    <w:rsid w:val="00316019"/>
    <w:rsid w:val="003363AF"/>
    <w:rsid w:val="003D74E7"/>
    <w:rsid w:val="004A2E22"/>
    <w:rsid w:val="004D0C56"/>
    <w:rsid w:val="00555E5E"/>
    <w:rsid w:val="00683AC2"/>
    <w:rsid w:val="00696EEF"/>
    <w:rsid w:val="00780B71"/>
    <w:rsid w:val="007F023F"/>
    <w:rsid w:val="00810E1C"/>
    <w:rsid w:val="008E515E"/>
    <w:rsid w:val="008F6582"/>
    <w:rsid w:val="009037F1"/>
    <w:rsid w:val="009350A9"/>
    <w:rsid w:val="00A90B47"/>
    <w:rsid w:val="00AA3B84"/>
    <w:rsid w:val="00B52080"/>
    <w:rsid w:val="00B941A4"/>
    <w:rsid w:val="00BA03AE"/>
    <w:rsid w:val="00BE2333"/>
    <w:rsid w:val="00BF7580"/>
    <w:rsid w:val="00C5363D"/>
    <w:rsid w:val="00C75F04"/>
    <w:rsid w:val="00C769C4"/>
    <w:rsid w:val="00D064C0"/>
    <w:rsid w:val="00D70977"/>
    <w:rsid w:val="00D921BD"/>
    <w:rsid w:val="00D951D3"/>
    <w:rsid w:val="00F36EDA"/>
    <w:rsid w:val="00F674C0"/>
    <w:rsid w:val="00FF6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DCBBF8D-7F55-454C-B9DC-48506FD8A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3AF"/>
    <w:pPr>
      <w:spacing w:after="200" w:line="276" w:lineRule="auto"/>
    </w:pPr>
    <w:rPr>
      <w:lang w:val="en-I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363AF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36EDA"/>
    <w:pPr>
      <w:spacing w:after="0" w:line="240" w:lineRule="auto"/>
    </w:pPr>
    <w:rPr>
      <w:lang w:val="en-I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21">
    <w:name w:val="Plain Table 21"/>
    <w:basedOn w:val="TableNormal"/>
    <w:uiPriority w:val="42"/>
    <w:rsid w:val="00F36EDA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PlainTable51">
    <w:name w:val="Plain Table 51"/>
    <w:basedOn w:val="TableNormal"/>
    <w:uiPriority w:val="45"/>
    <w:rsid w:val="00F36EDA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customStyle="1" w:styleId="EndNoteBibliographyTitle">
    <w:name w:val="EndNote Bibliography Title"/>
    <w:basedOn w:val="Normal"/>
    <w:link w:val="EndNoteBibliographyTitleCar"/>
    <w:rsid w:val="001955F3"/>
    <w:pPr>
      <w:spacing w:after="0"/>
      <w:jc w:val="center"/>
    </w:pPr>
    <w:rPr>
      <w:rFonts w:ascii="Calibri" w:hAnsi="Calibri" w:cs="Calibri"/>
      <w:noProof/>
      <w:lang w:val="en-US"/>
    </w:rPr>
  </w:style>
  <w:style w:type="character" w:customStyle="1" w:styleId="EndNoteBibliographyTitleCar">
    <w:name w:val="EndNote Bibliography Title Car"/>
    <w:basedOn w:val="DefaultParagraphFont"/>
    <w:link w:val="EndNoteBibliographyTitle"/>
    <w:rsid w:val="001955F3"/>
    <w:rPr>
      <w:rFonts w:ascii="Calibri" w:hAnsi="Calibri" w:cs="Calibri"/>
      <w:noProof/>
      <w:lang w:val="en-US"/>
    </w:rPr>
  </w:style>
  <w:style w:type="paragraph" w:customStyle="1" w:styleId="EndNoteBibliography">
    <w:name w:val="EndNote Bibliography"/>
    <w:basedOn w:val="Normal"/>
    <w:link w:val="EndNoteBibliographyCar"/>
    <w:rsid w:val="001955F3"/>
    <w:pPr>
      <w:spacing w:line="240" w:lineRule="auto"/>
    </w:pPr>
    <w:rPr>
      <w:rFonts w:ascii="Calibri" w:hAnsi="Calibri" w:cs="Calibri"/>
      <w:noProof/>
      <w:lang w:val="en-US"/>
    </w:rPr>
  </w:style>
  <w:style w:type="character" w:customStyle="1" w:styleId="EndNoteBibliographyCar">
    <w:name w:val="EndNote Bibliography Car"/>
    <w:basedOn w:val="DefaultParagraphFont"/>
    <w:link w:val="EndNoteBibliography"/>
    <w:rsid w:val="001955F3"/>
    <w:rPr>
      <w:rFonts w:ascii="Calibri" w:hAnsi="Calibri" w:cs="Calibri"/>
      <w:noProof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3E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3E0C"/>
    <w:rPr>
      <w:rFonts w:ascii="Tahoma" w:hAnsi="Tahoma" w:cs="Tahoma"/>
      <w:sz w:val="16"/>
      <w:szCs w:val="16"/>
      <w:lang w:val="en-IE"/>
    </w:rPr>
  </w:style>
  <w:style w:type="character" w:styleId="CommentReference">
    <w:name w:val="annotation reference"/>
    <w:basedOn w:val="DefaultParagraphFont"/>
    <w:uiPriority w:val="99"/>
    <w:semiHidden/>
    <w:unhideWhenUsed/>
    <w:rsid w:val="001B57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57B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57BA"/>
    <w:rPr>
      <w:sz w:val="20"/>
      <w:szCs w:val="20"/>
      <w:lang w:val="en-I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57B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57BA"/>
    <w:rPr>
      <w:b/>
      <w:bCs/>
      <w:sz w:val="20"/>
      <w:szCs w:val="20"/>
      <w:lang w:val="en-I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iff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3.tiff"/><Relationship Id="rId12" Type="http://schemas.openxmlformats.org/officeDocument/2006/relationships/image" Target="media/image8.tiff"/><Relationship Id="rId17" Type="http://schemas.openxmlformats.org/officeDocument/2006/relationships/image" Target="media/image13.tiff"/><Relationship Id="rId2" Type="http://schemas.openxmlformats.org/officeDocument/2006/relationships/settings" Target="settings.xml"/><Relationship Id="rId16" Type="http://schemas.openxmlformats.org/officeDocument/2006/relationships/image" Target="media/image12.tiff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tiff"/><Relationship Id="rId11" Type="http://schemas.openxmlformats.org/officeDocument/2006/relationships/image" Target="media/image7.tiff"/><Relationship Id="rId5" Type="http://schemas.openxmlformats.org/officeDocument/2006/relationships/image" Target="media/image1.jpeg"/><Relationship Id="rId15" Type="http://schemas.openxmlformats.org/officeDocument/2006/relationships/image" Target="media/image11.tiff"/><Relationship Id="rId10" Type="http://schemas.openxmlformats.org/officeDocument/2006/relationships/image" Target="media/image6.tiff"/><Relationship Id="rId19" Type="http://schemas.openxmlformats.org/officeDocument/2006/relationships/image" Target="media/image15.tiff"/><Relationship Id="rId4" Type="http://schemas.openxmlformats.org/officeDocument/2006/relationships/hyperlink" Target="mailto:healyam@tcd.ie" TargetMode="External"/><Relationship Id="rId9" Type="http://schemas.openxmlformats.org/officeDocument/2006/relationships/image" Target="media/image5.tiff"/><Relationship Id="rId14" Type="http://schemas.openxmlformats.org/officeDocument/2006/relationships/image" Target="media/image10.tif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888</Words>
  <Characters>5066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Customer</Company>
  <LinksUpToDate>false</LinksUpToDate>
  <CharactersWithSpaces>5943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Anne-Marie Healy</cp:lastModifiedBy>
  <cp:revision>2</cp:revision>
  <cp:lastPrinted>2018-04-27T14:24:00Z</cp:lastPrinted>
  <dcterms:created xsi:type="dcterms:W3CDTF">2019-07-31T13:06:00Z</dcterms:created>
  <dcterms:modified xsi:type="dcterms:W3CDTF">2019-07-31T13:06:00Z</dcterms:modified>
</cp:coreProperties>
</file>