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79D605" w14:textId="1D195E83" w:rsidR="00E379BB" w:rsidRDefault="00817120" w:rsidP="003D3185">
      <w:pPr>
        <w:pStyle w:val="Title"/>
        <w:rPr>
          <w:rFonts w:ascii="Times New Roman" w:hAnsi="Times New Roman" w:cs="Times New Roman"/>
          <w:b/>
          <w:bCs/>
          <w:sz w:val="36"/>
          <w:szCs w:val="36"/>
        </w:rPr>
      </w:pPr>
      <w:r w:rsidRPr="006812C2">
        <w:rPr>
          <w:rFonts w:ascii="Times New Roman" w:hAnsi="Times New Roman" w:cs="Times New Roman"/>
          <w:b/>
          <w:bCs/>
          <w:sz w:val="36"/>
          <w:szCs w:val="36"/>
        </w:rPr>
        <w:t xml:space="preserve">Experiential Pedagogies </w:t>
      </w:r>
      <w:r w:rsidR="003D3185" w:rsidRPr="006812C2">
        <w:rPr>
          <w:rFonts w:ascii="Times New Roman" w:hAnsi="Times New Roman" w:cs="Times New Roman"/>
          <w:b/>
          <w:bCs/>
          <w:sz w:val="36"/>
          <w:szCs w:val="36"/>
        </w:rPr>
        <w:t>for Cultivating Entrepreneurial Mindsets</w:t>
      </w:r>
      <w:r w:rsidR="003557DA" w:rsidRPr="006812C2">
        <w:rPr>
          <w:rFonts w:ascii="Times New Roman" w:hAnsi="Times New Roman" w:cs="Times New Roman"/>
          <w:b/>
          <w:bCs/>
          <w:sz w:val="36"/>
          <w:szCs w:val="36"/>
        </w:rPr>
        <w:t>: Action Design Learning</w:t>
      </w:r>
      <w:r w:rsidR="00A7123D" w:rsidRPr="006812C2">
        <w:rPr>
          <w:rFonts w:ascii="Times New Roman" w:hAnsi="Times New Roman" w:cs="Times New Roman"/>
          <w:b/>
          <w:bCs/>
          <w:sz w:val="36"/>
          <w:szCs w:val="36"/>
        </w:rPr>
        <w:t xml:space="preserve"> as Tailored</w:t>
      </w:r>
      <w:r w:rsidR="003D3185" w:rsidRPr="006812C2">
        <w:rPr>
          <w:rFonts w:ascii="Times New Roman" w:hAnsi="Times New Roman" w:cs="Times New Roman"/>
          <w:b/>
          <w:bCs/>
          <w:sz w:val="36"/>
          <w:szCs w:val="36"/>
        </w:rPr>
        <w:t xml:space="preserve"> Framework </w:t>
      </w:r>
    </w:p>
    <w:p w14:paraId="0ABD127A" w14:textId="77777777" w:rsidR="000E6118" w:rsidRPr="000E6118" w:rsidRDefault="000E6118" w:rsidP="000E6118">
      <w:pPr>
        <w:rPr>
          <w:lang w:val="en-IE"/>
        </w:rPr>
      </w:pPr>
    </w:p>
    <w:p w14:paraId="250825E8" w14:textId="5E3D7419" w:rsidR="006C03E2" w:rsidRPr="00E379BB" w:rsidRDefault="004364BE" w:rsidP="004364BE">
      <w:pPr>
        <w:pStyle w:val="Title"/>
        <w:jc w:val="center"/>
        <w:rPr>
          <w:rFonts w:ascii="Times New Roman" w:hAnsi="Times New Roman" w:cs="Times New Roman"/>
          <w:b/>
          <w:bCs/>
          <w:sz w:val="36"/>
          <w:szCs w:val="36"/>
        </w:rPr>
      </w:pPr>
      <w:r w:rsidRPr="00E379BB">
        <w:rPr>
          <w:rFonts w:ascii="Times New Roman" w:hAnsi="Times New Roman" w:cs="Times New Roman"/>
          <w:b/>
          <w:bCs/>
          <w:sz w:val="36"/>
          <w:szCs w:val="36"/>
        </w:rPr>
        <w:t>Abstract</w:t>
      </w:r>
    </w:p>
    <w:p w14:paraId="15F06AC6" w14:textId="02941308" w:rsidR="0016039E" w:rsidRDefault="001914F3" w:rsidP="00CB1547">
      <w:pPr>
        <w:spacing w:line="480" w:lineRule="auto"/>
        <w:ind w:firstLine="0"/>
        <w:jc w:val="both"/>
        <w:rPr>
          <w:rFonts w:ascii="Times New Roman" w:hAnsi="Times New Roman" w:cs="Times New Roman"/>
          <w:sz w:val="24"/>
          <w:szCs w:val="24"/>
        </w:rPr>
      </w:pPr>
      <w:r w:rsidRPr="001914F3">
        <w:rPr>
          <w:rFonts w:ascii="Times New Roman" w:hAnsi="Times New Roman" w:cs="Times New Roman"/>
          <w:sz w:val="24"/>
          <w:szCs w:val="24"/>
        </w:rPr>
        <w:t xml:space="preserve">Despite the recent recognition of experiential learning as an effective pedagogy for cultivating entrepreneurial mindsets, it still lacks a robust </w:t>
      </w:r>
      <w:r w:rsidR="00520897">
        <w:rPr>
          <w:rFonts w:ascii="Times New Roman" w:hAnsi="Times New Roman" w:cs="Times New Roman"/>
          <w:sz w:val="24"/>
          <w:szCs w:val="24"/>
        </w:rPr>
        <w:t xml:space="preserve">and tailored </w:t>
      </w:r>
      <w:r w:rsidRPr="001914F3">
        <w:rPr>
          <w:rFonts w:ascii="Times New Roman" w:hAnsi="Times New Roman" w:cs="Times New Roman"/>
          <w:sz w:val="24"/>
          <w:szCs w:val="24"/>
        </w:rPr>
        <w:t>conceptual foundation</w:t>
      </w:r>
      <w:r w:rsidR="008E1937">
        <w:rPr>
          <w:rFonts w:ascii="Times New Roman" w:hAnsi="Times New Roman" w:cs="Times New Roman"/>
          <w:sz w:val="24"/>
          <w:szCs w:val="24"/>
        </w:rPr>
        <w:t xml:space="preserve"> primed for </w:t>
      </w:r>
      <w:r w:rsidR="0034301B">
        <w:rPr>
          <w:rFonts w:ascii="Times New Roman" w:hAnsi="Times New Roman" w:cs="Times New Roman"/>
          <w:sz w:val="24"/>
          <w:szCs w:val="24"/>
        </w:rPr>
        <w:t>adoption</w:t>
      </w:r>
      <w:r w:rsidR="008E1937">
        <w:rPr>
          <w:rFonts w:ascii="Times New Roman" w:hAnsi="Times New Roman" w:cs="Times New Roman"/>
          <w:sz w:val="24"/>
          <w:szCs w:val="24"/>
        </w:rPr>
        <w:t xml:space="preserve"> in entrepreneurship education (EE)</w:t>
      </w:r>
      <w:r w:rsidRPr="001914F3">
        <w:rPr>
          <w:rFonts w:ascii="Times New Roman" w:hAnsi="Times New Roman" w:cs="Times New Roman"/>
          <w:sz w:val="24"/>
          <w:szCs w:val="24"/>
        </w:rPr>
        <w:t>.</w:t>
      </w:r>
      <w:r w:rsidR="00DD00FA" w:rsidRPr="00DD00FA">
        <w:t xml:space="preserve"> </w:t>
      </w:r>
      <w:r w:rsidR="00DD00FA" w:rsidRPr="00DD00FA">
        <w:rPr>
          <w:rFonts w:ascii="Times New Roman" w:hAnsi="Times New Roman" w:cs="Times New Roman"/>
          <w:sz w:val="24"/>
          <w:szCs w:val="24"/>
        </w:rPr>
        <w:t xml:space="preserve">Addressing this deficit, this research integrates action learning and design learning to propose Action Design Learning (ADL) as a </w:t>
      </w:r>
      <w:r w:rsidR="00D54895">
        <w:rPr>
          <w:rFonts w:ascii="Times New Roman" w:hAnsi="Times New Roman" w:cs="Times New Roman"/>
          <w:sz w:val="24"/>
          <w:szCs w:val="24"/>
        </w:rPr>
        <w:t>bespoke</w:t>
      </w:r>
      <w:r w:rsidR="00DD00FA" w:rsidRPr="00DD00FA">
        <w:rPr>
          <w:rFonts w:ascii="Times New Roman" w:hAnsi="Times New Roman" w:cs="Times New Roman"/>
          <w:sz w:val="24"/>
          <w:szCs w:val="24"/>
        </w:rPr>
        <w:t xml:space="preserve"> </w:t>
      </w:r>
      <w:r w:rsidR="007A2B40">
        <w:rPr>
          <w:rFonts w:ascii="Times New Roman" w:hAnsi="Times New Roman" w:cs="Times New Roman"/>
          <w:sz w:val="24"/>
          <w:szCs w:val="24"/>
        </w:rPr>
        <w:t xml:space="preserve">and adaptable framework for experiential learning in </w:t>
      </w:r>
      <w:r w:rsidR="00D54895">
        <w:rPr>
          <w:rFonts w:ascii="Times New Roman" w:hAnsi="Times New Roman" w:cs="Times New Roman"/>
          <w:sz w:val="24"/>
          <w:szCs w:val="24"/>
        </w:rPr>
        <w:t>EE</w:t>
      </w:r>
      <w:r w:rsidR="007A2B40">
        <w:rPr>
          <w:rFonts w:ascii="Times New Roman" w:hAnsi="Times New Roman" w:cs="Times New Roman"/>
          <w:sz w:val="24"/>
          <w:szCs w:val="24"/>
        </w:rPr>
        <w:t>. ADL fosters entrepreneurial mindsets by placing first- and second-person learning at the core of pedagogy, using emergent entrepreneurial artifacts as focusing devices. Through longitudinal insider action research, the framework is abductively evaluated across two cases in Irish universities, culminating in a functional adaptation primed for adoption. The study reveals that ADL provides a robust conceptual foundation that educators can readily apply in designing and delivering</w:t>
      </w:r>
      <w:r w:rsidR="006D276E">
        <w:rPr>
          <w:rFonts w:ascii="Times New Roman" w:hAnsi="Times New Roman" w:cs="Times New Roman"/>
          <w:sz w:val="24"/>
          <w:szCs w:val="24"/>
        </w:rPr>
        <w:t xml:space="preserve"> high-impact </w:t>
      </w:r>
      <w:r w:rsidR="007A2B40">
        <w:rPr>
          <w:rFonts w:ascii="Times New Roman" w:hAnsi="Times New Roman" w:cs="Times New Roman"/>
          <w:sz w:val="24"/>
          <w:szCs w:val="24"/>
        </w:rPr>
        <w:t>curricula that foster metacognitive abilities deemed foundational to an entrepreneurial mindset. Consequently, this study contributes to the experiential learning discourse by offering a theoretically grounded pedagogy that overcomes skepticism about</w:t>
      </w:r>
      <w:r w:rsidR="009C5691" w:rsidRPr="009C5691">
        <w:rPr>
          <w:rFonts w:ascii="Times New Roman" w:hAnsi="Times New Roman" w:cs="Times New Roman"/>
          <w:sz w:val="24"/>
          <w:szCs w:val="24"/>
        </w:rPr>
        <w:t xml:space="preserve"> the efficacy of this approach in </w:t>
      </w:r>
      <w:r w:rsidR="006E0AC0">
        <w:rPr>
          <w:rFonts w:ascii="Times New Roman" w:hAnsi="Times New Roman" w:cs="Times New Roman"/>
          <w:sz w:val="24"/>
          <w:szCs w:val="24"/>
        </w:rPr>
        <w:t xml:space="preserve">promoting high-impact </w:t>
      </w:r>
      <w:r w:rsidR="009C5691" w:rsidRPr="009C5691">
        <w:rPr>
          <w:rFonts w:ascii="Times New Roman" w:hAnsi="Times New Roman" w:cs="Times New Roman"/>
          <w:sz w:val="24"/>
          <w:szCs w:val="24"/>
        </w:rPr>
        <w:t>EE.</w:t>
      </w:r>
    </w:p>
    <w:p w14:paraId="799A6B23" w14:textId="77777777" w:rsidR="00B2137D" w:rsidRPr="00177481" w:rsidRDefault="00B2137D" w:rsidP="00177481">
      <w:pPr>
        <w:spacing w:line="360" w:lineRule="auto"/>
        <w:ind w:firstLine="0"/>
        <w:jc w:val="both"/>
        <w:rPr>
          <w:rFonts w:ascii="Times New Roman" w:hAnsi="Times New Roman" w:cs="Times New Roman"/>
          <w:sz w:val="24"/>
          <w:szCs w:val="24"/>
        </w:rPr>
      </w:pPr>
    </w:p>
    <w:p w14:paraId="7F08BE4D" w14:textId="40A9786E" w:rsidR="00AC562A" w:rsidRPr="00D2755C" w:rsidRDefault="00AC562A" w:rsidP="0043388C">
      <w:pPr>
        <w:pStyle w:val="ListParagraph"/>
        <w:numPr>
          <w:ilvl w:val="0"/>
          <w:numId w:val="3"/>
        </w:numPr>
        <w:spacing w:line="360" w:lineRule="auto"/>
        <w:rPr>
          <w:rFonts w:ascii="Times New Roman" w:hAnsi="Times New Roman" w:cs="Times New Roman"/>
          <w:sz w:val="24"/>
          <w:szCs w:val="24"/>
        </w:rPr>
      </w:pPr>
      <w:r w:rsidRPr="00D2755C">
        <w:rPr>
          <w:rFonts w:ascii="Times New Roman" w:hAnsi="Times New Roman" w:cs="Times New Roman"/>
          <w:b/>
          <w:bCs/>
          <w:sz w:val="24"/>
          <w:szCs w:val="24"/>
        </w:rPr>
        <w:t>Keywords:</w:t>
      </w:r>
      <w:r w:rsidRPr="00D2755C">
        <w:rPr>
          <w:rFonts w:ascii="Times New Roman" w:hAnsi="Times New Roman" w:cs="Times New Roman"/>
          <w:sz w:val="24"/>
          <w:szCs w:val="24"/>
        </w:rPr>
        <w:t xml:space="preserve"> Entrepreneurship </w:t>
      </w:r>
      <w:r w:rsidR="00070E85">
        <w:rPr>
          <w:rFonts w:ascii="Times New Roman" w:hAnsi="Times New Roman" w:cs="Times New Roman"/>
          <w:sz w:val="24"/>
          <w:szCs w:val="24"/>
        </w:rPr>
        <w:t xml:space="preserve">education, </w:t>
      </w:r>
      <w:r w:rsidR="004F7A10">
        <w:rPr>
          <w:rFonts w:ascii="Times New Roman" w:hAnsi="Times New Roman" w:cs="Times New Roman"/>
          <w:sz w:val="24"/>
          <w:szCs w:val="24"/>
        </w:rPr>
        <w:t>experiential learning</w:t>
      </w:r>
      <w:r w:rsidR="00310D16">
        <w:rPr>
          <w:rFonts w:ascii="Times New Roman" w:hAnsi="Times New Roman" w:cs="Times New Roman"/>
          <w:sz w:val="24"/>
          <w:szCs w:val="24"/>
        </w:rPr>
        <w:t xml:space="preserve">, </w:t>
      </w:r>
      <w:r w:rsidRPr="00D2755C">
        <w:rPr>
          <w:rFonts w:ascii="Times New Roman" w:hAnsi="Times New Roman" w:cs="Times New Roman"/>
          <w:sz w:val="24"/>
          <w:szCs w:val="24"/>
        </w:rPr>
        <w:t>design learning, action learning</w:t>
      </w:r>
      <w:r w:rsidR="005C28D9">
        <w:rPr>
          <w:rFonts w:ascii="Times New Roman" w:hAnsi="Times New Roman" w:cs="Times New Roman"/>
          <w:sz w:val="24"/>
          <w:szCs w:val="24"/>
        </w:rPr>
        <w:t xml:space="preserve">, </w:t>
      </w:r>
      <w:r w:rsidR="00070E85">
        <w:rPr>
          <w:rFonts w:ascii="Times New Roman" w:hAnsi="Times New Roman" w:cs="Times New Roman"/>
          <w:sz w:val="24"/>
          <w:szCs w:val="24"/>
        </w:rPr>
        <w:t xml:space="preserve">entrepreneurial mindset, </w:t>
      </w:r>
      <w:r w:rsidR="00310D16">
        <w:rPr>
          <w:rFonts w:ascii="Times New Roman" w:hAnsi="Times New Roman" w:cs="Times New Roman"/>
          <w:sz w:val="24"/>
          <w:szCs w:val="24"/>
        </w:rPr>
        <w:t xml:space="preserve">pedagogy </w:t>
      </w:r>
    </w:p>
    <w:p w14:paraId="0D799E6A" w14:textId="7A93D602" w:rsidR="00AC562A" w:rsidRDefault="00AC562A" w:rsidP="0043388C">
      <w:pPr>
        <w:pStyle w:val="ListParagraph"/>
        <w:numPr>
          <w:ilvl w:val="0"/>
          <w:numId w:val="3"/>
        </w:numPr>
        <w:spacing w:line="360" w:lineRule="auto"/>
        <w:rPr>
          <w:rFonts w:ascii="Times New Roman" w:hAnsi="Times New Roman" w:cs="Times New Roman"/>
          <w:sz w:val="24"/>
          <w:szCs w:val="24"/>
        </w:rPr>
      </w:pPr>
      <w:r w:rsidRPr="00D2755C">
        <w:rPr>
          <w:rFonts w:ascii="Times New Roman" w:hAnsi="Times New Roman" w:cs="Times New Roman"/>
          <w:b/>
          <w:bCs/>
          <w:sz w:val="24"/>
          <w:szCs w:val="24"/>
        </w:rPr>
        <w:t>Type of Paper:</w:t>
      </w:r>
      <w:r w:rsidRPr="00D2755C">
        <w:rPr>
          <w:rFonts w:ascii="Times New Roman" w:hAnsi="Times New Roman" w:cs="Times New Roman"/>
          <w:sz w:val="24"/>
          <w:szCs w:val="24"/>
        </w:rPr>
        <w:t xml:space="preserve"> </w:t>
      </w:r>
      <w:r w:rsidR="00984869">
        <w:rPr>
          <w:rFonts w:ascii="Times New Roman" w:hAnsi="Times New Roman" w:cs="Times New Roman"/>
          <w:sz w:val="24"/>
          <w:szCs w:val="24"/>
        </w:rPr>
        <w:t>Research</w:t>
      </w:r>
      <w:r w:rsidRPr="00D2755C">
        <w:rPr>
          <w:rFonts w:ascii="Times New Roman" w:hAnsi="Times New Roman" w:cs="Times New Roman"/>
          <w:sz w:val="24"/>
          <w:szCs w:val="24"/>
        </w:rPr>
        <w:t xml:space="preserve"> Paper </w:t>
      </w:r>
    </w:p>
    <w:p w14:paraId="6B8C4DE8" w14:textId="77777777" w:rsidR="00BE01DA" w:rsidRDefault="00BE01DA" w:rsidP="00A779B2">
      <w:pPr>
        <w:spacing w:line="240" w:lineRule="auto"/>
        <w:rPr>
          <w:rFonts w:ascii="Times New Roman" w:hAnsi="Times New Roman" w:cs="Times New Roman"/>
          <w:sz w:val="24"/>
          <w:szCs w:val="24"/>
        </w:rPr>
      </w:pPr>
    </w:p>
    <w:p w14:paraId="67DCB8FF" w14:textId="77777777" w:rsidR="00526FD7" w:rsidRDefault="00526FD7" w:rsidP="00A779B2">
      <w:pPr>
        <w:spacing w:line="240" w:lineRule="auto"/>
        <w:rPr>
          <w:rFonts w:ascii="Times New Roman" w:hAnsi="Times New Roman" w:cs="Times New Roman"/>
          <w:sz w:val="24"/>
          <w:szCs w:val="24"/>
        </w:rPr>
      </w:pPr>
    </w:p>
    <w:p w14:paraId="38FFD0E5" w14:textId="77777777" w:rsidR="00D617DC" w:rsidRDefault="00D617DC" w:rsidP="00A779B2">
      <w:pPr>
        <w:spacing w:line="240" w:lineRule="auto"/>
        <w:rPr>
          <w:rFonts w:ascii="Times New Roman" w:hAnsi="Times New Roman" w:cs="Times New Roman"/>
          <w:sz w:val="24"/>
          <w:szCs w:val="24"/>
        </w:rPr>
      </w:pPr>
    </w:p>
    <w:p w14:paraId="3D1DC5FA" w14:textId="77777777" w:rsidR="00270E0D" w:rsidRDefault="00270E0D" w:rsidP="00A779B2">
      <w:pPr>
        <w:spacing w:line="240" w:lineRule="auto"/>
        <w:rPr>
          <w:rFonts w:ascii="Times New Roman" w:hAnsi="Times New Roman" w:cs="Times New Roman"/>
          <w:sz w:val="24"/>
          <w:szCs w:val="24"/>
        </w:rPr>
      </w:pPr>
    </w:p>
    <w:p w14:paraId="67A4D07A" w14:textId="77777777" w:rsidR="00270E0D" w:rsidRDefault="00270E0D" w:rsidP="00A779B2">
      <w:pPr>
        <w:spacing w:line="240" w:lineRule="auto"/>
        <w:rPr>
          <w:rFonts w:ascii="Times New Roman" w:hAnsi="Times New Roman" w:cs="Times New Roman"/>
          <w:sz w:val="24"/>
          <w:szCs w:val="24"/>
        </w:rPr>
      </w:pPr>
    </w:p>
    <w:p w14:paraId="24F5D756" w14:textId="7FC50E32" w:rsidR="00561B84" w:rsidRDefault="00D12B2E" w:rsidP="006005C7">
      <w:pPr>
        <w:pStyle w:val="Heading1"/>
      </w:pPr>
      <w:r w:rsidRPr="00D2755C">
        <w:lastRenderedPageBreak/>
        <w:t xml:space="preserve">Introduction </w:t>
      </w:r>
    </w:p>
    <w:p w14:paraId="22C6B486" w14:textId="208A4A43" w:rsidR="002A3B30" w:rsidRPr="00D162EF" w:rsidRDefault="002A3B30" w:rsidP="004622B1">
      <w:pPr>
        <w:spacing w:after="0" w:line="480" w:lineRule="auto"/>
        <w:jc w:val="both"/>
        <w:rPr>
          <w:rFonts w:ascii="Times New Roman" w:hAnsi="Times New Roman" w:cs="Times New Roman"/>
          <w:color w:val="000000" w:themeColor="text1"/>
          <w:sz w:val="24"/>
          <w:szCs w:val="24"/>
        </w:rPr>
      </w:pPr>
      <w:r w:rsidRPr="002A3B30">
        <w:rPr>
          <w:rFonts w:ascii="Times New Roman" w:hAnsi="Times New Roman" w:cs="Times New Roman"/>
          <w:color w:val="000000" w:themeColor="text1"/>
          <w:sz w:val="24"/>
          <w:szCs w:val="24"/>
        </w:rPr>
        <w:t>Entrepreneurship education (EE) has recen</w:t>
      </w:r>
      <w:r w:rsidR="005416BC">
        <w:rPr>
          <w:rFonts w:ascii="Times New Roman" w:hAnsi="Times New Roman" w:cs="Times New Roman"/>
          <w:color w:val="000000" w:themeColor="text1"/>
          <w:sz w:val="24"/>
          <w:szCs w:val="24"/>
        </w:rPr>
        <w:t xml:space="preserve">tly gravitated toward </w:t>
      </w:r>
      <w:r w:rsidRPr="002A3B30">
        <w:rPr>
          <w:rFonts w:ascii="Times New Roman" w:hAnsi="Times New Roman" w:cs="Times New Roman"/>
          <w:color w:val="000000" w:themeColor="text1"/>
          <w:sz w:val="24"/>
          <w:szCs w:val="24"/>
        </w:rPr>
        <w:t xml:space="preserve">experiential </w:t>
      </w:r>
      <w:r w:rsidR="004D675A">
        <w:rPr>
          <w:rFonts w:ascii="Times New Roman" w:hAnsi="Times New Roman" w:cs="Times New Roman"/>
          <w:color w:val="000000" w:themeColor="text1"/>
          <w:sz w:val="24"/>
          <w:szCs w:val="24"/>
        </w:rPr>
        <w:t xml:space="preserve">learning </w:t>
      </w:r>
      <w:r w:rsidRPr="002A3B30">
        <w:rPr>
          <w:rFonts w:ascii="Times New Roman" w:hAnsi="Times New Roman" w:cs="Times New Roman"/>
          <w:color w:val="000000" w:themeColor="text1"/>
          <w:sz w:val="24"/>
          <w:szCs w:val="24"/>
        </w:rPr>
        <w:t>models, which are considered effective for cultivating entrepreneurial mindsets in university settings (</w:t>
      </w:r>
      <w:proofErr w:type="spellStart"/>
      <w:r w:rsidRPr="002A3B30">
        <w:rPr>
          <w:rFonts w:ascii="Times New Roman" w:hAnsi="Times New Roman" w:cs="Times New Roman"/>
          <w:color w:val="000000" w:themeColor="text1"/>
          <w:sz w:val="24"/>
          <w:szCs w:val="24"/>
        </w:rPr>
        <w:t>Pittaway</w:t>
      </w:r>
      <w:proofErr w:type="spellEnd"/>
      <w:r w:rsidRPr="002A3B30">
        <w:rPr>
          <w:rFonts w:ascii="Times New Roman" w:hAnsi="Times New Roman" w:cs="Times New Roman"/>
          <w:color w:val="000000" w:themeColor="text1"/>
          <w:sz w:val="24"/>
          <w:szCs w:val="24"/>
        </w:rPr>
        <w:t xml:space="preserve"> &amp; Cope, 2007; </w:t>
      </w:r>
      <w:proofErr w:type="spellStart"/>
      <w:r w:rsidRPr="002A3B30">
        <w:rPr>
          <w:rFonts w:ascii="Times New Roman" w:hAnsi="Times New Roman" w:cs="Times New Roman"/>
          <w:color w:val="000000" w:themeColor="text1"/>
          <w:sz w:val="24"/>
          <w:szCs w:val="24"/>
        </w:rPr>
        <w:t>Hägg</w:t>
      </w:r>
      <w:proofErr w:type="spellEnd"/>
      <w:r w:rsidRPr="002A3B30">
        <w:rPr>
          <w:rFonts w:ascii="Times New Roman" w:hAnsi="Times New Roman" w:cs="Times New Roman"/>
          <w:color w:val="000000" w:themeColor="text1"/>
          <w:sz w:val="24"/>
          <w:szCs w:val="24"/>
        </w:rPr>
        <w:t xml:space="preserve"> &amp; </w:t>
      </w:r>
      <w:proofErr w:type="spellStart"/>
      <w:r w:rsidRPr="002A3B30">
        <w:rPr>
          <w:rFonts w:ascii="Times New Roman" w:hAnsi="Times New Roman" w:cs="Times New Roman"/>
          <w:color w:val="000000" w:themeColor="text1"/>
          <w:sz w:val="24"/>
          <w:szCs w:val="24"/>
        </w:rPr>
        <w:t>Gabrielsson</w:t>
      </w:r>
      <w:proofErr w:type="spellEnd"/>
      <w:r w:rsidRPr="002A3B30">
        <w:rPr>
          <w:rFonts w:ascii="Times New Roman" w:hAnsi="Times New Roman" w:cs="Times New Roman"/>
          <w:color w:val="000000" w:themeColor="text1"/>
          <w:sz w:val="24"/>
          <w:szCs w:val="24"/>
        </w:rPr>
        <w:t xml:space="preserve">, 2020; Nzembayie &amp; Coghlan, 2024). Experiential learning, characterized by active engagement in concrete experiences followed by critical reflection (Kolb, 1984; Kolb &amp; Kolb, 2009), has long been advocated across multiple disciplines as a pedagogy for promoting deep learning (Flanagan, 1954; Schön, 1983, 1987; Gibbs, 1988). It contrasts with traditional </w:t>
      </w:r>
      <w:r w:rsidR="00802B95">
        <w:rPr>
          <w:rFonts w:ascii="Times New Roman" w:hAnsi="Times New Roman" w:cs="Times New Roman"/>
          <w:color w:val="000000" w:themeColor="text1"/>
          <w:sz w:val="24"/>
          <w:szCs w:val="24"/>
        </w:rPr>
        <w:t>pedagogy</w:t>
      </w:r>
      <w:r w:rsidRPr="002A3B30">
        <w:rPr>
          <w:rFonts w:ascii="Times New Roman" w:hAnsi="Times New Roman" w:cs="Times New Roman"/>
          <w:color w:val="000000" w:themeColor="text1"/>
          <w:sz w:val="24"/>
          <w:szCs w:val="24"/>
        </w:rPr>
        <w:t xml:space="preserve"> (i.e., behaviorism) based on knowledge transmission, w</w:t>
      </w:r>
      <w:r w:rsidR="004607E0">
        <w:rPr>
          <w:rFonts w:ascii="Times New Roman" w:hAnsi="Times New Roman" w:cs="Times New Roman"/>
          <w:color w:val="000000" w:themeColor="text1"/>
          <w:sz w:val="24"/>
          <w:szCs w:val="24"/>
        </w:rPr>
        <w:t>ith</w:t>
      </w:r>
      <w:r w:rsidRPr="002A3B30">
        <w:rPr>
          <w:rFonts w:ascii="Times New Roman" w:hAnsi="Times New Roman" w:cs="Times New Roman"/>
          <w:color w:val="000000" w:themeColor="text1"/>
          <w:sz w:val="24"/>
          <w:szCs w:val="24"/>
        </w:rPr>
        <w:t xml:space="preserve"> learners a</w:t>
      </w:r>
      <w:r w:rsidR="004607E0">
        <w:rPr>
          <w:rFonts w:ascii="Times New Roman" w:hAnsi="Times New Roman" w:cs="Times New Roman"/>
          <w:color w:val="000000" w:themeColor="text1"/>
          <w:sz w:val="24"/>
          <w:szCs w:val="24"/>
        </w:rPr>
        <w:t>s</w:t>
      </w:r>
      <w:r w:rsidRPr="002A3B30">
        <w:rPr>
          <w:rFonts w:ascii="Times New Roman" w:hAnsi="Times New Roman" w:cs="Times New Roman"/>
          <w:color w:val="000000" w:themeColor="text1"/>
          <w:sz w:val="24"/>
          <w:szCs w:val="24"/>
        </w:rPr>
        <w:t xml:space="preserve"> passive receivers. As the limitations of traditional approaches become apparent (</w:t>
      </w:r>
      <w:proofErr w:type="spellStart"/>
      <w:r w:rsidRPr="002A3B30">
        <w:rPr>
          <w:rFonts w:ascii="Times New Roman" w:hAnsi="Times New Roman" w:cs="Times New Roman"/>
          <w:color w:val="000000" w:themeColor="text1"/>
          <w:sz w:val="24"/>
          <w:szCs w:val="24"/>
        </w:rPr>
        <w:t>Bewayo</w:t>
      </w:r>
      <w:proofErr w:type="spellEnd"/>
      <w:r w:rsidRPr="002A3B30">
        <w:rPr>
          <w:rFonts w:ascii="Times New Roman" w:hAnsi="Times New Roman" w:cs="Times New Roman"/>
          <w:color w:val="000000" w:themeColor="text1"/>
          <w:sz w:val="24"/>
          <w:szCs w:val="24"/>
        </w:rPr>
        <w:t xml:space="preserve">, 2015; Nabi et al., 2017), experiential pedagogies, exemplified by practices such as design thinking and lean startup, have garnered significant interest (Neck &amp; Greene, 2011; Neck &amp; Corbett, 2018; </w:t>
      </w:r>
      <w:proofErr w:type="spellStart"/>
      <w:r w:rsidRPr="002A3B30">
        <w:rPr>
          <w:rFonts w:ascii="Times New Roman" w:hAnsi="Times New Roman" w:cs="Times New Roman"/>
          <w:color w:val="000000" w:themeColor="text1"/>
          <w:sz w:val="24"/>
          <w:szCs w:val="24"/>
        </w:rPr>
        <w:t>Hägg</w:t>
      </w:r>
      <w:proofErr w:type="spellEnd"/>
      <w:r w:rsidRPr="002A3B30">
        <w:rPr>
          <w:rFonts w:ascii="Times New Roman" w:hAnsi="Times New Roman" w:cs="Times New Roman"/>
          <w:color w:val="000000" w:themeColor="text1"/>
          <w:sz w:val="24"/>
          <w:szCs w:val="24"/>
        </w:rPr>
        <w:t xml:space="preserve"> &amp; </w:t>
      </w:r>
      <w:proofErr w:type="spellStart"/>
      <w:r w:rsidRPr="002A3B30">
        <w:rPr>
          <w:rFonts w:ascii="Times New Roman" w:hAnsi="Times New Roman" w:cs="Times New Roman"/>
          <w:color w:val="000000" w:themeColor="text1"/>
          <w:sz w:val="24"/>
          <w:szCs w:val="24"/>
        </w:rPr>
        <w:t>Gabrielsson</w:t>
      </w:r>
      <w:proofErr w:type="spellEnd"/>
      <w:r w:rsidRPr="002A3B30">
        <w:rPr>
          <w:rFonts w:ascii="Times New Roman" w:hAnsi="Times New Roman" w:cs="Times New Roman"/>
          <w:color w:val="000000" w:themeColor="text1"/>
          <w:sz w:val="24"/>
          <w:szCs w:val="24"/>
        </w:rPr>
        <w:t>, 2020; Schultz, 2022)</w:t>
      </w:r>
      <w:r>
        <w:rPr>
          <w:rFonts w:ascii="Times New Roman" w:hAnsi="Times New Roman" w:cs="Times New Roman"/>
          <w:color w:val="000000" w:themeColor="text1"/>
          <w:sz w:val="24"/>
          <w:szCs w:val="24"/>
        </w:rPr>
        <w:t>.</w:t>
      </w:r>
    </w:p>
    <w:p w14:paraId="4779C6BF" w14:textId="155D681B" w:rsidR="0036676C" w:rsidRDefault="00FE62A3" w:rsidP="003B41FD">
      <w:pPr>
        <w:spacing w:after="0" w:line="480" w:lineRule="auto"/>
        <w:jc w:val="both"/>
        <w:rPr>
          <w:rFonts w:ascii="Times New Roman" w:hAnsi="Times New Roman" w:cs="Times New Roman"/>
          <w:b/>
          <w:bCs/>
          <w:i/>
          <w:iCs/>
          <w:sz w:val="24"/>
          <w:szCs w:val="24"/>
        </w:rPr>
      </w:pPr>
      <w:r>
        <w:rPr>
          <w:rFonts w:ascii="Times New Roman" w:hAnsi="Times New Roman" w:cs="Times New Roman"/>
          <w:color w:val="000000" w:themeColor="text1"/>
          <w:sz w:val="24"/>
          <w:szCs w:val="24"/>
        </w:rPr>
        <w:t xml:space="preserve">However, </w:t>
      </w:r>
      <w:r w:rsidR="005975A3" w:rsidRPr="00405232">
        <w:rPr>
          <w:rFonts w:ascii="Times New Roman" w:hAnsi="Times New Roman" w:cs="Times New Roman"/>
          <w:color w:val="000000" w:themeColor="text1"/>
          <w:sz w:val="24"/>
          <w:szCs w:val="24"/>
        </w:rPr>
        <w:t xml:space="preserve">the theoretical and philosophical </w:t>
      </w:r>
      <w:r w:rsidR="0013714D">
        <w:rPr>
          <w:rFonts w:ascii="Times New Roman" w:hAnsi="Times New Roman" w:cs="Times New Roman"/>
          <w:color w:val="000000" w:themeColor="text1"/>
          <w:sz w:val="24"/>
          <w:szCs w:val="24"/>
        </w:rPr>
        <w:t>foundations</w:t>
      </w:r>
      <w:r w:rsidR="00755CD6" w:rsidRPr="00405232">
        <w:rPr>
          <w:rFonts w:ascii="Times New Roman" w:hAnsi="Times New Roman" w:cs="Times New Roman"/>
          <w:color w:val="000000" w:themeColor="text1"/>
          <w:sz w:val="24"/>
          <w:szCs w:val="24"/>
        </w:rPr>
        <w:t xml:space="preserve"> upon </w:t>
      </w:r>
      <w:r w:rsidR="005975A3" w:rsidRPr="00405232">
        <w:rPr>
          <w:rFonts w:ascii="Times New Roman" w:hAnsi="Times New Roman" w:cs="Times New Roman"/>
          <w:color w:val="000000" w:themeColor="text1"/>
          <w:sz w:val="24"/>
          <w:szCs w:val="24"/>
        </w:rPr>
        <w:t xml:space="preserve">which </w:t>
      </w:r>
      <w:r w:rsidR="00846965">
        <w:rPr>
          <w:rFonts w:ascii="Times New Roman" w:hAnsi="Times New Roman" w:cs="Times New Roman"/>
          <w:color w:val="000000" w:themeColor="text1"/>
          <w:sz w:val="24"/>
          <w:szCs w:val="24"/>
        </w:rPr>
        <w:t xml:space="preserve">such </w:t>
      </w:r>
      <w:r w:rsidR="005975A3" w:rsidRPr="00405232">
        <w:rPr>
          <w:rFonts w:ascii="Times New Roman" w:hAnsi="Times New Roman" w:cs="Times New Roman"/>
          <w:color w:val="000000" w:themeColor="text1"/>
          <w:sz w:val="24"/>
          <w:szCs w:val="24"/>
        </w:rPr>
        <w:t>experien</w:t>
      </w:r>
      <w:r w:rsidR="00846965">
        <w:rPr>
          <w:rFonts w:ascii="Times New Roman" w:hAnsi="Times New Roman" w:cs="Times New Roman"/>
          <w:color w:val="000000" w:themeColor="text1"/>
          <w:sz w:val="24"/>
          <w:szCs w:val="24"/>
        </w:rPr>
        <w:t xml:space="preserve">tial learning practices </w:t>
      </w:r>
      <w:r w:rsidR="005975A3" w:rsidRPr="00405232">
        <w:rPr>
          <w:rFonts w:ascii="Times New Roman" w:hAnsi="Times New Roman" w:cs="Times New Roman"/>
          <w:color w:val="000000" w:themeColor="text1"/>
          <w:sz w:val="24"/>
          <w:szCs w:val="24"/>
        </w:rPr>
        <w:t xml:space="preserve">translate into </w:t>
      </w:r>
      <w:r w:rsidR="00FE15DD">
        <w:rPr>
          <w:rFonts w:ascii="Times New Roman" w:hAnsi="Times New Roman" w:cs="Times New Roman"/>
          <w:color w:val="000000" w:themeColor="text1"/>
          <w:sz w:val="24"/>
          <w:szCs w:val="24"/>
        </w:rPr>
        <w:t>e</w:t>
      </w:r>
      <w:r w:rsidR="005975A3" w:rsidRPr="00405232">
        <w:rPr>
          <w:rFonts w:ascii="Times New Roman" w:hAnsi="Times New Roman" w:cs="Times New Roman"/>
          <w:color w:val="000000" w:themeColor="text1"/>
          <w:sz w:val="24"/>
          <w:szCs w:val="24"/>
        </w:rPr>
        <w:t xml:space="preserve">ntrepreneurial </w:t>
      </w:r>
      <w:r w:rsidR="000C2455" w:rsidRPr="00405232">
        <w:rPr>
          <w:rFonts w:ascii="Times New Roman" w:hAnsi="Times New Roman" w:cs="Times New Roman"/>
          <w:color w:val="000000" w:themeColor="text1"/>
          <w:sz w:val="24"/>
          <w:szCs w:val="24"/>
        </w:rPr>
        <w:t xml:space="preserve">mindsets </w:t>
      </w:r>
      <w:r w:rsidR="00D00871">
        <w:rPr>
          <w:rFonts w:ascii="Times New Roman" w:hAnsi="Times New Roman" w:cs="Times New Roman"/>
          <w:color w:val="000000" w:themeColor="text1"/>
          <w:sz w:val="24"/>
          <w:szCs w:val="24"/>
        </w:rPr>
        <w:t xml:space="preserve">and capabilities </w:t>
      </w:r>
      <w:r w:rsidR="000660DA">
        <w:rPr>
          <w:rFonts w:ascii="Times New Roman" w:hAnsi="Times New Roman" w:cs="Times New Roman"/>
          <w:color w:val="000000" w:themeColor="text1"/>
          <w:sz w:val="24"/>
          <w:szCs w:val="24"/>
        </w:rPr>
        <w:t>remain</w:t>
      </w:r>
      <w:r w:rsidR="005975A3" w:rsidRPr="00405232">
        <w:rPr>
          <w:rFonts w:ascii="Times New Roman" w:hAnsi="Times New Roman" w:cs="Times New Roman"/>
          <w:color w:val="000000" w:themeColor="text1"/>
          <w:sz w:val="24"/>
          <w:szCs w:val="24"/>
        </w:rPr>
        <w:t xml:space="preserve"> </w:t>
      </w:r>
      <w:r w:rsidR="00405232" w:rsidRPr="00405232">
        <w:rPr>
          <w:rFonts w:ascii="Times New Roman" w:hAnsi="Times New Roman" w:cs="Times New Roman"/>
          <w:color w:val="000000" w:themeColor="text1"/>
          <w:sz w:val="24"/>
          <w:szCs w:val="24"/>
        </w:rPr>
        <w:t>poorly articulated</w:t>
      </w:r>
      <w:r w:rsidR="005975A3" w:rsidRPr="00405232">
        <w:rPr>
          <w:rFonts w:ascii="Times New Roman" w:hAnsi="Times New Roman" w:cs="Times New Roman"/>
          <w:color w:val="000000" w:themeColor="text1"/>
          <w:sz w:val="24"/>
          <w:szCs w:val="24"/>
        </w:rPr>
        <w:t xml:space="preserve">. </w:t>
      </w:r>
      <w:r w:rsidR="004622B1">
        <w:rPr>
          <w:rFonts w:ascii="Times New Roman" w:hAnsi="Times New Roman" w:cs="Times New Roman"/>
          <w:color w:val="000000" w:themeColor="text1"/>
          <w:sz w:val="24"/>
          <w:szCs w:val="24"/>
        </w:rPr>
        <w:t>Consequently</w:t>
      </w:r>
      <w:r w:rsidR="007761A0" w:rsidRPr="00124558">
        <w:rPr>
          <w:rFonts w:ascii="Times New Roman" w:hAnsi="Times New Roman" w:cs="Times New Roman"/>
          <w:color w:val="000000" w:themeColor="text1"/>
          <w:sz w:val="24"/>
          <w:szCs w:val="24"/>
        </w:rPr>
        <w:t>,</w:t>
      </w:r>
      <w:r w:rsidR="008A6DC4">
        <w:rPr>
          <w:rFonts w:ascii="Times New Roman" w:hAnsi="Times New Roman" w:cs="Times New Roman"/>
          <w:color w:val="000000" w:themeColor="text1"/>
          <w:sz w:val="24"/>
          <w:szCs w:val="24"/>
        </w:rPr>
        <w:t xml:space="preserve"> scholars </w:t>
      </w:r>
      <w:r w:rsidR="003F6489">
        <w:rPr>
          <w:rFonts w:ascii="Times New Roman" w:hAnsi="Times New Roman" w:cs="Times New Roman"/>
          <w:color w:val="000000" w:themeColor="text1"/>
          <w:sz w:val="24"/>
          <w:szCs w:val="24"/>
        </w:rPr>
        <w:t xml:space="preserve">identify a deficit in </w:t>
      </w:r>
      <w:r w:rsidR="00E3089A">
        <w:rPr>
          <w:rFonts w:ascii="Times New Roman" w:hAnsi="Times New Roman" w:cs="Times New Roman"/>
          <w:color w:val="000000" w:themeColor="text1"/>
          <w:sz w:val="24"/>
          <w:szCs w:val="24"/>
        </w:rPr>
        <w:t>conceptual</w:t>
      </w:r>
      <w:r w:rsidR="00877881">
        <w:rPr>
          <w:rFonts w:ascii="Times New Roman" w:hAnsi="Times New Roman" w:cs="Times New Roman"/>
          <w:color w:val="000000" w:themeColor="text1"/>
          <w:sz w:val="24"/>
          <w:szCs w:val="24"/>
        </w:rPr>
        <w:t xml:space="preserve"> </w:t>
      </w:r>
      <w:r w:rsidR="00E60304">
        <w:rPr>
          <w:rFonts w:ascii="Times New Roman" w:hAnsi="Times New Roman" w:cs="Times New Roman"/>
          <w:color w:val="000000" w:themeColor="text1"/>
          <w:sz w:val="24"/>
          <w:szCs w:val="24"/>
        </w:rPr>
        <w:t xml:space="preserve">and philosophical </w:t>
      </w:r>
      <w:r w:rsidR="00877881">
        <w:rPr>
          <w:rFonts w:ascii="Times New Roman" w:hAnsi="Times New Roman" w:cs="Times New Roman"/>
          <w:color w:val="000000" w:themeColor="text1"/>
          <w:sz w:val="24"/>
          <w:szCs w:val="24"/>
        </w:rPr>
        <w:t>foundations that integrate</w:t>
      </w:r>
      <w:r w:rsidR="00897716">
        <w:rPr>
          <w:rFonts w:ascii="Times New Roman" w:hAnsi="Times New Roman" w:cs="Times New Roman"/>
          <w:color w:val="000000" w:themeColor="text1"/>
          <w:sz w:val="24"/>
          <w:szCs w:val="24"/>
        </w:rPr>
        <w:t xml:space="preserve"> education theories </w:t>
      </w:r>
      <w:r w:rsidR="002065C1">
        <w:rPr>
          <w:rFonts w:ascii="Times New Roman" w:hAnsi="Times New Roman" w:cs="Times New Roman"/>
          <w:color w:val="000000" w:themeColor="text1"/>
          <w:sz w:val="24"/>
          <w:szCs w:val="24"/>
        </w:rPr>
        <w:t>to articulate</w:t>
      </w:r>
      <w:r w:rsidR="005B0853">
        <w:rPr>
          <w:rFonts w:ascii="Times New Roman" w:hAnsi="Times New Roman" w:cs="Times New Roman"/>
          <w:color w:val="000000" w:themeColor="text1"/>
          <w:sz w:val="24"/>
          <w:szCs w:val="24"/>
        </w:rPr>
        <w:t xml:space="preserve"> how </w:t>
      </w:r>
      <w:r w:rsidR="00DE0968">
        <w:rPr>
          <w:rFonts w:ascii="Times New Roman" w:hAnsi="Times New Roman" w:cs="Times New Roman"/>
          <w:color w:val="000000" w:themeColor="text1"/>
          <w:sz w:val="24"/>
          <w:szCs w:val="24"/>
        </w:rPr>
        <w:t>learning by experience</w:t>
      </w:r>
      <w:r w:rsidR="005B0853">
        <w:rPr>
          <w:rFonts w:ascii="Times New Roman" w:hAnsi="Times New Roman" w:cs="Times New Roman"/>
          <w:color w:val="000000" w:themeColor="text1"/>
          <w:sz w:val="24"/>
          <w:szCs w:val="24"/>
        </w:rPr>
        <w:t xml:space="preserve"> results in </w:t>
      </w:r>
      <w:r w:rsidR="002A3BE4">
        <w:rPr>
          <w:rFonts w:ascii="Times New Roman" w:hAnsi="Times New Roman" w:cs="Times New Roman"/>
          <w:color w:val="000000" w:themeColor="text1"/>
          <w:sz w:val="24"/>
          <w:szCs w:val="24"/>
        </w:rPr>
        <w:t>impactful learning</w:t>
      </w:r>
      <w:r w:rsidR="00DE0968">
        <w:rPr>
          <w:rFonts w:ascii="Times New Roman" w:hAnsi="Times New Roman" w:cs="Times New Roman"/>
          <w:color w:val="000000" w:themeColor="text1"/>
          <w:sz w:val="24"/>
          <w:szCs w:val="24"/>
        </w:rPr>
        <w:t xml:space="preserve"> outcomes</w:t>
      </w:r>
      <w:r w:rsidR="00E3089A">
        <w:rPr>
          <w:rFonts w:ascii="Times New Roman" w:hAnsi="Times New Roman" w:cs="Times New Roman"/>
          <w:color w:val="000000" w:themeColor="text1"/>
          <w:sz w:val="24"/>
          <w:szCs w:val="24"/>
        </w:rPr>
        <w:t xml:space="preserve"> such as mindsets</w:t>
      </w:r>
      <w:r w:rsidR="002A3BE4">
        <w:rPr>
          <w:rFonts w:ascii="Times New Roman" w:hAnsi="Times New Roman" w:cs="Times New Roman"/>
          <w:color w:val="000000" w:themeColor="text1"/>
          <w:sz w:val="24"/>
          <w:szCs w:val="24"/>
        </w:rPr>
        <w:t xml:space="preserve"> (</w:t>
      </w:r>
      <w:r w:rsidR="00CF09FA" w:rsidRPr="00405232">
        <w:rPr>
          <w:rFonts w:ascii="Times New Roman" w:hAnsi="Times New Roman" w:cs="Times New Roman"/>
          <w:color w:val="000000" w:themeColor="text1"/>
          <w:sz w:val="24"/>
          <w:szCs w:val="24"/>
        </w:rPr>
        <w:t>Bell &amp; Bell, 2020</w:t>
      </w:r>
      <w:r w:rsidR="00CF09FA">
        <w:rPr>
          <w:rFonts w:ascii="Times New Roman" w:hAnsi="Times New Roman" w:cs="Times New Roman"/>
          <w:color w:val="000000" w:themeColor="text1"/>
          <w:sz w:val="24"/>
          <w:szCs w:val="24"/>
        </w:rPr>
        <w:t xml:space="preserve">; </w:t>
      </w:r>
      <w:proofErr w:type="spellStart"/>
      <w:r w:rsidR="002A3BE4" w:rsidRPr="00405232">
        <w:rPr>
          <w:rFonts w:ascii="Times New Roman" w:hAnsi="Times New Roman" w:cs="Times New Roman"/>
          <w:color w:val="000000" w:themeColor="text1"/>
          <w:sz w:val="24"/>
          <w:szCs w:val="24"/>
        </w:rPr>
        <w:t>Hägg</w:t>
      </w:r>
      <w:proofErr w:type="spellEnd"/>
      <w:r w:rsidR="002A3BE4" w:rsidRPr="00405232">
        <w:rPr>
          <w:rFonts w:ascii="Times New Roman" w:hAnsi="Times New Roman" w:cs="Times New Roman"/>
          <w:color w:val="000000" w:themeColor="text1"/>
          <w:sz w:val="24"/>
          <w:szCs w:val="24"/>
        </w:rPr>
        <w:t xml:space="preserve"> &amp; </w:t>
      </w:r>
      <w:proofErr w:type="spellStart"/>
      <w:r w:rsidR="002A3BE4" w:rsidRPr="00405232">
        <w:rPr>
          <w:rFonts w:ascii="Times New Roman" w:hAnsi="Times New Roman" w:cs="Times New Roman"/>
          <w:color w:val="000000" w:themeColor="text1"/>
          <w:sz w:val="24"/>
          <w:szCs w:val="24"/>
        </w:rPr>
        <w:t>Kurczewska</w:t>
      </w:r>
      <w:proofErr w:type="spellEnd"/>
      <w:r w:rsidR="002A3BE4" w:rsidRPr="00405232">
        <w:rPr>
          <w:rFonts w:ascii="Times New Roman" w:hAnsi="Times New Roman" w:cs="Times New Roman"/>
          <w:color w:val="000000" w:themeColor="text1"/>
          <w:sz w:val="24"/>
          <w:szCs w:val="24"/>
        </w:rPr>
        <w:t>, 2021</w:t>
      </w:r>
      <w:r w:rsidR="002A3BE4">
        <w:rPr>
          <w:rFonts w:ascii="Times New Roman" w:hAnsi="Times New Roman" w:cs="Times New Roman"/>
          <w:color w:val="000000" w:themeColor="text1"/>
          <w:sz w:val="24"/>
          <w:szCs w:val="24"/>
        </w:rPr>
        <w:t xml:space="preserve">). </w:t>
      </w:r>
      <w:r w:rsidR="00BD34E0" w:rsidRPr="00A83333">
        <w:rPr>
          <w:rFonts w:ascii="Times New Roman" w:hAnsi="Times New Roman" w:cs="Times New Roman"/>
          <w:color w:val="000000" w:themeColor="text1"/>
          <w:sz w:val="24"/>
          <w:szCs w:val="24"/>
        </w:rPr>
        <w:t>Accordingly</w:t>
      </w:r>
      <w:r w:rsidR="002A3BE4" w:rsidRPr="00A83333">
        <w:rPr>
          <w:rFonts w:ascii="Times New Roman" w:hAnsi="Times New Roman" w:cs="Times New Roman"/>
          <w:color w:val="000000" w:themeColor="text1"/>
          <w:sz w:val="24"/>
          <w:szCs w:val="24"/>
        </w:rPr>
        <w:t>,</w:t>
      </w:r>
      <w:r w:rsidR="007761A0" w:rsidRPr="00A83333">
        <w:rPr>
          <w:rFonts w:ascii="Times New Roman" w:hAnsi="Times New Roman" w:cs="Times New Roman"/>
          <w:color w:val="000000" w:themeColor="text1"/>
          <w:sz w:val="24"/>
          <w:szCs w:val="24"/>
        </w:rPr>
        <w:t xml:space="preserve"> </w:t>
      </w:r>
      <w:proofErr w:type="spellStart"/>
      <w:r w:rsidR="007761A0" w:rsidRPr="00A83333">
        <w:rPr>
          <w:rFonts w:ascii="Times New Roman" w:hAnsi="Times New Roman" w:cs="Times New Roman"/>
          <w:color w:val="000000" w:themeColor="text1"/>
          <w:sz w:val="24"/>
          <w:szCs w:val="24"/>
        </w:rPr>
        <w:t>Fayolle</w:t>
      </w:r>
      <w:proofErr w:type="spellEnd"/>
      <w:r w:rsidR="00304E55" w:rsidRPr="00A83333">
        <w:rPr>
          <w:rFonts w:ascii="Times New Roman" w:hAnsi="Times New Roman" w:cs="Times New Roman"/>
          <w:color w:val="000000" w:themeColor="text1"/>
          <w:sz w:val="24"/>
          <w:szCs w:val="24"/>
        </w:rPr>
        <w:t xml:space="preserve"> (2018</w:t>
      </w:r>
      <w:r w:rsidR="00317373" w:rsidRPr="00A83333">
        <w:rPr>
          <w:rFonts w:ascii="Times New Roman" w:hAnsi="Times New Roman" w:cs="Times New Roman"/>
          <w:color w:val="000000" w:themeColor="text1"/>
          <w:sz w:val="24"/>
          <w:szCs w:val="24"/>
        </w:rPr>
        <w:t>, p. 692</w:t>
      </w:r>
      <w:r w:rsidR="00304E55" w:rsidRPr="00A83333">
        <w:rPr>
          <w:rFonts w:ascii="Times New Roman" w:hAnsi="Times New Roman" w:cs="Times New Roman"/>
          <w:color w:val="000000" w:themeColor="text1"/>
          <w:sz w:val="24"/>
          <w:szCs w:val="24"/>
        </w:rPr>
        <w:t>)</w:t>
      </w:r>
      <w:r w:rsidR="007761A0" w:rsidRPr="00A83333">
        <w:rPr>
          <w:rFonts w:ascii="Times New Roman" w:hAnsi="Times New Roman" w:cs="Times New Roman"/>
          <w:color w:val="000000" w:themeColor="text1"/>
          <w:sz w:val="24"/>
          <w:szCs w:val="24"/>
        </w:rPr>
        <w:t xml:space="preserve"> </w:t>
      </w:r>
      <w:r w:rsidR="00877881" w:rsidRPr="00A83333">
        <w:rPr>
          <w:rFonts w:ascii="Times New Roman" w:hAnsi="Times New Roman" w:cs="Times New Roman"/>
          <w:color w:val="000000" w:themeColor="text1"/>
          <w:sz w:val="24"/>
          <w:szCs w:val="24"/>
        </w:rPr>
        <w:t xml:space="preserve">bemoans the lack of </w:t>
      </w:r>
      <w:r w:rsidR="00304E55" w:rsidRPr="00A83333">
        <w:rPr>
          <w:rFonts w:ascii="Times New Roman" w:hAnsi="Times New Roman" w:cs="Times New Roman"/>
          <w:color w:val="000000" w:themeColor="text1"/>
          <w:sz w:val="24"/>
          <w:szCs w:val="24"/>
        </w:rPr>
        <w:t>‘</w:t>
      </w:r>
      <w:r w:rsidR="007761A0" w:rsidRPr="00A83333">
        <w:rPr>
          <w:rFonts w:ascii="Times New Roman" w:hAnsi="Times New Roman" w:cs="Times New Roman"/>
          <w:color w:val="000000" w:themeColor="text1"/>
          <w:sz w:val="24"/>
          <w:szCs w:val="24"/>
        </w:rPr>
        <w:t>strong intellectual and conceptual foundations, drawing from the fields of entrepreneurship and education</w:t>
      </w:r>
      <w:r w:rsidR="00415E0E" w:rsidRPr="00A83333">
        <w:rPr>
          <w:rFonts w:ascii="Times New Roman" w:hAnsi="Times New Roman" w:cs="Times New Roman"/>
          <w:color w:val="000000" w:themeColor="text1"/>
          <w:sz w:val="24"/>
          <w:szCs w:val="24"/>
        </w:rPr>
        <w:t>’</w:t>
      </w:r>
      <w:r w:rsidR="00F123D6" w:rsidRPr="00A83333">
        <w:rPr>
          <w:rFonts w:ascii="Times New Roman" w:hAnsi="Times New Roman" w:cs="Times New Roman"/>
          <w:color w:val="000000" w:themeColor="text1"/>
          <w:sz w:val="24"/>
          <w:szCs w:val="24"/>
        </w:rPr>
        <w:t xml:space="preserve"> to strengthen the delivery of </w:t>
      </w:r>
      <w:r w:rsidR="0024195A" w:rsidRPr="00A83333">
        <w:rPr>
          <w:rFonts w:ascii="Times New Roman" w:hAnsi="Times New Roman" w:cs="Times New Roman"/>
          <w:color w:val="000000" w:themeColor="text1"/>
          <w:sz w:val="24"/>
          <w:szCs w:val="24"/>
        </w:rPr>
        <w:t>entrepreneur</w:t>
      </w:r>
      <w:r w:rsidR="00334E8D" w:rsidRPr="00A83333">
        <w:rPr>
          <w:rFonts w:ascii="Times New Roman" w:hAnsi="Times New Roman" w:cs="Times New Roman"/>
          <w:color w:val="000000" w:themeColor="text1"/>
          <w:sz w:val="24"/>
          <w:szCs w:val="24"/>
        </w:rPr>
        <w:t>ial learning outcomes</w:t>
      </w:r>
      <w:r w:rsidR="007761A0" w:rsidRPr="00A83333">
        <w:rPr>
          <w:rFonts w:ascii="Times New Roman" w:hAnsi="Times New Roman" w:cs="Times New Roman"/>
          <w:color w:val="000000" w:themeColor="text1"/>
          <w:sz w:val="24"/>
          <w:szCs w:val="24"/>
        </w:rPr>
        <w:t>.</w:t>
      </w:r>
      <w:r w:rsidR="00A9000F">
        <w:rPr>
          <w:rFonts w:ascii="Times New Roman" w:hAnsi="Times New Roman" w:cs="Times New Roman"/>
          <w:color w:val="000000" w:themeColor="text1"/>
          <w:sz w:val="24"/>
          <w:szCs w:val="24"/>
        </w:rPr>
        <w:t xml:space="preserve"> </w:t>
      </w:r>
      <w:r w:rsidR="00E40CC6">
        <w:rPr>
          <w:rFonts w:ascii="Times New Roman" w:hAnsi="Times New Roman" w:cs="Times New Roman"/>
          <w:color w:val="000000" w:themeColor="text1"/>
          <w:sz w:val="24"/>
          <w:szCs w:val="24"/>
        </w:rPr>
        <w:t>Poor</w:t>
      </w:r>
      <w:r w:rsidR="008618DC">
        <w:rPr>
          <w:rFonts w:ascii="Times New Roman" w:hAnsi="Times New Roman" w:cs="Times New Roman"/>
          <w:color w:val="000000" w:themeColor="text1"/>
          <w:sz w:val="24"/>
          <w:szCs w:val="24"/>
        </w:rPr>
        <w:t xml:space="preserve"> articulation of</w:t>
      </w:r>
      <w:r w:rsidR="00FC7CD6" w:rsidRPr="00FC7CD6">
        <w:rPr>
          <w:rFonts w:ascii="Times New Roman" w:hAnsi="Times New Roman" w:cs="Times New Roman"/>
          <w:color w:val="000000" w:themeColor="text1"/>
          <w:sz w:val="24"/>
          <w:szCs w:val="24"/>
        </w:rPr>
        <w:t xml:space="preserve"> </w:t>
      </w:r>
      <w:r w:rsidR="0056533E">
        <w:rPr>
          <w:rFonts w:ascii="Times New Roman" w:hAnsi="Times New Roman" w:cs="Times New Roman"/>
          <w:color w:val="000000" w:themeColor="text1"/>
          <w:sz w:val="24"/>
          <w:szCs w:val="24"/>
        </w:rPr>
        <w:t>conceptual</w:t>
      </w:r>
      <w:r w:rsidR="00FC7CD6" w:rsidRPr="00FC7CD6">
        <w:rPr>
          <w:rFonts w:ascii="Times New Roman" w:hAnsi="Times New Roman" w:cs="Times New Roman"/>
          <w:color w:val="000000" w:themeColor="text1"/>
          <w:sz w:val="24"/>
          <w:szCs w:val="24"/>
        </w:rPr>
        <w:t xml:space="preserve"> foundation</w:t>
      </w:r>
      <w:r w:rsidR="00BD34E0">
        <w:rPr>
          <w:rFonts w:ascii="Times New Roman" w:hAnsi="Times New Roman" w:cs="Times New Roman"/>
          <w:color w:val="000000" w:themeColor="text1"/>
          <w:sz w:val="24"/>
          <w:szCs w:val="24"/>
        </w:rPr>
        <w:t>s</w:t>
      </w:r>
      <w:r w:rsidR="00FC7CD6" w:rsidRPr="00FC7CD6">
        <w:rPr>
          <w:rFonts w:ascii="Times New Roman" w:hAnsi="Times New Roman" w:cs="Times New Roman"/>
          <w:color w:val="000000" w:themeColor="text1"/>
          <w:sz w:val="24"/>
          <w:szCs w:val="24"/>
        </w:rPr>
        <w:t xml:space="preserve"> </w:t>
      </w:r>
      <w:r w:rsidR="00E40CC6">
        <w:rPr>
          <w:rFonts w:ascii="Times New Roman" w:hAnsi="Times New Roman" w:cs="Times New Roman"/>
          <w:color w:val="000000" w:themeColor="text1"/>
          <w:sz w:val="24"/>
          <w:szCs w:val="24"/>
        </w:rPr>
        <w:t>contributes to</w:t>
      </w:r>
      <w:r w:rsidR="0056533E">
        <w:rPr>
          <w:rFonts w:ascii="Times New Roman" w:hAnsi="Times New Roman" w:cs="Times New Roman"/>
          <w:color w:val="000000" w:themeColor="text1"/>
          <w:sz w:val="24"/>
          <w:szCs w:val="24"/>
        </w:rPr>
        <w:t xml:space="preserve"> </w:t>
      </w:r>
      <w:r w:rsidR="00CB6D30">
        <w:rPr>
          <w:rFonts w:ascii="Times New Roman" w:hAnsi="Times New Roman" w:cs="Times New Roman"/>
          <w:color w:val="000000" w:themeColor="text1"/>
          <w:sz w:val="24"/>
          <w:szCs w:val="24"/>
        </w:rPr>
        <w:t>suboptimal</w:t>
      </w:r>
      <w:r w:rsidR="005B1A98">
        <w:rPr>
          <w:rFonts w:ascii="Times New Roman" w:hAnsi="Times New Roman" w:cs="Times New Roman"/>
          <w:color w:val="000000" w:themeColor="text1"/>
          <w:sz w:val="24"/>
          <w:szCs w:val="24"/>
        </w:rPr>
        <w:t xml:space="preserve"> implementation</w:t>
      </w:r>
      <w:r w:rsidR="00491255">
        <w:rPr>
          <w:rFonts w:ascii="Times New Roman" w:hAnsi="Times New Roman" w:cs="Times New Roman"/>
          <w:color w:val="000000" w:themeColor="text1"/>
          <w:sz w:val="24"/>
          <w:szCs w:val="24"/>
        </w:rPr>
        <w:t>,</w:t>
      </w:r>
      <w:r w:rsidR="008042BF">
        <w:rPr>
          <w:rFonts w:ascii="Times New Roman" w:hAnsi="Times New Roman" w:cs="Times New Roman"/>
          <w:color w:val="000000" w:themeColor="text1"/>
          <w:sz w:val="24"/>
          <w:szCs w:val="24"/>
        </w:rPr>
        <w:t xml:space="preserve"> </w:t>
      </w:r>
      <w:r w:rsidR="00491255">
        <w:rPr>
          <w:rFonts w:ascii="Times New Roman" w:hAnsi="Times New Roman" w:cs="Times New Roman"/>
          <w:color w:val="000000" w:themeColor="text1"/>
          <w:sz w:val="24"/>
          <w:szCs w:val="24"/>
        </w:rPr>
        <w:t>resulting in</w:t>
      </w:r>
      <w:r w:rsidR="008042BF">
        <w:rPr>
          <w:rFonts w:ascii="Times New Roman" w:hAnsi="Times New Roman" w:cs="Times New Roman"/>
          <w:color w:val="000000" w:themeColor="text1"/>
          <w:sz w:val="24"/>
          <w:szCs w:val="24"/>
        </w:rPr>
        <w:t xml:space="preserve"> </w:t>
      </w:r>
      <w:r w:rsidR="00FC7CD6" w:rsidRPr="00FC7CD6">
        <w:rPr>
          <w:rFonts w:ascii="Times New Roman" w:hAnsi="Times New Roman" w:cs="Times New Roman"/>
          <w:color w:val="000000" w:themeColor="text1"/>
          <w:sz w:val="24"/>
          <w:szCs w:val="24"/>
        </w:rPr>
        <w:t>incoherent curriculum design, inconsistent assessment</w:t>
      </w:r>
      <w:r w:rsidR="005829A4">
        <w:rPr>
          <w:rFonts w:ascii="Times New Roman" w:hAnsi="Times New Roman" w:cs="Times New Roman"/>
          <w:color w:val="000000" w:themeColor="text1"/>
          <w:sz w:val="24"/>
          <w:szCs w:val="24"/>
        </w:rPr>
        <w:t xml:space="preserve"> o</w:t>
      </w:r>
      <w:r w:rsidR="00E47047">
        <w:rPr>
          <w:rFonts w:ascii="Times New Roman" w:hAnsi="Times New Roman" w:cs="Times New Roman"/>
          <w:color w:val="000000" w:themeColor="text1"/>
          <w:sz w:val="24"/>
          <w:szCs w:val="24"/>
        </w:rPr>
        <w:t>f</w:t>
      </w:r>
      <w:r w:rsidR="005829A4">
        <w:rPr>
          <w:rFonts w:ascii="Times New Roman" w:hAnsi="Times New Roman" w:cs="Times New Roman"/>
          <w:color w:val="000000" w:themeColor="text1"/>
          <w:sz w:val="24"/>
          <w:szCs w:val="24"/>
        </w:rPr>
        <w:t xml:space="preserve"> learning outcomes</w:t>
      </w:r>
      <w:r w:rsidR="00FC7CD6" w:rsidRPr="00FC7CD6">
        <w:rPr>
          <w:rFonts w:ascii="Times New Roman" w:hAnsi="Times New Roman" w:cs="Times New Roman"/>
          <w:color w:val="000000" w:themeColor="text1"/>
          <w:sz w:val="24"/>
          <w:szCs w:val="24"/>
        </w:rPr>
        <w:t xml:space="preserve">, and skepticism about the efficacy of </w:t>
      </w:r>
      <w:r w:rsidR="003B41FD">
        <w:rPr>
          <w:rFonts w:ascii="Times New Roman" w:hAnsi="Times New Roman" w:cs="Times New Roman"/>
          <w:color w:val="000000" w:themeColor="text1"/>
          <w:sz w:val="24"/>
          <w:szCs w:val="24"/>
        </w:rPr>
        <w:t>experiential</w:t>
      </w:r>
      <w:r w:rsidR="00FC7CD6" w:rsidRPr="00FC7CD6">
        <w:rPr>
          <w:rFonts w:ascii="Times New Roman" w:hAnsi="Times New Roman" w:cs="Times New Roman"/>
          <w:color w:val="000000" w:themeColor="text1"/>
          <w:sz w:val="24"/>
          <w:szCs w:val="24"/>
        </w:rPr>
        <w:t xml:space="preserve"> </w:t>
      </w:r>
      <w:r w:rsidR="006E7C04">
        <w:rPr>
          <w:rFonts w:ascii="Times New Roman" w:hAnsi="Times New Roman" w:cs="Times New Roman"/>
          <w:color w:val="000000" w:themeColor="text1"/>
          <w:sz w:val="24"/>
          <w:szCs w:val="24"/>
        </w:rPr>
        <w:t>learning models</w:t>
      </w:r>
      <w:r w:rsidR="00FC7CD6" w:rsidRPr="00FC7CD6">
        <w:rPr>
          <w:rFonts w:ascii="Times New Roman" w:hAnsi="Times New Roman" w:cs="Times New Roman"/>
          <w:color w:val="000000" w:themeColor="text1"/>
          <w:sz w:val="24"/>
          <w:szCs w:val="24"/>
        </w:rPr>
        <w:t xml:space="preserve"> (</w:t>
      </w:r>
      <w:proofErr w:type="spellStart"/>
      <w:r w:rsidR="00FC7CD6" w:rsidRPr="00FC7CD6">
        <w:rPr>
          <w:rFonts w:ascii="Times New Roman" w:hAnsi="Times New Roman" w:cs="Times New Roman"/>
          <w:color w:val="000000" w:themeColor="text1"/>
          <w:sz w:val="24"/>
          <w:szCs w:val="24"/>
        </w:rPr>
        <w:t>Hägg</w:t>
      </w:r>
      <w:proofErr w:type="spellEnd"/>
      <w:r w:rsidR="00FC7CD6" w:rsidRPr="00FC7CD6">
        <w:rPr>
          <w:rFonts w:ascii="Times New Roman" w:hAnsi="Times New Roman" w:cs="Times New Roman"/>
          <w:color w:val="000000" w:themeColor="text1"/>
          <w:sz w:val="24"/>
          <w:szCs w:val="24"/>
        </w:rPr>
        <w:t xml:space="preserve"> &amp; </w:t>
      </w:r>
      <w:proofErr w:type="spellStart"/>
      <w:r w:rsidR="00FC7CD6" w:rsidRPr="00FC7CD6">
        <w:rPr>
          <w:rFonts w:ascii="Times New Roman" w:hAnsi="Times New Roman" w:cs="Times New Roman"/>
          <w:color w:val="000000" w:themeColor="text1"/>
          <w:sz w:val="24"/>
          <w:szCs w:val="24"/>
        </w:rPr>
        <w:t>Gabrielsson</w:t>
      </w:r>
      <w:proofErr w:type="spellEnd"/>
      <w:r w:rsidR="00FC7CD6" w:rsidRPr="00FC7CD6">
        <w:rPr>
          <w:rFonts w:ascii="Times New Roman" w:hAnsi="Times New Roman" w:cs="Times New Roman"/>
          <w:color w:val="000000" w:themeColor="text1"/>
          <w:sz w:val="24"/>
          <w:szCs w:val="24"/>
        </w:rPr>
        <w:t>, 2020</w:t>
      </w:r>
      <w:r w:rsidR="009542DB">
        <w:rPr>
          <w:rFonts w:ascii="Times New Roman" w:hAnsi="Times New Roman" w:cs="Times New Roman"/>
          <w:color w:val="000000" w:themeColor="text1"/>
          <w:sz w:val="24"/>
          <w:szCs w:val="24"/>
        </w:rPr>
        <w:t xml:space="preserve">; </w:t>
      </w:r>
      <w:proofErr w:type="spellStart"/>
      <w:r w:rsidR="009542DB" w:rsidRPr="00124558">
        <w:rPr>
          <w:rFonts w:ascii="Times New Roman" w:hAnsi="Times New Roman" w:cs="Times New Roman"/>
          <w:color w:val="222222"/>
          <w:sz w:val="24"/>
          <w:szCs w:val="24"/>
          <w:shd w:val="clear" w:color="auto" w:fill="FFFFFF"/>
        </w:rPr>
        <w:t>O’Flynn</w:t>
      </w:r>
      <w:proofErr w:type="spellEnd"/>
      <w:r w:rsidR="009542DB" w:rsidRPr="00124558">
        <w:rPr>
          <w:rFonts w:ascii="Times New Roman" w:hAnsi="Times New Roman" w:cs="Times New Roman"/>
          <w:color w:val="222222"/>
          <w:sz w:val="24"/>
          <w:szCs w:val="24"/>
          <w:shd w:val="clear" w:color="auto" w:fill="FFFFFF"/>
        </w:rPr>
        <w:t xml:space="preserve"> et al., 2023</w:t>
      </w:r>
      <w:r w:rsidR="00FC7CD6" w:rsidRPr="00FC7CD6">
        <w:rPr>
          <w:rFonts w:ascii="Times New Roman" w:hAnsi="Times New Roman" w:cs="Times New Roman"/>
          <w:color w:val="000000" w:themeColor="text1"/>
          <w:sz w:val="24"/>
          <w:szCs w:val="24"/>
        </w:rPr>
        <w:t xml:space="preserve">). </w:t>
      </w:r>
      <w:r w:rsidR="00F3529A">
        <w:rPr>
          <w:rFonts w:ascii="Times New Roman" w:hAnsi="Times New Roman" w:cs="Times New Roman"/>
          <w:color w:val="000000" w:themeColor="text1"/>
          <w:sz w:val="24"/>
          <w:szCs w:val="24"/>
        </w:rPr>
        <w:t>As such</w:t>
      </w:r>
      <w:r w:rsidR="00256AC3">
        <w:rPr>
          <w:rFonts w:ascii="Times New Roman" w:hAnsi="Times New Roman" w:cs="Times New Roman"/>
          <w:color w:val="000000" w:themeColor="text1"/>
          <w:sz w:val="24"/>
          <w:szCs w:val="24"/>
        </w:rPr>
        <w:t>, th</w:t>
      </w:r>
      <w:r w:rsidR="00FD244D" w:rsidRPr="00124558">
        <w:rPr>
          <w:rFonts w:ascii="Times New Roman" w:hAnsi="Times New Roman" w:cs="Times New Roman"/>
          <w:color w:val="000000" w:themeColor="text1"/>
          <w:sz w:val="24"/>
          <w:szCs w:val="24"/>
        </w:rPr>
        <w:t xml:space="preserve">is study aims to answer the question: </w:t>
      </w:r>
      <w:r w:rsidR="001C44B9" w:rsidRPr="00124558">
        <w:rPr>
          <w:rFonts w:ascii="Times New Roman" w:hAnsi="Times New Roman" w:cs="Times New Roman"/>
          <w:b/>
          <w:bCs/>
          <w:i/>
          <w:iCs/>
          <w:sz w:val="24"/>
          <w:szCs w:val="24"/>
        </w:rPr>
        <w:t xml:space="preserve">How can experiential learning be more effectively articulated and </w:t>
      </w:r>
      <w:r w:rsidR="00CF5E65">
        <w:rPr>
          <w:rFonts w:ascii="Times New Roman" w:hAnsi="Times New Roman" w:cs="Times New Roman"/>
          <w:b/>
          <w:bCs/>
          <w:i/>
          <w:iCs/>
          <w:sz w:val="24"/>
          <w:szCs w:val="24"/>
        </w:rPr>
        <w:t>tailored</w:t>
      </w:r>
      <w:r w:rsidR="001C44B9" w:rsidRPr="00124558">
        <w:rPr>
          <w:rFonts w:ascii="Times New Roman" w:hAnsi="Times New Roman" w:cs="Times New Roman"/>
          <w:b/>
          <w:bCs/>
          <w:i/>
          <w:iCs/>
          <w:sz w:val="24"/>
          <w:szCs w:val="24"/>
        </w:rPr>
        <w:t xml:space="preserve"> as a pedagogical approach to cultivat</w:t>
      </w:r>
      <w:r w:rsidR="00124558" w:rsidRPr="00124558">
        <w:rPr>
          <w:rFonts w:ascii="Times New Roman" w:hAnsi="Times New Roman" w:cs="Times New Roman"/>
          <w:b/>
          <w:bCs/>
          <w:i/>
          <w:iCs/>
          <w:sz w:val="24"/>
          <w:szCs w:val="24"/>
        </w:rPr>
        <w:t>ing</w:t>
      </w:r>
      <w:r w:rsidR="001C44B9" w:rsidRPr="00124558">
        <w:rPr>
          <w:rFonts w:ascii="Times New Roman" w:hAnsi="Times New Roman" w:cs="Times New Roman"/>
          <w:b/>
          <w:bCs/>
          <w:i/>
          <w:iCs/>
          <w:sz w:val="24"/>
          <w:szCs w:val="24"/>
        </w:rPr>
        <w:t xml:space="preserve"> entrepreneurial mindsets in university settings</w:t>
      </w:r>
      <w:r w:rsidR="00124558" w:rsidRPr="00124558">
        <w:rPr>
          <w:rFonts w:ascii="Times New Roman" w:hAnsi="Times New Roman" w:cs="Times New Roman"/>
          <w:b/>
          <w:bCs/>
          <w:i/>
          <w:iCs/>
          <w:sz w:val="24"/>
          <w:szCs w:val="24"/>
        </w:rPr>
        <w:t>?</w:t>
      </w:r>
      <w:r w:rsidR="003B41FD">
        <w:rPr>
          <w:rFonts w:ascii="Times New Roman" w:hAnsi="Times New Roman" w:cs="Times New Roman"/>
          <w:b/>
          <w:bCs/>
          <w:i/>
          <w:iCs/>
          <w:sz w:val="24"/>
          <w:szCs w:val="24"/>
        </w:rPr>
        <w:t xml:space="preserve"> </w:t>
      </w:r>
    </w:p>
    <w:p w14:paraId="64517CDE" w14:textId="2121B262" w:rsidR="004362CD" w:rsidRDefault="00124558" w:rsidP="003B41FD">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To answer this question, we</w:t>
      </w:r>
      <w:r w:rsidR="003B41FD">
        <w:rPr>
          <w:rFonts w:ascii="Times New Roman" w:hAnsi="Times New Roman" w:cs="Times New Roman"/>
          <w:sz w:val="24"/>
          <w:szCs w:val="24"/>
        </w:rPr>
        <w:t xml:space="preserve"> </w:t>
      </w:r>
      <w:r w:rsidR="000753C8">
        <w:rPr>
          <w:rFonts w:ascii="Times New Roman" w:hAnsi="Times New Roman" w:cs="Times New Roman"/>
          <w:sz w:val="24"/>
          <w:szCs w:val="24"/>
        </w:rPr>
        <w:t>briefly revisit contemporary debates in the EE literature, focusing</w:t>
      </w:r>
      <w:r w:rsidR="00D00353">
        <w:rPr>
          <w:rFonts w:ascii="Times New Roman" w:hAnsi="Times New Roman" w:cs="Times New Roman"/>
          <w:sz w:val="24"/>
          <w:szCs w:val="24"/>
        </w:rPr>
        <w:t xml:space="preserve"> on </w:t>
      </w:r>
      <w:r w:rsidR="00F72949">
        <w:rPr>
          <w:rFonts w:ascii="Times New Roman" w:hAnsi="Times New Roman" w:cs="Times New Roman"/>
          <w:sz w:val="24"/>
          <w:szCs w:val="24"/>
        </w:rPr>
        <w:t xml:space="preserve">establishing </w:t>
      </w:r>
      <w:r w:rsidR="000D45A2">
        <w:rPr>
          <w:rFonts w:ascii="Times New Roman" w:hAnsi="Times New Roman" w:cs="Times New Roman"/>
          <w:sz w:val="24"/>
          <w:szCs w:val="24"/>
        </w:rPr>
        <w:t>a conceptual</w:t>
      </w:r>
      <w:r w:rsidR="008B7961">
        <w:rPr>
          <w:rFonts w:ascii="Times New Roman" w:hAnsi="Times New Roman" w:cs="Times New Roman"/>
          <w:sz w:val="24"/>
          <w:szCs w:val="24"/>
        </w:rPr>
        <w:t xml:space="preserve"> </w:t>
      </w:r>
      <w:r w:rsidR="00DA1E3D">
        <w:rPr>
          <w:rFonts w:ascii="Times New Roman" w:hAnsi="Times New Roman" w:cs="Times New Roman"/>
          <w:sz w:val="24"/>
          <w:szCs w:val="24"/>
        </w:rPr>
        <w:t>alignment between</w:t>
      </w:r>
      <w:r w:rsidR="005F12B6">
        <w:rPr>
          <w:rFonts w:ascii="Times New Roman" w:hAnsi="Times New Roman" w:cs="Times New Roman"/>
          <w:sz w:val="24"/>
          <w:szCs w:val="24"/>
        </w:rPr>
        <w:t xml:space="preserve"> </w:t>
      </w:r>
      <w:r w:rsidR="00D00353">
        <w:rPr>
          <w:rFonts w:ascii="Times New Roman" w:hAnsi="Times New Roman" w:cs="Times New Roman"/>
          <w:sz w:val="24"/>
          <w:szCs w:val="24"/>
        </w:rPr>
        <w:t xml:space="preserve">the </w:t>
      </w:r>
      <w:r w:rsidR="00C60751">
        <w:rPr>
          <w:rFonts w:ascii="Times New Roman" w:hAnsi="Times New Roman" w:cs="Times New Roman"/>
          <w:sz w:val="24"/>
          <w:szCs w:val="24"/>
        </w:rPr>
        <w:t>entrepreneur</w:t>
      </w:r>
      <w:r w:rsidR="008B7961">
        <w:rPr>
          <w:rFonts w:ascii="Times New Roman" w:hAnsi="Times New Roman" w:cs="Times New Roman"/>
          <w:sz w:val="24"/>
          <w:szCs w:val="24"/>
        </w:rPr>
        <w:t>ial process</w:t>
      </w:r>
      <w:r w:rsidR="003B6544">
        <w:rPr>
          <w:rFonts w:ascii="Times New Roman" w:hAnsi="Times New Roman" w:cs="Times New Roman"/>
          <w:sz w:val="24"/>
          <w:szCs w:val="24"/>
        </w:rPr>
        <w:t xml:space="preserve"> phenomenon</w:t>
      </w:r>
      <w:r w:rsidR="00D00353">
        <w:rPr>
          <w:rFonts w:ascii="Times New Roman" w:hAnsi="Times New Roman" w:cs="Times New Roman"/>
          <w:sz w:val="24"/>
          <w:szCs w:val="24"/>
        </w:rPr>
        <w:t xml:space="preserve"> and experiential learning</w:t>
      </w:r>
      <w:r w:rsidR="00F72949">
        <w:rPr>
          <w:rFonts w:ascii="Times New Roman" w:hAnsi="Times New Roman" w:cs="Times New Roman"/>
          <w:sz w:val="24"/>
          <w:szCs w:val="24"/>
        </w:rPr>
        <w:t>.</w:t>
      </w:r>
      <w:r w:rsidR="00C3206E">
        <w:rPr>
          <w:rFonts w:ascii="Times New Roman" w:hAnsi="Times New Roman" w:cs="Times New Roman"/>
          <w:sz w:val="24"/>
          <w:szCs w:val="24"/>
        </w:rPr>
        <w:t xml:space="preserve"> </w:t>
      </w:r>
      <w:r w:rsidR="00DE6C8D">
        <w:rPr>
          <w:rFonts w:ascii="Times New Roman" w:hAnsi="Times New Roman" w:cs="Times New Roman"/>
          <w:sz w:val="24"/>
          <w:szCs w:val="24"/>
        </w:rPr>
        <w:t>By</w:t>
      </w:r>
      <w:r w:rsidR="003B6544">
        <w:rPr>
          <w:rFonts w:ascii="Times New Roman" w:hAnsi="Times New Roman" w:cs="Times New Roman"/>
          <w:sz w:val="24"/>
          <w:szCs w:val="24"/>
        </w:rPr>
        <w:t xml:space="preserve"> establishing </w:t>
      </w:r>
      <w:r w:rsidR="00F84506">
        <w:rPr>
          <w:rFonts w:ascii="Times New Roman" w:hAnsi="Times New Roman" w:cs="Times New Roman"/>
          <w:sz w:val="24"/>
          <w:szCs w:val="24"/>
        </w:rPr>
        <w:t>a pedagogical</w:t>
      </w:r>
      <w:r w:rsidR="000A131D">
        <w:rPr>
          <w:rFonts w:ascii="Times New Roman" w:hAnsi="Times New Roman" w:cs="Times New Roman"/>
          <w:sz w:val="24"/>
          <w:szCs w:val="24"/>
        </w:rPr>
        <w:t xml:space="preserve"> alignment</w:t>
      </w:r>
      <w:r w:rsidR="003B6544">
        <w:rPr>
          <w:rFonts w:ascii="Times New Roman" w:hAnsi="Times New Roman" w:cs="Times New Roman"/>
          <w:sz w:val="24"/>
          <w:szCs w:val="24"/>
        </w:rPr>
        <w:t xml:space="preserve">, we </w:t>
      </w:r>
      <w:r w:rsidR="00C3206E">
        <w:rPr>
          <w:rFonts w:ascii="Times New Roman" w:hAnsi="Times New Roman" w:cs="Times New Roman"/>
          <w:sz w:val="24"/>
          <w:szCs w:val="24"/>
        </w:rPr>
        <w:t>ex</w:t>
      </w:r>
      <w:r w:rsidR="00203BD0">
        <w:rPr>
          <w:rFonts w:ascii="Times New Roman" w:hAnsi="Times New Roman" w:cs="Times New Roman"/>
          <w:sz w:val="24"/>
          <w:szCs w:val="24"/>
        </w:rPr>
        <w:t xml:space="preserve">plore the learning outcomes of an experiential </w:t>
      </w:r>
      <w:r w:rsidR="000753C8">
        <w:rPr>
          <w:rFonts w:ascii="Times New Roman" w:hAnsi="Times New Roman" w:cs="Times New Roman"/>
          <w:sz w:val="24"/>
          <w:szCs w:val="24"/>
        </w:rPr>
        <w:t>learning model</w:t>
      </w:r>
      <w:r w:rsidR="006A7AE2">
        <w:rPr>
          <w:rFonts w:ascii="Times New Roman" w:hAnsi="Times New Roman" w:cs="Times New Roman"/>
          <w:sz w:val="24"/>
          <w:szCs w:val="24"/>
        </w:rPr>
        <w:t>,</w:t>
      </w:r>
      <w:r w:rsidR="00D46D01">
        <w:rPr>
          <w:rFonts w:ascii="Times New Roman" w:hAnsi="Times New Roman" w:cs="Times New Roman"/>
          <w:sz w:val="24"/>
          <w:szCs w:val="24"/>
        </w:rPr>
        <w:t xml:space="preserve"> which are </w:t>
      </w:r>
      <w:r w:rsidR="00F84506">
        <w:rPr>
          <w:rFonts w:ascii="Times New Roman" w:hAnsi="Times New Roman" w:cs="Times New Roman"/>
          <w:sz w:val="24"/>
          <w:szCs w:val="24"/>
        </w:rPr>
        <w:t>the mindsets</w:t>
      </w:r>
      <w:r w:rsidR="00D46D01">
        <w:rPr>
          <w:rFonts w:ascii="Times New Roman" w:hAnsi="Times New Roman" w:cs="Times New Roman"/>
          <w:sz w:val="24"/>
          <w:szCs w:val="24"/>
        </w:rPr>
        <w:t xml:space="preserve"> and</w:t>
      </w:r>
      <w:r w:rsidR="00714D92">
        <w:rPr>
          <w:rFonts w:ascii="Times New Roman" w:hAnsi="Times New Roman" w:cs="Times New Roman"/>
          <w:sz w:val="24"/>
          <w:szCs w:val="24"/>
        </w:rPr>
        <w:t xml:space="preserve"> the</w:t>
      </w:r>
      <w:r w:rsidR="00D46D01">
        <w:rPr>
          <w:rFonts w:ascii="Times New Roman" w:hAnsi="Times New Roman" w:cs="Times New Roman"/>
          <w:sz w:val="24"/>
          <w:szCs w:val="24"/>
        </w:rPr>
        <w:t xml:space="preserve"> </w:t>
      </w:r>
      <w:r w:rsidR="00714D92">
        <w:rPr>
          <w:rFonts w:ascii="Times New Roman" w:hAnsi="Times New Roman" w:cs="Times New Roman"/>
          <w:sz w:val="24"/>
          <w:szCs w:val="24"/>
        </w:rPr>
        <w:t>related</w:t>
      </w:r>
      <w:r w:rsidR="00D46D01">
        <w:rPr>
          <w:rFonts w:ascii="Times New Roman" w:hAnsi="Times New Roman" w:cs="Times New Roman"/>
          <w:sz w:val="24"/>
          <w:szCs w:val="24"/>
        </w:rPr>
        <w:t xml:space="preserve"> capabilities</w:t>
      </w:r>
      <w:r w:rsidR="0041474F">
        <w:rPr>
          <w:rFonts w:ascii="Times New Roman" w:hAnsi="Times New Roman" w:cs="Times New Roman"/>
          <w:sz w:val="24"/>
          <w:szCs w:val="24"/>
        </w:rPr>
        <w:t xml:space="preserve"> they generate</w:t>
      </w:r>
      <w:r w:rsidR="00A72047">
        <w:rPr>
          <w:rFonts w:ascii="Times New Roman" w:hAnsi="Times New Roman" w:cs="Times New Roman"/>
          <w:sz w:val="24"/>
          <w:szCs w:val="24"/>
        </w:rPr>
        <w:t xml:space="preserve">. </w:t>
      </w:r>
      <w:r w:rsidR="00D46D01">
        <w:rPr>
          <w:rFonts w:ascii="Times New Roman" w:hAnsi="Times New Roman" w:cs="Times New Roman"/>
          <w:sz w:val="24"/>
          <w:szCs w:val="24"/>
        </w:rPr>
        <w:t>Finally, by combining</w:t>
      </w:r>
      <w:r w:rsidR="00380342">
        <w:rPr>
          <w:rFonts w:ascii="Times New Roman" w:hAnsi="Times New Roman" w:cs="Times New Roman"/>
          <w:sz w:val="24"/>
          <w:szCs w:val="24"/>
        </w:rPr>
        <w:t xml:space="preserve"> two </w:t>
      </w:r>
      <w:r w:rsidR="00A47113">
        <w:rPr>
          <w:rFonts w:ascii="Times New Roman" w:hAnsi="Times New Roman" w:cs="Times New Roman"/>
          <w:sz w:val="24"/>
          <w:szCs w:val="24"/>
        </w:rPr>
        <w:t>experiential</w:t>
      </w:r>
      <w:r w:rsidR="00380342">
        <w:rPr>
          <w:rFonts w:ascii="Times New Roman" w:hAnsi="Times New Roman" w:cs="Times New Roman"/>
          <w:sz w:val="24"/>
          <w:szCs w:val="24"/>
        </w:rPr>
        <w:t xml:space="preserve"> </w:t>
      </w:r>
      <w:r w:rsidR="006A7AE2">
        <w:rPr>
          <w:rFonts w:ascii="Times New Roman" w:hAnsi="Times New Roman" w:cs="Times New Roman"/>
          <w:sz w:val="24"/>
          <w:szCs w:val="24"/>
        </w:rPr>
        <w:t>pedagogies,</w:t>
      </w:r>
      <w:r w:rsidR="006C1C20">
        <w:rPr>
          <w:rFonts w:ascii="Times New Roman" w:hAnsi="Times New Roman" w:cs="Times New Roman"/>
          <w:sz w:val="24"/>
          <w:szCs w:val="24"/>
        </w:rPr>
        <w:t xml:space="preserve"> </w:t>
      </w:r>
      <w:r w:rsidR="003F425C">
        <w:rPr>
          <w:rFonts w:ascii="Times New Roman" w:hAnsi="Times New Roman" w:cs="Times New Roman"/>
          <w:sz w:val="24"/>
          <w:szCs w:val="24"/>
        </w:rPr>
        <w:t>action</w:t>
      </w:r>
      <w:r w:rsidR="00B165D3">
        <w:rPr>
          <w:rFonts w:ascii="Times New Roman" w:hAnsi="Times New Roman" w:cs="Times New Roman"/>
          <w:sz w:val="24"/>
          <w:szCs w:val="24"/>
        </w:rPr>
        <w:t xml:space="preserve"> </w:t>
      </w:r>
      <w:r w:rsidR="0037107F">
        <w:rPr>
          <w:rFonts w:ascii="Times New Roman" w:hAnsi="Times New Roman" w:cs="Times New Roman"/>
          <w:sz w:val="24"/>
          <w:szCs w:val="24"/>
        </w:rPr>
        <w:t>learning (</w:t>
      </w:r>
      <w:proofErr w:type="spellStart"/>
      <w:r w:rsidR="0037107F">
        <w:rPr>
          <w:rFonts w:ascii="Times New Roman" w:hAnsi="Times New Roman" w:cs="Times New Roman"/>
          <w:sz w:val="24"/>
          <w:szCs w:val="24"/>
        </w:rPr>
        <w:t>Revans</w:t>
      </w:r>
      <w:proofErr w:type="spellEnd"/>
      <w:r w:rsidR="0037107F">
        <w:rPr>
          <w:rFonts w:ascii="Times New Roman" w:hAnsi="Times New Roman" w:cs="Times New Roman"/>
          <w:sz w:val="24"/>
          <w:szCs w:val="24"/>
        </w:rPr>
        <w:t>, 1982</w:t>
      </w:r>
      <w:r w:rsidR="0008514B">
        <w:rPr>
          <w:rFonts w:ascii="Times New Roman" w:hAnsi="Times New Roman" w:cs="Times New Roman"/>
          <w:sz w:val="24"/>
          <w:szCs w:val="24"/>
        </w:rPr>
        <w:t>, 19</w:t>
      </w:r>
      <w:r w:rsidR="00F13421">
        <w:rPr>
          <w:rFonts w:ascii="Times New Roman" w:hAnsi="Times New Roman" w:cs="Times New Roman"/>
          <w:sz w:val="24"/>
          <w:szCs w:val="24"/>
        </w:rPr>
        <w:t>98</w:t>
      </w:r>
      <w:r w:rsidR="0037107F">
        <w:rPr>
          <w:rFonts w:ascii="Times New Roman" w:hAnsi="Times New Roman" w:cs="Times New Roman"/>
          <w:sz w:val="24"/>
          <w:szCs w:val="24"/>
        </w:rPr>
        <w:t xml:space="preserve">) </w:t>
      </w:r>
      <w:r w:rsidR="006C1C20">
        <w:rPr>
          <w:rFonts w:ascii="Times New Roman" w:hAnsi="Times New Roman" w:cs="Times New Roman"/>
          <w:sz w:val="24"/>
          <w:szCs w:val="24"/>
        </w:rPr>
        <w:t>and</w:t>
      </w:r>
      <w:r w:rsidR="003F425C">
        <w:rPr>
          <w:rFonts w:ascii="Times New Roman" w:hAnsi="Times New Roman" w:cs="Times New Roman"/>
          <w:sz w:val="24"/>
          <w:szCs w:val="24"/>
        </w:rPr>
        <w:t xml:space="preserve"> design learning</w:t>
      </w:r>
      <w:r w:rsidR="0093404E">
        <w:rPr>
          <w:rFonts w:ascii="Times New Roman" w:hAnsi="Times New Roman" w:cs="Times New Roman"/>
          <w:sz w:val="24"/>
          <w:szCs w:val="24"/>
        </w:rPr>
        <w:t xml:space="preserve"> (</w:t>
      </w:r>
      <w:r w:rsidR="00714D92" w:rsidRPr="009660AB">
        <w:rPr>
          <w:rFonts w:ascii="Times New Roman" w:hAnsi="Times New Roman" w:cs="Times New Roman"/>
          <w:sz w:val="24"/>
          <w:szCs w:val="24"/>
        </w:rPr>
        <w:t>Schön, 1992</w:t>
      </w:r>
      <w:r w:rsidR="006A7AE2">
        <w:rPr>
          <w:rFonts w:ascii="Times New Roman" w:hAnsi="Times New Roman" w:cs="Times New Roman"/>
          <w:sz w:val="24"/>
          <w:szCs w:val="24"/>
        </w:rPr>
        <w:t>),</w:t>
      </w:r>
      <w:r w:rsidR="006C1C20">
        <w:rPr>
          <w:rFonts w:ascii="Times New Roman" w:hAnsi="Times New Roman" w:cs="Times New Roman"/>
          <w:sz w:val="24"/>
          <w:szCs w:val="24"/>
        </w:rPr>
        <w:t xml:space="preserve"> and </w:t>
      </w:r>
      <w:r w:rsidR="005F2981">
        <w:rPr>
          <w:rFonts w:ascii="Times New Roman" w:hAnsi="Times New Roman" w:cs="Times New Roman"/>
          <w:sz w:val="24"/>
          <w:szCs w:val="24"/>
        </w:rPr>
        <w:t>aligning them with a solid conceptual understanding of the entrepreneurship phenomenon</w:t>
      </w:r>
      <w:r w:rsidR="006C1C20">
        <w:rPr>
          <w:rFonts w:ascii="Times New Roman" w:hAnsi="Times New Roman" w:cs="Times New Roman"/>
          <w:sz w:val="24"/>
          <w:szCs w:val="24"/>
        </w:rPr>
        <w:t>, w</w:t>
      </w:r>
      <w:r w:rsidR="0017319F">
        <w:rPr>
          <w:rFonts w:ascii="Times New Roman" w:hAnsi="Times New Roman" w:cs="Times New Roman"/>
          <w:sz w:val="24"/>
          <w:szCs w:val="24"/>
        </w:rPr>
        <w:t xml:space="preserve">e </w:t>
      </w:r>
      <w:r w:rsidR="00B165D3">
        <w:rPr>
          <w:rFonts w:ascii="Times New Roman" w:hAnsi="Times New Roman" w:cs="Times New Roman"/>
          <w:sz w:val="24"/>
          <w:szCs w:val="24"/>
        </w:rPr>
        <w:t xml:space="preserve">advance </w:t>
      </w:r>
      <w:r w:rsidR="006A7AE2" w:rsidRPr="00714D92">
        <w:rPr>
          <w:rFonts w:ascii="Times New Roman" w:hAnsi="Times New Roman" w:cs="Times New Roman"/>
          <w:sz w:val="24"/>
          <w:szCs w:val="24"/>
        </w:rPr>
        <w:t>action design learning</w:t>
      </w:r>
      <w:r w:rsidR="00655108">
        <w:rPr>
          <w:rFonts w:ascii="Times New Roman" w:hAnsi="Times New Roman" w:cs="Times New Roman"/>
          <w:sz w:val="24"/>
          <w:szCs w:val="24"/>
        </w:rPr>
        <w:t xml:space="preserve"> (ADL) as a</w:t>
      </w:r>
      <w:r w:rsidR="00B165D3">
        <w:rPr>
          <w:rFonts w:ascii="Times New Roman" w:hAnsi="Times New Roman" w:cs="Times New Roman"/>
          <w:sz w:val="24"/>
          <w:szCs w:val="24"/>
        </w:rPr>
        <w:t xml:space="preserve"> tailored</w:t>
      </w:r>
      <w:r w:rsidR="00131160">
        <w:rPr>
          <w:rFonts w:ascii="Times New Roman" w:hAnsi="Times New Roman" w:cs="Times New Roman"/>
          <w:sz w:val="24"/>
          <w:szCs w:val="24"/>
        </w:rPr>
        <w:t xml:space="preserve"> </w:t>
      </w:r>
      <w:r w:rsidR="00655108">
        <w:rPr>
          <w:rFonts w:ascii="Times New Roman" w:hAnsi="Times New Roman" w:cs="Times New Roman"/>
          <w:sz w:val="24"/>
          <w:szCs w:val="24"/>
        </w:rPr>
        <w:t xml:space="preserve">experiential </w:t>
      </w:r>
      <w:r w:rsidR="005F2981">
        <w:rPr>
          <w:rFonts w:ascii="Times New Roman" w:hAnsi="Times New Roman" w:cs="Times New Roman"/>
          <w:sz w:val="24"/>
          <w:szCs w:val="24"/>
        </w:rPr>
        <w:t>pedagogy for</w:t>
      </w:r>
      <w:r w:rsidR="00131160">
        <w:rPr>
          <w:rFonts w:ascii="Times New Roman" w:hAnsi="Times New Roman" w:cs="Times New Roman"/>
          <w:sz w:val="24"/>
          <w:szCs w:val="24"/>
        </w:rPr>
        <w:t xml:space="preserve"> </w:t>
      </w:r>
      <w:r w:rsidR="00A47113">
        <w:rPr>
          <w:rFonts w:ascii="Times New Roman" w:hAnsi="Times New Roman" w:cs="Times New Roman"/>
          <w:sz w:val="24"/>
          <w:szCs w:val="24"/>
        </w:rPr>
        <w:t>cultivating entrepreneurial mindsets</w:t>
      </w:r>
      <w:r w:rsidR="00131160">
        <w:rPr>
          <w:rFonts w:ascii="Times New Roman" w:hAnsi="Times New Roman" w:cs="Times New Roman"/>
          <w:sz w:val="24"/>
          <w:szCs w:val="24"/>
        </w:rPr>
        <w:t xml:space="preserve">. </w:t>
      </w:r>
      <w:r w:rsidR="00117DB0">
        <w:rPr>
          <w:rFonts w:ascii="Times New Roman" w:hAnsi="Times New Roman" w:cs="Times New Roman"/>
          <w:sz w:val="24"/>
          <w:szCs w:val="24"/>
        </w:rPr>
        <w:t xml:space="preserve">Through </w:t>
      </w:r>
      <w:r w:rsidR="00F909B3">
        <w:rPr>
          <w:rFonts w:ascii="Times New Roman" w:hAnsi="Times New Roman" w:cs="Times New Roman"/>
          <w:sz w:val="24"/>
          <w:szCs w:val="24"/>
        </w:rPr>
        <w:t>longitudinal</w:t>
      </w:r>
      <w:r w:rsidR="000E066B">
        <w:rPr>
          <w:rFonts w:ascii="Times New Roman" w:hAnsi="Times New Roman" w:cs="Times New Roman"/>
          <w:sz w:val="24"/>
          <w:szCs w:val="24"/>
        </w:rPr>
        <w:t xml:space="preserve"> </w:t>
      </w:r>
      <w:r w:rsidR="00E43837">
        <w:rPr>
          <w:rFonts w:ascii="Times New Roman" w:hAnsi="Times New Roman" w:cs="Times New Roman"/>
          <w:sz w:val="24"/>
          <w:szCs w:val="24"/>
        </w:rPr>
        <w:t xml:space="preserve">insider </w:t>
      </w:r>
      <w:r w:rsidR="00B87B3C">
        <w:rPr>
          <w:rFonts w:ascii="Times New Roman" w:hAnsi="Times New Roman" w:cs="Times New Roman"/>
          <w:sz w:val="24"/>
          <w:szCs w:val="24"/>
        </w:rPr>
        <w:t>action research</w:t>
      </w:r>
      <w:r w:rsidR="00117DB0">
        <w:rPr>
          <w:rFonts w:ascii="Times New Roman" w:hAnsi="Times New Roman" w:cs="Times New Roman"/>
          <w:sz w:val="24"/>
          <w:szCs w:val="24"/>
        </w:rPr>
        <w:t xml:space="preserve"> (Coghlan, 2019)</w:t>
      </w:r>
      <w:r w:rsidR="00E43837">
        <w:rPr>
          <w:rFonts w:ascii="Times New Roman" w:hAnsi="Times New Roman" w:cs="Times New Roman"/>
          <w:sz w:val="24"/>
          <w:szCs w:val="24"/>
        </w:rPr>
        <w:t xml:space="preserve">, </w:t>
      </w:r>
      <w:r w:rsidR="000C7185">
        <w:rPr>
          <w:rFonts w:ascii="Times New Roman" w:hAnsi="Times New Roman" w:cs="Times New Roman"/>
          <w:sz w:val="24"/>
          <w:szCs w:val="24"/>
        </w:rPr>
        <w:t xml:space="preserve">we </w:t>
      </w:r>
      <w:r w:rsidR="005F3A25">
        <w:rPr>
          <w:rFonts w:ascii="Times New Roman" w:hAnsi="Times New Roman" w:cs="Times New Roman"/>
          <w:sz w:val="24"/>
          <w:szCs w:val="24"/>
        </w:rPr>
        <w:t xml:space="preserve">abductively evaluate </w:t>
      </w:r>
      <w:r w:rsidR="00446605">
        <w:rPr>
          <w:rFonts w:ascii="Times New Roman" w:hAnsi="Times New Roman" w:cs="Times New Roman"/>
          <w:sz w:val="24"/>
          <w:szCs w:val="24"/>
        </w:rPr>
        <w:t xml:space="preserve">its conceptual </w:t>
      </w:r>
      <w:r w:rsidR="00EE1627">
        <w:rPr>
          <w:rFonts w:ascii="Times New Roman" w:hAnsi="Times New Roman" w:cs="Times New Roman"/>
          <w:sz w:val="24"/>
          <w:szCs w:val="24"/>
        </w:rPr>
        <w:t xml:space="preserve">assumptions </w:t>
      </w:r>
      <w:r w:rsidR="004F709B">
        <w:rPr>
          <w:rFonts w:ascii="Times New Roman" w:hAnsi="Times New Roman" w:cs="Times New Roman"/>
          <w:sz w:val="24"/>
          <w:szCs w:val="24"/>
        </w:rPr>
        <w:t xml:space="preserve">through </w:t>
      </w:r>
      <w:r w:rsidR="00E43837">
        <w:rPr>
          <w:rFonts w:ascii="Times New Roman" w:hAnsi="Times New Roman" w:cs="Times New Roman"/>
          <w:sz w:val="24"/>
          <w:szCs w:val="24"/>
        </w:rPr>
        <w:t>pedagogical practices</w:t>
      </w:r>
      <w:r w:rsidR="00446605">
        <w:rPr>
          <w:rFonts w:ascii="Times New Roman" w:hAnsi="Times New Roman" w:cs="Times New Roman"/>
          <w:sz w:val="24"/>
          <w:szCs w:val="24"/>
        </w:rPr>
        <w:t xml:space="preserve"> and student reflections</w:t>
      </w:r>
      <w:r w:rsidR="000E066B">
        <w:rPr>
          <w:rFonts w:ascii="Times New Roman" w:hAnsi="Times New Roman" w:cs="Times New Roman"/>
          <w:sz w:val="24"/>
          <w:szCs w:val="24"/>
        </w:rPr>
        <w:t xml:space="preserve"> </w:t>
      </w:r>
      <w:r w:rsidR="005F3A25">
        <w:rPr>
          <w:rFonts w:ascii="Times New Roman" w:hAnsi="Times New Roman" w:cs="Times New Roman"/>
          <w:sz w:val="24"/>
          <w:szCs w:val="24"/>
        </w:rPr>
        <w:t xml:space="preserve">in </w:t>
      </w:r>
      <w:r w:rsidR="000E066B">
        <w:rPr>
          <w:rFonts w:ascii="Times New Roman" w:hAnsi="Times New Roman" w:cs="Times New Roman"/>
          <w:sz w:val="24"/>
          <w:szCs w:val="24"/>
        </w:rPr>
        <w:t>two Irish universities</w:t>
      </w:r>
      <w:r w:rsidR="00784CA9">
        <w:rPr>
          <w:rFonts w:ascii="Times New Roman" w:hAnsi="Times New Roman" w:cs="Times New Roman"/>
          <w:sz w:val="24"/>
          <w:szCs w:val="24"/>
        </w:rPr>
        <w:t xml:space="preserve">. The outcome is a </w:t>
      </w:r>
      <w:r w:rsidR="005F58C3">
        <w:rPr>
          <w:rFonts w:ascii="Times New Roman" w:hAnsi="Times New Roman" w:cs="Times New Roman"/>
          <w:sz w:val="24"/>
          <w:szCs w:val="24"/>
        </w:rPr>
        <w:t>functional ADL framework</w:t>
      </w:r>
      <w:r w:rsidR="00C75C82">
        <w:rPr>
          <w:rFonts w:ascii="Times New Roman" w:hAnsi="Times New Roman" w:cs="Times New Roman"/>
          <w:sz w:val="24"/>
          <w:szCs w:val="24"/>
        </w:rPr>
        <w:t xml:space="preserve"> primed for adoption</w:t>
      </w:r>
      <w:r w:rsidR="00784CA9">
        <w:rPr>
          <w:rFonts w:ascii="Times New Roman" w:hAnsi="Times New Roman" w:cs="Times New Roman"/>
          <w:sz w:val="24"/>
          <w:szCs w:val="24"/>
        </w:rPr>
        <w:t>, which we discuss</w:t>
      </w:r>
      <w:r w:rsidR="00CE063F">
        <w:rPr>
          <w:rFonts w:ascii="Times New Roman" w:hAnsi="Times New Roman" w:cs="Times New Roman"/>
          <w:sz w:val="24"/>
          <w:szCs w:val="24"/>
        </w:rPr>
        <w:t>.</w:t>
      </w:r>
      <w:r w:rsidR="00D45D3F">
        <w:rPr>
          <w:rFonts w:ascii="Times New Roman" w:hAnsi="Times New Roman" w:cs="Times New Roman"/>
          <w:sz w:val="24"/>
          <w:szCs w:val="24"/>
        </w:rPr>
        <w:t xml:space="preserve"> </w:t>
      </w:r>
    </w:p>
    <w:p w14:paraId="62EC86AD" w14:textId="153F3C1B" w:rsidR="00344932" w:rsidRDefault="00784CA9" w:rsidP="005500A8">
      <w:pPr>
        <w:spacing w:line="480" w:lineRule="auto"/>
        <w:jc w:val="both"/>
        <w:rPr>
          <w:rFonts w:ascii="Times New Roman" w:hAnsi="Times New Roman" w:cs="Times New Roman"/>
          <w:sz w:val="24"/>
          <w:szCs w:val="24"/>
        </w:rPr>
      </w:pPr>
      <w:r>
        <w:rPr>
          <w:rFonts w:ascii="Times New Roman" w:hAnsi="Times New Roman" w:cs="Times New Roman"/>
          <w:sz w:val="24"/>
          <w:szCs w:val="24"/>
        </w:rPr>
        <w:t>Consequently</w:t>
      </w:r>
      <w:r w:rsidR="003007C3">
        <w:rPr>
          <w:rFonts w:ascii="Times New Roman" w:hAnsi="Times New Roman" w:cs="Times New Roman"/>
          <w:sz w:val="24"/>
          <w:szCs w:val="24"/>
        </w:rPr>
        <w:t xml:space="preserve">, this study </w:t>
      </w:r>
      <w:r w:rsidR="00066109">
        <w:rPr>
          <w:rFonts w:ascii="Times New Roman" w:hAnsi="Times New Roman" w:cs="Times New Roman"/>
          <w:sz w:val="24"/>
          <w:szCs w:val="24"/>
        </w:rPr>
        <w:t>makes</w:t>
      </w:r>
      <w:r w:rsidR="00C75C82">
        <w:rPr>
          <w:rFonts w:ascii="Times New Roman" w:hAnsi="Times New Roman" w:cs="Times New Roman"/>
          <w:sz w:val="24"/>
          <w:szCs w:val="24"/>
        </w:rPr>
        <w:t xml:space="preserve"> </w:t>
      </w:r>
      <w:r w:rsidR="000107F0">
        <w:rPr>
          <w:rFonts w:ascii="Times New Roman" w:hAnsi="Times New Roman" w:cs="Times New Roman"/>
          <w:sz w:val="24"/>
          <w:szCs w:val="24"/>
        </w:rPr>
        <w:t>three main</w:t>
      </w:r>
      <w:r w:rsidR="00C75C82">
        <w:rPr>
          <w:rFonts w:ascii="Times New Roman" w:hAnsi="Times New Roman" w:cs="Times New Roman"/>
          <w:sz w:val="24"/>
          <w:szCs w:val="24"/>
        </w:rPr>
        <w:t xml:space="preserve"> </w:t>
      </w:r>
      <w:r w:rsidR="00D91B10">
        <w:rPr>
          <w:rFonts w:ascii="Times New Roman" w:hAnsi="Times New Roman" w:cs="Times New Roman"/>
          <w:sz w:val="24"/>
          <w:szCs w:val="24"/>
        </w:rPr>
        <w:t>contributions to</w:t>
      </w:r>
      <w:r w:rsidR="006243B3">
        <w:rPr>
          <w:rFonts w:ascii="Times New Roman" w:hAnsi="Times New Roman" w:cs="Times New Roman"/>
          <w:sz w:val="24"/>
          <w:szCs w:val="24"/>
        </w:rPr>
        <w:t xml:space="preserve"> </w:t>
      </w:r>
      <w:r w:rsidR="006F58AE">
        <w:rPr>
          <w:rFonts w:ascii="Times New Roman" w:hAnsi="Times New Roman" w:cs="Times New Roman"/>
          <w:sz w:val="24"/>
          <w:szCs w:val="24"/>
        </w:rPr>
        <w:t>the literature on experiential learning in EE</w:t>
      </w:r>
      <w:r w:rsidR="00C75C82">
        <w:rPr>
          <w:rFonts w:ascii="Times New Roman" w:hAnsi="Times New Roman" w:cs="Times New Roman"/>
          <w:sz w:val="24"/>
          <w:szCs w:val="24"/>
        </w:rPr>
        <w:t xml:space="preserve">. </w:t>
      </w:r>
      <w:r w:rsidR="003E55C9">
        <w:rPr>
          <w:rFonts w:ascii="Times New Roman" w:hAnsi="Times New Roman" w:cs="Times New Roman"/>
          <w:sz w:val="24"/>
          <w:szCs w:val="24"/>
        </w:rPr>
        <w:t xml:space="preserve">First, </w:t>
      </w:r>
      <w:r w:rsidR="00522EB4">
        <w:rPr>
          <w:rFonts w:ascii="Times New Roman" w:hAnsi="Times New Roman" w:cs="Times New Roman"/>
          <w:sz w:val="24"/>
          <w:szCs w:val="24"/>
        </w:rPr>
        <w:t>it provides</w:t>
      </w:r>
      <w:r w:rsidR="00EA7055">
        <w:rPr>
          <w:rFonts w:ascii="Times New Roman" w:hAnsi="Times New Roman" w:cs="Times New Roman"/>
          <w:sz w:val="24"/>
          <w:szCs w:val="24"/>
        </w:rPr>
        <w:t xml:space="preserve"> ADL as</w:t>
      </w:r>
      <w:r w:rsidR="00514005">
        <w:rPr>
          <w:rFonts w:ascii="Times New Roman" w:hAnsi="Times New Roman" w:cs="Times New Roman"/>
          <w:sz w:val="24"/>
          <w:szCs w:val="24"/>
        </w:rPr>
        <w:t xml:space="preserve"> </w:t>
      </w:r>
      <w:r w:rsidR="00D30618">
        <w:rPr>
          <w:rFonts w:ascii="Times New Roman" w:hAnsi="Times New Roman" w:cs="Times New Roman"/>
          <w:sz w:val="24"/>
          <w:szCs w:val="24"/>
        </w:rPr>
        <w:t xml:space="preserve">a </w:t>
      </w:r>
      <w:r w:rsidR="00304DD8">
        <w:rPr>
          <w:rFonts w:ascii="Times New Roman" w:hAnsi="Times New Roman" w:cs="Times New Roman"/>
          <w:sz w:val="24"/>
          <w:szCs w:val="24"/>
        </w:rPr>
        <w:t xml:space="preserve">tailored </w:t>
      </w:r>
      <w:r>
        <w:rPr>
          <w:rFonts w:ascii="Times New Roman" w:hAnsi="Times New Roman" w:cs="Times New Roman"/>
          <w:sz w:val="24"/>
          <w:szCs w:val="24"/>
        </w:rPr>
        <w:t>framework for</w:t>
      </w:r>
      <w:r w:rsidR="00E55777">
        <w:rPr>
          <w:rFonts w:ascii="Times New Roman" w:hAnsi="Times New Roman" w:cs="Times New Roman"/>
          <w:sz w:val="24"/>
          <w:szCs w:val="24"/>
        </w:rPr>
        <w:t xml:space="preserve"> impactful</w:t>
      </w:r>
      <w:r w:rsidR="00DB2C75">
        <w:rPr>
          <w:rFonts w:ascii="Times New Roman" w:hAnsi="Times New Roman" w:cs="Times New Roman"/>
          <w:sz w:val="24"/>
          <w:szCs w:val="24"/>
        </w:rPr>
        <w:t xml:space="preserve"> </w:t>
      </w:r>
      <w:r w:rsidR="00DC5DAB">
        <w:rPr>
          <w:rFonts w:ascii="Times New Roman" w:hAnsi="Times New Roman" w:cs="Times New Roman"/>
          <w:sz w:val="24"/>
          <w:szCs w:val="24"/>
        </w:rPr>
        <w:t xml:space="preserve">experiential </w:t>
      </w:r>
      <w:r w:rsidR="00E55777">
        <w:rPr>
          <w:rFonts w:ascii="Times New Roman" w:hAnsi="Times New Roman" w:cs="Times New Roman"/>
          <w:sz w:val="24"/>
          <w:szCs w:val="24"/>
        </w:rPr>
        <w:t>learning</w:t>
      </w:r>
      <w:r w:rsidR="00C75C82">
        <w:rPr>
          <w:rFonts w:ascii="Times New Roman" w:hAnsi="Times New Roman" w:cs="Times New Roman"/>
          <w:sz w:val="24"/>
          <w:szCs w:val="24"/>
        </w:rPr>
        <w:t xml:space="preserve">, addressing current deficits </w:t>
      </w:r>
      <w:r w:rsidR="00584714">
        <w:rPr>
          <w:rFonts w:ascii="Times New Roman" w:hAnsi="Times New Roman" w:cs="Times New Roman"/>
          <w:sz w:val="24"/>
          <w:szCs w:val="24"/>
        </w:rPr>
        <w:t>related</w:t>
      </w:r>
      <w:r w:rsidR="00234C54">
        <w:rPr>
          <w:rFonts w:ascii="Times New Roman" w:hAnsi="Times New Roman" w:cs="Times New Roman"/>
          <w:sz w:val="24"/>
          <w:szCs w:val="24"/>
        </w:rPr>
        <w:t xml:space="preserve"> to</w:t>
      </w:r>
      <w:r w:rsidR="00C75C82">
        <w:rPr>
          <w:rFonts w:ascii="Times New Roman" w:hAnsi="Times New Roman" w:cs="Times New Roman"/>
          <w:sz w:val="24"/>
          <w:szCs w:val="24"/>
        </w:rPr>
        <w:t xml:space="preserve"> solid conceptual foundations</w:t>
      </w:r>
      <w:r w:rsidR="00592AF5">
        <w:rPr>
          <w:rFonts w:ascii="Times New Roman" w:hAnsi="Times New Roman" w:cs="Times New Roman"/>
          <w:sz w:val="24"/>
          <w:szCs w:val="24"/>
        </w:rPr>
        <w:t>. Second, i</w:t>
      </w:r>
      <w:r w:rsidR="00EA7055">
        <w:rPr>
          <w:rFonts w:ascii="Times New Roman" w:hAnsi="Times New Roman" w:cs="Times New Roman"/>
          <w:sz w:val="24"/>
          <w:szCs w:val="24"/>
        </w:rPr>
        <w:t>t</w:t>
      </w:r>
      <w:r w:rsidR="00592AF5">
        <w:rPr>
          <w:rFonts w:ascii="Times New Roman" w:hAnsi="Times New Roman" w:cs="Times New Roman"/>
          <w:sz w:val="24"/>
          <w:szCs w:val="24"/>
        </w:rPr>
        <w:t xml:space="preserve"> </w:t>
      </w:r>
      <w:r w:rsidR="00095DE5">
        <w:rPr>
          <w:rFonts w:ascii="Times New Roman" w:hAnsi="Times New Roman" w:cs="Times New Roman"/>
          <w:sz w:val="24"/>
          <w:szCs w:val="24"/>
        </w:rPr>
        <w:t xml:space="preserve">highlights the merits of the </w:t>
      </w:r>
      <w:r w:rsidR="000107F0">
        <w:rPr>
          <w:rFonts w:ascii="Times New Roman" w:hAnsi="Times New Roman" w:cs="Times New Roman"/>
          <w:sz w:val="24"/>
          <w:szCs w:val="24"/>
        </w:rPr>
        <w:t xml:space="preserve">recent </w:t>
      </w:r>
      <w:r w:rsidR="00095DE5">
        <w:rPr>
          <w:rFonts w:ascii="Times New Roman" w:hAnsi="Times New Roman" w:cs="Times New Roman"/>
          <w:sz w:val="24"/>
          <w:szCs w:val="24"/>
        </w:rPr>
        <w:t>repositioning of entrepreneurship as a domain of design</w:t>
      </w:r>
      <w:r w:rsidR="000107F0">
        <w:rPr>
          <w:rFonts w:ascii="Times New Roman" w:hAnsi="Times New Roman" w:cs="Times New Roman"/>
          <w:sz w:val="24"/>
          <w:szCs w:val="24"/>
        </w:rPr>
        <w:t xml:space="preserve"> (Berglund et al., 2020</w:t>
      </w:r>
      <w:r w:rsidR="00FC576D">
        <w:rPr>
          <w:rFonts w:ascii="Times New Roman" w:hAnsi="Times New Roman" w:cs="Times New Roman"/>
          <w:sz w:val="24"/>
          <w:szCs w:val="24"/>
        </w:rPr>
        <w:t xml:space="preserve">; </w:t>
      </w:r>
      <w:proofErr w:type="spellStart"/>
      <w:r w:rsidR="00FC576D">
        <w:rPr>
          <w:rFonts w:ascii="Times New Roman" w:hAnsi="Times New Roman" w:cs="Times New Roman"/>
          <w:sz w:val="24"/>
          <w:szCs w:val="24"/>
        </w:rPr>
        <w:t>Dimov</w:t>
      </w:r>
      <w:proofErr w:type="spellEnd"/>
      <w:r w:rsidR="00FC576D">
        <w:rPr>
          <w:rFonts w:ascii="Times New Roman" w:hAnsi="Times New Roman" w:cs="Times New Roman"/>
          <w:sz w:val="24"/>
          <w:szCs w:val="24"/>
        </w:rPr>
        <w:t xml:space="preserve"> et al., 2023</w:t>
      </w:r>
      <w:r w:rsidR="000107F0">
        <w:rPr>
          <w:rFonts w:ascii="Times New Roman" w:hAnsi="Times New Roman" w:cs="Times New Roman"/>
          <w:sz w:val="24"/>
          <w:szCs w:val="24"/>
        </w:rPr>
        <w:t>)</w:t>
      </w:r>
      <w:r w:rsidR="00095DE5">
        <w:rPr>
          <w:rFonts w:ascii="Times New Roman" w:hAnsi="Times New Roman" w:cs="Times New Roman"/>
          <w:sz w:val="24"/>
          <w:szCs w:val="24"/>
        </w:rPr>
        <w:t xml:space="preserve">, affording clarity by </w:t>
      </w:r>
      <w:r w:rsidR="00006C2B">
        <w:rPr>
          <w:rFonts w:ascii="Times New Roman" w:hAnsi="Times New Roman" w:cs="Times New Roman"/>
          <w:sz w:val="24"/>
          <w:szCs w:val="24"/>
        </w:rPr>
        <w:t>reconceptualizing</w:t>
      </w:r>
      <w:r w:rsidR="000107F0">
        <w:rPr>
          <w:rFonts w:ascii="Times New Roman" w:hAnsi="Times New Roman" w:cs="Times New Roman"/>
          <w:sz w:val="24"/>
          <w:szCs w:val="24"/>
        </w:rPr>
        <w:t xml:space="preserve"> </w:t>
      </w:r>
      <w:r w:rsidR="00B4794B">
        <w:rPr>
          <w:rFonts w:ascii="Times New Roman" w:hAnsi="Times New Roman" w:cs="Times New Roman"/>
          <w:sz w:val="24"/>
          <w:szCs w:val="24"/>
        </w:rPr>
        <w:t xml:space="preserve">emergent </w:t>
      </w:r>
      <w:r w:rsidR="000107F0">
        <w:rPr>
          <w:rFonts w:ascii="Times New Roman" w:hAnsi="Times New Roman" w:cs="Times New Roman"/>
          <w:sz w:val="24"/>
          <w:szCs w:val="24"/>
        </w:rPr>
        <w:t>entrepreneurial artifacts as focusing devices for experiential learning</w:t>
      </w:r>
      <w:r w:rsidR="00B4794B">
        <w:rPr>
          <w:rFonts w:ascii="Times New Roman" w:hAnsi="Times New Roman" w:cs="Times New Roman"/>
          <w:sz w:val="24"/>
          <w:szCs w:val="24"/>
        </w:rPr>
        <w:t xml:space="preserve"> (</w:t>
      </w:r>
      <w:r w:rsidR="00FC576D">
        <w:rPr>
          <w:rFonts w:ascii="Times New Roman" w:hAnsi="Times New Roman" w:cs="Times New Roman"/>
          <w:sz w:val="24"/>
          <w:szCs w:val="24"/>
        </w:rPr>
        <w:t xml:space="preserve">Selden &amp; Fletcher, 2015; </w:t>
      </w:r>
      <w:r w:rsidR="00B4794B">
        <w:rPr>
          <w:rFonts w:ascii="Times New Roman" w:hAnsi="Times New Roman" w:cs="Times New Roman"/>
          <w:sz w:val="24"/>
          <w:szCs w:val="24"/>
        </w:rPr>
        <w:t>Berglund &amp; Glaser, 2022)</w:t>
      </w:r>
      <w:r w:rsidR="00040EAD">
        <w:rPr>
          <w:rFonts w:ascii="Times New Roman" w:hAnsi="Times New Roman" w:cs="Times New Roman"/>
          <w:sz w:val="24"/>
          <w:szCs w:val="24"/>
        </w:rPr>
        <w:t xml:space="preserve">. </w:t>
      </w:r>
      <w:r w:rsidR="00EA7055">
        <w:rPr>
          <w:rFonts w:ascii="Times New Roman" w:hAnsi="Times New Roman" w:cs="Times New Roman"/>
          <w:sz w:val="24"/>
          <w:szCs w:val="24"/>
        </w:rPr>
        <w:t xml:space="preserve">Third, </w:t>
      </w:r>
      <w:r w:rsidR="000A7D29">
        <w:rPr>
          <w:rFonts w:ascii="Times New Roman" w:hAnsi="Times New Roman" w:cs="Times New Roman"/>
          <w:sz w:val="24"/>
          <w:szCs w:val="24"/>
        </w:rPr>
        <w:t xml:space="preserve">it provides entrepreneurship educators with an accessible conceptual framework for </w:t>
      </w:r>
      <w:r w:rsidR="008363CB">
        <w:rPr>
          <w:rFonts w:ascii="Times New Roman" w:hAnsi="Times New Roman" w:cs="Times New Roman"/>
          <w:sz w:val="24"/>
          <w:szCs w:val="24"/>
        </w:rPr>
        <w:t xml:space="preserve">the coherent and consistent design of </w:t>
      </w:r>
      <w:r w:rsidR="000A7D29">
        <w:rPr>
          <w:rFonts w:ascii="Times New Roman" w:hAnsi="Times New Roman" w:cs="Times New Roman"/>
          <w:sz w:val="24"/>
          <w:szCs w:val="24"/>
        </w:rPr>
        <w:t xml:space="preserve">high-impact </w:t>
      </w:r>
      <w:r w:rsidR="000B2276">
        <w:rPr>
          <w:rFonts w:ascii="Times New Roman" w:hAnsi="Times New Roman" w:cs="Times New Roman"/>
          <w:sz w:val="24"/>
          <w:szCs w:val="24"/>
        </w:rPr>
        <w:t>learning outcomes</w:t>
      </w:r>
      <w:r w:rsidR="00344932" w:rsidRPr="00346948">
        <w:rPr>
          <w:rFonts w:ascii="Times New Roman" w:hAnsi="Times New Roman" w:cs="Times New Roman"/>
          <w:sz w:val="24"/>
          <w:szCs w:val="24"/>
        </w:rPr>
        <w:t>.</w:t>
      </w:r>
    </w:p>
    <w:p w14:paraId="6DC6604B" w14:textId="20FCCA2C" w:rsidR="00651539" w:rsidRDefault="00651539" w:rsidP="00651539">
      <w:pPr>
        <w:spacing w:line="480" w:lineRule="auto"/>
        <w:jc w:val="both"/>
      </w:pPr>
      <w:r w:rsidRPr="00651539">
        <w:rPr>
          <w:rFonts w:ascii="Times New Roman" w:hAnsi="Times New Roman" w:cs="Times New Roman"/>
          <w:sz w:val="24"/>
          <w:szCs w:val="24"/>
        </w:rPr>
        <w:t>The</w:t>
      </w:r>
      <w:r w:rsidR="00BE22D7">
        <w:rPr>
          <w:rFonts w:ascii="Times New Roman" w:hAnsi="Times New Roman" w:cs="Times New Roman"/>
          <w:sz w:val="24"/>
          <w:szCs w:val="24"/>
        </w:rPr>
        <w:t xml:space="preserve"> rest of the</w:t>
      </w:r>
      <w:r w:rsidRPr="00651539">
        <w:rPr>
          <w:rFonts w:ascii="Times New Roman" w:hAnsi="Times New Roman" w:cs="Times New Roman"/>
          <w:sz w:val="24"/>
          <w:szCs w:val="24"/>
        </w:rPr>
        <w:t xml:space="preserve"> paper unfolds as </w:t>
      </w:r>
      <w:r w:rsidR="00C84D48">
        <w:rPr>
          <w:rFonts w:ascii="Times New Roman" w:hAnsi="Times New Roman" w:cs="Times New Roman"/>
          <w:sz w:val="24"/>
          <w:szCs w:val="24"/>
        </w:rPr>
        <w:t>follows.</w:t>
      </w:r>
      <w:r w:rsidRPr="00651539">
        <w:rPr>
          <w:rFonts w:ascii="Times New Roman" w:hAnsi="Times New Roman" w:cs="Times New Roman"/>
          <w:sz w:val="24"/>
          <w:szCs w:val="24"/>
        </w:rPr>
        <w:t xml:space="preserve"> Section </w:t>
      </w:r>
      <w:r w:rsidR="00C84D48">
        <w:rPr>
          <w:rFonts w:ascii="Times New Roman" w:hAnsi="Times New Roman" w:cs="Times New Roman"/>
          <w:sz w:val="24"/>
          <w:szCs w:val="24"/>
        </w:rPr>
        <w:t>2</w:t>
      </w:r>
      <w:r w:rsidRPr="00651539">
        <w:rPr>
          <w:rFonts w:ascii="Times New Roman" w:hAnsi="Times New Roman" w:cs="Times New Roman"/>
          <w:sz w:val="24"/>
          <w:szCs w:val="24"/>
        </w:rPr>
        <w:t xml:space="preserve"> provides a </w:t>
      </w:r>
      <w:r w:rsidR="00642055">
        <w:rPr>
          <w:rFonts w:ascii="Times New Roman" w:hAnsi="Times New Roman" w:cs="Times New Roman"/>
          <w:sz w:val="24"/>
          <w:szCs w:val="24"/>
        </w:rPr>
        <w:t xml:space="preserve">comprehensive </w:t>
      </w:r>
      <w:r w:rsidR="008363CB">
        <w:rPr>
          <w:rFonts w:ascii="Times New Roman" w:hAnsi="Times New Roman" w:cs="Times New Roman"/>
          <w:sz w:val="24"/>
          <w:szCs w:val="24"/>
        </w:rPr>
        <w:t>literature review</w:t>
      </w:r>
      <w:r w:rsidR="00642055">
        <w:rPr>
          <w:rFonts w:ascii="Times New Roman" w:hAnsi="Times New Roman" w:cs="Times New Roman"/>
          <w:sz w:val="24"/>
          <w:szCs w:val="24"/>
        </w:rPr>
        <w:t>,</w:t>
      </w:r>
      <w:r w:rsidR="009B4BBF">
        <w:rPr>
          <w:rFonts w:ascii="Times New Roman" w:hAnsi="Times New Roman" w:cs="Times New Roman"/>
          <w:sz w:val="24"/>
          <w:szCs w:val="24"/>
        </w:rPr>
        <w:t xml:space="preserve"> culminating in the </w:t>
      </w:r>
      <w:r w:rsidR="00FD4B44">
        <w:rPr>
          <w:rFonts w:ascii="Times New Roman" w:hAnsi="Times New Roman" w:cs="Times New Roman"/>
          <w:sz w:val="24"/>
          <w:szCs w:val="24"/>
        </w:rPr>
        <w:t>p</w:t>
      </w:r>
      <w:r w:rsidRPr="00651539">
        <w:rPr>
          <w:rFonts w:ascii="Times New Roman" w:hAnsi="Times New Roman" w:cs="Times New Roman"/>
          <w:sz w:val="24"/>
          <w:szCs w:val="24"/>
        </w:rPr>
        <w:t>ositioning</w:t>
      </w:r>
      <w:r w:rsidR="00FD4B44">
        <w:rPr>
          <w:rFonts w:ascii="Times New Roman" w:hAnsi="Times New Roman" w:cs="Times New Roman"/>
          <w:sz w:val="24"/>
          <w:szCs w:val="24"/>
        </w:rPr>
        <w:t xml:space="preserve"> and </w:t>
      </w:r>
      <w:r w:rsidR="00642055">
        <w:rPr>
          <w:rFonts w:ascii="Times New Roman" w:hAnsi="Times New Roman" w:cs="Times New Roman"/>
          <w:sz w:val="24"/>
          <w:szCs w:val="24"/>
        </w:rPr>
        <w:t>development</w:t>
      </w:r>
      <w:r w:rsidR="00FD4B44">
        <w:rPr>
          <w:rFonts w:ascii="Times New Roman" w:hAnsi="Times New Roman" w:cs="Times New Roman"/>
          <w:sz w:val="24"/>
          <w:szCs w:val="24"/>
        </w:rPr>
        <w:t xml:space="preserve"> of ADL as a suitable </w:t>
      </w:r>
      <w:r w:rsidR="0089728D">
        <w:rPr>
          <w:rFonts w:ascii="Times New Roman" w:hAnsi="Times New Roman" w:cs="Times New Roman"/>
          <w:sz w:val="24"/>
          <w:szCs w:val="24"/>
        </w:rPr>
        <w:t>pedagogy</w:t>
      </w:r>
      <w:r w:rsidR="00E955FA">
        <w:rPr>
          <w:rFonts w:ascii="Times New Roman" w:hAnsi="Times New Roman" w:cs="Times New Roman"/>
          <w:sz w:val="24"/>
          <w:szCs w:val="24"/>
        </w:rPr>
        <w:t xml:space="preserve"> for </w:t>
      </w:r>
      <w:r w:rsidR="009B4BBF">
        <w:rPr>
          <w:rFonts w:ascii="Times New Roman" w:hAnsi="Times New Roman" w:cs="Times New Roman"/>
          <w:sz w:val="24"/>
          <w:szCs w:val="24"/>
        </w:rPr>
        <w:t xml:space="preserve">experiential </w:t>
      </w:r>
      <w:r w:rsidRPr="00651539">
        <w:rPr>
          <w:rFonts w:ascii="Times New Roman" w:hAnsi="Times New Roman" w:cs="Times New Roman"/>
          <w:sz w:val="24"/>
          <w:szCs w:val="24"/>
        </w:rPr>
        <w:t xml:space="preserve">EE. Section </w:t>
      </w:r>
      <w:r w:rsidR="00C84D48">
        <w:rPr>
          <w:rFonts w:ascii="Times New Roman" w:hAnsi="Times New Roman" w:cs="Times New Roman"/>
          <w:sz w:val="24"/>
          <w:szCs w:val="24"/>
        </w:rPr>
        <w:t xml:space="preserve">3 </w:t>
      </w:r>
      <w:r w:rsidRPr="00651539">
        <w:rPr>
          <w:rFonts w:ascii="Times New Roman" w:hAnsi="Times New Roman" w:cs="Times New Roman"/>
          <w:sz w:val="24"/>
          <w:szCs w:val="24"/>
        </w:rPr>
        <w:t xml:space="preserve">discusses the methodology, followed by the findings in </w:t>
      </w:r>
      <w:r w:rsidR="00C84D48">
        <w:rPr>
          <w:rFonts w:ascii="Times New Roman" w:hAnsi="Times New Roman" w:cs="Times New Roman"/>
          <w:sz w:val="24"/>
          <w:szCs w:val="24"/>
        </w:rPr>
        <w:t>S</w:t>
      </w:r>
      <w:r w:rsidRPr="00651539">
        <w:rPr>
          <w:rFonts w:ascii="Times New Roman" w:hAnsi="Times New Roman" w:cs="Times New Roman"/>
          <w:sz w:val="24"/>
          <w:szCs w:val="24"/>
        </w:rPr>
        <w:t xml:space="preserve">ection </w:t>
      </w:r>
      <w:r w:rsidR="00C84D48">
        <w:rPr>
          <w:rFonts w:ascii="Times New Roman" w:hAnsi="Times New Roman" w:cs="Times New Roman"/>
          <w:sz w:val="24"/>
          <w:szCs w:val="24"/>
        </w:rPr>
        <w:t>4</w:t>
      </w:r>
      <w:r w:rsidRPr="00651539">
        <w:rPr>
          <w:rFonts w:ascii="Times New Roman" w:hAnsi="Times New Roman" w:cs="Times New Roman"/>
          <w:sz w:val="24"/>
          <w:szCs w:val="24"/>
        </w:rPr>
        <w:t xml:space="preserve">. Section </w:t>
      </w:r>
      <w:r w:rsidR="00C84D48">
        <w:rPr>
          <w:rFonts w:ascii="Times New Roman" w:hAnsi="Times New Roman" w:cs="Times New Roman"/>
          <w:sz w:val="24"/>
          <w:szCs w:val="24"/>
        </w:rPr>
        <w:t xml:space="preserve">5 </w:t>
      </w:r>
      <w:r w:rsidR="00454823">
        <w:rPr>
          <w:rFonts w:ascii="Times New Roman" w:hAnsi="Times New Roman" w:cs="Times New Roman"/>
          <w:sz w:val="24"/>
          <w:szCs w:val="24"/>
        </w:rPr>
        <w:t>provides</w:t>
      </w:r>
      <w:r w:rsidRPr="00651539">
        <w:rPr>
          <w:rFonts w:ascii="Times New Roman" w:hAnsi="Times New Roman" w:cs="Times New Roman"/>
          <w:sz w:val="24"/>
          <w:szCs w:val="24"/>
        </w:rPr>
        <w:t xml:space="preserve"> </w:t>
      </w:r>
      <w:r w:rsidR="009E7AF6">
        <w:rPr>
          <w:rFonts w:ascii="Times New Roman" w:hAnsi="Times New Roman" w:cs="Times New Roman"/>
          <w:sz w:val="24"/>
          <w:szCs w:val="24"/>
        </w:rPr>
        <w:t xml:space="preserve">a </w:t>
      </w:r>
      <w:r w:rsidRPr="00651539">
        <w:rPr>
          <w:rFonts w:ascii="Times New Roman" w:hAnsi="Times New Roman" w:cs="Times New Roman"/>
          <w:sz w:val="24"/>
          <w:szCs w:val="24"/>
        </w:rPr>
        <w:t>discussion</w:t>
      </w:r>
      <w:r w:rsidR="00CF2C9E">
        <w:rPr>
          <w:rFonts w:ascii="Times New Roman" w:hAnsi="Times New Roman" w:cs="Times New Roman"/>
          <w:sz w:val="24"/>
          <w:szCs w:val="24"/>
        </w:rPr>
        <w:t>,</w:t>
      </w:r>
      <w:r w:rsidR="009E7AF6">
        <w:rPr>
          <w:rFonts w:ascii="Times New Roman" w:hAnsi="Times New Roman" w:cs="Times New Roman"/>
          <w:sz w:val="24"/>
          <w:szCs w:val="24"/>
        </w:rPr>
        <w:t xml:space="preserve"> and </w:t>
      </w:r>
      <w:r w:rsidR="00C84D48">
        <w:rPr>
          <w:rFonts w:ascii="Times New Roman" w:hAnsi="Times New Roman" w:cs="Times New Roman"/>
          <w:sz w:val="24"/>
          <w:szCs w:val="24"/>
        </w:rPr>
        <w:t>S</w:t>
      </w:r>
      <w:r w:rsidR="001F54F7">
        <w:rPr>
          <w:rFonts w:ascii="Times New Roman" w:hAnsi="Times New Roman" w:cs="Times New Roman"/>
          <w:sz w:val="24"/>
          <w:szCs w:val="24"/>
        </w:rPr>
        <w:t xml:space="preserve">ection </w:t>
      </w:r>
      <w:r w:rsidR="00C84D48">
        <w:rPr>
          <w:rFonts w:ascii="Times New Roman" w:hAnsi="Times New Roman" w:cs="Times New Roman"/>
          <w:sz w:val="24"/>
          <w:szCs w:val="24"/>
        </w:rPr>
        <w:t xml:space="preserve">6 </w:t>
      </w:r>
      <w:r w:rsidR="001F54F7">
        <w:rPr>
          <w:rFonts w:ascii="Times New Roman" w:hAnsi="Times New Roman" w:cs="Times New Roman"/>
          <w:sz w:val="24"/>
          <w:szCs w:val="24"/>
        </w:rPr>
        <w:t>is the conclusion</w:t>
      </w:r>
      <w:r w:rsidRPr="00651539">
        <w:rPr>
          <w:rFonts w:ascii="Times New Roman" w:hAnsi="Times New Roman" w:cs="Times New Roman"/>
          <w:sz w:val="24"/>
          <w:szCs w:val="24"/>
        </w:rPr>
        <w:t>.</w:t>
      </w:r>
    </w:p>
    <w:p w14:paraId="31C5B55C" w14:textId="4C4993CE" w:rsidR="00AB2CD7" w:rsidRDefault="00AB2CD7" w:rsidP="00AB2CD7">
      <w:pPr>
        <w:pStyle w:val="Heading1"/>
        <w:spacing w:line="480" w:lineRule="auto"/>
      </w:pPr>
      <w:r>
        <w:lastRenderedPageBreak/>
        <w:t xml:space="preserve">Theoretical Background </w:t>
      </w:r>
    </w:p>
    <w:p w14:paraId="08CB5E1F" w14:textId="6D7E8876" w:rsidR="00AB2CD7" w:rsidRDefault="00FB4D35" w:rsidP="00C87F22">
      <w:pPr>
        <w:pStyle w:val="Heading2"/>
      </w:pPr>
      <w:r>
        <w:t>Pedagogical Alignment &amp;</w:t>
      </w:r>
      <w:r w:rsidR="00A247DD">
        <w:t xml:space="preserve"> Experiential </w:t>
      </w:r>
      <w:r w:rsidR="00926143">
        <w:t>Learning</w:t>
      </w:r>
      <w:r w:rsidR="007E3D82">
        <w:t xml:space="preserve"> </w:t>
      </w:r>
      <w:r w:rsidR="00A92695">
        <w:t>in EE</w:t>
      </w:r>
    </w:p>
    <w:p w14:paraId="22223452" w14:textId="3255E1F4" w:rsidR="00FF369C" w:rsidRDefault="006F2B24" w:rsidP="00BB368A">
      <w:pPr>
        <w:spacing w:line="480" w:lineRule="auto"/>
        <w:jc w:val="both"/>
        <w:rPr>
          <w:rFonts w:ascii="Times New Roman" w:hAnsi="Times New Roman" w:cs="Times New Roman"/>
          <w:sz w:val="24"/>
          <w:szCs w:val="24"/>
        </w:rPr>
      </w:pPr>
      <w:r>
        <w:rPr>
          <w:rFonts w:ascii="Times New Roman" w:hAnsi="Times New Roman" w:cs="Times New Roman"/>
          <w:sz w:val="24"/>
          <w:szCs w:val="24"/>
        </w:rPr>
        <w:t>A body of research argues</w:t>
      </w:r>
      <w:r w:rsidR="00FD38EC">
        <w:rPr>
          <w:rFonts w:ascii="Times New Roman" w:hAnsi="Times New Roman" w:cs="Times New Roman"/>
          <w:sz w:val="24"/>
          <w:szCs w:val="24"/>
        </w:rPr>
        <w:t xml:space="preserve"> </w:t>
      </w:r>
      <w:r w:rsidR="009E4BEB" w:rsidRPr="009E4BEB">
        <w:rPr>
          <w:rFonts w:ascii="Times New Roman" w:hAnsi="Times New Roman" w:cs="Times New Roman"/>
          <w:sz w:val="24"/>
          <w:szCs w:val="24"/>
        </w:rPr>
        <w:t xml:space="preserve">that </w:t>
      </w:r>
      <w:r w:rsidR="005B1683">
        <w:rPr>
          <w:rFonts w:ascii="Times New Roman" w:hAnsi="Times New Roman" w:cs="Times New Roman"/>
          <w:sz w:val="24"/>
          <w:szCs w:val="24"/>
        </w:rPr>
        <w:t xml:space="preserve">traditional </w:t>
      </w:r>
      <w:r w:rsidR="009E4BEB" w:rsidRPr="009E4BEB">
        <w:rPr>
          <w:rFonts w:ascii="Times New Roman" w:hAnsi="Times New Roman" w:cs="Times New Roman"/>
          <w:sz w:val="24"/>
          <w:szCs w:val="24"/>
        </w:rPr>
        <w:t xml:space="preserve">pedagogies </w:t>
      </w:r>
      <w:r w:rsidR="001E68E0">
        <w:rPr>
          <w:rFonts w:ascii="Times New Roman" w:hAnsi="Times New Roman" w:cs="Times New Roman"/>
          <w:sz w:val="24"/>
          <w:szCs w:val="24"/>
        </w:rPr>
        <w:t>that</w:t>
      </w:r>
      <w:r w:rsidR="00113FFB">
        <w:rPr>
          <w:rFonts w:ascii="Times New Roman" w:hAnsi="Times New Roman" w:cs="Times New Roman"/>
          <w:sz w:val="24"/>
          <w:szCs w:val="24"/>
        </w:rPr>
        <w:t xml:space="preserve"> </w:t>
      </w:r>
      <w:r>
        <w:rPr>
          <w:rFonts w:ascii="Times New Roman" w:hAnsi="Times New Roman" w:cs="Times New Roman"/>
          <w:sz w:val="24"/>
          <w:szCs w:val="24"/>
        </w:rPr>
        <w:t xml:space="preserve">dominated </w:t>
      </w:r>
      <w:r w:rsidR="004D4D7A">
        <w:rPr>
          <w:rFonts w:ascii="Times New Roman" w:hAnsi="Times New Roman" w:cs="Times New Roman"/>
          <w:sz w:val="24"/>
          <w:szCs w:val="24"/>
        </w:rPr>
        <w:t>the earlier</w:t>
      </w:r>
      <w:r>
        <w:rPr>
          <w:rFonts w:ascii="Times New Roman" w:hAnsi="Times New Roman" w:cs="Times New Roman"/>
          <w:sz w:val="24"/>
          <w:szCs w:val="24"/>
        </w:rPr>
        <w:t xml:space="preserve"> decades of EE</w:t>
      </w:r>
      <w:r w:rsidR="00113FFB">
        <w:rPr>
          <w:rFonts w:ascii="Times New Roman" w:hAnsi="Times New Roman" w:cs="Times New Roman"/>
          <w:sz w:val="24"/>
          <w:szCs w:val="24"/>
        </w:rPr>
        <w:t xml:space="preserve">, with </w:t>
      </w:r>
      <w:r>
        <w:rPr>
          <w:rFonts w:ascii="Times New Roman" w:hAnsi="Times New Roman" w:cs="Times New Roman"/>
          <w:sz w:val="24"/>
          <w:szCs w:val="24"/>
        </w:rPr>
        <w:t xml:space="preserve">business plan production and </w:t>
      </w:r>
      <w:r w:rsidR="001E68E0">
        <w:rPr>
          <w:rFonts w:ascii="Times New Roman" w:hAnsi="Times New Roman" w:cs="Times New Roman"/>
          <w:sz w:val="24"/>
          <w:szCs w:val="24"/>
        </w:rPr>
        <w:t>entrepreneurial intentions as outcomes,</w:t>
      </w:r>
      <w:r w:rsidR="009E4BEB" w:rsidRPr="009E4BEB">
        <w:rPr>
          <w:rFonts w:ascii="Times New Roman" w:hAnsi="Times New Roman" w:cs="Times New Roman"/>
          <w:sz w:val="24"/>
          <w:szCs w:val="24"/>
        </w:rPr>
        <w:t xml:space="preserve"> fail to develop genuine entrepreneurial mindsets</w:t>
      </w:r>
      <w:r w:rsidR="00C8031B">
        <w:rPr>
          <w:rFonts w:ascii="Times New Roman" w:hAnsi="Times New Roman" w:cs="Times New Roman"/>
          <w:sz w:val="24"/>
          <w:szCs w:val="24"/>
        </w:rPr>
        <w:t xml:space="preserve"> and capabilities</w:t>
      </w:r>
      <w:r w:rsidR="009E4BEB" w:rsidRPr="009E4BEB">
        <w:rPr>
          <w:rFonts w:ascii="Times New Roman" w:hAnsi="Times New Roman" w:cs="Times New Roman"/>
          <w:sz w:val="24"/>
          <w:szCs w:val="24"/>
        </w:rPr>
        <w:t xml:space="preserve"> (Nabi et al., 2017; Schultz, 2022). </w:t>
      </w:r>
      <w:r w:rsidR="00454823">
        <w:rPr>
          <w:rFonts w:ascii="Times New Roman" w:hAnsi="Times New Roman" w:cs="Times New Roman"/>
          <w:sz w:val="24"/>
          <w:szCs w:val="24"/>
        </w:rPr>
        <w:t>Consequently,</w:t>
      </w:r>
      <w:r w:rsidR="004B2363">
        <w:rPr>
          <w:rFonts w:ascii="Times New Roman" w:hAnsi="Times New Roman" w:cs="Times New Roman"/>
          <w:sz w:val="24"/>
          <w:szCs w:val="24"/>
        </w:rPr>
        <w:t xml:space="preserve"> </w:t>
      </w:r>
      <w:r w:rsidR="00C8031B">
        <w:rPr>
          <w:rFonts w:ascii="Times New Roman" w:hAnsi="Times New Roman" w:cs="Times New Roman"/>
          <w:sz w:val="24"/>
          <w:szCs w:val="24"/>
        </w:rPr>
        <w:t xml:space="preserve">Watson and </w:t>
      </w:r>
      <w:r w:rsidR="00542221">
        <w:rPr>
          <w:rFonts w:ascii="Times New Roman" w:hAnsi="Times New Roman" w:cs="Times New Roman"/>
          <w:sz w:val="24"/>
          <w:szCs w:val="24"/>
        </w:rPr>
        <w:t>Mc</w:t>
      </w:r>
      <w:r w:rsidR="00C8031B">
        <w:rPr>
          <w:rFonts w:ascii="Times New Roman" w:hAnsi="Times New Roman" w:cs="Times New Roman"/>
          <w:sz w:val="24"/>
          <w:szCs w:val="24"/>
        </w:rPr>
        <w:t>Gowan (20</w:t>
      </w:r>
      <w:r w:rsidR="00542221">
        <w:rPr>
          <w:rFonts w:ascii="Times New Roman" w:hAnsi="Times New Roman" w:cs="Times New Roman"/>
          <w:sz w:val="24"/>
          <w:szCs w:val="24"/>
        </w:rPr>
        <w:t>20</w:t>
      </w:r>
      <w:r w:rsidR="00FC5212">
        <w:rPr>
          <w:rFonts w:ascii="Times New Roman" w:hAnsi="Times New Roman" w:cs="Times New Roman"/>
          <w:sz w:val="24"/>
          <w:szCs w:val="24"/>
        </w:rPr>
        <w:t>) found</w:t>
      </w:r>
      <w:r w:rsidR="002D54CD">
        <w:rPr>
          <w:rFonts w:ascii="Times New Roman" w:hAnsi="Times New Roman" w:cs="Times New Roman"/>
          <w:sz w:val="24"/>
          <w:szCs w:val="24"/>
        </w:rPr>
        <w:t xml:space="preserve"> that </w:t>
      </w:r>
      <w:r w:rsidR="0070710B">
        <w:rPr>
          <w:rFonts w:ascii="Times New Roman" w:hAnsi="Times New Roman" w:cs="Times New Roman"/>
          <w:sz w:val="24"/>
          <w:szCs w:val="24"/>
        </w:rPr>
        <w:t xml:space="preserve">six months after graduation, </w:t>
      </w:r>
      <w:r w:rsidR="00FC5212">
        <w:rPr>
          <w:rFonts w:ascii="Times New Roman" w:hAnsi="Times New Roman" w:cs="Times New Roman"/>
          <w:sz w:val="24"/>
          <w:szCs w:val="24"/>
        </w:rPr>
        <w:t xml:space="preserve">the capabilities of students </w:t>
      </w:r>
      <w:r w:rsidR="00454823">
        <w:rPr>
          <w:rFonts w:ascii="Times New Roman" w:hAnsi="Times New Roman" w:cs="Times New Roman"/>
          <w:sz w:val="24"/>
          <w:szCs w:val="24"/>
        </w:rPr>
        <w:t>taught</w:t>
      </w:r>
      <w:r w:rsidR="00FC5212">
        <w:rPr>
          <w:rFonts w:ascii="Times New Roman" w:hAnsi="Times New Roman" w:cs="Times New Roman"/>
          <w:sz w:val="24"/>
          <w:szCs w:val="24"/>
        </w:rPr>
        <w:t xml:space="preserve"> </w:t>
      </w:r>
      <w:r w:rsidR="0041768E">
        <w:rPr>
          <w:rFonts w:ascii="Times New Roman" w:hAnsi="Times New Roman" w:cs="Times New Roman"/>
          <w:sz w:val="24"/>
          <w:szCs w:val="24"/>
        </w:rPr>
        <w:t>traditional</w:t>
      </w:r>
      <w:r w:rsidR="00FC5212">
        <w:rPr>
          <w:rFonts w:ascii="Times New Roman" w:hAnsi="Times New Roman" w:cs="Times New Roman"/>
          <w:sz w:val="24"/>
          <w:szCs w:val="24"/>
        </w:rPr>
        <w:t xml:space="preserve"> approaches </w:t>
      </w:r>
      <w:r w:rsidR="0041768E">
        <w:rPr>
          <w:rFonts w:ascii="Times New Roman" w:hAnsi="Times New Roman" w:cs="Times New Roman"/>
          <w:sz w:val="24"/>
          <w:szCs w:val="24"/>
        </w:rPr>
        <w:t>were mainly limited to</w:t>
      </w:r>
      <w:r w:rsidR="00FC5212">
        <w:rPr>
          <w:rFonts w:ascii="Times New Roman" w:hAnsi="Times New Roman" w:cs="Times New Roman"/>
          <w:sz w:val="24"/>
          <w:szCs w:val="24"/>
        </w:rPr>
        <w:t xml:space="preserve"> business plan </w:t>
      </w:r>
      <w:r w:rsidR="002D54CD">
        <w:rPr>
          <w:rFonts w:ascii="Times New Roman" w:hAnsi="Times New Roman" w:cs="Times New Roman"/>
          <w:sz w:val="24"/>
          <w:szCs w:val="24"/>
        </w:rPr>
        <w:t>production</w:t>
      </w:r>
      <w:r w:rsidR="00FC5212">
        <w:rPr>
          <w:rFonts w:ascii="Times New Roman" w:hAnsi="Times New Roman" w:cs="Times New Roman"/>
          <w:sz w:val="24"/>
          <w:szCs w:val="24"/>
        </w:rPr>
        <w:t xml:space="preserve"> and investor </w:t>
      </w:r>
      <w:r w:rsidR="00454823">
        <w:rPr>
          <w:rFonts w:ascii="Times New Roman" w:hAnsi="Times New Roman" w:cs="Times New Roman"/>
          <w:sz w:val="24"/>
          <w:szCs w:val="24"/>
        </w:rPr>
        <w:t>pitching</w:t>
      </w:r>
      <w:r w:rsidR="00FC5212">
        <w:rPr>
          <w:rFonts w:ascii="Times New Roman" w:hAnsi="Times New Roman" w:cs="Times New Roman"/>
          <w:sz w:val="24"/>
          <w:szCs w:val="24"/>
        </w:rPr>
        <w:t xml:space="preserve"> </w:t>
      </w:r>
      <w:r w:rsidR="00542221">
        <w:rPr>
          <w:rFonts w:ascii="Times New Roman" w:hAnsi="Times New Roman" w:cs="Times New Roman"/>
          <w:sz w:val="24"/>
          <w:szCs w:val="24"/>
        </w:rPr>
        <w:t xml:space="preserve">rather than the actual implementation of entrepreneurial projects. </w:t>
      </w:r>
    </w:p>
    <w:p w14:paraId="2C811A54" w14:textId="33D85F61" w:rsidR="007116F4" w:rsidRDefault="00F55452" w:rsidP="00BB368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Traditional approaches to EE </w:t>
      </w:r>
      <w:r w:rsidR="006A2B4D">
        <w:rPr>
          <w:rFonts w:ascii="Times New Roman" w:hAnsi="Times New Roman" w:cs="Times New Roman"/>
          <w:sz w:val="24"/>
          <w:szCs w:val="24"/>
        </w:rPr>
        <w:t xml:space="preserve">mainly materialize </w:t>
      </w:r>
      <w:r w:rsidRPr="001D0E9A">
        <w:rPr>
          <w:rFonts w:ascii="Times New Roman" w:hAnsi="Times New Roman" w:cs="Times New Roman"/>
          <w:i/>
          <w:iCs/>
          <w:sz w:val="24"/>
          <w:szCs w:val="24"/>
        </w:rPr>
        <w:t>behaviorism</w:t>
      </w:r>
      <w:r w:rsidR="006A2B4D">
        <w:rPr>
          <w:rFonts w:ascii="Times New Roman" w:hAnsi="Times New Roman" w:cs="Times New Roman"/>
          <w:sz w:val="24"/>
          <w:szCs w:val="24"/>
        </w:rPr>
        <w:t xml:space="preserve">, a theory of pedagogy based on </w:t>
      </w:r>
      <w:r w:rsidR="007A5019">
        <w:rPr>
          <w:rFonts w:ascii="Times New Roman" w:hAnsi="Times New Roman" w:cs="Times New Roman"/>
          <w:sz w:val="24"/>
          <w:szCs w:val="24"/>
        </w:rPr>
        <w:t xml:space="preserve">third-person </w:t>
      </w:r>
      <w:r w:rsidR="006A2B4D">
        <w:rPr>
          <w:rFonts w:ascii="Times New Roman" w:hAnsi="Times New Roman" w:cs="Times New Roman"/>
          <w:sz w:val="24"/>
          <w:szCs w:val="24"/>
        </w:rPr>
        <w:t>knowledge transmission</w:t>
      </w:r>
      <w:r w:rsidR="00D977DB">
        <w:rPr>
          <w:rFonts w:ascii="Times New Roman" w:hAnsi="Times New Roman" w:cs="Times New Roman"/>
          <w:sz w:val="24"/>
          <w:szCs w:val="24"/>
        </w:rPr>
        <w:t xml:space="preserve">, with learners as passive receivers. </w:t>
      </w:r>
      <w:r w:rsidR="00B23915">
        <w:rPr>
          <w:rFonts w:ascii="Times New Roman" w:hAnsi="Times New Roman" w:cs="Times New Roman"/>
          <w:sz w:val="24"/>
          <w:szCs w:val="24"/>
        </w:rPr>
        <w:t>Thus,</w:t>
      </w:r>
      <w:r w:rsidR="001955EB">
        <w:rPr>
          <w:rFonts w:ascii="Times New Roman" w:hAnsi="Times New Roman" w:cs="Times New Roman"/>
          <w:sz w:val="24"/>
          <w:szCs w:val="24"/>
        </w:rPr>
        <w:t xml:space="preserve"> behaviorism fails to realize </w:t>
      </w:r>
      <w:r w:rsidR="005A5A1C" w:rsidRPr="005A5A1C">
        <w:rPr>
          <w:rFonts w:ascii="Times New Roman" w:hAnsi="Times New Roman" w:cs="Times New Roman"/>
          <w:sz w:val="24"/>
          <w:szCs w:val="24"/>
        </w:rPr>
        <w:t xml:space="preserve">pedagogical alignment, a core tenet of most successful curriculum designs. </w:t>
      </w:r>
      <w:r w:rsidR="001955EB">
        <w:rPr>
          <w:rFonts w:ascii="Times New Roman" w:hAnsi="Times New Roman" w:cs="Times New Roman"/>
          <w:sz w:val="24"/>
          <w:szCs w:val="24"/>
        </w:rPr>
        <w:t>D</w:t>
      </w:r>
      <w:r w:rsidR="005A5A1C" w:rsidRPr="005A5A1C">
        <w:rPr>
          <w:rFonts w:ascii="Times New Roman" w:hAnsi="Times New Roman" w:cs="Times New Roman"/>
          <w:sz w:val="24"/>
          <w:szCs w:val="24"/>
        </w:rPr>
        <w:t xml:space="preserve">efined as </w:t>
      </w:r>
      <w:r w:rsidR="001955EB">
        <w:rPr>
          <w:rFonts w:ascii="Times New Roman" w:hAnsi="Times New Roman" w:cs="Times New Roman"/>
          <w:sz w:val="24"/>
          <w:szCs w:val="24"/>
        </w:rPr>
        <w:t xml:space="preserve">a </w:t>
      </w:r>
      <w:r w:rsidR="005A5A1C" w:rsidRPr="005A5A1C">
        <w:rPr>
          <w:rFonts w:ascii="Times New Roman" w:hAnsi="Times New Roman" w:cs="Times New Roman"/>
          <w:sz w:val="24"/>
          <w:szCs w:val="24"/>
        </w:rPr>
        <w:t>logical consistency between the phenomenon being taught or learned, the needs of learners, and the instructional design and methods used to deliver learning outcomes</w:t>
      </w:r>
      <w:r w:rsidR="001955EB">
        <w:rPr>
          <w:rFonts w:ascii="Times New Roman" w:hAnsi="Times New Roman" w:cs="Times New Roman"/>
          <w:sz w:val="24"/>
          <w:szCs w:val="24"/>
        </w:rPr>
        <w:t xml:space="preserve">, pedagogical alignment is critical to the legitimacy of </w:t>
      </w:r>
      <w:r w:rsidR="00260447">
        <w:rPr>
          <w:rFonts w:ascii="Times New Roman" w:hAnsi="Times New Roman" w:cs="Times New Roman"/>
          <w:sz w:val="24"/>
          <w:szCs w:val="24"/>
        </w:rPr>
        <w:t>formal education</w:t>
      </w:r>
      <w:r w:rsidR="006C11EE">
        <w:rPr>
          <w:rFonts w:ascii="Times New Roman" w:hAnsi="Times New Roman" w:cs="Times New Roman"/>
          <w:sz w:val="24"/>
          <w:szCs w:val="24"/>
        </w:rPr>
        <w:t xml:space="preserve"> programs</w:t>
      </w:r>
      <w:r w:rsidR="005A5A1C" w:rsidRPr="005A5A1C">
        <w:rPr>
          <w:rFonts w:ascii="Times New Roman" w:hAnsi="Times New Roman" w:cs="Times New Roman"/>
          <w:sz w:val="24"/>
          <w:szCs w:val="24"/>
        </w:rPr>
        <w:t xml:space="preserve"> (Reeves, 2006; Edmondson &amp; McManus, 2007).</w:t>
      </w:r>
      <w:r w:rsidR="00FF369C">
        <w:rPr>
          <w:rFonts w:ascii="Times New Roman" w:hAnsi="Times New Roman" w:cs="Times New Roman"/>
          <w:sz w:val="24"/>
          <w:szCs w:val="24"/>
        </w:rPr>
        <w:t xml:space="preserve"> </w:t>
      </w:r>
      <w:r w:rsidR="00F40CFB">
        <w:rPr>
          <w:rFonts w:ascii="Times New Roman" w:hAnsi="Times New Roman" w:cs="Times New Roman"/>
          <w:sz w:val="24"/>
          <w:szCs w:val="24"/>
        </w:rPr>
        <w:t xml:space="preserve">In recent years, scholars </w:t>
      </w:r>
      <w:r w:rsidR="00A75A0A">
        <w:rPr>
          <w:rFonts w:ascii="Times New Roman" w:hAnsi="Times New Roman" w:cs="Times New Roman"/>
          <w:sz w:val="24"/>
          <w:szCs w:val="24"/>
        </w:rPr>
        <w:t>have noted</w:t>
      </w:r>
      <w:r w:rsidR="00F40CFB">
        <w:rPr>
          <w:rFonts w:ascii="Times New Roman" w:hAnsi="Times New Roman" w:cs="Times New Roman"/>
          <w:sz w:val="24"/>
          <w:szCs w:val="24"/>
        </w:rPr>
        <w:t xml:space="preserve"> the pedagogical misalignment between behaviorism and </w:t>
      </w:r>
      <w:r w:rsidR="00E816BA">
        <w:rPr>
          <w:rFonts w:ascii="Times New Roman" w:hAnsi="Times New Roman" w:cs="Times New Roman"/>
          <w:sz w:val="24"/>
          <w:szCs w:val="24"/>
        </w:rPr>
        <w:t xml:space="preserve">its capacity to </w:t>
      </w:r>
      <w:r w:rsidR="00FF369C">
        <w:rPr>
          <w:rFonts w:ascii="Times New Roman" w:hAnsi="Times New Roman" w:cs="Times New Roman"/>
          <w:sz w:val="24"/>
          <w:szCs w:val="24"/>
        </w:rPr>
        <w:t xml:space="preserve">deliver learning outcomes that </w:t>
      </w:r>
      <w:r w:rsidR="00E816BA">
        <w:rPr>
          <w:rFonts w:ascii="Times New Roman" w:hAnsi="Times New Roman" w:cs="Times New Roman"/>
          <w:sz w:val="24"/>
          <w:szCs w:val="24"/>
        </w:rPr>
        <w:t>prepare students for the</w:t>
      </w:r>
      <w:r w:rsidR="00F40CFB">
        <w:rPr>
          <w:rFonts w:ascii="Times New Roman" w:hAnsi="Times New Roman" w:cs="Times New Roman"/>
          <w:sz w:val="24"/>
          <w:szCs w:val="24"/>
        </w:rPr>
        <w:t xml:space="preserve"> practice of </w:t>
      </w:r>
      <w:r w:rsidR="00CC432D">
        <w:rPr>
          <w:rFonts w:ascii="Times New Roman" w:hAnsi="Times New Roman" w:cs="Times New Roman"/>
          <w:sz w:val="24"/>
          <w:szCs w:val="24"/>
        </w:rPr>
        <w:t xml:space="preserve">real-world </w:t>
      </w:r>
      <w:r w:rsidR="00F40CFB">
        <w:rPr>
          <w:rFonts w:ascii="Times New Roman" w:hAnsi="Times New Roman" w:cs="Times New Roman"/>
          <w:sz w:val="24"/>
          <w:szCs w:val="24"/>
        </w:rPr>
        <w:t>entrepreneur</w:t>
      </w:r>
      <w:r w:rsidR="00A75A0A">
        <w:rPr>
          <w:rFonts w:ascii="Times New Roman" w:hAnsi="Times New Roman" w:cs="Times New Roman"/>
          <w:sz w:val="24"/>
          <w:szCs w:val="24"/>
        </w:rPr>
        <w:t>ship</w:t>
      </w:r>
      <w:r w:rsidR="00FF369C">
        <w:rPr>
          <w:rFonts w:ascii="Times New Roman" w:hAnsi="Times New Roman" w:cs="Times New Roman"/>
          <w:sz w:val="24"/>
          <w:szCs w:val="24"/>
        </w:rPr>
        <w:t xml:space="preserve"> – hence the recent pivot toward experiential </w:t>
      </w:r>
      <w:r w:rsidR="004D4D7A">
        <w:rPr>
          <w:rFonts w:ascii="Times New Roman" w:hAnsi="Times New Roman" w:cs="Times New Roman"/>
          <w:sz w:val="24"/>
          <w:szCs w:val="24"/>
        </w:rPr>
        <w:t xml:space="preserve">learning models </w:t>
      </w:r>
      <w:r w:rsidR="00F40CFB">
        <w:rPr>
          <w:rFonts w:ascii="Times New Roman" w:hAnsi="Times New Roman" w:cs="Times New Roman"/>
          <w:sz w:val="24"/>
          <w:szCs w:val="24"/>
        </w:rPr>
        <w:t>(</w:t>
      </w:r>
      <w:r w:rsidR="006E45A8">
        <w:rPr>
          <w:rFonts w:ascii="Times New Roman" w:hAnsi="Times New Roman" w:cs="Times New Roman"/>
          <w:sz w:val="24"/>
          <w:szCs w:val="24"/>
        </w:rPr>
        <w:t xml:space="preserve">Nabi et al., 2017; </w:t>
      </w:r>
      <w:proofErr w:type="spellStart"/>
      <w:r w:rsidR="00F40CFB" w:rsidRPr="00FC7CD6">
        <w:rPr>
          <w:rFonts w:ascii="Times New Roman" w:hAnsi="Times New Roman" w:cs="Times New Roman"/>
          <w:color w:val="000000" w:themeColor="text1"/>
          <w:sz w:val="24"/>
          <w:szCs w:val="24"/>
        </w:rPr>
        <w:t>Hägg</w:t>
      </w:r>
      <w:proofErr w:type="spellEnd"/>
      <w:r w:rsidR="00F40CFB" w:rsidRPr="00FC7CD6">
        <w:rPr>
          <w:rFonts w:ascii="Times New Roman" w:hAnsi="Times New Roman" w:cs="Times New Roman"/>
          <w:color w:val="000000" w:themeColor="text1"/>
          <w:sz w:val="24"/>
          <w:szCs w:val="24"/>
        </w:rPr>
        <w:t xml:space="preserve"> &amp; </w:t>
      </w:r>
      <w:proofErr w:type="spellStart"/>
      <w:r w:rsidR="00F40CFB" w:rsidRPr="00FC7CD6">
        <w:rPr>
          <w:rFonts w:ascii="Times New Roman" w:hAnsi="Times New Roman" w:cs="Times New Roman"/>
          <w:color w:val="000000" w:themeColor="text1"/>
          <w:sz w:val="24"/>
          <w:szCs w:val="24"/>
        </w:rPr>
        <w:t>Gabrielsson</w:t>
      </w:r>
      <w:proofErr w:type="spellEnd"/>
      <w:r w:rsidR="00F40CFB" w:rsidRPr="00FC7CD6">
        <w:rPr>
          <w:rFonts w:ascii="Times New Roman" w:hAnsi="Times New Roman" w:cs="Times New Roman"/>
          <w:color w:val="000000" w:themeColor="text1"/>
          <w:sz w:val="24"/>
          <w:szCs w:val="24"/>
        </w:rPr>
        <w:t>, 2020</w:t>
      </w:r>
      <w:r w:rsidR="00F40CFB">
        <w:rPr>
          <w:rFonts w:ascii="Times New Roman" w:hAnsi="Times New Roman" w:cs="Times New Roman"/>
          <w:color w:val="000000" w:themeColor="text1"/>
          <w:sz w:val="24"/>
          <w:szCs w:val="24"/>
        </w:rPr>
        <w:t>)</w:t>
      </w:r>
      <w:r w:rsidR="00F40CFB">
        <w:rPr>
          <w:rFonts w:ascii="Times New Roman" w:hAnsi="Times New Roman" w:cs="Times New Roman"/>
          <w:sz w:val="24"/>
          <w:szCs w:val="24"/>
        </w:rPr>
        <w:t xml:space="preserve">. </w:t>
      </w:r>
    </w:p>
    <w:p w14:paraId="605D5F81" w14:textId="07185168" w:rsidR="006E505A" w:rsidRDefault="00FF369C" w:rsidP="006E505A">
      <w:pPr>
        <w:pStyle w:val="Heading3"/>
      </w:pPr>
      <w:r>
        <w:t>P</w:t>
      </w:r>
      <w:r w:rsidR="002E1569">
        <w:t xml:space="preserve">edagogical </w:t>
      </w:r>
      <w:r>
        <w:t xml:space="preserve">Alignment: </w:t>
      </w:r>
      <w:r w:rsidR="002E1569">
        <w:t xml:space="preserve">Understanding the Entrepreneurship Phenomenon </w:t>
      </w:r>
    </w:p>
    <w:p w14:paraId="7D2C62F5" w14:textId="20ED2DE9" w:rsidR="00F71383" w:rsidRDefault="00A32334" w:rsidP="008836E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w:t>
      </w:r>
      <w:r w:rsidR="00951DD0">
        <w:rPr>
          <w:rFonts w:ascii="Times New Roman" w:hAnsi="Times New Roman" w:cs="Times New Roman"/>
          <w:sz w:val="24"/>
          <w:szCs w:val="24"/>
        </w:rPr>
        <w:t xml:space="preserve"> resolve </w:t>
      </w:r>
      <w:r>
        <w:rPr>
          <w:rFonts w:ascii="Times New Roman" w:hAnsi="Times New Roman" w:cs="Times New Roman"/>
          <w:sz w:val="24"/>
          <w:szCs w:val="24"/>
        </w:rPr>
        <w:t>misalignment issues</w:t>
      </w:r>
      <w:r w:rsidR="00201D8F">
        <w:rPr>
          <w:rFonts w:ascii="Times New Roman" w:hAnsi="Times New Roman" w:cs="Times New Roman"/>
          <w:sz w:val="24"/>
          <w:szCs w:val="24"/>
        </w:rPr>
        <w:t xml:space="preserve">, one must begin by </w:t>
      </w:r>
      <w:r>
        <w:rPr>
          <w:rFonts w:ascii="Times New Roman" w:hAnsi="Times New Roman" w:cs="Times New Roman"/>
          <w:sz w:val="24"/>
          <w:szCs w:val="24"/>
        </w:rPr>
        <w:t>unraveling</w:t>
      </w:r>
      <w:r w:rsidR="00F0207C">
        <w:rPr>
          <w:rFonts w:ascii="Times New Roman" w:hAnsi="Times New Roman" w:cs="Times New Roman"/>
          <w:sz w:val="24"/>
          <w:szCs w:val="24"/>
        </w:rPr>
        <w:t xml:space="preserve"> the true nature of the entrepreneurship phenomenon</w:t>
      </w:r>
      <w:r w:rsidR="00184A44">
        <w:rPr>
          <w:rFonts w:ascii="Times New Roman" w:hAnsi="Times New Roman" w:cs="Times New Roman"/>
          <w:sz w:val="24"/>
          <w:szCs w:val="24"/>
        </w:rPr>
        <w:t>. First, th</w:t>
      </w:r>
      <w:r w:rsidR="000832BD">
        <w:rPr>
          <w:rFonts w:ascii="Times New Roman" w:hAnsi="Times New Roman" w:cs="Times New Roman"/>
          <w:sz w:val="24"/>
          <w:szCs w:val="24"/>
        </w:rPr>
        <w:t>ere</w:t>
      </w:r>
      <w:r w:rsidR="00AB3865">
        <w:rPr>
          <w:rFonts w:ascii="Times New Roman" w:hAnsi="Times New Roman" w:cs="Times New Roman"/>
          <w:sz w:val="24"/>
          <w:szCs w:val="24"/>
        </w:rPr>
        <w:t xml:space="preserve"> is </w:t>
      </w:r>
      <w:r w:rsidR="001B5626">
        <w:rPr>
          <w:rFonts w:ascii="Times New Roman" w:hAnsi="Times New Roman" w:cs="Times New Roman"/>
          <w:sz w:val="24"/>
          <w:szCs w:val="24"/>
        </w:rPr>
        <w:t>a broad</w:t>
      </w:r>
      <w:r w:rsidR="00AB3865">
        <w:rPr>
          <w:rFonts w:ascii="Times New Roman" w:hAnsi="Times New Roman" w:cs="Times New Roman"/>
          <w:sz w:val="24"/>
          <w:szCs w:val="24"/>
        </w:rPr>
        <w:t xml:space="preserve"> consensus that entrepreneurship is a complex, multidimensional </w:t>
      </w:r>
      <w:r w:rsidR="006C367F">
        <w:rPr>
          <w:rFonts w:ascii="Times New Roman" w:hAnsi="Times New Roman" w:cs="Times New Roman"/>
          <w:sz w:val="24"/>
          <w:szCs w:val="24"/>
        </w:rPr>
        <w:t>phenomenon</w:t>
      </w:r>
      <w:r w:rsidR="00AB3865">
        <w:rPr>
          <w:rFonts w:ascii="Times New Roman" w:hAnsi="Times New Roman" w:cs="Times New Roman"/>
          <w:sz w:val="24"/>
          <w:szCs w:val="24"/>
        </w:rPr>
        <w:t xml:space="preserve"> </w:t>
      </w:r>
      <w:r w:rsidR="00D371F8">
        <w:rPr>
          <w:rFonts w:ascii="Times New Roman" w:hAnsi="Times New Roman" w:cs="Times New Roman"/>
          <w:sz w:val="24"/>
          <w:szCs w:val="24"/>
        </w:rPr>
        <w:t>defined by</w:t>
      </w:r>
      <w:r w:rsidR="00AB3865">
        <w:rPr>
          <w:rFonts w:ascii="Times New Roman" w:hAnsi="Times New Roman" w:cs="Times New Roman"/>
          <w:sz w:val="24"/>
          <w:szCs w:val="24"/>
        </w:rPr>
        <w:t xml:space="preserve"> action under uncertainty</w:t>
      </w:r>
      <w:r w:rsidR="00583D58">
        <w:rPr>
          <w:rFonts w:ascii="Times New Roman" w:hAnsi="Times New Roman" w:cs="Times New Roman"/>
          <w:sz w:val="24"/>
          <w:szCs w:val="24"/>
        </w:rPr>
        <w:t xml:space="preserve"> and related imperfections (</w:t>
      </w:r>
      <w:r w:rsidR="009563C8">
        <w:rPr>
          <w:rFonts w:ascii="Times New Roman" w:hAnsi="Times New Roman" w:cs="Times New Roman"/>
          <w:sz w:val="24"/>
          <w:szCs w:val="24"/>
        </w:rPr>
        <w:t>e.g., r</w:t>
      </w:r>
      <w:r w:rsidR="00583D58">
        <w:rPr>
          <w:rFonts w:ascii="Times New Roman" w:hAnsi="Times New Roman" w:cs="Times New Roman"/>
          <w:sz w:val="24"/>
          <w:szCs w:val="24"/>
        </w:rPr>
        <w:t>esource scarcity)</w:t>
      </w:r>
      <w:r w:rsidR="00DB3B33">
        <w:rPr>
          <w:rFonts w:ascii="Times New Roman" w:hAnsi="Times New Roman" w:cs="Times New Roman"/>
          <w:sz w:val="24"/>
          <w:szCs w:val="24"/>
        </w:rPr>
        <w:t xml:space="preserve"> in </w:t>
      </w:r>
      <w:r w:rsidR="00970E35">
        <w:rPr>
          <w:rFonts w:ascii="Times New Roman" w:hAnsi="Times New Roman" w:cs="Times New Roman"/>
          <w:sz w:val="24"/>
          <w:szCs w:val="24"/>
        </w:rPr>
        <w:t>pursuing</w:t>
      </w:r>
      <w:r w:rsidR="00DB3B33">
        <w:rPr>
          <w:rFonts w:ascii="Times New Roman" w:hAnsi="Times New Roman" w:cs="Times New Roman"/>
          <w:sz w:val="24"/>
          <w:szCs w:val="24"/>
        </w:rPr>
        <w:t xml:space="preserve"> opportunities</w:t>
      </w:r>
      <w:r w:rsidR="001C6343">
        <w:rPr>
          <w:rFonts w:ascii="Times New Roman" w:hAnsi="Times New Roman" w:cs="Times New Roman"/>
          <w:sz w:val="24"/>
          <w:szCs w:val="24"/>
        </w:rPr>
        <w:t xml:space="preserve">. Hence, </w:t>
      </w:r>
      <w:r w:rsidR="00AB3865">
        <w:rPr>
          <w:rFonts w:ascii="Times New Roman" w:hAnsi="Times New Roman" w:cs="Times New Roman"/>
          <w:sz w:val="24"/>
          <w:szCs w:val="24"/>
        </w:rPr>
        <w:t xml:space="preserve">McMullen </w:t>
      </w:r>
      <w:r w:rsidR="001C6343">
        <w:rPr>
          <w:rFonts w:ascii="Times New Roman" w:hAnsi="Times New Roman" w:cs="Times New Roman"/>
          <w:sz w:val="24"/>
          <w:szCs w:val="24"/>
        </w:rPr>
        <w:t xml:space="preserve">and </w:t>
      </w:r>
      <w:r w:rsidR="00AB3865">
        <w:rPr>
          <w:rFonts w:ascii="Times New Roman" w:hAnsi="Times New Roman" w:cs="Times New Roman"/>
          <w:sz w:val="24"/>
          <w:szCs w:val="24"/>
        </w:rPr>
        <w:t>Shepherd</w:t>
      </w:r>
      <w:r w:rsidR="001C6343">
        <w:rPr>
          <w:rFonts w:ascii="Times New Roman" w:hAnsi="Times New Roman" w:cs="Times New Roman"/>
          <w:sz w:val="24"/>
          <w:szCs w:val="24"/>
        </w:rPr>
        <w:t xml:space="preserve"> (</w:t>
      </w:r>
      <w:r w:rsidR="00AB3865">
        <w:rPr>
          <w:rFonts w:ascii="Times New Roman" w:hAnsi="Times New Roman" w:cs="Times New Roman"/>
          <w:sz w:val="24"/>
          <w:szCs w:val="24"/>
        </w:rPr>
        <w:t>2006)</w:t>
      </w:r>
      <w:r w:rsidR="001C6343">
        <w:rPr>
          <w:rFonts w:ascii="Times New Roman" w:hAnsi="Times New Roman" w:cs="Times New Roman"/>
          <w:sz w:val="24"/>
          <w:szCs w:val="24"/>
        </w:rPr>
        <w:t xml:space="preserve"> argue that entrepreneurial action </w:t>
      </w:r>
      <w:r w:rsidR="00F71383">
        <w:rPr>
          <w:rFonts w:ascii="Times New Roman" w:hAnsi="Times New Roman" w:cs="Times New Roman"/>
          <w:sz w:val="24"/>
          <w:szCs w:val="24"/>
        </w:rPr>
        <w:t xml:space="preserve">is a product of </w:t>
      </w:r>
      <w:r w:rsidR="009563C8">
        <w:rPr>
          <w:rFonts w:ascii="Times New Roman" w:hAnsi="Times New Roman" w:cs="Times New Roman"/>
          <w:sz w:val="24"/>
          <w:szCs w:val="24"/>
        </w:rPr>
        <w:t xml:space="preserve">the amount of uncertainty </w:t>
      </w:r>
      <w:r w:rsidR="009563C8">
        <w:rPr>
          <w:rFonts w:ascii="Times New Roman" w:hAnsi="Times New Roman" w:cs="Times New Roman"/>
          <w:sz w:val="24"/>
          <w:szCs w:val="24"/>
        </w:rPr>
        <w:lastRenderedPageBreak/>
        <w:t>perceived and the</w:t>
      </w:r>
      <w:r w:rsidR="008446D0">
        <w:rPr>
          <w:rFonts w:ascii="Times New Roman" w:hAnsi="Times New Roman" w:cs="Times New Roman"/>
          <w:sz w:val="24"/>
          <w:szCs w:val="24"/>
        </w:rPr>
        <w:t xml:space="preserve"> </w:t>
      </w:r>
      <w:r w:rsidR="00F71383" w:rsidRPr="009563C8">
        <w:rPr>
          <w:rFonts w:ascii="Times New Roman" w:hAnsi="Times New Roman" w:cs="Times New Roman"/>
          <w:sz w:val="24"/>
          <w:szCs w:val="24"/>
        </w:rPr>
        <w:t>willingness to bear</w:t>
      </w:r>
      <w:r w:rsidR="00F71383">
        <w:rPr>
          <w:rFonts w:ascii="Times New Roman" w:hAnsi="Times New Roman" w:cs="Times New Roman"/>
          <w:sz w:val="24"/>
          <w:szCs w:val="24"/>
        </w:rPr>
        <w:t xml:space="preserve"> uncertainty. </w:t>
      </w:r>
      <w:r w:rsidR="00CF0356">
        <w:rPr>
          <w:rFonts w:ascii="Times New Roman" w:hAnsi="Times New Roman" w:cs="Times New Roman"/>
          <w:sz w:val="24"/>
          <w:szCs w:val="24"/>
        </w:rPr>
        <w:t xml:space="preserve">It implies that actors unwilling to bear uncertainty are less likely to act entrepreneurially. Therefore, </w:t>
      </w:r>
      <w:r w:rsidR="00E33EFD">
        <w:rPr>
          <w:rFonts w:ascii="Times New Roman" w:hAnsi="Times New Roman" w:cs="Times New Roman"/>
          <w:sz w:val="24"/>
          <w:szCs w:val="24"/>
        </w:rPr>
        <w:t xml:space="preserve">EE should focus on developing </w:t>
      </w:r>
      <w:r w:rsidR="00A15B18">
        <w:rPr>
          <w:rFonts w:ascii="Times New Roman" w:hAnsi="Times New Roman" w:cs="Times New Roman"/>
          <w:sz w:val="24"/>
          <w:szCs w:val="24"/>
        </w:rPr>
        <w:t>the</w:t>
      </w:r>
      <w:r w:rsidR="00E33EFD">
        <w:rPr>
          <w:rFonts w:ascii="Times New Roman" w:hAnsi="Times New Roman" w:cs="Times New Roman"/>
          <w:sz w:val="24"/>
          <w:szCs w:val="24"/>
        </w:rPr>
        <w:t xml:space="preserve"> willingness to act under uncertainty</w:t>
      </w:r>
      <w:r w:rsidR="001B5626">
        <w:rPr>
          <w:rFonts w:ascii="Times New Roman" w:hAnsi="Times New Roman" w:cs="Times New Roman"/>
          <w:sz w:val="24"/>
          <w:szCs w:val="24"/>
        </w:rPr>
        <w:t xml:space="preserve">, while bearing the </w:t>
      </w:r>
      <w:r w:rsidR="00CD1042">
        <w:rPr>
          <w:rFonts w:ascii="Times New Roman" w:hAnsi="Times New Roman" w:cs="Times New Roman"/>
          <w:sz w:val="24"/>
          <w:szCs w:val="24"/>
        </w:rPr>
        <w:t>ambiguities</w:t>
      </w:r>
      <w:r w:rsidR="00E33EFD">
        <w:rPr>
          <w:rFonts w:ascii="Times New Roman" w:hAnsi="Times New Roman" w:cs="Times New Roman"/>
          <w:sz w:val="24"/>
          <w:szCs w:val="24"/>
        </w:rPr>
        <w:t xml:space="preserve"> that entrepreneurial journeys unravel. </w:t>
      </w:r>
    </w:p>
    <w:p w14:paraId="0A94F072" w14:textId="1333F362" w:rsidR="00142668" w:rsidRDefault="003C7533" w:rsidP="00C003A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Recent scholarship more concretely articulates </w:t>
      </w:r>
      <w:r w:rsidR="0035083F">
        <w:rPr>
          <w:rFonts w:ascii="Times New Roman" w:hAnsi="Times New Roman" w:cs="Times New Roman"/>
          <w:sz w:val="24"/>
          <w:szCs w:val="24"/>
        </w:rPr>
        <w:t>a</w:t>
      </w:r>
      <w:r w:rsidR="0004235C">
        <w:rPr>
          <w:rFonts w:ascii="Times New Roman" w:hAnsi="Times New Roman" w:cs="Times New Roman"/>
          <w:sz w:val="24"/>
          <w:szCs w:val="24"/>
        </w:rPr>
        <w:t xml:space="preserve">ction </w:t>
      </w:r>
      <w:r w:rsidR="00906970">
        <w:rPr>
          <w:rFonts w:ascii="Times New Roman" w:hAnsi="Times New Roman" w:cs="Times New Roman"/>
          <w:sz w:val="24"/>
          <w:szCs w:val="24"/>
        </w:rPr>
        <w:t xml:space="preserve">in </w:t>
      </w:r>
      <w:r w:rsidR="00BC7C20">
        <w:rPr>
          <w:rFonts w:ascii="Times New Roman" w:hAnsi="Times New Roman" w:cs="Times New Roman"/>
          <w:sz w:val="24"/>
          <w:szCs w:val="24"/>
        </w:rPr>
        <w:t>the pursuit</w:t>
      </w:r>
      <w:r w:rsidR="00906970">
        <w:rPr>
          <w:rFonts w:ascii="Times New Roman" w:hAnsi="Times New Roman" w:cs="Times New Roman"/>
          <w:sz w:val="24"/>
          <w:szCs w:val="24"/>
        </w:rPr>
        <w:t xml:space="preserve"> of opportunity </w:t>
      </w:r>
      <w:r w:rsidR="00AF134B">
        <w:rPr>
          <w:rFonts w:ascii="Times New Roman" w:hAnsi="Times New Roman" w:cs="Times New Roman"/>
          <w:sz w:val="24"/>
          <w:szCs w:val="24"/>
        </w:rPr>
        <w:t xml:space="preserve">as the </w:t>
      </w:r>
      <w:r w:rsidR="00957BAB">
        <w:rPr>
          <w:rFonts w:ascii="Times New Roman" w:hAnsi="Times New Roman" w:cs="Times New Roman"/>
          <w:sz w:val="24"/>
          <w:szCs w:val="24"/>
        </w:rPr>
        <w:t>conceptualization,</w:t>
      </w:r>
      <w:r w:rsidR="0004235C">
        <w:rPr>
          <w:rFonts w:ascii="Times New Roman" w:hAnsi="Times New Roman" w:cs="Times New Roman"/>
          <w:sz w:val="24"/>
          <w:szCs w:val="24"/>
        </w:rPr>
        <w:t xml:space="preserve"> </w:t>
      </w:r>
      <w:r w:rsidR="007D67E5">
        <w:rPr>
          <w:rFonts w:ascii="Times New Roman" w:hAnsi="Times New Roman" w:cs="Times New Roman"/>
          <w:sz w:val="24"/>
          <w:szCs w:val="24"/>
        </w:rPr>
        <w:t>design,</w:t>
      </w:r>
      <w:r w:rsidR="00957BAB">
        <w:rPr>
          <w:rFonts w:ascii="Times New Roman" w:hAnsi="Times New Roman" w:cs="Times New Roman"/>
          <w:sz w:val="24"/>
          <w:szCs w:val="24"/>
        </w:rPr>
        <w:t xml:space="preserve"> and development</w:t>
      </w:r>
      <w:r w:rsidR="0004235C">
        <w:rPr>
          <w:rFonts w:ascii="Times New Roman" w:hAnsi="Times New Roman" w:cs="Times New Roman"/>
          <w:sz w:val="24"/>
          <w:szCs w:val="24"/>
        </w:rPr>
        <w:t xml:space="preserve"> of problem-solving artifacts</w:t>
      </w:r>
      <w:r w:rsidR="007D67E5">
        <w:rPr>
          <w:rFonts w:ascii="Times New Roman" w:hAnsi="Times New Roman" w:cs="Times New Roman"/>
          <w:sz w:val="24"/>
          <w:szCs w:val="24"/>
        </w:rPr>
        <w:t xml:space="preserve"> (</w:t>
      </w:r>
      <w:r w:rsidR="007D67E5" w:rsidRPr="00186907">
        <w:rPr>
          <w:rFonts w:ascii="Times New Roman" w:hAnsi="Times New Roman" w:cs="Times New Roman"/>
          <w:sz w:val="24"/>
          <w:szCs w:val="24"/>
        </w:rPr>
        <w:t>Selden &amp; Fletcher, 2015</w:t>
      </w:r>
      <w:r w:rsidR="00906970">
        <w:rPr>
          <w:rFonts w:ascii="Times New Roman" w:hAnsi="Times New Roman" w:cs="Times New Roman"/>
          <w:sz w:val="24"/>
          <w:szCs w:val="24"/>
        </w:rPr>
        <w:t>; Berglund et al., 2020</w:t>
      </w:r>
      <w:r w:rsidR="007D67E5">
        <w:rPr>
          <w:rFonts w:ascii="Times New Roman" w:hAnsi="Times New Roman" w:cs="Times New Roman"/>
          <w:sz w:val="24"/>
          <w:szCs w:val="24"/>
        </w:rPr>
        <w:t>)</w:t>
      </w:r>
      <w:r w:rsidR="00583D58">
        <w:rPr>
          <w:rFonts w:ascii="Times New Roman" w:hAnsi="Times New Roman" w:cs="Times New Roman"/>
          <w:sz w:val="24"/>
          <w:szCs w:val="24"/>
        </w:rPr>
        <w:t>. Such action is usually collaborative</w:t>
      </w:r>
      <w:r w:rsidR="00970E35">
        <w:rPr>
          <w:rFonts w:ascii="Times New Roman" w:hAnsi="Times New Roman" w:cs="Times New Roman"/>
          <w:sz w:val="24"/>
          <w:szCs w:val="24"/>
        </w:rPr>
        <w:t xml:space="preserve">, making </w:t>
      </w:r>
      <w:r w:rsidR="00F72B81">
        <w:rPr>
          <w:rFonts w:ascii="Times New Roman" w:hAnsi="Times New Roman" w:cs="Times New Roman"/>
          <w:sz w:val="24"/>
          <w:szCs w:val="24"/>
        </w:rPr>
        <w:t xml:space="preserve">co-creation </w:t>
      </w:r>
      <w:r w:rsidR="00970E35">
        <w:rPr>
          <w:rFonts w:ascii="Times New Roman" w:hAnsi="Times New Roman" w:cs="Times New Roman"/>
          <w:sz w:val="24"/>
          <w:szCs w:val="24"/>
        </w:rPr>
        <w:t>a</w:t>
      </w:r>
      <w:r w:rsidR="00301B05">
        <w:rPr>
          <w:rFonts w:ascii="Times New Roman" w:hAnsi="Times New Roman" w:cs="Times New Roman"/>
          <w:sz w:val="24"/>
          <w:szCs w:val="24"/>
        </w:rPr>
        <w:t xml:space="preserve"> core </w:t>
      </w:r>
      <w:r w:rsidR="00970E35">
        <w:rPr>
          <w:rFonts w:ascii="Times New Roman" w:hAnsi="Times New Roman" w:cs="Times New Roman"/>
          <w:sz w:val="24"/>
          <w:szCs w:val="24"/>
        </w:rPr>
        <w:t xml:space="preserve">assumption in </w:t>
      </w:r>
      <w:r w:rsidR="00906970">
        <w:rPr>
          <w:rFonts w:ascii="Times New Roman" w:hAnsi="Times New Roman" w:cs="Times New Roman"/>
          <w:sz w:val="24"/>
          <w:szCs w:val="24"/>
        </w:rPr>
        <w:t>core</w:t>
      </w:r>
      <w:r w:rsidR="00970E35">
        <w:rPr>
          <w:rFonts w:ascii="Times New Roman" w:hAnsi="Times New Roman" w:cs="Times New Roman"/>
          <w:sz w:val="24"/>
          <w:szCs w:val="24"/>
        </w:rPr>
        <w:t xml:space="preserve"> theories of the</w:t>
      </w:r>
      <w:r w:rsidR="00F72B81">
        <w:rPr>
          <w:rFonts w:ascii="Times New Roman" w:hAnsi="Times New Roman" w:cs="Times New Roman"/>
          <w:sz w:val="24"/>
          <w:szCs w:val="24"/>
        </w:rPr>
        <w:t xml:space="preserve"> </w:t>
      </w:r>
      <w:r w:rsidR="00C83B14">
        <w:rPr>
          <w:rFonts w:ascii="Times New Roman" w:hAnsi="Times New Roman" w:cs="Times New Roman"/>
          <w:sz w:val="24"/>
          <w:szCs w:val="24"/>
        </w:rPr>
        <w:t>entrepreneur</w:t>
      </w:r>
      <w:r w:rsidR="00293268">
        <w:rPr>
          <w:rFonts w:ascii="Times New Roman" w:hAnsi="Times New Roman" w:cs="Times New Roman"/>
          <w:sz w:val="24"/>
          <w:szCs w:val="24"/>
        </w:rPr>
        <w:t xml:space="preserve">ial </w:t>
      </w:r>
      <w:r w:rsidR="00970E35">
        <w:rPr>
          <w:rFonts w:ascii="Times New Roman" w:hAnsi="Times New Roman" w:cs="Times New Roman"/>
          <w:sz w:val="24"/>
          <w:szCs w:val="24"/>
        </w:rPr>
        <w:t>process – e.g., effectuation and bricolage</w:t>
      </w:r>
      <w:r w:rsidR="00293268">
        <w:rPr>
          <w:rFonts w:ascii="Times New Roman" w:hAnsi="Times New Roman" w:cs="Times New Roman"/>
          <w:sz w:val="24"/>
          <w:szCs w:val="24"/>
        </w:rPr>
        <w:t xml:space="preserve"> </w:t>
      </w:r>
      <w:r w:rsidR="00C83B14">
        <w:rPr>
          <w:rFonts w:ascii="Times New Roman" w:hAnsi="Times New Roman" w:cs="Times New Roman"/>
          <w:sz w:val="24"/>
          <w:szCs w:val="24"/>
        </w:rPr>
        <w:t>(</w:t>
      </w:r>
      <w:proofErr w:type="spellStart"/>
      <w:r w:rsidR="00C83B14">
        <w:rPr>
          <w:rFonts w:ascii="Times New Roman" w:hAnsi="Times New Roman" w:cs="Times New Roman"/>
          <w:sz w:val="24"/>
          <w:szCs w:val="24"/>
        </w:rPr>
        <w:t>Sarasvathy</w:t>
      </w:r>
      <w:proofErr w:type="spellEnd"/>
      <w:r w:rsidR="00C83B14">
        <w:rPr>
          <w:rFonts w:ascii="Times New Roman" w:hAnsi="Times New Roman" w:cs="Times New Roman"/>
          <w:sz w:val="24"/>
          <w:szCs w:val="24"/>
        </w:rPr>
        <w:t>, 2001</w:t>
      </w:r>
      <w:r w:rsidR="00D17A47">
        <w:rPr>
          <w:rFonts w:ascii="Times New Roman" w:hAnsi="Times New Roman" w:cs="Times New Roman"/>
          <w:sz w:val="24"/>
          <w:szCs w:val="24"/>
        </w:rPr>
        <w:t>; Baker &amp; Nelson, 2005</w:t>
      </w:r>
      <w:r w:rsidR="00C83B14">
        <w:rPr>
          <w:rFonts w:ascii="Times New Roman" w:hAnsi="Times New Roman" w:cs="Times New Roman"/>
          <w:sz w:val="24"/>
          <w:szCs w:val="24"/>
        </w:rPr>
        <w:t>)</w:t>
      </w:r>
      <w:r w:rsidR="007D67E5">
        <w:rPr>
          <w:rFonts w:ascii="Times New Roman" w:hAnsi="Times New Roman" w:cs="Times New Roman"/>
          <w:sz w:val="24"/>
          <w:szCs w:val="24"/>
        </w:rPr>
        <w:t xml:space="preserve">. </w:t>
      </w:r>
      <w:r w:rsidR="00906970">
        <w:rPr>
          <w:rFonts w:ascii="Times New Roman" w:hAnsi="Times New Roman" w:cs="Times New Roman"/>
          <w:sz w:val="24"/>
          <w:szCs w:val="24"/>
        </w:rPr>
        <w:t>Therefore, a</w:t>
      </w:r>
      <w:r w:rsidR="00AD6812">
        <w:rPr>
          <w:rFonts w:ascii="Times New Roman" w:hAnsi="Times New Roman" w:cs="Times New Roman"/>
          <w:sz w:val="24"/>
          <w:szCs w:val="24"/>
        </w:rPr>
        <w:t xml:space="preserve">ction </w:t>
      </w:r>
      <w:r w:rsidR="00F22C00">
        <w:rPr>
          <w:rFonts w:ascii="Times New Roman" w:hAnsi="Times New Roman" w:cs="Times New Roman"/>
          <w:sz w:val="24"/>
          <w:szCs w:val="24"/>
        </w:rPr>
        <w:t xml:space="preserve">and interaction </w:t>
      </w:r>
      <w:r w:rsidR="00906970">
        <w:rPr>
          <w:rFonts w:ascii="Times New Roman" w:hAnsi="Times New Roman" w:cs="Times New Roman"/>
          <w:sz w:val="24"/>
          <w:szCs w:val="24"/>
        </w:rPr>
        <w:t>involving</w:t>
      </w:r>
      <w:r w:rsidR="00F22C00">
        <w:rPr>
          <w:rFonts w:ascii="Times New Roman" w:hAnsi="Times New Roman" w:cs="Times New Roman"/>
          <w:sz w:val="24"/>
          <w:szCs w:val="24"/>
        </w:rPr>
        <w:t xml:space="preserve"> collaborating agents</w:t>
      </w:r>
      <w:r w:rsidR="00906970">
        <w:rPr>
          <w:rFonts w:ascii="Times New Roman" w:hAnsi="Times New Roman" w:cs="Times New Roman"/>
          <w:sz w:val="24"/>
          <w:szCs w:val="24"/>
        </w:rPr>
        <w:t xml:space="preserve"> result in the instantiation of artifacts that materialize entrepreneurial opportunities as solutions to societal problems</w:t>
      </w:r>
      <w:r w:rsidR="005C76F1">
        <w:rPr>
          <w:rFonts w:ascii="Times New Roman" w:hAnsi="Times New Roman" w:cs="Times New Roman"/>
          <w:sz w:val="24"/>
          <w:szCs w:val="24"/>
        </w:rPr>
        <w:t xml:space="preserve"> (</w:t>
      </w:r>
      <w:proofErr w:type="spellStart"/>
      <w:r w:rsidR="005C76F1" w:rsidRPr="00D64C0A">
        <w:rPr>
          <w:rFonts w:ascii="Times New Roman" w:hAnsi="Times New Roman" w:cs="Times New Roman"/>
          <w:sz w:val="24"/>
          <w:szCs w:val="24"/>
        </w:rPr>
        <w:t>Lackéus</w:t>
      </w:r>
      <w:proofErr w:type="spellEnd"/>
      <w:r w:rsidR="005C76F1">
        <w:rPr>
          <w:rFonts w:ascii="Times New Roman" w:hAnsi="Times New Roman" w:cs="Times New Roman"/>
          <w:sz w:val="24"/>
          <w:szCs w:val="24"/>
        </w:rPr>
        <w:t>, 2020)</w:t>
      </w:r>
      <w:r w:rsidR="00637323">
        <w:rPr>
          <w:rFonts w:ascii="Times New Roman" w:hAnsi="Times New Roman" w:cs="Times New Roman"/>
          <w:sz w:val="24"/>
          <w:szCs w:val="24"/>
        </w:rPr>
        <w:t xml:space="preserve">. Given that entrepreneurial artifacts represent </w:t>
      </w:r>
      <w:r w:rsidR="00612473">
        <w:rPr>
          <w:rFonts w:ascii="Times New Roman" w:hAnsi="Times New Roman" w:cs="Times New Roman"/>
          <w:sz w:val="24"/>
          <w:szCs w:val="24"/>
        </w:rPr>
        <w:t>the interface</w:t>
      </w:r>
      <w:r w:rsidR="00D36245">
        <w:rPr>
          <w:rFonts w:ascii="Times New Roman" w:hAnsi="Times New Roman" w:cs="Times New Roman"/>
          <w:sz w:val="24"/>
          <w:szCs w:val="24"/>
        </w:rPr>
        <w:t xml:space="preserve"> between actors</w:t>
      </w:r>
      <w:r w:rsidR="00F316E1">
        <w:rPr>
          <w:rFonts w:ascii="Times New Roman" w:hAnsi="Times New Roman" w:cs="Times New Roman"/>
          <w:sz w:val="24"/>
          <w:szCs w:val="24"/>
        </w:rPr>
        <w:t xml:space="preserve"> and their environment</w:t>
      </w:r>
      <w:r w:rsidR="00644774">
        <w:rPr>
          <w:rFonts w:ascii="Times New Roman" w:hAnsi="Times New Roman" w:cs="Times New Roman"/>
          <w:sz w:val="24"/>
          <w:szCs w:val="24"/>
        </w:rPr>
        <w:t>s</w:t>
      </w:r>
      <w:r w:rsidR="00CF4F11">
        <w:rPr>
          <w:rFonts w:ascii="Times New Roman" w:hAnsi="Times New Roman" w:cs="Times New Roman"/>
          <w:sz w:val="24"/>
          <w:szCs w:val="24"/>
        </w:rPr>
        <w:t xml:space="preserve">, </w:t>
      </w:r>
      <w:r w:rsidR="0059745D">
        <w:rPr>
          <w:rFonts w:ascii="Times New Roman" w:hAnsi="Times New Roman" w:cs="Times New Roman"/>
          <w:sz w:val="24"/>
          <w:szCs w:val="24"/>
        </w:rPr>
        <w:t xml:space="preserve">a body of recent scholarship argues that </w:t>
      </w:r>
      <w:r w:rsidR="00CF4F11">
        <w:rPr>
          <w:rFonts w:ascii="Times New Roman" w:hAnsi="Times New Roman" w:cs="Times New Roman"/>
          <w:sz w:val="24"/>
          <w:szCs w:val="24"/>
        </w:rPr>
        <w:t xml:space="preserve">entrepreneurship </w:t>
      </w:r>
      <w:r w:rsidR="00A900F1">
        <w:rPr>
          <w:rFonts w:ascii="Times New Roman" w:hAnsi="Times New Roman" w:cs="Times New Roman"/>
          <w:sz w:val="24"/>
          <w:szCs w:val="24"/>
        </w:rPr>
        <w:t xml:space="preserve">is </w:t>
      </w:r>
      <w:r w:rsidR="0059745D">
        <w:rPr>
          <w:rFonts w:ascii="Times New Roman" w:hAnsi="Times New Roman" w:cs="Times New Roman"/>
          <w:sz w:val="24"/>
          <w:szCs w:val="24"/>
        </w:rPr>
        <w:t xml:space="preserve">a </w:t>
      </w:r>
      <w:r w:rsidR="00BD5A6A" w:rsidRPr="006A3F7D">
        <w:rPr>
          <w:rFonts w:ascii="Times New Roman" w:hAnsi="Times New Roman" w:cs="Times New Roman"/>
          <w:sz w:val="24"/>
          <w:szCs w:val="24"/>
        </w:rPr>
        <w:t xml:space="preserve">field of </w:t>
      </w:r>
      <w:r w:rsidR="00CF4F11" w:rsidRPr="006A3F7D">
        <w:rPr>
          <w:rFonts w:ascii="Times New Roman" w:hAnsi="Times New Roman" w:cs="Times New Roman"/>
          <w:sz w:val="24"/>
          <w:szCs w:val="24"/>
        </w:rPr>
        <w:t>design</w:t>
      </w:r>
      <w:r w:rsidR="00F316E1" w:rsidRPr="006A3F7D">
        <w:rPr>
          <w:rFonts w:ascii="Times New Roman" w:hAnsi="Times New Roman" w:cs="Times New Roman"/>
          <w:sz w:val="24"/>
          <w:szCs w:val="24"/>
        </w:rPr>
        <w:t xml:space="preserve"> </w:t>
      </w:r>
      <w:r w:rsidR="00E027CE" w:rsidRPr="006A3F7D">
        <w:rPr>
          <w:rFonts w:ascii="Times New Roman" w:hAnsi="Times New Roman" w:cs="Times New Roman"/>
          <w:sz w:val="24"/>
          <w:szCs w:val="24"/>
        </w:rPr>
        <w:t>(</w:t>
      </w:r>
      <w:r w:rsidR="00CF4F11" w:rsidRPr="006A3F7D">
        <w:rPr>
          <w:rFonts w:ascii="Times New Roman" w:hAnsi="Times New Roman" w:cs="Times New Roman"/>
          <w:sz w:val="24"/>
          <w:szCs w:val="24"/>
        </w:rPr>
        <w:t xml:space="preserve">Simon, 1969, 1996; </w:t>
      </w:r>
      <w:proofErr w:type="spellStart"/>
      <w:r w:rsidR="00E027CE" w:rsidRPr="006A3F7D">
        <w:rPr>
          <w:rFonts w:ascii="Times New Roman" w:hAnsi="Times New Roman" w:cs="Times New Roman"/>
          <w:sz w:val="24"/>
          <w:szCs w:val="24"/>
        </w:rPr>
        <w:t>Dimov</w:t>
      </w:r>
      <w:proofErr w:type="spellEnd"/>
      <w:r w:rsidR="00E027CE" w:rsidRPr="006A3F7D">
        <w:rPr>
          <w:rFonts w:ascii="Times New Roman" w:hAnsi="Times New Roman" w:cs="Times New Roman"/>
          <w:sz w:val="24"/>
          <w:szCs w:val="24"/>
        </w:rPr>
        <w:t xml:space="preserve"> et al., 2023</w:t>
      </w:r>
      <w:r w:rsidR="00B714A5" w:rsidRPr="006A3F7D">
        <w:rPr>
          <w:rFonts w:ascii="Times New Roman" w:hAnsi="Times New Roman" w:cs="Times New Roman"/>
          <w:sz w:val="24"/>
          <w:szCs w:val="24"/>
        </w:rPr>
        <w:t xml:space="preserve">; </w:t>
      </w:r>
      <w:proofErr w:type="spellStart"/>
      <w:r w:rsidR="00B714A5" w:rsidRPr="006A3F7D">
        <w:rPr>
          <w:rFonts w:ascii="Times New Roman" w:hAnsi="Times New Roman" w:cs="Times New Roman"/>
          <w:sz w:val="24"/>
          <w:szCs w:val="24"/>
        </w:rPr>
        <w:t>Dimov</w:t>
      </w:r>
      <w:proofErr w:type="spellEnd"/>
      <w:r w:rsidR="00B714A5" w:rsidRPr="006A3F7D">
        <w:rPr>
          <w:rFonts w:ascii="Times New Roman" w:hAnsi="Times New Roman" w:cs="Times New Roman"/>
          <w:sz w:val="24"/>
          <w:szCs w:val="24"/>
        </w:rPr>
        <w:t xml:space="preserve">, 2016; </w:t>
      </w:r>
      <w:proofErr w:type="spellStart"/>
      <w:r w:rsidR="006A3F7D" w:rsidRPr="006A3F7D">
        <w:rPr>
          <w:rFonts w:ascii="Times New Roman" w:hAnsi="Times New Roman" w:cs="Times New Roman"/>
          <w:color w:val="000000" w:themeColor="text1"/>
          <w:sz w:val="24"/>
          <w:szCs w:val="24"/>
          <w:shd w:val="clear" w:color="auto" w:fill="FFFFFF"/>
        </w:rPr>
        <w:t>Romme</w:t>
      </w:r>
      <w:proofErr w:type="spellEnd"/>
      <w:r w:rsidR="006A3F7D" w:rsidRPr="006A3F7D">
        <w:rPr>
          <w:rFonts w:ascii="Times New Roman" w:hAnsi="Times New Roman" w:cs="Times New Roman"/>
          <w:color w:val="000000" w:themeColor="text1"/>
          <w:sz w:val="24"/>
          <w:szCs w:val="24"/>
          <w:shd w:val="clear" w:color="auto" w:fill="FFFFFF"/>
        </w:rPr>
        <w:t xml:space="preserve"> &amp; </w:t>
      </w:r>
      <w:proofErr w:type="spellStart"/>
      <w:r w:rsidR="006A3F7D" w:rsidRPr="006A3F7D">
        <w:rPr>
          <w:rFonts w:ascii="Times New Roman" w:hAnsi="Times New Roman" w:cs="Times New Roman"/>
          <w:color w:val="000000" w:themeColor="text1"/>
          <w:sz w:val="24"/>
          <w:szCs w:val="24"/>
          <w:shd w:val="clear" w:color="auto" w:fill="FFFFFF"/>
        </w:rPr>
        <w:t>Reymen</w:t>
      </w:r>
      <w:proofErr w:type="spellEnd"/>
      <w:r w:rsidR="006A3F7D" w:rsidRPr="006A3F7D">
        <w:rPr>
          <w:rFonts w:ascii="Times New Roman" w:hAnsi="Times New Roman" w:cs="Times New Roman"/>
          <w:sz w:val="24"/>
          <w:szCs w:val="24"/>
        </w:rPr>
        <w:t xml:space="preserve">, 2018; </w:t>
      </w:r>
      <w:r w:rsidR="00B714A5" w:rsidRPr="006A3F7D">
        <w:rPr>
          <w:rFonts w:ascii="Times New Roman" w:hAnsi="Times New Roman" w:cs="Times New Roman"/>
          <w:sz w:val="24"/>
          <w:szCs w:val="24"/>
        </w:rPr>
        <w:t xml:space="preserve">Berglund et al., 2020; </w:t>
      </w:r>
      <w:proofErr w:type="spellStart"/>
      <w:r w:rsidR="00B714A5" w:rsidRPr="006A3F7D">
        <w:rPr>
          <w:rFonts w:ascii="Times New Roman" w:hAnsi="Times New Roman" w:cs="Times New Roman"/>
          <w:color w:val="222222"/>
          <w:sz w:val="24"/>
          <w:szCs w:val="24"/>
          <w:shd w:val="clear" w:color="auto" w:fill="FFFFFF"/>
        </w:rPr>
        <w:t>Seckler</w:t>
      </w:r>
      <w:proofErr w:type="spellEnd"/>
      <w:r w:rsidR="00B714A5" w:rsidRPr="006A3F7D">
        <w:rPr>
          <w:rFonts w:ascii="Times New Roman" w:hAnsi="Times New Roman" w:cs="Times New Roman"/>
          <w:color w:val="222222"/>
          <w:sz w:val="24"/>
          <w:szCs w:val="24"/>
          <w:shd w:val="clear" w:color="auto" w:fill="FFFFFF"/>
        </w:rPr>
        <w:t xml:space="preserve"> et al., 2021; </w:t>
      </w:r>
      <w:proofErr w:type="spellStart"/>
      <w:r w:rsidR="00B714A5" w:rsidRPr="006A3F7D">
        <w:rPr>
          <w:rFonts w:ascii="Times New Roman" w:hAnsi="Times New Roman" w:cs="Times New Roman"/>
          <w:sz w:val="24"/>
          <w:szCs w:val="24"/>
        </w:rPr>
        <w:t>Dimov</w:t>
      </w:r>
      <w:proofErr w:type="spellEnd"/>
      <w:r w:rsidR="00B714A5" w:rsidRPr="006A3F7D">
        <w:rPr>
          <w:rFonts w:ascii="Times New Roman" w:hAnsi="Times New Roman" w:cs="Times New Roman"/>
          <w:sz w:val="24"/>
          <w:szCs w:val="24"/>
        </w:rPr>
        <w:t>, 2020).</w:t>
      </w:r>
      <w:r w:rsidR="00B714A5" w:rsidRPr="00186907">
        <w:rPr>
          <w:rFonts w:ascii="Times New Roman" w:hAnsi="Times New Roman" w:cs="Times New Roman"/>
          <w:sz w:val="24"/>
          <w:szCs w:val="24"/>
        </w:rPr>
        <w:t xml:space="preserve"> </w:t>
      </w:r>
    </w:p>
    <w:p w14:paraId="3CA7968B" w14:textId="424AAD48" w:rsidR="003A4A67" w:rsidRDefault="00142668" w:rsidP="00C003A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As d</w:t>
      </w:r>
      <w:r w:rsidR="009E239C">
        <w:rPr>
          <w:rFonts w:ascii="Times New Roman" w:hAnsi="Times New Roman" w:cs="Times New Roman"/>
          <w:sz w:val="24"/>
          <w:szCs w:val="24"/>
        </w:rPr>
        <w:t>e</w:t>
      </w:r>
      <w:r w:rsidR="00F4208A">
        <w:rPr>
          <w:rFonts w:ascii="Times New Roman" w:hAnsi="Times New Roman" w:cs="Times New Roman"/>
          <w:sz w:val="24"/>
          <w:szCs w:val="24"/>
        </w:rPr>
        <w:t xml:space="preserve">sign-based </w:t>
      </w:r>
      <w:r w:rsidR="00C003A2">
        <w:rPr>
          <w:rFonts w:ascii="Times New Roman" w:hAnsi="Times New Roman" w:cs="Times New Roman"/>
          <w:sz w:val="24"/>
          <w:szCs w:val="24"/>
        </w:rPr>
        <w:t>co-creation</w:t>
      </w:r>
      <w:r w:rsidR="00F4208A">
        <w:rPr>
          <w:rFonts w:ascii="Times New Roman" w:hAnsi="Times New Roman" w:cs="Times New Roman"/>
          <w:sz w:val="24"/>
          <w:szCs w:val="24"/>
        </w:rPr>
        <w:t xml:space="preserve"> </w:t>
      </w:r>
      <w:r w:rsidR="009E239C">
        <w:rPr>
          <w:rFonts w:ascii="Times New Roman" w:hAnsi="Times New Roman" w:cs="Times New Roman"/>
          <w:sz w:val="24"/>
          <w:szCs w:val="24"/>
        </w:rPr>
        <w:t>is</w:t>
      </w:r>
      <w:r w:rsidR="00145B71">
        <w:rPr>
          <w:rFonts w:ascii="Times New Roman" w:hAnsi="Times New Roman" w:cs="Times New Roman"/>
          <w:sz w:val="24"/>
          <w:szCs w:val="24"/>
        </w:rPr>
        <w:t xml:space="preserve"> </w:t>
      </w:r>
      <w:r w:rsidR="00F4208A">
        <w:rPr>
          <w:rFonts w:ascii="Times New Roman" w:hAnsi="Times New Roman" w:cs="Times New Roman"/>
          <w:sz w:val="24"/>
          <w:szCs w:val="24"/>
        </w:rPr>
        <w:t xml:space="preserve">fundamentally uncertain, </w:t>
      </w:r>
      <w:r>
        <w:rPr>
          <w:rFonts w:ascii="Times New Roman" w:hAnsi="Times New Roman" w:cs="Times New Roman"/>
          <w:sz w:val="24"/>
          <w:szCs w:val="24"/>
        </w:rPr>
        <w:t>it denotes</w:t>
      </w:r>
      <w:r w:rsidR="00B154A3">
        <w:rPr>
          <w:rFonts w:ascii="Times New Roman" w:hAnsi="Times New Roman" w:cs="Times New Roman"/>
          <w:sz w:val="24"/>
          <w:szCs w:val="24"/>
        </w:rPr>
        <w:t xml:space="preserve"> </w:t>
      </w:r>
      <w:r w:rsidR="00F4208A">
        <w:rPr>
          <w:rFonts w:ascii="Times New Roman" w:hAnsi="Times New Roman" w:cs="Times New Roman"/>
          <w:sz w:val="24"/>
          <w:szCs w:val="24"/>
        </w:rPr>
        <w:t>a</w:t>
      </w:r>
      <w:r w:rsidR="00B154A3">
        <w:rPr>
          <w:rFonts w:ascii="Times New Roman" w:hAnsi="Times New Roman" w:cs="Times New Roman"/>
          <w:sz w:val="24"/>
          <w:szCs w:val="24"/>
        </w:rPr>
        <w:t xml:space="preserve"> process </w:t>
      </w:r>
      <w:r w:rsidR="00F4208A">
        <w:rPr>
          <w:rFonts w:ascii="Times New Roman" w:hAnsi="Times New Roman" w:cs="Times New Roman"/>
          <w:sz w:val="24"/>
          <w:szCs w:val="24"/>
        </w:rPr>
        <w:t xml:space="preserve">marked by </w:t>
      </w:r>
      <w:r w:rsidR="00A735A1">
        <w:rPr>
          <w:rFonts w:ascii="Times New Roman" w:hAnsi="Times New Roman" w:cs="Times New Roman"/>
          <w:sz w:val="24"/>
          <w:szCs w:val="24"/>
        </w:rPr>
        <w:t>nonlinearity</w:t>
      </w:r>
      <w:r>
        <w:rPr>
          <w:rFonts w:ascii="Times New Roman" w:hAnsi="Times New Roman" w:cs="Times New Roman"/>
          <w:sz w:val="24"/>
          <w:szCs w:val="24"/>
        </w:rPr>
        <w:t xml:space="preserve"> and dynamism</w:t>
      </w:r>
      <w:r w:rsidR="00A013A6">
        <w:rPr>
          <w:rFonts w:ascii="Times New Roman" w:hAnsi="Times New Roman" w:cs="Times New Roman"/>
          <w:sz w:val="24"/>
          <w:szCs w:val="24"/>
        </w:rPr>
        <w:t xml:space="preserve"> resulting </w:t>
      </w:r>
      <w:r w:rsidR="00F65738">
        <w:rPr>
          <w:rFonts w:ascii="Times New Roman" w:hAnsi="Times New Roman" w:cs="Times New Roman"/>
          <w:sz w:val="24"/>
          <w:szCs w:val="24"/>
        </w:rPr>
        <w:t xml:space="preserve">in </w:t>
      </w:r>
      <w:r w:rsidR="00D81B20">
        <w:rPr>
          <w:rFonts w:ascii="Times New Roman" w:hAnsi="Times New Roman" w:cs="Times New Roman"/>
          <w:sz w:val="24"/>
          <w:szCs w:val="24"/>
        </w:rPr>
        <w:t xml:space="preserve">three </w:t>
      </w:r>
      <w:r w:rsidR="00324A5D">
        <w:rPr>
          <w:rFonts w:ascii="Times New Roman" w:hAnsi="Times New Roman" w:cs="Times New Roman"/>
          <w:sz w:val="24"/>
          <w:szCs w:val="24"/>
        </w:rPr>
        <w:t>classes of emergent artifacts</w:t>
      </w:r>
      <w:r w:rsidR="00D81B20">
        <w:rPr>
          <w:rFonts w:ascii="Times New Roman" w:hAnsi="Times New Roman" w:cs="Times New Roman"/>
          <w:sz w:val="24"/>
          <w:szCs w:val="24"/>
        </w:rPr>
        <w:t>: abstract, material, and narrative artifacts</w:t>
      </w:r>
      <w:r w:rsidR="00DB78CF">
        <w:rPr>
          <w:rFonts w:ascii="Times New Roman" w:hAnsi="Times New Roman" w:cs="Times New Roman"/>
          <w:sz w:val="24"/>
          <w:szCs w:val="24"/>
        </w:rPr>
        <w:t xml:space="preserve"> (Berglund &amp; Glaser, 2022)</w:t>
      </w:r>
      <w:r w:rsidR="00D81B20">
        <w:rPr>
          <w:rFonts w:ascii="Times New Roman" w:hAnsi="Times New Roman" w:cs="Times New Roman"/>
          <w:sz w:val="24"/>
          <w:szCs w:val="24"/>
        </w:rPr>
        <w:t xml:space="preserve">. Abstract artifacts include </w:t>
      </w:r>
      <w:r w:rsidR="00BD5A6A">
        <w:rPr>
          <w:rFonts w:ascii="Times New Roman" w:hAnsi="Times New Roman" w:cs="Times New Roman"/>
          <w:sz w:val="24"/>
          <w:szCs w:val="24"/>
        </w:rPr>
        <w:t>new venture ideas</w:t>
      </w:r>
      <w:r w:rsidR="0053550F">
        <w:rPr>
          <w:rFonts w:ascii="Times New Roman" w:hAnsi="Times New Roman" w:cs="Times New Roman"/>
          <w:sz w:val="24"/>
          <w:szCs w:val="24"/>
        </w:rPr>
        <w:t>, while m</w:t>
      </w:r>
      <w:r w:rsidR="00D81B20">
        <w:rPr>
          <w:rFonts w:ascii="Times New Roman" w:hAnsi="Times New Roman" w:cs="Times New Roman"/>
          <w:sz w:val="24"/>
          <w:szCs w:val="24"/>
        </w:rPr>
        <w:t xml:space="preserve">aterial artifacts refer to physical </w:t>
      </w:r>
      <w:r w:rsidR="0053550F">
        <w:rPr>
          <w:rFonts w:ascii="Times New Roman" w:hAnsi="Times New Roman" w:cs="Times New Roman"/>
          <w:sz w:val="24"/>
          <w:szCs w:val="24"/>
        </w:rPr>
        <w:t xml:space="preserve">goods or services including </w:t>
      </w:r>
      <w:r w:rsidR="00D81B20">
        <w:rPr>
          <w:rFonts w:ascii="Times New Roman" w:hAnsi="Times New Roman" w:cs="Times New Roman"/>
          <w:sz w:val="24"/>
          <w:szCs w:val="24"/>
        </w:rPr>
        <w:t xml:space="preserve">digital products that entrepreneurs </w:t>
      </w:r>
      <w:r w:rsidR="00884831">
        <w:rPr>
          <w:rFonts w:ascii="Times New Roman" w:hAnsi="Times New Roman" w:cs="Times New Roman"/>
          <w:sz w:val="24"/>
          <w:szCs w:val="24"/>
        </w:rPr>
        <w:t xml:space="preserve">create </w:t>
      </w:r>
      <w:r w:rsidR="00D34E3C">
        <w:rPr>
          <w:rFonts w:ascii="Times New Roman" w:hAnsi="Times New Roman" w:cs="Times New Roman"/>
          <w:sz w:val="24"/>
          <w:szCs w:val="24"/>
        </w:rPr>
        <w:t>as</w:t>
      </w:r>
      <w:r w:rsidR="00884831">
        <w:rPr>
          <w:rFonts w:ascii="Times New Roman" w:hAnsi="Times New Roman" w:cs="Times New Roman"/>
          <w:sz w:val="24"/>
          <w:szCs w:val="24"/>
        </w:rPr>
        <w:t xml:space="preserve"> concrete outcomes of entrepreneurial action</w:t>
      </w:r>
      <w:r w:rsidR="00D81B20">
        <w:rPr>
          <w:rFonts w:ascii="Times New Roman" w:hAnsi="Times New Roman" w:cs="Times New Roman"/>
          <w:sz w:val="24"/>
          <w:szCs w:val="24"/>
        </w:rPr>
        <w:t xml:space="preserve">. Finally, narrative artifacts consist of business </w:t>
      </w:r>
      <w:r w:rsidR="00A460E9">
        <w:rPr>
          <w:rFonts w:ascii="Times New Roman" w:hAnsi="Times New Roman" w:cs="Times New Roman"/>
          <w:sz w:val="24"/>
          <w:szCs w:val="24"/>
        </w:rPr>
        <w:t>models</w:t>
      </w:r>
      <w:r w:rsidR="00D81B20">
        <w:rPr>
          <w:rFonts w:ascii="Times New Roman" w:hAnsi="Times New Roman" w:cs="Times New Roman"/>
          <w:sz w:val="24"/>
          <w:szCs w:val="24"/>
        </w:rPr>
        <w:t xml:space="preserve"> and pitches that entrepreneurs use to communicate their ideas. </w:t>
      </w:r>
      <w:r w:rsidR="00650803">
        <w:rPr>
          <w:rFonts w:ascii="Times New Roman" w:hAnsi="Times New Roman" w:cs="Times New Roman"/>
          <w:sz w:val="24"/>
          <w:szCs w:val="24"/>
        </w:rPr>
        <w:t>A</w:t>
      </w:r>
      <w:r w:rsidR="000E5673">
        <w:rPr>
          <w:rFonts w:ascii="Times New Roman" w:hAnsi="Times New Roman" w:cs="Times New Roman"/>
          <w:sz w:val="24"/>
          <w:szCs w:val="24"/>
        </w:rPr>
        <w:t xml:space="preserve">ppreciating </w:t>
      </w:r>
      <w:r w:rsidR="00650803">
        <w:rPr>
          <w:rFonts w:ascii="Times New Roman" w:hAnsi="Times New Roman" w:cs="Times New Roman"/>
          <w:sz w:val="24"/>
          <w:szCs w:val="24"/>
        </w:rPr>
        <w:t xml:space="preserve">a </w:t>
      </w:r>
      <w:r w:rsidR="000E5673">
        <w:rPr>
          <w:rFonts w:ascii="Times New Roman" w:hAnsi="Times New Roman" w:cs="Times New Roman"/>
          <w:sz w:val="24"/>
          <w:szCs w:val="24"/>
        </w:rPr>
        <w:t xml:space="preserve">design-based </w:t>
      </w:r>
      <w:r w:rsidR="002A6848">
        <w:rPr>
          <w:rFonts w:ascii="Times New Roman" w:hAnsi="Times New Roman" w:cs="Times New Roman"/>
          <w:sz w:val="24"/>
          <w:szCs w:val="24"/>
        </w:rPr>
        <w:t xml:space="preserve">perspective </w:t>
      </w:r>
      <w:r w:rsidR="000E5673">
        <w:rPr>
          <w:rFonts w:ascii="Times New Roman" w:hAnsi="Times New Roman" w:cs="Times New Roman"/>
          <w:sz w:val="24"/>
          <w:szCs w:val="24"/>
        </w:rPr>
        <w:t>in EE</w:t>
      </w:r>
      <w:r w:rsidR="00650803">
        <w:rPr>
          <w:rFonts w:ascii="Times New Roman" w:hAnsi="Times New Roman" w:cs="Times New Roman"/>
          <w:sz w:val="24"/>
          <w:szCs w:val="24"/>
        </w:rPr>
        <w:t xml:space="preserve"> is critical as it</w:t>
      </w:r>
      <w:r w:rsidR="002A6848">
        <w:rPr>
          <w:rFonts w:ascii="Times New Roman" w:hAnsi="Times New Roman" w:cs="Times New Roman"/>
          <w:sz w:val="24"/>
          <w:szCs w:val="24"/>
        </w:rPr>
        <w:t xml:space="preserve"> provides the foundation for </w:t>
      </w:r>
      <w:r w:rsidR="00A74F5D">
        <w:rPr>
          <w:rFonts w:ascii="Times New Roman" w:hAnsi="Times New Roman" w:cs="Times New Roman"/>
          <w:sz w:val="24"/>
          <w:szCs w:val="24"/>
        </w:rPr>
        <w:t xml:space="preserve">effectively adopting </w:t>
      </w:r>
      <w:r w:rsidR="00650803">
        <w:rPr>
          <w:rFonts w:ascii="Times New Roman" w:hAnsi="Times New Roman" w:cs="Times New Roman"/>
          <w:sz w:val="24"/>
          <w:szCs w:val="24"/>
        </w:rPr>
        <w:t xml:space="preserve">experiential learning. Doing so envisions the </w:t>
      </w:r>
      <w:r w:rsidR="00A74F5D">
        <w:rPr>
          <w:rFonts w:ascii="Times New Roman" w:hAnsi="Times New Roman" w:cs="Times New Roman"/>
          <w:sz w:val="24"/>
          <w:szCs w:val="24"/>
        </w:rPr>
        <w:t>reframing</w:t>
      </w:r>
      <w:r w:rsidR="00AA3A48">
        <w:rPr>
          <w:rFonts w:ascii="Times New Roman" w:hAnsi="Times New Roman" w:cs="Times New Roman"/>
          <w:sz w:val="24"/>
          <w:szCs w:val="24"/>
        </w:rPr>
        <w:t xml:space="preserve"> of entrepreneurial artifacts as focusing devices for experiential learning. </w:t>
      </w:r>
    </w:p>
    <w:p w14:paraId="22608045" w14:textId="600D5AC9" w:rsidR="00424D82" w:rsidRDefault="00CE2294" w:rsidP="00424D82">
      <w:pPr>
        <w:pStyle w:val="Heading3"/>
      </w:pPr>
      <w:r>
        <w:lastRenderedPageBreak/>
        <w:t xml:space="preserve">Experiential </w:t>
      </w:r>
      <w:r w:rsidR="00637409">
        <w:t>Re-alignment</w:t>
      </w:r>
      <w:r w:rsidR="00071057">
        <w:t>: Design Thinking &amp; Lean Startup</w:t>
      </w:r>
    </w:p>
    <w:p w14:paraId="74590B84" w14:textId="7E5F940A" w:rsidR="003C6760" w:rsidRDefault="003955F3" w:rsidP="00C12933">
      <w:p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While the </w:t>
      </w:r>
      <w:r w:rsidR="003931F3">
        <w:rPr>
          <w:rFonts w:ascii="Times New Roman" w:hAnsi="Times New Roman" w:cs="Times New Roman"/>
          <w:sz w:val="24"/>
          <w:szCs w:val="24"/>
        </w:rPr>
        <w:t>realignment</w:t>
      </w:r>
      <w:r w:rsidR="00C12933">
        <w:rPr>
          <w:rFonts w:ascii="Times New Roman" w:hAnsi="Times New Roman" w:cs="Times New Roman"/>
          <w:sz w:val="24"/>
          <w:szCs w:val="24"/>
        </w:rPr>
        <w:t xml:space="preserve"> of EE</w:t>
      </w:r>
      <w:r>
        <w:rPr>
          <w:rFonts w:ascii="Times New Roman" w:hAnsi="Times New Roman" w:cs="Times New Roman"/>
          <w:sz w:val="24"/>
          <w:szCs w:val="24"/>
        </w:rPr>
        <w:t xml:space="preserve"> from behaviorist to experiential learning has </w:t>
      </w:r>
      <w:r w:rsidR="00C12933">
        <w:rPr>
          <w:rFonts w:ascii="Times New Roman" w:hAnsi="Times New Roman" w:cs="Times New Roman"/>
          <w:sz w:val="24"/>
          <w:szCs w:val="24"/>
        </w:rPr>
        <w:t xml:space="preserve">recently been embraced, the dominance of practices such as design thinking </w:t>
      </w:r>
      <w:r w:rsidR="00625190">
        <w:rPr>
          <w:rFonts w:ascii="Times New Roman" w:hAnsi="Times New Roman" w:cs="Times New Roman"/>
          <w:sz w:val="24"/>
          <w:szCs w:val="24"/>
        </w:rPr>
        <w:t xml:space="preserve">(Brown &amp; Katz, 2011) </w:t>
      </w:r>
      <w:r w:rsidR="00C12933">
        <w:rPr>
          <w:rFonts w:ascii="Times New Roman" w:hAnsi="Times New Roman" w:cs="Times New Roman"/>
          <w:sz w:val="24"/>
          <w:szCs w:val="24"/>
        </w:rPr>
        <w:t>and lean startup</w:t>
      </w:r>
      <w:r w:rsidR="00625190">
        <w:rPr>
          <w:rFonts w:ascii="Times New Roman" w:hAnsi="Times New Roman" w:cs="Times New Roman"/>
          <w:sz w:val="24"/>
          <w:szCs w:val="24"/>
        </w:rPr>
        <w:t xml:space="preserve"> (Ries, 2011)</w:t>
      </w:r>
      <w:r w:rsidR="00A03098">
        <w:rPr>
          <w:rFonts w:ascii="Times New Roman" w:hAnsi="Times New Roman" w:cs="Times New Roman"/>
          <w:sz w:val="24"/>
          <w:szCs w:val="24"/>
        </w:rPr>
        <w:t>,</w:t>
      </w:r>
      <w:r w:rsidR="00C12933">
        <w:rPr>
          <w:rFonts w:ascii="Times New Roman" w:hAnsi="Times New Roman" w:cs="Times New Roman"/>
          <w:sz w:val="24"/>
          <w:szCs w:val="24"/>
        </w:rPr>
        <w:t xml:space="preserve"> raises questions</w:t>
      </w:r>
      <w:r w:rsidR="00F02B11">
        <w:rPr>
          <w:rFonts w:ascii="Times New Roman" w:hAnsi="Times New Roman" w:cs="Times New Roman"/>
          <w:sz w:val="24"/>
          <w:szCs w:val="24"/>
        </w:rPr>
        <w:t xml:space="preserve"> about their efficacy as </w:t>
      </w:r>
      <w:r w:rsidR="00042EF5">
        <w:rPr>
          <w:rFonts w:ascii="Times New Roman" w:hAnsi="Times New Roman" w:cs="Times New Roman"/>
          <w:sz w:val="24"/>
          <w:szCs w:val="24"/>
        </w:rPr>
        <w:t>pedagogies for cultivating entrepreneurial mindsets and capabilities (Schultz, 2022)</w:t>
      </w:r>
      <w:r w:rsidR="00F02B11">
        <w:rPr>
          <w:rFonts w:ascii="Times New Roman" w:hAnsi="Times New Roman" w:cs="Times New Roman"/>
          <w:sz w:val="24"/>
          <w:szCs w:val="24"/>
        </w:rPr>
        <w:t xml:space="preserve">. </w:t>
      </w:r>
      <w:r w:rsidR="00C25B7C">
        <w:rPr>
          <w:rFonts w:ascii="Times New Roman" w:hAnsi="Times New Roman" w:cs="Times New Roman"/>
          <w:sz w:val="24"/>
          <w:szCs w:val="24"/>
        </w:rPr>
        <w:t xml:space="preserve"> </w:t>
      </w:r>
      <w:r w:rsidR="00042EF5">
        <w:rPr>
          <w:rFonts w:ascii="Times New Roman" w:hAnsi="Times New Roman" w:cs="Times New Roman"/>
          <w:sz w:val="24"/>
          <w:szCs w:val="24"/>
        </w:rPr>
        <w:t>Scholars caution</w:t>
      </w:r>
      <w:r w:rsidR="00177032">
        <w:rPr>
          <w:rFonts w:ascii="Times New Roman" w:hAnsi="Times New Roman" w:cs="Times New Roman"/>
          <w:sz w:val="24"/>
          <w:szCs w:val="24"/>
        </w:rPr>
        <w:t xml:space="preserve"> that the </w:t>
      </w:r>
      <w:r w:rsidR="00C83911">
        <w:rPr>
          <w:rFonts w:ascii="Times New Roman" w:hAnsi="Times New Roman" w:cs="Times New Roman"/>
          <w:sz w:val="24"/>
          <w:szCs w:val="24"/>
        </w:rPr>
        <w:t>adoption of such pedagogies as models of</w:t>
      </w:r>
      <w:r w:rsidR="00177032">
        <w:rPr>
          <w:rFonts w:ascii="Times New Roman" w:hAnsi="Times New Roman" w:cs="Times New Roman"/>
          <w:sz w:val="24"/>
          <w:szCs w:val="24"/>
        </w:rPr>
        <w:t xml:space="preserve"> experiential learning </w:t>
      </w:r>
      <w:r w:rsidR="00C83911">
        <w:rPr>
          <w:rFonts w:ascii="Times New Roman" w:hAnsi="Times New Roman" w:cs="Times New Roman"/>
          <w:sz w:val="24"/>
          <w:szCs w:val="24"/>
        </w:rPr>
        <w:t>ha</w:t>
      </w:r>
      <w:r w:rsidR="00001490">
        <w:rPr>
          <w:rFonts w:ascii="Times New Roman" w:hAnsi="Times New Roman" w:cs="Times New Roman"/>
          <w:sz w:val="24"/>
          <w:szCs w:val="24"/>
        </w:rPr>
        <w:t>s</w:t>
      </w:r>
      <w:r w:rsidR="00C83911">
        <w:rPr>
          <w:rFonts w:ascii="Times New Roman" w:hAnsi="Times New Roman" w:cs="Times New Roman"/>
          <w:sz w:val="24"/>
          <w:szCs w:val="24"/>
        </w:rPr>
        <w:t xml:space="preserve"> unfolded without a sound theoretical and philosophical grasp of how mindsets and skill sets </w:t>
      </w:r>
      <w:r w:rsidR="00001490">
        <w:rPr>
          <w:rFonts w:ascii="Times New Roman" w:hAnsi="Times New Roman" w:cs="Times New Roman"/>
          <w:sz w:val="24"/>
          <w:szCs w:val="24"/>
        </w:rPr>
        <w:t xml:space="preserve">are </w:t>
      </w:r>
      <w:r w:rsidR="00C83911">
        <w:rPr>
          <w:rFonts w:ascii="Times New Roman" w:hAnsi="Times New Roman" w:cs="Times New Roman"/>
          <w:sz w:val="24"/>
          <w:szCs w:val="24"/>
        </w:rPr>
        <w:t>developed</w:t>
      </w:r>
      <w:r w:rsidR="00177032">
        <w:rPr>
          <w:rFonts w:ascii="Times New Roman" w:hAnsi="Times New Roman" w:cs="Times New Roman"/>
          <w:sz w:val="24"/>
          <w:szCs w:val="24"/>
        </w:rPr>
        <w:t xml:space="preserve"> through practice (</w:t>
      </w:r>
      <w:proofErr w:type="spellStart"/>
      <w:r w:rsidR="001F3EA4" w:rsidRPr="00124558">
        <w:rPr>
          <w:rFonts w:ascii="Times New Roman" w:hAnsi="Times New Roman" w:cs="Times New Roman"/>
          <w:color w:val="000000" w:themeColor="text1"/>
          <w:sz w:val="24"/>
          <w:szCs w:val="24"/>
        </w:rPr>
        <w:t>Fayolle</w:t>
      </w:r>
      <w:proofErr w:type="spellEnd"/>
      <w:r w:rsidR="001F3EA4">
        <w:rPr>
          <w:rFonts w:ascii="Times New Roman" w:hAnsi="Times New Roman" w:cs="Times New Roman"/>
          <w:color w:val="000000" w:themeColor="text1"/>
          <w:sz w:val="24"/>
          <w:szCs w:val="24"/>
        </w:rPr>
        <w:t xml:space="preserve">, </w:t>
      </w:r>
      <w:r w:rsidR="001F3EA4" w:rsidRPr="00124558">
        <w:rPr>
          <w:rFonts w:ascii="Times New Roman" w:hAnsi="Times New Roman" w:cs="Times New Roman"/>
          <w:color w:val="000000" w:themeColor="text1"/>
          <w:sz w:val="24"/>
          <w:szCs w:val="24"/>
        </w:rPr>
        <w:t>2018, p. 692</w:t>
      </w:r>
      <w:r w:rsidR="001F3EA4">
        <w:rPr>
          <w:rFonts w:ascii="Times New Roman" w:hAnsi="Times New Roman" w:cs="Times New Roman"/>
          <w:color w:val="000000" w:themeColor="text1"/>
          <w:sz w:val="24"/>
          <w:szCs w:val="24"/>
        </w:rPr>
        <w:t>;</w:t>
      </w:r>
      <w:r w:rsidR="0057441B">
        <w:rPr>
          <w:rFonts w:ascii="Times New Roman" w:hAnsi="Times New Roman" w:cs="Times New Roman"/>
          <w:color w:val="000000" w:themeColor="text1"/>
          <w:sz w:val="24"/>
          <w:szCs w:val="24"/>
        </w:rPr>
        <w:t xml:space="preserve"> </w:t>
      </w:r>
      <w:proofErr w:type="spellStart"/>
      <w:r w:rsidR="0057441B">
        <w:rPr>
          <w:rFonts w:ascii="Times New Roman" w:hAnsi="Times New Roman" w:cs="Times New Roman"/>
          <w:color w:val="000000" w:themeColor="text1"/>
          <w:sz w:val="24"/>
          <w:szCs w:val="24"/>
        </w:rPr>
        <w:t>Sarooghi</w:t>
      </w:r>
      <w:proofErr w:type="spellEnd"/>
      <w:r w:rsidR="0057441B">
        <w:rPr>
          <w:rFonts w:ascii="Times New Roman" w:hAnsi="Times New Roman" w:cs="Times New Roman"/>
          <w:color w:val="000000" w:themeColor="text1"/>
          <w:sz w:val="24"/>
          <w:szCs w:val="24"/>
        </w:rPr>
        <w:t xml:space="preserve"> et al., 2019;</w:t>
      </w:r>
      <w:r w:rsidR="001F3EA4">
        <w:rPr>
          <w:rFonts w:ascii="Times New Roman" w:hAnsi="Times New Roman" w:cs="Times New Roman"/>
          <w:color w:val="000000" w:themeColor="text1"/>
          <w:sz w:val="24"/>
          <w:szCs w:val="24"/>
        </w:rPr>
        <w:t xml:space="preserve"> </w:t>
      </w:r>
      <w:proofErr w:type="spellStart"/>
      <w:r w:rsidR="00177032" w:rsidRPr="00B3602F">
        <w:rPr>
          <w:rFonts w:ascii="Times New Roman" w:hAnsi="Times New Roman" w:cs="Times New Roman"/>
          <w:color w:val="000000" w:themeColor="text1"/>
          <w:sz w:val="24"/>
          <w:szCs w:val="24"/>
        </w:rPr>
        <w:t>Hägg</w:t>
      </w:r>
      <w:proofErr w:type="spellEnd"/>
      <w:r w:rsidR="00177032" w:rsidRPr="00B3602F">
        <w:rPr>
          <w:rFonts w:ascii="Times New Roman" w:hAnsi="Times New Roman" w:cs="Times New Roman"/>
          <w:color w:val="000000" w:themeColor="text1"/>
          <w:sz w:val="24"/>
          <w:szCs w:val="24"/>
        </w:rPr>
        <w:t xml:space="preserve"> &amp; </w:t>
      </w:r>
      <w:proofErr w:type="spellStart"/>
      <w:r w:rsidR="00177032" w:rsidRPr="00B3602F">
        <w:rPr>
          <w:rFonts w:ascii="Times New Roman" w:hAnsi="Times New Roman" w:cs="Times New Roman"/>
          <w:color w:val="000000" w:themeColor="text1"/>
          <w:sz w:val="24"/>
          <w:szCs w:val="24"/>
        </w:rPr>
        <w:t>Kurczewska</w:t>
      </w:r>
      <w:proofErr w:type="spellEnd"/>
      <w:r w:rsidR="00177032" w:rsidRPr="00B3602F">
        <w:rPr>
          <w:rFonts w:ascii="Times New Roman" w:hAnsi="Times New Roman" w:cs="Times New Roman"/>
          <w:color w:val="000000" w:themeColor="text1"/>
          <w:sz w:val="24"/>
          <w:szCs w:val="24"/>
        </w:rPr>
        <w:t>, 2021</w:t>
      </w:r>
      <w:r w:rsidR="00177032">
        <w:rPr>
          <w:rFonts w:ascii="Times New Roman" w:hAnsi="Times New Roman" w:cs="Times New Roman"/>
          <w:color w:val="000000" w:themeColor="text1"/>
          <w:sz w:val="24"/>
          <w:szCs w:val="24"/>
        </w:rPr>
        <w:t xml:space="preserve">; </w:t>
      </w:r>
      <w:proofErr w:type="spellStart"/>
      <w:r w:rsidR="00177032" w:rsidRPr="00DE5D6D">
        <w:rPr>
          <w:rFonts w:ascii="Times New Roman" w:hAnsi="Times New Roman" w:cs="Times New Roman"/>
          <w:color w:val="222222"/>
          <w:sz w:val="24"/>
          <w:szCs w:val="24"/>
          <w:shd w:val="clear" w:color="auto" w:fill="FFFFFF"/>
        </w:rPr>
        <w:t>O’Flynn</w:t>
      </w:r>
      <w:proofErr w:type="spellEnd"/>
      <w:r w:rsidR="00177032" w:rsidRPr="00DE5D6D">
        <w:rPr>
          <w:rFonts w:ascii="Times New Roman" w:hAnsi="Times New Roman" w:cs="Times New Roman"/>
          <w:color w:val="222222"/>
          <w:sz w:val="24"/>
          <w:szCs w:val="24"/>
          <w:shd w:val="clear" w:color="auto" w:fill="FFFFFF"/>
        </w:rPr>
        <w:t xml:space="preserve"> et al., 2023</w:t>
      </w:r>
      <w:r w:rsidR="00177032">
        <w:rPr>
          <w:rFonts w:ascii="Times New Roman" w:hAnsi="Times New Roman" w:cs="Times New Roman"/>
          <w:color w:val="000000" w:themeColor="text1"/>
          <w:sz w:val="24"/>
          <w:szCs w:val="24"/>
        </w:rPr>
        <w:t>).</w:t>
      </w:r>
      <w:r w:rsidR="001F3EA4">
        <w:rPr>
          <w:rFonts w:ascii="Times New Roman" w:hAnsi="Times New Roman" w:cs="Times New Roman"/>
          <w:color w:val="000000" w:themeColor="text1"/>
          <w:sz w:val="24"/>
          <w:szCs w:val="24"/>
        </w:rPr>
        <w:t xml:space="preserve"> This lack of </w:t>
      </w:r>
      <w:r w:rsidR="00BE08AD">
        <w:rPr>
          <w:rFonts w:ascii="Times New Roman" w:hAnsi="Times New Roman" w:cs="Times New Roman"/>
          <w:color w:val="000000" w:themeColor="text1"/>
          <w:sz w:val="24"/>
          <w:szCs w:val="24"/>
        </w:rPr>
        <w:t xml:space="preserve">a </w:t>
      </w:r>
      <w:r w:rsidR="006E45A8">
        <w:rPr>
          <w:rFonts w:ascii="Times New Roman" w:hAnsi="Times New Roman" w:cs="Times New Roman"/>
          <w:color w:val="000000" w:themeColor="text1"/>
          <w:sz w:val="24"/>
          <w:szCs w:val="24"/>
        </w:rPr>
        <w:t>robust</w:t>
      </w:r>
      <w:r w:rsidR="001F3EA4">
        <w:rPr>
          <w:rFonts w:ascii="Times New Roman" w:hAnsi="Times New Roman" w:cs="Times New Roman"/>
          <w:color w:val="000000" w:themeColor="text1"/>
          <w:sz w:val="24"/>
          <w:szCs w:val="24"/>
        </w:rPr>
        <w:t xml:space="preserve"> intellectual foundation threatens to undermine </w:t>
      </w:r>
      <w:r w:rsidR="0019332E">
        <w:rPr>
          <w:rFonts w:ascii="Times New Roman" w:hAnsi="Times New Roman" w:cs="Times New Roman"/>
          <w:color w:val="000000" w:themeColor="text1"/>
          <w:sz w:val="24"/>
          <w:szCs w:val="24"/>
        </w:rPr>
        <w:t xml:space="preserve">efforts toward </w:t>
      </w:r>
      <w:r w:rsidR="00BE08AD">
        <w:rPr>
          <w:rFonts w:ascii="Times New Roman" w:hAnsi="Times New Roman" w:cs="Times New Roman"/>
          <w:color w:val="000000" w:themeColor="text1"/>
          <w:sz w:val="24"/>
          <w:szCs w:val="24"/>
        </w:rPr>
        <w:t xml:space="preserve">re-aligning EE with experiential </w:t>
      </w:r>
      <w:r w:rsidR="006E45A8">
        <w:rPr>
          <w:rFonts w:ascii="Times New Roman" w:hAnsi="Times New Roman" w:cs="Times New Roman"/>
          <w:color w:val="000000" w:themeColor="text1"/>
          <w:sz w:val="24"/>
          <w:szCs w:val="24"/>
        </w:rPr>
        <w:t>learning models</w:t>
      </w:r>
      <w:r w:rsidR="0019332E">
        <w:rPr>
          <w:rFonts w:ascii="Times New Roman" w:hAnsi="Times New Roman" w:cs="Times New Roman"/>
          <w:color w:val="000000" w:themeColor="text1"/>
          <w:sz w:val="24"/>
          <w:szCs w:val="24"/>
        </w:rPr>
        <w:t xml:space="preserve">. </w:t>
      </w:r>
    </w:p>
    <w:p w14:paraId="55579879" w14:textId="7C488A38" w:rsidR="00BA39F6" w:rsidRDefault="00667DB5" w:rsidP="00BD2A8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Kolb (1984) establishes the basis of </w:t>
      </w:r>
      <w:r w:rsidR="009D4F47" w:rsidRPr="00FC4E5C">
        <w:rPr>
          <w:rFonts w:ascii="Times New Roman" w:hAnsi="Times New Roman" w:cs="Times New Roman"/>
          <w:sz w:val="24"/>
          <w:szCs w:val="24"/>
        </w:rPr>
        <w:t xml:space="preserve">experiential learning </w:t>
      </w:r>
      <w:r>
        <w:rPr>
          <w:rFonts w:ascii="Times New Roman" w:hAnsi="Times New Roman" w:cs="Times New Roman"/>
          <w:sz w:val="24"/>
          <w:szCs w:val="24"/>
        </w:rPr>
        <w:t>through</w:t>
      </w:r>
      <w:r w:rsidR="009D4F47" w:rsidRPr="00FC4E5C">
        <w:rPr>
          <w:rFonts w:ascii="Times New Roman" w:hAnsi="Times New Roman" w:cs="Times New Roman"/>
          <w:sz w:val="24"/>
          <w:szCs w:val="24"/>
        </w:rPr>
        <w:t xml:space="preserve"> four key elements: </w:t>
      </w:r>
      <w:r w:rsidR="009D4F47" w:rsidRPr="00667DB5">
        <w:rPr>
          <w:rFonts w:ascii="Times New Roman" w:hAnsi="Times New Roman" w:cs="Times New Roman"/>
          <w:sz w:val="24"/>
          <w:szCs w:val="24"/>
        </w:rPr>
        <w:t>concrete experience, reflective observation (</w:t>
      </w:r>
      <w:r w:rsidR="00D92906">
        <w:rPr>
          <w:rFonts w:ascii="Times New Roman" w:hAnsi="Times New Roman" w:cs="Times New Roman"/>
          <w:sz w:val="24"/>
          <w:szCs w:val="24"/>
        </w:rPr>
        <w:t>Schön</w:t>
      </w:r>
      <w:r w:rsidR="009D4F47" w:rsidRPr="00667DB5">
        <w:rPr>
          <w:rFonts w:ascii="Times New Roman" w:hAnsi="Times New Roman" w:cs="Times New Roman"/>
          <w:sz w:val="24"/>
          <w:szCs w:val="24"/>
        </w:rPr>
        <w:t>, 1983), abstract conceptualization, and active experimentation.</w:t>
      </w:r>
      <w:r w:rsidR="00FC4E5C">
        <w:rPr>
          <w:rFonts w:ascii="Times New Roman" w:hAnsi="Times New Roman" w:cs="Times New Roman"/>
          <w:sz w:val="24"/>
          <w:szCs w:val="24"/>
        </w:rPr>
        <w:t xml:space="preserve"> </w:t>
      </w:r>
      <w:r w:rsidR="0019332E">
        <w:rPr>
          <w:rFonts w:ascii="Times New Roman" w:hAnsi="Times New Roman" w:cs="Times New Roman"/>
          <w:sz w:val="24"/>
          <w:szCs w:val="24"/>
        </w:rPr>
        <w:t>It</w:t>
      </w:r>
      <w:r w:rsidR="00FC4E5C">
        <w:rPr>
          <w:rFonts w:ascii="Times New Roman" w:hAnsi="Times New Roman" w:cs="Times New Roman"/>
          <w:sz w:val="24"/>
          <w:szCs w:val="24"/>
        </w:rPr>
        <w:t xml:space="preserve"> de</w:t>
      </w:r>
      <w:r>
        <w:rPr>
          <w:rFonts w:ascii="Times New Roman" w:hAnsi="Times New Roman" w:cs="Times New Roman"/>
          <w:sz w:val="24"/>
          <w:szCs w:val="24"/>
        </w:rPr>
        <w:t xml:space="preserve">notes experiential learning as </w:t>
      </w:r>
      <w:r w:rsidR="00FC4E5C">
        <w:rPr>
          <w:rFonts w:ascii="Times New Roman" w:hAnsi="Times New Roman" w:cs="Times New Roman"/>
          <w:sz w:val="24"/>
          <w:szCs w:val="24"/>
        </w:rPr>
        <w:t>a</w:t>
      </w:r>
      <w:r w:rsidR="00F47C3E">
        <w:rPr>
          <w:rFonts w:ascii="Times New Roman" w:hAnsi="Times New Roman" w:cs="Times New Roman"/>
          <w:sz w:val="24"/>
          <w:szCs w:val="24"/>
        </w:rPr>
        <w:t>n iterative</w:t>
      </w:r>
      <w:r w:rsidR="00FC4E5C">
        <w:rPr>
          <w:rFonts w:ascii="Times New Roman" w:hAnsi="Times New Roman" w:cs="Times New Roman"/>
          <w:sz w:val="24"/>
          <w:szCs w:val="24"/>
        </w:rPr>
        <w:t xml:space="preserve"> model of </w:t>
      </w:r>
      <w:r>
        <w:rPr>
          <w:rFonts w:ascii="Times New Roman" w:hAnsi="Times New Roman" w:cs="Times New Roman"/>
          <w:sz w:val="24"/>
          <w:szCs w:val="24"/>
        </w:rPr>
        <w:t>pedagogy</w:t>
      </w:r>
      <w:r w:rsidR="00FC4E5C">
        <w:rPr>
          <w:rFonts w:ascii="Times New Roman" w:hAnsi="Times New Roman" w:cs="Times New Roman"/>
          <w:sz w:val="24"/>
          <w:szCs w:val="24"/>
        </w:rPr>
        <w:t xml:space="preserve"> </w:t>
      </w:r>
      <w:r w:rsidR="0019332E">
        <w:rPr>
          <w:rFonts w:ascii="Times New Roman" w:hAnsi="Times New Roman" w:cs="Times New Roman"/>
          <w:sz w:val="24"/>
          <w:szCs w:val="24"/>
        </w:rPr>
        <w:t>that</w:t>
      </w:r>
      <w:r w:rsidR="00FC4E5C">
        <w:rPr>
          <w:rFonts w:ascii="Times New Roman" w:hAnsi="Times New Roman" w:cs="Times New Roman"/>
          <w:sz w:val="24"/>
          <w:szCs w:val="24"/>
        </w:rPr>
        <w:t xml:space="preserve"> begins with experience, followed by </w:t>
      </w:r>
      <w:r w:rsidR="00E95818">
        <w:rPr>
          <w:rFonts w:ascii="Times New Roman" w:hAnsi="Times New Roman" w:cs="Times New Roman"/>
          <w:sz w:val="24"/>
          <w:szCs w:val="24"/>
        </w:rPr>
        <w:t xml:space="preserve">mental </w:t>
      </w:r>
      <w:r w:rsidR="003271E7">
        <w:rPr>
          <w:rFonts w:ascii="Times New Roman" w:hAnsi="Times New Roman" w:cs="Times New Roman"/>
          <w:sz w:val="24"/>
          <w:szCs w:val="24"/>
        </w:rPr>
        <w:t>processing</w:t>
      </w:r>
      <w:r w:rsidR="00F47C3E">
        <w:rPr>
          <w:rFonts w:ascii="Times New Roman" w:hAnsi="Times New Roman" w:cs="Times New Roman"/>
          <w:sz w:val="24"/>
          <w:szCs w:val="24"/>
        </w:rPr>
        <w:t xml:space="preserve"> that eventually leads to further action.</w:t>
      </w:r>
      <w:r w:rsidR="00160DD5">
        <w:rPr>
          <w:rFonts w:ascii="Times New Roman" w:hAnsi="Times New Roman" w:cs="Times New Roman"/>
          <w:sz w:val="24"/>
          <w:szCs w:val="24"/>
        </w:rPr>
        <w:t xml:space="preserve"> </w:t>
      </w:r>
      <w:r w:rsidR="009142A7">
        <w:rPr>
          <w:rFonts w:ascii="Times New Roman" w:hAnsi="Times New Roman" w:cs="Times New Roman"/>
          <w:sz w:val="24"/>
          <w:szCs w:val="24"/>
        </w:rPr>
        <w:t>This</w:t>
      </w:r>
      <w:r w:rsidR="00160DD5">
        <w:rPr>
          <w:rFonts w:ascii="Times New Roman" w:hAnsi="Times New Roman" w:cs="Times New Roman"/>
          <w:sz w:val="24"/>
          <w:szCs w:val="24"/>
        </w:rPr>
        <w:t xml:space="preserve"> model of pedagogy departs </w:t>
      </w:r>
      <w:r w:rsidR="00D63F82">
        <w:rPr>
          <w:rFonts w:ascii="Times New Roman" w:hAnsi="Times New Roman" w:cs="Times New Roman"/>
          <w:sz w:val="24"/>
          <w:szCs w:val="24"/>
        </w:rPr>
        <w:t>from</w:t>
      </w:r>
      <w:r w:rsidR="00160DD5">
        <w:rPr>
          <w:rFonts w:ascii="Times New Roman" w:hAnsi="Times New Roman" w:cs="Times New Roman"/>
          <w:sz w:val="24"/>
          <w:szCs w:val="24"/>
        </w:rPr>
        <w:t xml:space="preserve"> behaviorism</w:t>
      </w:r>
      <w:r w:rsidR="00D63F82">
        <w:rPr>
          <w:rFonts w:ascii="Times New Roman" w:hAnsi="Times New Roman" w:cs="Times New Roman"/>
          <w:sz w:val="24"/>
          <w:szCs w:val="24"/>
        </w:rPr>
        <w:t xml:space="preserve">, appearing more consistent with the </w:t>
      </w:r>
      <w:r w:rsidR="00D1399C">
        <w:rPr>
          <w:rFonts w:ascii="Times New Roman" w:hAnsi="Times New Roman" w:cs="Times New Roman"/>
          <w:sz w:val="24"/>
          <w:szCs w:val="24"/>
        </w:rPr>
        <w:t xml:space="preserve">recursive nature of action </w:t>
      </w:r>
      <w:r w:rsidR="0022616C">
        <w:rPr>
          <w:rFonts w:ascii="Times New Roman" w:hAnsi="Times New Roman" w:cs="Times New Roman"/>
          <w:sz w:val="24"/>
          <w:szCs w:val="24"/>
        </w:rPr>
        <w:t xml:space="preserve">encapsulated in </w:t>
      </w:r>
      <w:r>
        <w:rPr>
          <w:rFonts w:ascii="Times New Roman" w:hAnsi="Times New Roman" w:cs="Times New Roman"/>
          <w:sz w:val="24"/>
          <w:szCs w:val="24"/>
        </w:rPr>
        <w:t>design-based theories of the</w:t>
      </w:r>
      <w:r w:rsidR="005F68AD">
        <w:rPr>
          <w:rFonts w:ascii="Times New Roman" w:hAnsi="Times New Roman" w:cs="Times New Roman"/>
          <w:sz w:val="24"/>
          <w:szCs w:val="24"/>
        </w:rPr>
        <w:t xml:space="preserve"> </w:t>
      </w:r>
      <w:r w:rsidR="00D63F82">
        <w:rPr>
          <w:rFonts w:ascii="Times New Roman" w:hAnsi="Times New Roman" w:cs="Times New Roman"/>
          <w:sz w:val="24"/>
          <w:szCs w:val="24"/>
        </w:rPr>
        <w:t xml:space="preserve">entrepreneurship phenomenon. </w:t>
      </w:r>
      <w:r w:rsidR="00657269">
        <w:rPr>
          <w:rFonts w:ascii="Times New Roman" w:hAnsi="Times New Roman" w:cs="Times New Roman"/>
          <w:sz w:val="24"/>
          <w:szCs w:val="24"/>
        </w:rPr>
        <w:t>Since</w:t>
      </w:r>
      <w:r w:rsidR="001524D6">
        <w:rPr>
          <w:rFonts w:ascii="Times New Roman" w:hAnsi="Times New Roman" w:cs="Times New Roman"/>
          <w:sz w:val="24"/>
          <w:szCs w:val="24"/>
        </w:rPr>
        <w:t xml:space="preserve"> entrepreneurial</w:t>
      </w:r>
      <w:r w:rsidR="005B28DE" w:rsidRPr="005B28DE">
        <w:rPr>
          <w:rFonts w:ascii="Times New Roman" w:hAnsi="Times New Roman" w:cs="Times New Roman"/>
          <w:sz w:val="24"/>
          <w:szCs w:val="24"/>
        </w:rPr>
        <w:t xml:space="preserve"> action originates from the inner sanctum of individual cognition and motivation, </w:t>
      </w:r>
      <w:r w:rsidR="00657269">
        <w:rPr>
          <w:rFonts w:ascii="Times New Roman" w:hAnsi="Times New Roman" w:cs="Times New Roman"/>
          <w:sz w:val="24"/>
          <w:szCs w:val="24"/>
        </w:rPr>
        <w:t xml:space="preserve">it favors a model of pedagogy </w:t>
      </w:r>
      <w:r w:rsidR="005B28DE" w:rsidRPr="005B28DE">
        <w:rPr>
          <w:rFonts w:ascii="Times New Roman" w:hAnsi="Times New Roman" w:cs="Times New Roman"/>
          <w:sz w:val="24"/>
          <w:szCs w:val="24"/>
        </w:rPr>
        <w:t xml:space="preserve">that centralizes </w:t>
      </w:r>
      <w:r w:rsidR="000D7413">
        <w:rPr>
          <w:rFonts w:ascii="Times New Roman" w:hAnsi="Times New Roman" w:cs="Times New Roman"/>
          <w:sz w:val="24"/>
          <w:szCs w:val="24"/>
        </w:rPr>
        <w:t xml:space="preserve">concrete experiences </w:t>
      </w:r>
      <w:r w:rsidR="005B28DE" w:rsidRPr="005B28DE">
        <w:rPr>
          <w:rFonts w:ascii="Times New Roman" w:hAnsi="Times New Roman" w:cs="Times New Roman"/>
          <w:sz w:val="24"/>
          <w:szCs w:val="24"/>
        </w:rPr>
        <w:t>a</w:t>
      </w:r>
      <w:r w:rsidR="000D7413">
        <w:rPr>
          <w:rFonts w:ascii="Times New Roman" w:hAnsi="Times New Roman" w:cs="Times New Roman"/>
          <w:sz w:val="24"/>
          <w:szCs w:val="24"/>
        </w:rPr>
        <w:t>t its</w:t>
      </w:r>
      <w:r w:rsidR="005B28DE" w:rsidRPr="005B28DE">
        <w:rPr>
          <w:rFonts w:ascii="Times New Roman" w:hAnsi="Times New Roman" w:cs="Times New Roman"/>
          <w:sz w:val="24"/>
          <w:szCs w:val="24"/>
        </w:rPr>
        <w:t xml:space="preserve"> core</w:t>
      </w:r>
      <w:r w:rsidR="00756A18">
        <w:rPr>
          <w:rFonts w:ascii="Times New Roman" w:hAnsi="Times New Roman" w:cs="Times New Roman"/>
          <w:sz w:val="24"/>
          <w:szCs w:val="24"/>
        </w:rPr>
        <w:t xml:space="preserve"> and entrepreneurial mindsets as learning outcomes</w:t>
      </w:r>
      <w:r w:rsidR="005B28DE" w:rsidRPr="005B28DE">
        <w:rPr>
          <w:rFonts w:ascii="Times New Roman" w:hAnsi="Times New Roman" w:cs="Times New Roman"/>
          <w:sz w:val="24"/>
          <w:szCs w:val="24"/>
        </w:rPr>
        <w:t xml:space="preserve"> (</w:t>
      </w:r>
      <w:proofErr w:type="spellStart"/>
      <w:r w:rsidR="00671DB9">
        <w:rPr>
          <w:rFonts w:ascii="Times New Roman" w:hAnsi="Times New Roman" w:cs="Times New Roman"/>
          <w:sz w:val="24"/>
          <w:szCs w:val="24"/>
        </w:rPr>
        <w:t>Dimov</w:t>
      </w:r>
      <w:proofErr w:type="spellEnd"/>
      <w:r w:rsidR="00671DB9">
        <w:rPr>
          <w:rFonts w:ascii="Times New Roman" w:hAnsi="Times New Roman" w:cs="Times New Roman"/>
          <w:sz w:val="24"/>
          <w:szCs w:val="24"/>
        </w:rPr>
        <w:t xml:space="preserve"> &amp; </w:t>
      </w:r>
      <w:proofErr w:type="spellStart"/>
      <w:r w:rsidR="00671DB9">
        <w:rPr>
          <w:rFonts w:ascii="Times New Roman" w:hAnsi="Times New Roman" w:cs="Times New Roman"/>
          <w:sz w:val="24"/>
          <w:szCs w:val="24"/>
        </w:rPr>
        <w:t>Pistrui</w:t>
      </w:r>
      <w:proofErr w:type="spellEnd"/>
      <w:r w:rsidR="00671DB9">
        <w:rPr>
          <w:rFonts w:ascii="Times New Roman" w:hAnsi="Times New Roman" w:cs="Times New Roman"/>
          <w:sz w:val="24"/>
          <w:szCs w:val="24"/>
        </w:rPr>
        <w:t xml:space="preserve">, 2022; </w:t>
      </w:r>
      <w:r w:rsidR="005B28DE" w:rsidRPr="005B28DE">
        <w:rPr>
          <w:rFonts w:ascii="Times New Roman" w:hAnsi="Times New Roman" w:cs="Times New Roman"/>
          <w:sz w:val="24"/>
          <w:szCs w:val="24"/>
        </w:rPr>
        <w:t xml:space="preserve">Nzembayie &amp; Coghlan, 2024). </w:t>
      </w:r>
      <w:r w:rsidR="006220B0">
        <w:rPr>
          <w:rFonts w:ascii="Times New Roman" w:hAnsi="Times New Roman" w:cs="Times New Roman"/>
          <w:sz w:val="24"/>
          <w:szCs w:val="24"/>
        </w:rPr>
        <w:t xml:space="preserve">Therefore, </w:t>
      </w:r>
      <w:r w:rsidR="005B28DE" w:rsidRPr="005B28DE">
        <w:rPr>
          <w:rFonts w:ascii="Times New Roman" w:hAnsi="Times New Roman" w:cs="Times New Roman"/>
          <w:sz w:val="24"/>
          <w:szCs w:val="24"/>
        </w:rPr>
        <w:t xml:space="preserve">a pedagogy </w:t>
      </w:r>
      <w:r w:rsidR="00D65ACB">
        <w:rPr>
          <w:rFonts w:ascii="Times New Roman" w:hAnsi="Times New Roman" w:cs="Times New Roman"/>
          <w:sz w:val="24"/>
          <w:szCs w:val="24"/>
        </w:rPr>
        <w:t xml:space="preserve">that shifts learning from third-person </w:t>
      </w:r>
      <w:r w:rsidR="00FC3F39">
        <w:rPr>
          <w:rFonts w:ascii="Times New Roman" w:hAnsi="Times New Roman" w:cs="Times New Roman"/>
          <w:sz w:val="24"/>
          <w:szCs w:val="24"/>
        </w:rPr>
        <w:t xml:space="preserve">knowledge </w:t>
      </w:r>
      <w:r w:rsidR="00B92F26">
        <w:rPr>
          <w:rFonts w:ascii="Times New Roman" w:hAnsi="Times New Roman" w:cs="Times New Roman"/>
          <w:sz w:val="24"/>
          <w:szCs w:val="24"/>
        </w:rPr>
        <w:t>transmission</w:t>
      </w:r>
      <w:r w:rsidR="00756A18">
        <w:rPr>
          <w:rFonts w:ascii="Times New Roman" w:hAnsi="Times New Roman" w:cs="Times New Roman"/>
          <w:sz w:val="24"/>
          <w:szCs w:val="24"/>
        </w:rPr>
        <w:t xml:space="preserve"> (</w:t>
      </w:r>
      <w:r w:rsidR="006220B0">
        <w:rPr>
          <w:rFonts w:ascii="Times New Roman" w:hAnsi="Times New Roman" w:cs="Times New Roman"/>
          <w:sz w:val="24"/>
          <w:szCs w:val="24"/>
        </w:rPr>
        <w:t>behaviorism</w:t>
      </w:r>
      <w:r w:rsidR="00756A18">
        <w:rPr>
          <w:rFonts w:ascii="Times New Roman" w:hAnsi="Times New Roman" w:cs="Times New Roman"/>
          <w:sz w:val="24"/>
          <w:szCs w:val="24"/>
        </w:rPr>
        <w:t>)</w:t>
      </w:r>
      <w:r w:rsidR="006220B0">
        <w:rPr>
          <w:rFonts w:ascii="Times New Roman" w:hAnsi="Times New Roman" w:cs="Times New Roman"/>
          <w:sz w:val="24"/>
          <w:szCs w:val="24"/>
        </w:rPr>
        <w:t xml:space="preserve"> </w:t>
      </w:r>
      <w:r w:rsidR="00FC3F39">
        <w:rPr>
          <w:rFonts w:ascii="Times New Roman" w:hAnsi="Times New Roman" w:cs="Times New Roman"/>
          <w:sz w:val="24"/>
          <w:szCs w:val="24"/>
        </w:rPr>
        <w:t>to</w:t>
      </w:r>
      <w:r w:rsidR="005B28DE" w:rsidRPr="005B28DE">
        <w:rPr>
          <w:rFonts w:ascii="Times New Roman" w:hAnsi="Times New Roman" w:cs="Times New Roman"/>
          <w:sz w:val="24"/>
          <w:szCs w:val="24"/>
        </w:rPr>
        <w:t xml:space="preserve"> first-person </w:t>
      </w:r>
      <w:r w:rsidR="00FC3F39">
        <w:rPr>
          <w:rFonts w:ascii="Times New Roman" w:hAnsi="Times New Roman" w:cs="Times New Roman"/>
          <w:sz w:val="24"/>
          <w:szCs w:val="24"/>
        </w:rPr>
        <w:t>learning</w:t>
      </w:r>
      <w:r w:rsidR="006220B0">
        <w:rPr>
          <w:rFonts w:ascii="Times New Roman" w:hAnsi="Times New Roman" w:cs="Times New Roman"/>
          <w:sz w:val="24"/>
          <w:szCs w:val="24"/>
        </w:rPr>
        <w:t xml:space="preserve"> that </w:t>
      </w:r>
      <w:r w:rsidR="005B28DE" w:rsidRPr="005B28DE">
        <w:rPr>
          <w:rFonts w:ascii="Times New Roman" w:hAnsi="Times New Roman" w:cs="Times New Roman"/>
          <w:sz w:val="24"/>
          <w:szCs w:val="24"/>
        </w:rPr>
        <w:t>value</w:t>
      </w:r>
      <w:r w:rsidR="004174EB">
        <w:rPr>
          <w:rFonts w:ascii="Times New Roman" w:hAnsi="Times New Roman" w:cs="Times New Roman"/>
          <w:sz w:val="24"/>
          <w:szCs w:val="24"/>
        </w:rPr>
        <w:t>s</w:t>
      </w:r>
      <w:r w:rsidR="005B28DE" w:rsidRPr="005B28DE">
        <w:rPr>
          <w:rFonts w:ascii="Times New Roman" w:hAnsi="Times New Roman" w:cs="Times New Roman"/>
          <w:sz w:val="24"/>
          <w:szCs w:val="24"/>
        </w:rPr>
        <w:t xml:space="preserve"> students’ subjective experiences</w:t>
      </w:r>
      <w:r w:rsidR="00FC3F39">
        <w:rPr>
          <w:rFonts w:ascii="Times New Roman" w:hAnsi="Times New Roman" w:cs="Times New Roman"/>
          <w:sz w:val="24"/>
          <w:szCs w:val="24"/>
        </w:rPr>
        <w:t xml:space="preserve"> is better aligned</w:t>
      </w:r>
      <w:r w:rsidR="005B28DE" w:rsidRPr="005B28DE">
        <w:rPr>
          <w:rFonts w:ascii="Times New Roman" w:hAnsi="Times New Roman" w:cs="Times New Roman"/>
          <w:sz w:val="24"/>
          <w:szCs w:val="24"/>
        </w:rPr>
        <w:t xml:space="preserve">. First-person learning implies the integration of </w:t>
      </w:r>
      <w:r w:rsidR="005B28DE" w:rsidRPr="005B28DE">
        <w:rPr>
          <w:rFonts w:ascii="Times New Roman" w:hAnsi="Times New Roman" w:cs="Times New Roman"/>
          <w:i/>
          <w:iCs/>
          <w:sz w:val="24"/>
          <w:szCs w:val="24"/>
        </w:rPr>
        <w:t>cognitivism</w:t>
      </w:r>
      <w:r w:rsidR="005B28DE" w:rsidRPr="005B28DE">
        <w:rPr>
          <w:rFonts w:ascii="Times New Roman" w:hAnsi="Times New Roman" w:cs="Times New Roman"/>
          <w:sz w:val="24"/>
          <w:szCs w:val="24"/>
        </w:rPr>
        <w:t xml:space="preserve"> in </w:t>
      </w:r>
      <w:r w:rsidR="00AD4CA1">
        <w:rPr>
          <w:rFonts w:ascii="Times New Roman" w:hAnsi="Times New Roman" w:cs="Times New Roman"/>
          <w:sz w:val="24"/>
          <w:szCs w:val="24"/>
        </w:rPr>
        <w:t>pedagogy,</w:t>
      </w:r>
      <w:r w:rsidR="005B28DE" w:rsidRPr="005B28DE">
        <w:rPr>
          <w:rFonts w:ascii="Times New Roman" w:hAnsi="Times New Roman" w:cs="Times New Roman"/>
          <w:sz w:val="24"/>
          <w:szCs w:val="24"/>
        </w:rPr>
        <w:t xml:space="preserve"> a theory of education </w:t>
      </w:r>
      <w:r w:rsidR="0051623D">
        <w:rPr>
          <w:rFonts w:ascii="Times New Roman" w:hAnsi="Times New Roman" w:cs="Times New Roman"/>
          <w:sz w:val="24"/>
          <w:szCs w:val="24"/>
        </w:rPr>
        <w:t>that</w:t>
      </w:r>
      <w:r w:rsidR="005B28DE" w:rsidRPr="005B28DE">
        <w:rPr>
          <w:rFonts w:ascii="Times New Roman" w:hAnsi="Times New Roman" w:cs="Times New Roman"/>
          <w:sz w:val="24"/>
          <w:szCs w:val="24"/>
        </w:rPr>
        <w:t xml:space="preserve"> conceptualizes learning as mental processing, typically </w:t>
      </w:r>
      <w:r w:rsidR="001C296E">
        <w:rPr>
          <w:rFonts w:ascii="Times New Roman" w:hAnsi="Times New Roman" w:cs="Times New Roman"/>
          <w:sz w:val="24"/>
          <w:szCs w:val="24"/>
        </w:rPr>
        <w:t>following</w:t>
      </w:r>
      <w:r w:rsidR="005B28DE" w:rsidRPr="005B28DE">
        <w:rPr>
          <w:rFonts w:ascii="Times New Roman" w:hAnsi="Times New Roman" w:cs="Times New Roman"/>
          <w:sz w:val="24"/>
          <w:szCs w:val="24"/>
        </w:rPr>
        <w:t xml:space="preserve"> </w:t>
      </w:r>
      <w:r w:rsidR="00D53EDD">
        <w:rPr>
          <w:rFonts w:ascii="Times New Roman" w:hAnsi="Times New Roman" w:cs="Times New Roman"/>
          <w:sz w:val="24"/>
          <w:szCs w:val="24"/>
        </w:rPr>
        <w:t>concrete</w:t>
      </w:r>
      <w:r w:rsidR="005B28DE" w:rsidRPr="005B28DE">
        <w:rPr>
          <w:rFonts w:ascii="Times New Roman" w:hAnsi="Times New Roman" w:cs="Times New Roman"/>
          <w:sz w:val="24"/>
          <w:szCs w:val="24"/>
        </w:rPr>
        <w:t xml:space="preserve"> </w:t>
      </w:r>
      <w:r w:rsidR="00D53EDD">
        <w:rPr>
          <w:rFonts w:ascii="Times New Roman" w:hAnsi="Times New Roman" w:cs="Times New Roman"/>
          <w:sz w:val="24"/>
          <w:szCs w:val="24"/>
        </w:rPr>
        <w:t>experience</w:t>
      </w:r>
      <w:r w:rsidR="005B28DE" w:rsidRPr="005B28DE">
        <w:rPr>
          <w:rFonts w:ascii="Times New Roman" w:hAnsi="Times New Roman" w:cs="Times New Roman"/>
          <w:sz w:val="24"/>
          <w:szCs w:val="24"/>
        </w:rPr>
        <w:t xml:space="preserve"> in </w:t>
      </w:r>
      <w:r w:rsidR="001C296E">
        <w:rPr>
          <w:rFonts w:ascii="Times New Roman" w:hAnsi="Times New Roman" w:cs="Times New Roman"/>
          <w:sz w:val="24"/>
          <w:szCs w:val="24"/>
        </w:rPr>
        <w:t>practice</w:t>
      </w:r>
      <w:r w:rsidR="005B28DE" w:rsidRPr="005B28DE">
        <w:rPr>
          <w:rFonts w:ascii="Times New Roman" w:hAnsi="Times New Roman" w:cs="Times New Roman"/>
          <w:sz w:val="24"/>
          <w:szCs w:val="24"/>
        </w:rPr>
        <w:t xml:space="preserve">. Thus, unlike behaviorism, it shifts the object of entrepreneurial learning from external third-person knowledge transmission to mental </w:t>
      </w:r>
      <w:r w:rsidR="005B28DE" w:rsidRPr="005B28DE">
        <w:rPr>
          <w:rFonts w:ascii="Times New Roman" w:hAnsi="Times New Roman" w:cs="Times New Roman"/>
          <w:sz w:val="24"/>
          <w:szCs w:val="24"/>
        </w:rPr>
        <w:lastRenderedPageBreak/>
        <w:t>processes</w:t>
      </w:r>
      <w:r w:rsidR="007F0908">
        <w:rPr>
          <w:rFonts w:ascii="Times New Roman" w:hAnsi="Times New Roman" w:cs="Times New Roman"/>
          <w:sz w:val="24"/>
          <w:szCs w:val="24"/>
        </w:rPr>
        <w:t xml:space="preserve">, encapsulating critical </w:t>
      </w:r>
      <w:r w:rsidR="00F40BE9">
        <w:rPr>
          <w:rFonts w:ascii="Times New Roman" w:hAnsi="Times New Roman" w:cs="Times New Roman"/>
          <w:sz w:val="24"/>
          <w:szCs w:val="24"/>
        </w:rPr>
        <w:t>reflection</w:t>
      </w:r>
      <w:r w:rsidR="007F0908">
        <w:rPr>
          <w:rFonts w:ascii="Times New Roman" w:hAnsi="Times New Roman" w:cs="Times New Roman"/>
          <w:sz w:val="24"/>
          <w:szCs w:val="24"/>
        </w:rPr>
        <w:t>s</w:t>
      </w:r>
      <w:r w:rsidR="00F40BE9">
        <w:rPr>
          <w:rFonts w:ascii="Times New Roman" w:hAnsi="Times New Roman" w:cs="Times New Roman"/>
          <w:sz w:val="24"/>
          <w:szCs w:val="24"/>
        </w:rPr>
        <w:t xml:space="preserve"> t</w:t>
      </w:r>
      <w:r w:rsidR="005B28DE" w:rsidRPr="005B28DE">
        <w:rPr>
          <w:rFonts w:ascii="Times New Roman" w:hAnsi="Times New Roman" w:cs="Times New Roman"/>
          <w:sz w:val="24"/>
          <w:szCs w:val="24"/>
        </w:rPr>
        <w:t xml:space="preserve">hat </w:t>
      </w:r>
      <w:r w:rsidR="00F40BE9">
        <w:rPr>
          <w:rFonts w:ascii="Times New Roman" w:hAnsi="Times New Roman" w:cs="Times New Roman"/>
          <w:sz w:val="24"/>
          <w:szCs w:val="24"/>
        </w:rPr>
        <w:t>capture</w:t>
      </w:r>
      <w:r w:rsidR="007F0908">
        <w:rPr>
          <w:rFonts w:ascii="Times New Roman" w:hAnsi="Times New Roman" w:cs="Times New Roman"/>
          <w:sz w:val="24"/>
          <w:szCs w:val="24"/>
        </w:rPr>
        <w:t xml:space="preserve"> and evidence</w:t>
      </w:r>
      <w:r w:rsidR="005B28DE" w:rsidRPr="005B28DE">
        <w:rPr>
          <w:rFonts w:ascii="Times New Roman" w:hAnsi="Times New Roman" w:cs="Times New Roman"/>
          <w:sz w:val="24"/>
          <w:szCs w:val="24"/>
        </w:rPr>
        <w:t xml:space="preserve"> entrepreneurial mindsets in action. </w:t>
      </w:r>
    </w:p>
    <w:p w14:paraId="13BA8BBA" w14:textId="77777777" w:rsidR="0055252E" w:rsidRDefault="00F40BE9" w:rsidP="003277E3">
      <w:pPr>
        <w:spacing w:line="480" w:lineRule="auto"/>
        <w:jc w:val="both"/>
        <w:rPr>
          <w:rFonts w:ascii="Times New Roman" w:hAnsi="Times New Roman" w:cs="Times New Roman"/>
          <w:sz w:val="24"/>
          <w:szCs w:val="24"/>
        </w:rPr>
      </w:pPr>
      <w:r>
        <w:rPr>
          <w:rFonts w:ascii="Times New Roman" w:hAnsi="Times New Roman" w:cs="Times New Roman"/>
          <w:sz w:val="24"/>
          <w:szCs w:val="24"/>
        </w:rPr>
        <w:t>However</w:t>
      </w:r>
      <w:r w:rsidR="00032056">
        <w:rPr>
          <w:rFonts w:ascii="Times New Roman" w:hAnsi="Times New Roman" w:cs="Times New Roman"/>
          <w:sz w:val="24"/>
          <w:szCs w:val="24"/>
        </w:rPr>
        <w:t>, since</w:t>
      </w:r>
      <w:r w:rsidR="00F45475">
        <w:rPr>
          <w:rFonts w:ascii="Times New Roman" w:hAnsi="Times New Roman" w:cs="Times New Roman"/>
          <w:sz w:val="24"/>
          <w:szCs w:val="24"/>
        </w:rPr>
        <w:t xml:space="preserve"> entrepreneurial</w:t>
      </w:r>
      <w:r w:rsidR="00032056">
        <w:rPr>
          <w:rFonts w:ascii="Times New Roman" w:hAnsi="Times New Roman" w:cs="Times New Roman"/>
          <w:sz w:val="24"/>
          <w:szCs w:val="24"/>
        </w:rPr>
        <w:t xml:space="preserve"> </w:t>
      </w:r>
      <w:r w:rsidR="00AB6679">
        <w:rPr>
          <w:rFonts w:ascii="Times New Roman" w:hAnsi="Times New Roman" w:cs="Times New Roman"/>
          <w:sz w:val="24"/>
          <w:szCs w:val="24"/>
        </w:rPr>
        <w:t xml:space="preserve">action is </w:t>
      </w:r>
      <w:r w:rsidR="00513DF4">
        <w:rPr>
          <w:rFonts w:ascii="Times New Roman" w:hAnsi="Times New Roman" w:cs="Times New Roman"/>
          <w:sz w:val="24"/>
          <w:szCs w:val="24"/>
        </w:rPr>
        <w:t xml:space="preserve">fundamentally </w:t>
      </w:r>
      <w:r w:rsidR="00AB6679">
        <w:rPr>
          <w:rFonts w:ascii="Times New Roman" w:hAnsi="Times New Roman" w:cs="Times New Roman"/>
          <w:sz w:val="24"/>
          <w:szCs w:val="24"/>
        </w:rPr>
        <w:t xml:space="preserve">collaborative </w:t>
      </w:r>
      <w:r w:rsidR="005B28DE" w:rsidRPr="005B28DE">
        <w:rPr>
          <w:rFonts w:ascii="Times New Roman" w:hAnsi="Times New Roman" w:cs="Times New Roman"/>
          <w:sz w:val="24"/>
          <w:szCs w:val="24"/>
        </w:rPr>
        <w:t>(</w:t>
      </w:r>
      <w:proofErr w:type="spellStart"/>
      <w:r w:rsidR="005B28DE" w:rsidRPr="005B28DE">
        <w:rPr>
          <w:rFonts w:ascii="Times New Roman" w:hAnsi="Times New Roman" w:cs="Times New Roman"/>
          <w:sz w:val="24"/>
          <w:szCs w:val="24"/>
        </w:rPr>
        <w:t>Sarasvathy</w:t>
      </w:r>
      <w:proofErr w:type="spellEnd"/>
      <w:r w:rsidR="005B28DE" w:rsidRPr="005B28DE">
        <w:rPr>
          <w:rFonts w:ascii="Times New Roman" w:hAnsi="Times New Roman" w:cs="Times New Roman"/>
          <w:sz w:val="24"/>
          <w:szCs w:val="24"/>
        </w:rPr>
        <w:t xml:space="preserve">, 2001), </w:t>
      </w:r>
      <w:r w:rsidR="00F45475">
        <w:rPr>
          <w:rFonts w:ascii="Times New Roman" w:hAnsi="Times New Roman" w:cs="Times New Roman"/>
          <w:sz w:val="24"/>
          <w:szCs w:val="24"/>
        </w:rPr>
        <w:t xml:space="preserve">it suggests </w:t>
      </w:r>
      <w:r w:rsidR="00C557D1">
        <w:rPr>
          <w:rFonts w:ascii="Times New Roman" w:hAnsi="Times New Roman" w:cs="Times New Roman"/>
          <w:sz w:val="24"/>
          <w:szCs w:val="24"/>
        </w:rPr>
        <w:t xml:space="preserve">that </w:t>
      </w:r>
      <w:r w:rsidR="00513DF4">
        <w:rPr>
          <w:rFonts w:ascii="Times New Roman" w:hAnsi="Times New Roman" w:cs="Times New Roman"/>
          <w:sz w:val="24"/>
          <w:szCs w:val="24"/>
        </w:rPr>
        <w:t>an</w:t>
      </w:r>
      <w:r w:rsidR="00721E35">
        <w:rPr>
          <w:rFonts w:ascii="Times New Roman" w:hAnsi="Times New Roman" w:cs="Times New Roman"/>
          <w:sz w:val="24"/>
          <w:szCs w:val="24"/>
        </w:rPr>
        <w:t xml:space="preserve"> interactionist</w:t>
      </w:r>
      <w:r w:rsidR="00F45475">
        <w:rPr>
          <w:rFonts w:ascii="Times New Roman" w:hAnsi="Times New Roman" w:cs="Times New Roman"/>
          <w:sz w:val="24"/>
          <w:szCs w:val="24"/>
        </w:rPr>
        <w:t xml:space="preserve"> model of </w:t>
      </w:r>
      <w:r w:rsidR="00513DF4">
        <w:rPr>
          <w:rFonts w:ascii="Times New Roman" w:hAnsi="Times New Roman" w:cs="Times New Roman"/>
          <w:sz w:val="24"/>
          <w:szCs w:val="24"/>
        </w:rPr>
        <w:t>pedagogy</w:t>
      </w:r>
      <w:r w:rsidR="00F45475">
        <w:rPr>
          <w:rFonts w:ascii="Times New Roman" w:hAnsi="Times New Roman" w:cs="Times New Roman"/>
          <w:sz w:val="24"/>
          <w:szCs w:val="24"/>
        </w:rPr>
        <w:t xml:space="preserve"> </w:t>
      </w:r>
      <w:r w:rsidR="00BA39F6">
        <w:rPr>
          <w:rFonts w:ascii="Times New Roman" w:hAnsi="Times New Roman" w:cs="Times New Roman"/>
          <w:sz w:val="24"/>
          <w:szCs w:val="24"/>
        </w:rPr>
        <w:t>th</w:t>
      </w:r>
      <w:r w:rsidR="00DF4E9C">
        <w:rPr>
          <w:rFonts w:ascii="Times New Roman" w:hAnsi="Times New Roman" w:cs="Times New Roman"/>
          <w:sz w:val="24"/>
          <w:szCs w:val="24"/>
        </w:rPr>
        <w:t>at</w:t>
      </w:r>
      <w:r w:rsidR="00BA39F6">
        <w:rPr>
          <w:rFonts w:ascii="Times New Roman" w:hAnsi="Times New Roman" w:cs="Times New Roman"/>
          <w:sz w:val="24"/>
          <w:szCs w:val="24"/>
        </w:rPr>
        <w:t xml:space="preserve"> combines</w:t>
      </w:r>
      <w:r w:rsidR="005B28DE" w:rsidRPr="005B28DE">
        <w:rPr>
          <w:rFonts w:ascii="Times New Roman" w:hAnsi="Times New Roman" w:cs="Times New Roman"/>
          <w:sz w:val="24"/>
          <w:szCs w:val="24"/>
        </w:rPr>
        <w:t xml:space="preserve"> first- and second-person learning as </w:t>
      </w:r>
      <w:r w:rsidR="00DF4E9C">
        <w:rPr>
          <w:rFonts w:ascii="Times New Roman" w:hAnsi="Times New Roman" w:cs="Times New Roman"/>
          <w:sz w:val="24"/>
          <w:szCs w:val="24"/>
        </w:rPr>
        <w:t xml:space="preserve">the </w:t>
      </w:r>
      <w:r w:rsidR="005B28DE" w:rsidRPr="005B28DE">
        <w:rPr>
          <w:rFonts w:ascii="Times New Roman" w:hAnsi="Times New Roman" w:cs="Times New Roman"/>
          <w:sz w:val="24"/>
          <w:szCs w:val="24"/>
        </w:rPr>
        <w:t>core</w:t>
      </w:r>
      <w:r w:rsidR="0015722D">
        <w:rPr>
          <w:rFonts w:ascii="Times New Roman" w:hAnsi="Times New Roman" w:cs="Times New Roman"/>
          <w:sz w:val="24"/>
          <w:szCs w:val="24"/>
        </w:rPr>
        <w:t xml:space="preserve"> of a</w:t>
      </w:r>
      <w:r w:rsidR="00DF4E9C">
        <w:rPr>
          <w:rFonts w:ascii="Times New Roman" w:hAnsi="Times New Roman" w:cs="Times New Roman"/>
          <w:sz w:val="24"/>
          <w:szCs w:val="24"/>
        </w:rPr>
        <w:t>n experiential learning</w:t>
      </w:r>
      <w:r w:rsidR="0015722D">
        <w:rPr>
          <w:rFonts w:ascii="Times New Roman" w:hAnsi="Times New Roman" w:cs="Times New Roman"/>
          <w:sz w:val="24"/>
          <w:szCs w:val="24"/>
        </w:rPr>
        <w:t xml:space="preserve"> framework</w:t>
      </w:r>
      <w:r w:rsidR="00DF4E9C">
        <w:rPr>
          <w:rFonts w:ascii="Times New Roman" w:hAnsi="Times New Roman" w:cs="Times New Roman"/>
          <w:sz w:val="24"/>
          <w:szCs w:val="24"/>
        </w:rPr>
        <w:t xml:space="preserve"> appears more </w:t>
      </w:r>
      <w:r w:rsidR="008060EB">
        <w:rPr>
          <w:rFonts w:ascii="Times New Roman" w:hAnsi="Times New Roman" w:cs="Times New Roman"/>
          <w:sz w:val="24"/>
          <w:szCs w:val="24"/>
        </w:rPr>
        <w:t xml:space="preserve">robust and </w:t>
      </w:r>
      <w:r w:rsidR="00DF4E9C">
        <w:rPr>
          <w:rFonts w:ascii="Times New Roman" w:hAnsi="Times New Roman" w:cs="Times New Roman"/>
          <w:sz w:val="24"/>
          <w:szCs w:val="24"/>
        </w:rPr>
        <w:t>tailored to EE</w:t>
      </w:r>
      <w:r w:rsidR="005B28DE" w:rsidRPr="005B28DE">
        <w:rPr>
          <w:rFonts w:ascii="Times New Roman" w:hAnsi="Times New Roman" w:cs="Times New Roman"/>
          <w:sz w:val="24"/>
          <w:szCs w:val="24"/>
        </w:rPr>
        <w:t xml:space="preserve">. Second-person learning </w:t>
      </w:r>
      <w:r w:rsidR="00BC2B60">
        <w:rPr>
          <w:rFonts w:ascii="Times New Roman" w:hAnsi="Times New Roman" w:cs="Times New Roman"/>
          <w:sz w:val="24"/>
          <w:szCs w:val="24"/>
        </w:rPr>
        <w:t>emanates from the</w:t>
      </w:r>
      <w:r w:rsidR="005B28DE" w:rsidRPr="005B28DE">
        <w:rPr>
          <w:rFonts w:ascii="Times New Roman" w:hAnsi="Times New Roman" w:cs="Times New Roman"/>
          <w:sz w:val="24"/>
          <w:szCs w:val="24"/>
        </w:rPr>
        <w:t xml:space="preserve"> meaning we derive from taking </w:t>
      </w:r>
      <w:r w:rsidR="00F53D1C">
        <w:rPr>
          <w:rFonts w:ascii="Times New Roman" w:hAnsi="Times New Roman" w:cs="Times New Roman"/>
          <w:sz w:val="24"/>
          <w:szCs w:val="24"/>
        </w:rPr>
        <w:t>co-creating value with others</w:t>
      </w:r>
      <w:r w:rsidR="005B28DE" w:rsidRPr="005B28DE">
        <w:rPr>
          <w:rFonts w:ascii="Times New Roman" w:hAnsi="Times New Roman" w:cs="Times New Roman"/>
          <w:sz w:val="24"/>
          <w:szCs w:val="24"/>
        </w:rPr>
        <w:t>. Collaboration in entrepreneurship takes many forms</w:t>
      </w:r>
      <w:r w:rsidR="00AF3C3D">
        <w:rPr>
          <w:rFonts w:ascii="Times New Roman" w:hAnsi="Times New Roman" w:cs="Times New Roman"/>
          <w:sz w:val="24"/>
          <w:szCs w:val="24"/>
        </w:rPr>
        <w:t>, such as interacting</w:t>
      </w:r>
      <w:r w:rsidR="005B28DE" w:rsidRPr="005B28DE">
        <w:rPr>
          <w:rFonts w:ascii="Times New Roman" w:hAnsi="Times New Roman" w:cs="Times New Roman"/>
          <w:sz w:val="24"/>
          <w:szCs w:val="24"/>
        </w:rPr>
        <w:t xml:space="preserve"> </w:t>
      </w:r>
      <w:r w:rsidR="00F53D1C">
        <w:rPr>
          <w:rFonts w:ascii="Times New Roman" w:hAnsi="Times New Roman" w:cs="Times New Roman"/>
          <w:sz w:val="24"/>
          <w:szCs w:val="24"/>
        </w:rPr>
        <w:t xml:space="preserve">and working </w:t>
      </w:r>
      <w:r w:rsidR="005B28DE" w:rsidRPr="005B28DE">
        <w:rPr>
          <w:rFonts w:ascii="Times New Roman" w:hAnsi="Times New Roman" w:cs="Times New Roman"/>
          <w:sz w:val="24"/>
          <w:szCs w:val="24"/>
        </w:rPr>
        <w:t>with teams</w:t>
      </w:r>
      <w:r w:rsidR="00AF3C3D">
        <w:rPr>
          <w:rFonts w:ascii="Times New Roman" w:hAnsi="Times New Roman" w:cs="Times New Roman"/>
          <w:sz w:val="24"/>
          <w:szCs w:val="24"/>
        </w:rPr>
        <w:t xml:space="preserve"> and target audiences</w:t>
      </w:r>
      <w:r w:rsidR="00F53D1C">
        <w:rPr>
          <w:rFonts w:ascii="Times New Roman" w:hAnsi="Times New Roman" w:cs="Times New Roman"/>
          <w:sz w:val="24"/>
          <w:szCs w:val="24"/>
        </w:rPr>
        <w:t xml:space="preserve"> and</w:t>
      </w:r>
      <w:r w:rsidR="00AF3C3D">
        <w:rPr>
          <w:rFonts w:ascii="Times New Roman" w:hAnsi="Times New Roman" w:cs="Times New Roman"/>
          <w:sz w:val="24"/>
          <w:szCs w:val="24"/>
        </w:rPr>
        <w:t xml:space="preserve"> </w:t>
      </w:r>
      <w:r w:rsidR="006C2E61">
        <w:rPr>
          <w:rFonts w:ascii="Times New Roman" w:hAnsi="Times New Roman" w:cs="Times New Roman"/>
          <w:sz w:val="24"/>
          <w:szCs w:val="24"/>
        </w:rPr>
        <w:t xml:space="preserve">engaging with </w:t>
      </w:r>
      <w:r w:rsidR="005B28DE" w:rsidRPr="005B28DE">
        <w:rPr>
          <w:rFonts w:ascii="Times New Roman" w:hAnsi="Times New Roman" w:cs="Times New Roman"/>
          <w:sz w:val="24"/>
          <w:szCs w:val="24"/>
        </w:rPr>
        <w:t xml:space="preserve">mentors. </w:t>
      </w:r>
      <w:r w:rsidR="00777F5B">
        <w:rPr>
          <w:rFonts w:ascii="Times New Roman" w:hAnsi="Times New Roman" w:cs="Times New Roman"/>
          <w:sz w:val="24"/>
          <w:szCs w:val="24"/>
        </w:rPr>
        <w:t>It</w:t>
      </w:r>
      <w:r w:rsidR="006C2E61">
        <w:rPr>
          <w:rFonts w:ascii="Times New Roman" w:hAnsi="Times New Roman" w:cs="Times New Roman"/>
          <w:sz w:val="24"/>
          <w:szCs w:val="24"/>
        </w:rPr>
        <w:t xml:space="preserve"> mirrors</w:t>
      </w:r>
      <w:r w:rsidR="005B28DE" w:rsidRPr="005B28DE">
        <w:rPr>
          <w:rFonts w:ascii="Times New Roman" w:hAnsi="Times New Roman" w:cs="Times New Roman"/>
          <w:sz w:val="24"/>
          <w:szCs w:val="24"/>
        </w:rPr>
        <w:t xml:space="preserve"> design principles, which conceptualize </w:t>
      </w:r>
      <w:r w:rsidR="00E16553">
        <w:rPr>
          <w:rFonts w:ascii="Times New Roman" w:hAnsi="Times New Roman" w:cs="Times New Roman"/>
          <w:sz w:val="24"/>
          <w:szCs w:val="24"/>
        </w:rPr>
        <w:t xml:space="preserve">entrepreneurial </w:t>
      </w:r>
      <w:r w:rsidR="005B28DE" w:rsidRPr="005B28DE">
        <w:rPr>
          <w:rFonts w:ascii="Times New Roman" w:hAnsi="Times New Roman" w:cs="Times New Roman"/>
          <w:sz w:val="24"/>
          <w:szCs w:val="24"/>
        </w:rPr>
        <w:t xml:space="preserve">artifacts emerging </w:t>
      </w:r>
      <w:r w:rsidR="00F53D1C">
        <w:rPr>
          <w:rFonts w:ascii="Times New Roman" w:hAnsi="Times New Roman" w:cs="Times New Roman"/>
          <w:sz w:val="24"/>
          <w:szCs w:val="24"/>
        </w:rPr>
        <w:t xml:space="preserve">at </w:t>
      </w:r>
      <w:r w:rsidR="005B28DE" w:rsidRPr="005B28DE">
        <w:rPr>
          <w:rFonts w:ascii="Times New Roman" w:hAnsi="Times New Roman" w:cs="Times New Roman"/>
          <w:sz w:val="24"/>
          <w:szCs w:val="24"/>
        </w:rPr>
        <w:t>the inter</w:t>
      </w:r>
      <w:r w:rsidR="00F53D1C">
        <w:rPr>
          <w:rFonts w:ascii="Times New Roman" w:hAnsi="Times New Roman" w:cs="Times New Roman"/>
          <w:sz w:val="24"/>
          <w:szCs w:val="24"/>
        </w:rPr>
        <w:t xml:space="preserve">face </w:t>
      </w:r>
      <w:r w:rsidR="005B28DE" w:rsidRPr="005B28DE">
        <w:rPr>
          <w:rFonts w:ascii="Times New Roman" w:hAnsi="Times New Roman" w:cs="Times New Roman"/>
          <w:sz w:val="24"/>
          <w:szCs w:val="24"/>
        </w:rPr>
        <w:t>between actors and their environment (Simon, 1969</w:t>
      </w:r>
      <w:r w:rsidR="00E16553">
        <w:rPr>
          <w:rFonts w:ascii="Times New Roman" w:hAnsi="Times New Roman" w:cs="Times New Roman"/>
          <w:sz w:val="24"/>
          <w:szCs w:val="24"/>
        </w:rPr>
        <w:t>; Berglund et al., 2020</w:t>
      </w:r>
      <w:r w:rsidR="005B28DE" w:rsidRPr="005B28DE">
        <w:rPr>
          <w:rFonts w:ascii="Times New Roman" w:hAnsi="Times New Roman" w:cs="Times New Roman"/>
          <w:sz w:val="24"/>
          <w:szCs w:val="24"/>
        </w:rPr>
        <w:t>)</w:t>
      </w:r>
      <w:r w:rsidR="00E16553">
        <w:rPr>
          <w:rFonts w:ascii="Times New Roman" w:hAnsi="Times New Roman" w:cs="Times New Roman"/>
          <w:sz w:val="24"/>
          <w:szCs w:val="24"/>
        </w:rPr>
        <w:t xml:space="preserve">. </w:t>
      </w:r>
    </w:p>
    <w:p w14:paraId="042541DA" w14:textId="4D3410C6" w:rsidR="00AF606E" w:rsidRDefault="00AD4CA1" w:rsidP="003277E3">
      <w:pPr>
        <w:spacing w:line="480" w:lineRule="auto"/>
        <w:jc w:val="both"/>
        <w:rPr>
          <w:rFonts w:ascii="Times New Roman" w:hAnsi="Times New Roman" w:cs="Times New Roman"/>
          <w:sz w:val="24"/>
          <w:szCs w:val="24"/>
        </w:rPr>
      </w:pPr>
      <w:r>
        <w:rPr>
          <w:rFonts w:ascii="Times New Roman" w:hAnsi="Times New Roman" w:cs="Times New Roman"/>
          <w:sz w:val="24"/>
          <w:szCs w:val="24"/>
        </w:rPr>
        <w:t>Therefore,</w:t>
      </w:r>
      <w:r w:rsidR="005B28DE" w:rsidRPr="005B28DE">
        <w:rPr>
          <w:rFonts w:ascii="Times New Roman" w:hAnsi="Times New Roman" w:cs="Times New Roman"/>
          <w:sz w:val="24"/>
          <w:szCs w:val="24"/>
        </w:rPr>
        <w:t xml:space="preserve"> second-person learning </w:t>
      </w:r>
      <w:r w:rsidR="00B519DB">
        <w:rPr>
          <w:rFonts w:ascii="Times New Roman" w:hAnsi="Times New Roman" w:cs="Times New Roman"/>
          <w:sz w:val="24"/>
          <w:szCs w:val="24"/>
        </w:rPr>
        <w:t>must blend</w:t>
      </w:r>
      <w:r w:rsidR="00E16553">
        <w:rPr>
          <w:rFonts w:ascii="Times New Roman" w:hAnsi="Times New Roman" w:cs="Times New Roman"/>
          <w:sz w:val="24"/>
          <w:szCs w:val="24"/>
        </w:rPr>
        <w:t xml:space="preserve"> with </w:t>
      </w:r>
      <w:r w:rsidR="005B28DE" w:rsidRPr="005B28DE">
        <w:rPr>
          <w:rFonts w:ascii="Times New Roman" w:hAnsi="Times New Roman" w:cs="Times New Roman"/>
          <w:sz w:val="24"/>
          <w:szCs w:val="24"/>
        </w:rPr>
        <w:t xml:space="preserve">first-person learning </w:t>
      </w:r>
      <w:r w:rsidR="00777F5B">
        <w:rPr>
          <w:rFonts w:ascii="Times New Roman" w:hAnsi="Times New Roman" w:cs="Times New Roman"/>
          <w:sz w:val="24"/>
          <w:szCs w:val="24"/>
        </w:rPr>
        <w:t>at the core of a</w:t>
      </w:r>
      <w:r w:rsidR="005B28DE" w:rsidRPr="005B28DE">
        <w:rPr>
          <w:rFonts w:ascii="Times New Roman" w:hAnsi="Times New Roman" w:cs="Times New Roman"/>
          <w:sz w:val="24"/>
          <w:szCs w:val="24"/>
        </w:rPr>
        <w:t xml:space="preserve"> pedagogy</w:t>
      </w:r>
      <w:r w:rsidR="009B5D39">
        <w:rPr>
          <w:rFonts w:ascii="Times New Roman" w:hAnsi="Times New Roman" w:cs="Times New Roman"/>
          <w:sz w:val="24"/>
          <w:szCs w:val="24"/>
        </w:rPr>
        <w:t xml:space="preserve"> </w:t>
      </w:r>
      <w:r w:rsidR="00BD2A81">
        <w:rPr>
          <w:rFonts w:ascii="Times New Roman" w:hAnsi="Times New Roman" w:cs="Times New Roman"/>
          <w:sz w:val="24"/>
          <w:szCs w:val="24"/>
        </w:rPr>
        <w:t>th</w:t>
      </w:r>
      <w:r w:rsidR="00B519DB">
        <w:rPr>
          <w:rFonts w:ascii="Times New Roman" w:hAnsi="Times New Roman" w:cs="Times New Roman"/>
          <w:sz w:val="24"/>
          <w:szCs w:val="24"/>
        </w:rPr>
        <w:t>at</w:t>
      </w:r>
      <w:r w:rsidR="00BD2A81">
        <w:rPr>
          <w:rFonts w:ascii="Times New Roman" w:hAnsi="Times New Roman" w:cs="Times New Roman"/>
          <w:sz w:val="24"/>
          <w:szCs w:val="24"/>
        </w:rPr>
        <w:t xml:space="preserve"> places</w:t>
      </w:r>
      <w:r w:rsidR="00777F5B">
        <w:rPr>
          <w:rFonts w:ascii="Times New Roman" w:hAnsi="Times New Roman" w:cs="Times New Roman"/>
          <w:sz w:val="24"/>
          <w:szCs w:val="24"/>
        </w:rPr>
        <w:t xml:space="preserve"> subjective and intersubjective</w:t>
      </w:r>
      <w:r w:rsidR="00BD2A81">
        <w:rPr>
          <w:rFonts w:ascii="Times New Roman" w:hAnsi="Times New Roman" w:cs="Times New Roman"/>
          <w:sz w:val="24"/>
          <w:szCs w:val="24"/>
        </w:rPr>
        <w:t xml:space="preserve"> experience</w:t>
      </w:r>
      <w:r w:rsidR="00777F5B">
        <w:rPr>
          <w:rFonts w:ascii="Times New Roman" w:hAnsi="Times New Roman" w:cs="Times New Roman"/>
          <w:sz w:val="24"/>
          <w:szCs w:val="24"/>
        </w:rPr>
        <w:t>s</w:t>
      </w:r>
      <w:r w:rsidR="00BD2A81">
        <w:rPr>
          <w:rFonts w:ascii="Times New Roman" w:hAnsi="Times New Roman" w:cs="Times New Roman"/>
          <w:sz w:val="24"/>
          <w:szCs w:val="24"/>
        </w:rPr>
        <w:t xml:space="preserve"> at the heart of learning</w:t>
      </w:r>
      <w:r w:rsidR="00BB3586">
        <w:rPr>
          <w:rFonts w:ascii="Times New Roman" w:hAnsi="Times New Roman" w:cs="Times New Roman"/>
          <w:sz w:val="24"/>
          <w:szCs w:val="24"/>
        </w:rPr>
        <w:t xml:space="preserve">. </w:t>
      </w:r>
      <w:r w:rsidR="002676BF">
        <w:rPr>
          <w:rFonts w:ascii="Times New Roman" w:hAnsi="Times New Roman" w:cs="Times New Roman"/>
          <w:sz w:val="24"/>
          <w:szCs w:val="24"/>
        </w:rPr>
        <w:t xml:space="preserve">This </w:t>
      </w:r>
      <w:r w:rsidR="00B519DB">
        <w:rPr>
          <w:rFonts w:ascii="Times New Roman" w:hAnsi="Times New Roman" w:cs="Times New Roman"/>
          <w:sz w:val="24"/>
          <w:szCs w:val="24"/>
        </w:rPr>
        <w:t xml:space="preserve">implies that a </w:t>
      </w:r>
      <w:r w:rsidR="002676BF">
        <w:rPr>
          <w:rFonts w:ascii="Times New Roman" w:hAnsi="Times New Roman" w:cs="Times New Roman"/>
          <w:sz w:val="24"/>
          <w:szCs w:val="24"/>
        </w:rPr>
        <w:t xml:space="preserve">tailored </w:t>
      </w:r>
      <w:r w:rsidR="00690B8A">
        <w:rPr>
          <w:rFonts w:ascii="Times New Roman" w:hAnsi="Times New Roman" w:cs="Times New Roman"/>
          <w:sz w:val="24"/>
          <w:szCs w:val="24"/>
        </w:rPr>
        <w:t>experiential learning</w:t>
      </w:r>
      <w:r w:rsidR="00524A10">
        <w:rPr>
          <w:rFonts w:ascii="Times New Roman" w:hAnsi="Times New Roman" w:cs="Times New Roman"/>
          <w:sz w:val="24"/>
          <w:szCs w:val="24"/>
        </w:rPr>
        <w:t xml:space="preserve"> pedagog</w:t>
      </w:r>
      <w:r w:rsidR="00B519DB">
        <w:rPr>
          <w:rFonts w:ascii="Times New Roman" w:hAnsi="Times New Roman" w:cs="Times New Roman"/>
          <w:sz w:val="24"/>
          <w:szCs w:val="24"/>
        </w:rPr>
        <w:t xml:space="preserve">y </w:t>
      </w:r>
      <w:r w:rsidR="00C23D80">
        <w:rPr>
          <w:rFonts w:ascii="Times New Roman" w:hAnsi="Times New Roman" w:cs="Times New Roman"/>
          <w:sz w:val="24"/>
          <w:szCs w:val="24"/>
        </w:rPr>
        <w:t>for</w:t>
      </w:r>
      <w:r w:rsidR="00DD10C5">
        <w:rPr>
          <w:rFonts w:ascii="Times New Roman" w:hAnsi="Times New Roman" w:cs="Times New Roman"/>
          <w:sz w:val="24"/>
          <w:szCs w:val="24"/>
        </w:rPr>
        <w:t xml:space="preserve"> EE </w:t>
      </w:r>
      <w:r w:rsidR="00524A10">
        <w:rPr>
          <w:rFonts w:ascii="Times New Roman" w:hAnsi="Times New Roman" w:cs="Times New Roman"/>
          <w:sz w:val="24"/>
          <w:szCs w:val="24"/>
        </w:rPr>
        <w:t>must</w:t>
      </w:r>
      <w:r w:rsidR="00690B8A">
        <w:rPr>
          <w:rFonts w:ascii="Times New Roman" w:hAnsi="Times New Roman" w:cs="Times New Roman"/>
          <w:sz w:val="24"/>
          <w:szCs w:val="24"/>
        </w:rPr>
        <w:t xml:space="preserve"> </w:t>
      </w:r>
      <w:r w:rsidR="00C23D80">
        <w:rPr>
          <w:rFonts w:ascii="Times New Roman" w:hAnsi="Times New Roman" w:cs="Times New Roman"/>
          <w:sz w:val="24"/>
          <w:szCs w:val="24"/>
        </w:rPr>
        <w:t>be underpinned by</w:t>
      </w:r>
      <w:r w:rsidR="00202700">
        <w:rPr>
          <w:rFonts w:ascii="Times New Roman" w:hAnsi="Times New Roman" w:cs="Times New Roman"/>
          <w:sz w:val="24"/>
          <w:szCs w:val="24"/>
        </w:rPr>
        <w:t xml:space="preserve"> </w:t>
      </w:r>
      <w:r w:rsidR="005B28DE" w:rsidRPr="002676BF">
        <w:rPr>
          <w:rFonts w:ascii="Times New Roman" w:hAnsi="Times New Roman" w:cs="Times New Roman"/>
          <w:i/>
          <w:iCs/>
          <w:sz w:val="24"/>
          <w:szCs w:val="24"/>
        </w:rPr>
        <w:t>social constructivis</w:t>
      </w:r>
      <w:r w:rsidR="00C74D30" w:rsidRPr="002676BF">
        <w:rPr>
          <w:rFonts w:ascii="Times New Roman" w:hAnsi="Times New Roman" w:cs="Times New Roman"/>
          <w:i/>
          <w:iCs/>
          <w:sz w:val="24"/>
          <w:szCs w:val="24"/>
        </w:rPr>
        <w:t>m</w:t>
      </w:r>
      <w:r w:rsidR="005B28DE" w:rsidRPr="005B28DE">
        <w:rPr>
          <w:rFonts w:ascii="Times New Roman" w:hAnsi="Times New Roman" w:cs="Times New Roman"/>
          <w:sz w:val="24"/>
          <w:szCs w:val="24"/>
        </w:rPr>
        <w:t>. Social constructivis</w:t>
      </w:r>
      <w:r w:rsidR="009B5D39">
        <w:rPr>
          <w:rFonts w:ascii="Times New Roman" w:hAnsi="Times New Roman" w:cs="Times New Roman"/>
          <w:sz w:val="24"/>
          <w:szCs w:val="24"/>
        </w:rPr>
        <w:t>m</w:t>
      </w:r>
      <w:r w:rsidR="005B28DE" w:rsidRPr="005B28DE">
        <w:rPr>
          <w:rFonts w:ascii="Times New Roman" w:hAnsi="Times New Roman" w:cs="Times New Roman"/>
          <w:sz w:val="24"/>
          <w:szCs w:val="24"/>
        </w:rPr>
        <w:t xml:space="preserve"> </w:t>
      </w:r>
      <w:r w:rsidR="007012C6">
        <w:rPr>
          <w:rFonts w:ascii="Times New Roman" w:hAnsi="Times New Roman" w:cs="Times New Roman"/>
          <w:sz w:val="24"/>
          <w:szCs w:val="24"/>
        </w:rPr>
        <w:t>is an education theory which maintains</w:t>
      </w:r>
      <w:r w:rsidR="005B28DE" w:rsidRPr="005B28DE">
        <w:rPr>
          <w:rFonts w:ascii="Times New Roman" w:hAnsi="Times New Roman" w:cs="Times New Roman"/>
          <w:sz w:val="24"/>
          <w:szCs w:val="24"/>
        </w:rPr>
        <w:t xml:space="preserve"> that learning is inherently social and that interaction with peers, teachers, and the community is essential for developing the skills and </w:t>
      </w:r>
      <w:r w:rsidR="002676BF">
        <w:rPr>
          <w:rFonts w:ascii="Times New Roman" w:hAnsi="Times New Roman" w:cs="Times New Roman"/>
          <w:sz w:val="24"/>
          <w:szCs w:val="24"/>
        </w:rPr>
        <w:t xml:space="preserve">mindsets </w:t>
      </w:r>
      <w:r w:rsidR="005B28DE" w:rsidRPr="005B28DE">
        <w:rPr>
          <w:rFonts w:ascii="Times New Roman" w:hAnsi="Times New Roman" w:cs="Times New Roman"/>
          <w:sz w:val="24"/>
          <w:szCs w:val="24"/>
        </w:rPr>
        <w:t xml:space="preserve">necessary for personal growth (Vygotsky, 1978). </w:t>
      </w:r>
      <w:r w:rsidR="002023C5">
        <w:rPr>
          <w:rFonts w:ascii="Times New Roman" w:hAnsi="Times New Roman" w:cs="Times New Roman"/>
          <w:sz w:val="24"/>
          <w:szCs w:val="24"/>
        </w:rPr>
        <w:t>As</w:t>
      </w:r>
      <w:r w:rsidR="00A57D64">
        <w:rPr>
          <w:rFonts w:ascii="Times New Roman" w:hAnsi="Times New Roman" w:cs="Times New Roman"/>
          <w:sz w:val="24"/>
          <w:szCs w:val="24"/>
        </w:rPr>
        <w:t xml:space="preserve"> the</w:t>
      </w:r>
      <w:r w:rsidR="00550C22">
        <w:rPr>
          <w:rFonts w:ascii="Times New Roman" w:hAnsi="Times New Roman" w:cs="Times New Roman"/>
          <w:sz w:val="24"/>
          <w:szCs w:val="24"/>
        </w:rPr>
        <w:t xml:space="preserve"> pragmati</w:t>
      </w:r>
      <w:r w:rsidR="00A57D64">
        <w:rPr>
          <w:rFonts w:ascii="Times New Roman" w:hAnsi="Times New Roman" w:cs="Times New Roman"/>
          <w:sz w:val="24"/>
          <w:szCs w:val="24"/>
        </w:rPr>
        <w:t>st</w:t>
      </w:r>
      <w:r w:rsidR="00550C22">
        <w:rPr>
          <w:rFonts w:ascii="Times New Roman" w:hAnsi="Times New Roman" w:cs="Times New Roman"/>
          <w:sz w:val="24"/>
          <w:szCs w:val="24"/>
        </w:rPr>
        <w:t xml:space="preserve"> philosopher</w:t>
      </w:r>
      <w:r w:rsidR="00A57D64">
        <w:rPr>
          <w:rFonts w:ascii="Times New Roman" w:hAnsi="Times New Roman" w:cs="Times New Roman"/>
          <w:sz w:val="24"/>
          <w:szCs w:val="24"/>
        </w:rPr>
        <w:t xml:space="preserve"> John Dewey argues, </w:t>
      </w:r>
      <w:r w:rsidR="006E45A8">
        <w:rPr>
          <w:rFonts w:ascii="Times New Roman" w:hAnsi="Times New Roman" w:cs="Times New Roman"/>
          <w:sz w:val="24"/>
          <w:szCs w:val="24"/>
        </w:rPr>
        <w:t>meaning-making</w:t>
      </w:r>
      <w:r w:rsidR="008136A7">
        <w:rPr>
          <w:rFonts w:ascii="Times New Roman" w:hAnsi="Times New Roman" w:cs="Times New Roman"/>
          <w:sz w:val="24"/>
          <w:szCs w:val="24"/>
        </w:rPr>
        <w:t xml:space="preserve"> through </w:t>
      </w:r>
      <w:r w:rsidR="005B28DE" w:rsidRPr="005B28DE">
        <w:rPr>
          <w:rFonts w:ascii="Times New Roman" w:hAnsi="Times New Roman" w:cs="Times New Roman"/>
          <w:sz w:val="24"/>
          <w:szCs w:val="24"/>
        </w:rPr>
        <w:t xml:space="preserve">experience </w:t>
      </w:r>
      <w:r w:rsidR="002023C5">
        <w:rPr>
          <w:rFonts w:ascii="Times New Roman" w:hAnsi="Times New Roman" w:cs="Times New Roman"/>
          <w:sz w:val="24"/>
          <w:szCs w:val="24"/>
        </w:rPr>
        <w:t>is the result of</w:t>
      </w:r>
      <w:r w:rsidR="005B28DE" w:rsidRPr="005B28DE">
        <w:rPr>
          <w:rFonts w:ascii="Times New Roman" w:hAnsi="Times New Roman" w:cs="Times New Roman"/>
          <w:sz w:val="24"/>
          <w:szCs w:val="24"/>
        </w:rPr>
        <w:t xml:space="preserve"> interaction, making education a social process (Dewey, 1944, 1946).</w:t>
      </w:r>
      <w:r w:rsidR="00DF4B51">
        <w:rPr>
          <w:rFonts w:ascii="Times New Roman" w:hAnsi="Times New Roman" w:cs="Times New Roman"/>
          <w:sz w:val="24"/>
          <w:szCs w:val="24"/>
        </w:rPr>
        <w:t xml:space="preserve"> Therefore, a robust experiential learning pedagogy for EE </w:t>
      </w:r>
      <w:r w:rsidR="003277E3">
        <w:rPr>
          <w:rFonts w:ascii="Times New Roman" w:hAnsi="Times New Roman" w:cs="Times New Roman"/>
          <w:sz w:val="24"/>
          <w:szCs w:val="24"/>
        </w:rPr>
        <w:t xml:space="preserve">must create a space where learners co-create problem-solving artifacts with relevant actors, simultaneously </w:t>
      </w:r>
      <w:r w:rsidR="00E44784">
        <w:rPr>
          <w:rFonts w:ascii="Times New Roman" w:hAnsi="Times New Roman" w:cs="Times New Roman"/>
          <w:sz w:val="24"/>
          <w:szCs w:val="24"/>
        </w:rPr>
        <w:t>co-</w:t>
      </w:r>
      <w:r w:rsidR="005B28DE" w:rsidRPr="005B28DE">
        <w:rPr>
          <w:rFonts w:ascii="Times New Roman" w:hAnsi="Times New Roman" w:cs="Times New Roman"/>
          <w:sz w:val="24"/>
          <w:szCs w:val="24"/>
        </w:rPr>
        <w:t>construct</w:t>
      </w:r>
      <w:r w:rsidR="003277E3">
        <w:rPr>
          <w:rFonts w:ascii="Times New Roman" w:hAnsi="Times New Roman" w:cs="Times New Roman"/>
          <w:sz w:val="24"/>
          <w:szCs w:val="24"/>
        </w:rPr>
        <w:t>ing</w:t>
      </w:r>
      <w:r w:rsidR="005B28DE" w:rsidRPr="005B28DE">
        <w:rPr>
          <w:rFonts w:ascii="Times New Roman" w:hAnsi="Times New Roman" w:cs="Times New Roman"/>
          <w:sz w:val="24"/>
          <w:szCs w:val="24"/>
        </w:rPr>
        <w:t xml:space="preserve"> their own </w:t>
      </w:r>
      <w:r w:rsidR="00E44784">
        <w:rPr>
          <w:rFonts w:ascii="Times New Roman" w:hAnsi="Times New Roman" w:cs="Times New Roman"/>
          <w:sz w:val="24"/>
          <w:szCs w:val="24"/>
        </w:rPr>
        <w:t>understanding</w:t>
      </w:r>
      <w:r w:rsidR="005B28DE" w:rsidRPr="005B28DE">
        <w:rPr>
          <w:rFonts w:ascii="Times New Roman" w:hAnsi="Times New Roman" w:cs="Times New Roman"/>
          <w:sz w:val="24"/>
          <w:szCs w:val="24"/>
        </w:rPr>
        <w:t xml:space="preserve"> </w:t>
      </w:r>
      <w:r w:rsidR="003277E3">
        <w:rPr>
          <w:rFonts w:ascii="Times New Roman" w:hAnsi="Times New Roman" w:cs="Times New Roman"/>
          <w:sz w:val="24"/>
          <w:szCs w:val="24"/>
        </w:rPr>
        <w:t>of the phenomenon</w:t>
      </w:r>
      <w:r w:rsidR="005B28DE" w:rsidRPr="005B28DE">
        <w:rPr>
          <w:rFonts w:ascii="Times New Roman" w:hAnsi="Times New Roman" w:cs="Times New Roman"/>
          <w:sz w:val="24"/>
          <w:szCs w:val="24"/>
        </w:rPr>
        <w:t xml:space="preserve">. </w:t>
      </w:r>
    </w:p>
    <w:p w14:paraId="3342FC47" w14:textId="47F54050" w:rsidR="005B28DE" w:rsidRDefault="0055252E" w:rsidP="003277E3">
      <w:pPr>
        <w:spacing w:line="480" w:lineRule="auto"/>
        <w:jc w:val="both"/>
        <w:rPr>
          <w:rFonts w:ascii="Times New Roman" w:hAnsi="Times New Roman" w:cs="Times New Roman"/>
          <w:sz w:val="24"/>
          <w:szCs w:val="24"/>
        </w:rPr>
      </w:pPr>
      <w:r>
        <w:rPr>
          <w:rFonts w:ascii="Times New Roman" w:hAnsi="Times New Roman" w:cs="Times New Roman"/>
          <w:sz w:val="24"/>
          <w:szCs w:val="24"/>
        </w:rPr>
        <w:t>Nevertheless</w:t>
      </w:r>
      <w:r w:rsidR="00AF606E">
        <w:rPr>
          <w:rFonts w:ascii="Times New Roman" w:hAnsi="Times New Roman" w:cs="Times New Roman"/>
          <w:sz w:val="24"/>
          <w:szCs w:val="24"/>
        </w:rPr>
        <w:t xml:space="preserve">, since the abstract conceptualizations of </w:t>
      </w:r>
      <w:r w:rsidR="00675350">
        <w:rPr>
          <w:rFonts w:ascii="Times New Roman" w:hAnsi="Times New Roman" w:cs="Times New Roman"/>
          <w:sz w:val="24"/>
          <w:szCs w:val="24"/>
        </w:rPr>
        <w:t xml:space="preserve">experiential learning that arise from collaborative action </w:t>
      </w:r>
      <w:r w:rsidR="00AE39BB">
        <w:rPr>
          <w:rFonts w:ascii="Times New Roman" w:hAnsi="Times New Roman" w:cs="Times New Roman"/>
          <w:sz w:val="24"/>
          <w:szCs w:val="24"/>
        </w:rPr>
        <w:t xml:space="preserve">help learners assert general truths about </w:t>
      </w:r>
      <w:r w:rsidR="00B4663F">
        <w:rPr>
          <w:rFonts w:ascii="Times New Roman" w:hAnsi="Times New Roman" w:cs="Times New Roman"/>
          <w:sz w:val="24"/>
          <w:szCs w:val="24"/>
        </w:rPr>
        <w:t>experiences, a degree of knowledge transmission is necessary</w:t>
      </w:r>
      <w:r w:rsidR="00314E01">
        <w:rPr>
          <w:rFonts w:ascii="Times New Roman" w:hAnsi="Times New Roman" w:cs="Times New Roman"/>
          <w:sz w:val="24"/>
          <w:szCs w:val="24"/>
        </w:rPr>
        <w:t xml:space="preserve">. </w:t>
      </w:r>
      <w:r w:rsidR="00C53073">
        <w:rPr>
          <w:rFonts w:ascii="Times New Roman" w:hAnsi="Times New Roman" w:cs="Times New Roman"/>
          <w:sz w:val="24"/>
          <w:szCs w:val="24"/>
        </w:rPr>
        <w:t xml:space="preserve">This implies the incorporation of </w:t>
      </w:r>
      <w:r w:rsidR="00CF606E">
        <w:rPr>
          <w:rFonts w:ascii="Times New Roman" w:hAnsi="Times New Roman" w:cs="Times New Roman"/>
          <w:sz w:val="24"/>
          <w:szCs w:val="24"/>
        </w:rPr>
        <w:t>behaviorist learning</w:t>
      </w:r>
      <w:r w:rsidR="00C53073">
        <w:rPr>
          <w:rFonts w:ascii="Times New Roman" w:hAnsi="Times New Roman" w:cs="Times New Roman"/>
          <w:sz w:val="24"/>
          <w:szCs w:val="24"/>
        </w:rPr>
        <w:t xml:space="preserve"> </w:t>
      </w:r>
      <w:r w:rsidR="00CF606E">
        <w:rPr>
          <w:rFonts w:ascii="Times New Roman" w:hAnsi="Times New Roman" w:cs="Times New Roman"/>
          <w:sz w:val="24"/>
          <w:szCs w:val="24"/>
        </w:rPr>
        <w:lastRenderedPageBreak/>
        <w:t>models</w:t>
      </w:r>
      <w:r w:rsidR="00C53073">
        <w:rPr>
          <w:rFonts w:ascii="Times New Roman" w:hAnsi="Times New Roman" w:cs="Times New Roman"/>
          <w:sz w:val="24"/>
          <w:szCs w:val="24"/>
        </w:rPr>
        <w:t xml:space="preserve"> </w:t>
      </w:r>
      <w:r w:rsidR="00CC7147">
        <w:rPr>
          <w:rFonts w:ascii="Times New Roman" w:hAnsi="Times New Roman" w:cs="Times New Roman"/>
          <w:sz w:val="24"/>
          <w:szCs w:val="24"/>
        </w:rPr>
        <w:t>by introducing</w:t>
      </w:r>
      <w:r w:rsidR="00C53073">
        <w:rPr>
          <w:rFonts w:ascii="Times New Roman" w:hAnsi="Times New Roman" w:cs="Times New Roman"/>
          <w:sz w:val="24"/>
          <w:szCs w:val="24"/>
        </w:rPr>
        <w:t xml:space="preserve"> entrepreneurship theories and conceptual frameworks that </w:t>
      </w:r>
      <w:r w:rsidR="00903A40">
        <w:rPr>
          <w:rFonts w:ascii="Times New Roman" w:hAnsi="Times New Roman" w:cs="Times New Roman"/>
          <w:sz w:val="24"/>
          <w:szCs w:val="24"/>
        </w:rPr>
        <w:t>support students in</w:t>
      </w:r>
      <w:r w:rsidR="00C53073">
        <w:rPr>
          <w:rFonts w:ascii="Times New Roman" w:hAnsi="Times New Roman" w:cs="Times New Roman"/>
          <w:sz w:val="24"/>
          <w:szCs w:val="24"/>
        </w:rPr>
        <w:t xml:space="preserve"> making meaning of their </w:t>
      </w:r>
      <w:r w:rsidR="00CF606E">
        <w:rPr>
          <w:rFonts w:ascii="Times New Roman" w:hAnsi="Times New Roman" w:cs="Times New Roman"/>
          <w:sz w:val="24"/>
          <w:szCs w:val="24"/>
        </w:rPr>
        <w:t>first and</w:t>
      </w:r>
      <w:r w:rsidR="00C53073">
        <w:rPr>
          <w:rFonts w:ascii="Times New Roman" w:hAnsi="Times New Roman" w:cs="Times New Roman"/>
          <w:sz w:val="24"/>
          <w:szCs w:val="24"/>
        </w:rPr>
        <w:t xml:space="preserve"> second-person experiences. </w:t>
      </w:r>
      <w:r w:rsidR="003A2AA2">
        <w:rPr>
          <w:rFonts w:ascii="Times New Roman" w:hAnsi="Times New Roman" w:cs="Times New Roman"/>
          <w:sz w:val="24"/>
          <w:szCs w:val="24"/>
        </w:rPr>
        <w:t>Thus, a philosophical alignment with pragmatism emerges</w:t>
      </w:r>
      <w:r w:rsidR="006C4B36">
        <w:rPr>
          <w:rFonts w:ascii="Times New Roman" w:hAnsi="Times New Roman" w:cs="Times New Roman"/>
          <w:sz w:val="24"/>
          <w:szCs w:val="24"/>
        </w:rPr>
        <w:t>, depicting a robust experiential pedagogy for EE as a</w:t>
      </w:r>
      <w:r w:rsidR="00697D14">
        <w:rPr>
          <w:rFonts w:ascii="Times New Roman" w:hAnsi="Times New Roman" w:cs="Times New Roman"/>
          <w:sz w:val="24"/>
          <w:szCs w:val="24"/>
        </w:rPr>
        <w:t xml:space="preserve">n intricate blend of </w:t>
      </w:r>
      <w:r w:rsidR="00BC6D54">
        <w:rPr>
          <w:rFonts w:ascii="Times New Roman" w:hAnsi="Times New Roman" w:cs="Times New Roman"/>
          <w:sz w:val="24"/>
          <w:szCs w:val="24"/>
        </w:rPr>
        <w:t xml:space="preserve">varied </w:t>
      </w:r>
      <w:r w:rsidR="00697D14">
        <w:rPr>
          <w:rFonts w:ascii="Times New Roman" w:hAnsi="Times New Roman" w:cs="Times New Roman"/>
          <w:sz w:val="24"/>
          <w:szCs w:val="24"/>
        </w:rPr>
        <w:t xml:space="preserve">entrepreneurship and education theories </w:t>
      </w:r>
      <w:r w:rsidR="00BC6D54">
        <w:rPr>
          <w:rFonts w:ascii="Times New Roman" w:hAnsi="Times New Roman" w:cs="Times New Roman"/>
          <w:sz w:val="24"/>
          <w:szCs w:val="24"/>
        </w:rPr>
        <w:t>for</w:t>
      </w:r>
      <w:r w:rsidR="006D24C7">
        <w:rPr>
          <w:rFonts w:ascii="Times New Roman" w:hAnsi="Times New Roman" w:cs="Times New Roman"/>
          <w:sz w:val="24"/>
          <w:szCs w:val="24"/>
        </w:rPr>
        <w:t xml:space="preserve"> </w:t>
      </w:r>
      <w:r w:rsidR="00600A27">
        <w:rPr>
          <w:rFonts w:ascii="Times New Roman" w:hAnsi="Times New Roman" w:cs="Times New Roman"/>
          <w:sz w:val="24"/>
          <w:szCs w:val="24"/>
        </w:rPr>
        <w:t>impactful learning outcomes</w:t>
      </w:r>
      <w:r w:rsidR="00693F4B">
        <w:rPr>
          <w:rFonts w:ascii="Times New Roman" w:hAnsi="Times New Roman" w:cs="Times New Roman"/>
          <w:sz w:val="24"/>
          <w:szCs w:val="24"/>
        </w:rPr>
        <w:t xml:space="preserve">. </w:t>
      </w:r>
    </w:p>
    <w:p w14:paraId="2BCEEA67" w14:textId="72B99EFF" w:rsidR="00644470" w:rsidRDefault="00222354" w:rsidP="009D7376">
      <w:pPr>
        <w:pStyle w:val="Heading2"/>
      </w:pPr>
      <w:r>
        <w:t>Outcomes</w:t>
      </w:r>
      <w:r w:rsidR="00BF4912">
        <w:t xml:space="preserve"> of Experiential Learning: Mindsets &amp; </w:t>
      </w:r>
      <w:r w:rsidR="006F6C6C">
        <w:t>Capabilities</w:t>
      </w:r>
      <w:r w:rsidR="007D6C04">
        <w:t xml:space="preserve"> </w:t>
      </w:r>
      <w:r>
        <w:t xml:space="preserve"> </w:t>
      </w:r>
    </w:p>
    <w:p w14:paraId="6531773C" w14:textId="69107326" w:rsidR="00644470" w:rsidRDefault="00516E9B" w:rsidP="0064447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Exactly what learning outcomes experiential pedagogies are meant to cultivate </w:t>
      </w:r>
      <w:r w:rsidR="00600A27">
        <w:rPr>
          <w:rFonts w:ascii="Times New Roman" w:hAnsi="Times New Roman" w:cs="Times New Roman"/>
          <w:sz w:val="24"/>
          <w:szCs w:val="24"/>
        </w:rPr>
        <w:t xml:space="preserve">has </w:t>
      </w:r>
      <w:r w:rsidR="00841518">
        <w:rPr>
          <w:rFonts w:ascii="Times New Roman" w:hAnsi="Times New Roman" w:cs="Times New Roman"/>
          <w:sz w:val="24"/>
          <w:szCs w:val="24"/>
        </w:rPr>
        <w:t xml:space="preserve">also </w:t>
      </w:r>
      <w:r w:rsidR="00560134">
        <w:rPr>
          <w:rFonts w:ascii="Times New Roman" w:hAnsi="Times New Roman" w:cs="Times New Roman"/>
          <w:sz w:val="24"/>
          <w:szCs w:val="24"/>
        </w:rPr>
        <w:t>suffered</w:t>
      </w:r>
      <w:r w:rsidR="00841518">
        <w:rPr>
          <w:rFonts w:ascii="Times New Roman" w:hAnsi="Times New Roman" w:cs="Times New Roman"/>
          <w:sz w:val="24"/>
          <w:szCs w:val="24"/>
        </w:rPr>
        <w:t xml:space="preserve"> from poor conceptual articulation. </w:t>
      </w:r>
      <w:r w:rsidR="00560134">
        <w:rPr>
          <w:rFonts w:ascii="Times New Roman" w:hAnsi="Times New Roman" w:cs="Times New Roman"/>
          <w:sz w:val="24"/>
          <w:szCs w:val="24"/>
        </w:rPr>
        <w:t>Recently,</w:t>
      </w:r>
      <w:r w:rsidR="0015630E">
        <w:rPr>
          <w:rFonts w:ascii="Times New Roman" w:hAnsi="Times New Roman" w:cs="Times New Roman"/>
          <w:sz w:val="24"/>
          <w:szCs w:val="24"/>
        </w:rPr>
        <w:t xml:space="preserve"> </w:t>
      </w:r>
      <w:r w:rsidR="00560134">
        <w:rPr>
          <w:rFonts w:ascii="Times New Roman" w:hAnsi="Times New Roman" w:cs="Times New Roman"/>
          <w:sz w:val="24"/>
          <w:szCs w:val="24"/>
        </w:rPr>
        <w:t xml:space="preserve">scholars have argued that </w:t>
      </w:r>
      <w:r w:rsidR="00600C49">
        <w:rPr>
          <w:rFonts w:ascii="Times New Roman" w:hAnsi="Times New Roman" w:cs="Times New Roman"/>
          <w:sz w:val="24"/>
          <w:szCs w:val="24"/>
        </w:rPr>
        <w:t xml:space="preserve">experiential </w:t>
      </w:r>
      <w:r w:rsidR="00AA373F">
        <w:rPr>
          <w:rFonts w:ascii="Times New Roman" w:hAnsi="Times New Roman" w:cs="Times New Roman"/>
          <w:sz w:val="24"/>
          <w:szCs w:val="24"/>
        </w:rPr>
        <w:t xml:space="preserve">models of </w:t>
      </w:r>
      <w:r w:rsidR="00600C49">
        <w:rPr>
          <w:rFonts w:ascii="Times New Roman" w:hAnsi="Times New Roman" w:cs="Times New Roman"/>
          <w:sz w:val="24"/>
          <w:szCs w:val="24"/>
        </w:rPr>
        <w:t>pedagog</w:t>
      </w:r>
      <w:r w:rsidR="00AA373F">
        <w:rPr>
          <w:rFonts w:ascii="Times New Roman" w:hAnsi="Times New Roman" w:cs="Times New Roman"/>
          <w:sz w:val="24"/>
          <w:szCs w:val="24"/>
        </w:rPr>
        <w:t>y</w:t>
      </w:r>
      <w:r w:rsidR="00600C49">
        <w:rPr>
          <w:rFonts w:ascii="Times New Roman" w:hAnsi="Times New Roman" w:cs="Times New Roman"/>
          <w:sz w:val="24"/>
          <w:szCs w:val="24"/>
        </w:rPr>
        <w:t xml:space="preserve"> </w:t>
      </w:r>
      <w:r w:rsidR="0015630E">
        <w:rPr>
          <w:rFonts w:ascii="Times New Roman" w:hAnsi="Times New Roman" w:cs="Times New Roman"/>
          <w:sz w:val="24"/>
          <w:szCs w:val="24"/>
        </w:rPr>
        <w:t xml:space="preserve">should </w:t>
      </w:r>
      <w:r w:rsidR="00C3537B">
        <w:rPr>
          <w:rFonts w:ascii="Times New Roman" w:hAnsi="Times New Roman" w:cs="Times New Roman"/>
          <w:sz w:val="24"/>
          <w:szCs w:val="24"/>
        </w:rPr>
        <w:t>focus</w:t>
      </w:r>
      <w:r w:rsidR="000D2BF8">
        <w:rPr>
          <w:rFonts w:ascii="Times New Roman" w:hAnsi="Times New Roman" w:cs="Times New Roman"/>
          <w:sz w:val="24"/>
          <w:szCs w:val="24"/>
        </w:rPr>
        <w:t xml:space="preserve"> on developing entrepreneurial mindsets</w:t>
      </w:r>
      <w:r w:rsidR="00560134">
        <w:rPr>
          <w:rFonts w:ascii="Times New Roman" w:hAnsi="Times New Roman" w:cs="Times New Roman"/>
          <w:sz w:val="24"/>
          <w:szCs w:val="24"/>
        </w:rPr>
        <w:t xml:space="preserve"> and capabilities </w:t>
      </w:r>
      <w:r w:rsidR="000D2BF8">
        <w:rPr>
          <w:rFonts w:ascii="Times New Roman" w:hAnsi="Times New Roman" w:cs="Times New Roman"/>
          <w:sz w:val="24"/>
          <w:szCs w:val="24"/>
        </w:rPr>
        <w:t>as the core of learning outcomes</w:t>
      </w:r>
      <w:r w:rsidR="007357C2">
        <w:rPr>
          <w:rFonts w:ascii="Times New Roman" w:hAnsi="Times New Roman" w:cs="Times New Roman"/>
          <w:sz w:val="24"/>
          <w:szCs w:val="24"/>
        </w:rPr>
        <w:t>,</w:t>
      </w:r>
      <w:r w:rsidR="005E6566">
        <w:rPr>
          <w:rFonts w:ascii="Times New Roman" w:hAnsi="Times New Roman" w:cs="Times New Roman"/>
          <w:sz w:val="24"/>
          <w:szCs w:val="24"/>
        </w:rPr>
        <w:t xml:space="preserve"> marking a</w:t>
      </w:r>
      <w:r w:rsidR="007357C2">
        <w:rPr>
          <w:rFonts w:ascii="Times New Roman" w:hAnsi="Times New Roman" w:cs="Times New Roman"/>
          <w:sz w:val="24"/>
          <w:szCs w:val="24"/>
        </w:rPr>
        <w:t xml:space="preserve"> shift from </w:t>
      </w:r>
      <w:r w:rsidR="005E6566">
        <w:rPr>
          <w:rFonts w:ascii="Times New Roman" w:hAnsi="Times New Roman" w:cs="Times New Roman"/>
          <w:sz w:val="24"/>
          <w:szCs w:val="24"/>
        </w:rPr>
        <w:t>an overemphasis on</w:t>
      </w:r>
      <w:r w:rsidR="007357C2">
        <w:rPr>
          <w:rFonts w:ascii="Times New Roman" w:hAnsi="Times New Roman" w:cs="Times New Roman"/>
          <w:sz w:val="24"/>
          <w:szCs w:val="24"/>
        </w:rPr>
        <w:t xml:space="preserve"> </w:t>
      </w:r>
      <w:r w:rsidR="00C3537B">
        <w:rPr>
          <w:rFonts w:ascii="Times New Roman" w:hAnsi="Times New Roman" w:cs="Times New Roman"/>
          <w:sz w:val="24"/>
          <w:szCs w:val="24"/>
        </w:rPr>
        <w:t>intentions</w:t>
      </w:r>
      <w:r w:rsidR="007357C2">
        <w:rPr>
          <w:rFonts w:ascii="Times New Roman" w:hAnsi="Times New Roman" w:cs="Times New Roman"/>
          <w:sz w:val="24"/>
          <w:szCs w:val="24"/>
        </w:rPr>
        <w:t xml:space="preserve"> and propensities</w:t>
      </w:r>
      <w:r w:rsidR="00560134">
        <w:rPr>
          <w:rFonts w:ascii="Times New Roman" w:hAnsi="Times New Roman" w:cs="Times New Roman"/>
          <w:sz w:val="24"/>
          <w:szCs w:val="24"/>
        </w:rPr>
        <w:t xml:space="preserve"> associated with behaviorism (Neck &amp; Corbett, 2018; </w:t>
      </w:r>
      <w:r w:rsidR="00560134" w:rsidRPr="001E26EB">
        <w:rPr>
          <w:rFonts w:ascii="Times New Roman" w:hAnsi="Times New Roman" w:cs="Times New Roman"/>
          <w:sz w:val="24"/>
          <w:szCs w:val="24"/>
        </w:rPr>
        <w:t>McLarty et al., 2023</w:t>
      </w:r>
      <w:r w:rsidR="00560134">
        <w:rPr>
          <w:rFonts w:ascii="Times New Roman" w:hAnsi="Times New Roman" w:cs="Times New Roman"/>
          <w:sz w:val="24"/>
          <w:szCs w:val="24"/>
        </w:rPr>
        <w:t>)</w:t>
      </w:r>
      <w:r w:rsidR="00C3537B">
        <w:rPr>
          <w:rFonts w:ascii="Times New Roman" w:hAnsi="Times New Roman" w:cs="Times New Roman"/>
          <w:sz w:val="24"/>
          <w:szCs w:val="24"/>
        </w:rPr>
        <w:t xml:space="preserve">. </w:t>
      </w:r>
      <w:r w:rsidR="00E20453">
        <w:rPr>
          <w:rFonts w:ascii="Times New Roman" w:hAnsi="Times New Roman" w:cs="Times New Roman"/>
          <w:sz w:val="24"/>
          <w:szCs w:val="24"/>
        </w:rPr>
        <w:t>E</w:t>
      </w:r>
      <w:r w:rsidR="00491798">
        <w:rPr>
          <w:rFonts w:ascii="Times New Roman" w:hAnsi="Times New Roman" w:cs="Times New Roman"/>
          <w:sz w:val="24"/>
          <w:szCs w:val="24"/>
        </w:rPr>
        <w:t xml:space="preserve">ntrepreneurial mindsets are considered </w:t>
      </w:r>
      <w:r w:rsidR="007357C2">
        <w:rPr>
          <w:rFonts w:ascii="Times New Roman" w:hAnsi="Times New Roman" w:cs="Times New Roman"/>
          <w:sz w:val="24"/>
          <w:szCs w:val="24"/>
        </w:rPr>
        <w:t xml:space="preserve">more impactful and </w:t>
      </w:r>
      <w:r w:rsidR="00E20453">
        <w:rPr>
          <w:rFonts w:ascii="Times New Roman" w:hAnsi="Times New Roman" w:cs="Times New Roman"/>
          <w:sz w:val="24"/>
          <w:szCs w:val="24"/>
        </w:rPr>
        <w:t>aligned because they shape a learner</w:t>
      </w:r>
      <w:r w:rsidR="000837B5">
        <w:rPr>
          <w:rFonts w:ascii="Times New Roman" w:hAnsi="Times New Roman" w:cs="Times New Roman"/>
          <w:sz w:val="24"/>
          <w:szCs w:val="24"/>
        </w:rPr>
        <w:t>’s capacity</w:t>
      </w:r>
      <w:r w:rsidR="00E20453">
        <w:rPr>
          <w:rFonts w:ascii="Times New Roman" w:hAnsi="Times New Roman" w:cs="Times New Roman"/>
          <w:sz w:val="24"/>
          <w:szCs w:val="24"/>
        </w:rPr>
        <w:t xml:space="preserve"> to act under various</w:t>
      </w:r>
      <w:r w:rsidR="0062605F">
        <w:rPr>
          <w:rFonts w:ascii="Times New Roman" w:hAnsi="Times New Roman" w:cs="Times New Roman"/>
          <w:sz w:val="24"/>
          <w:szCs w:val="24"/>
        </w:rPr>
        <w:t xml:space="preserve"> entrepreneurial circumstances</w:t>
      </w:r>
      <w:r w:rsidR="00EF49E7">
        <w:rPr>
          <w:rFonts w:ascii="Times New Roman" w:hAnsi="Times New Roman" w:cs="Times New Roman"/>
          <w:sz w:val="24"/>
          <w:szCs w:val="24"/>
        </w:rPr>
        <w:t xml:space="preserve">. </w:t>
      </w:r>
      <w:r w:rsidR="00D250A8">
        <w:rPr>
          <w:rFonts w:ascii="Times New Roman" w:hAnsi="Times New Roman" w:cs="Times New Roman"/>
          <w:sz w:val="24"/>
          <w:szCs w:val="24"/>
        </w:rPr>
        <w:t xml:space="preserve">However, </w:t>
      </w:r>
      <w:r w:rsidR="00FC6FD3">
        <w:rPr>
          <w:rFonts w:ascii="Times New Roman" w:hAnsi="Times New Roman" w:cs="Times New Roman"/>
          <w:sz w:val="24"/>
          <w:szCs w:val="24"/>
        </w:rPr>
        <w:t>what constitutes entrepreneurial</w:t>
      </w:r>
      <w:r w:rsidR="00D250A8">
        <w:rPr>
          <w:rFonts w:ascii="Times New Roman" w:hAnsi="Times New Roman" w:cs="Times New Roman"/>
          <w:sz w:val="24"/>
          <w:szCs w:val="24"/>
        </w:rPr>
        <w:t xml:space="preserve"> mindsets </w:t>
      </w:r>
      <w:r w:rsidR="00FC6FD3">
        <w:rPr>
          <w:rFonts w:ascii="Times New Roman" w:hAnsi="Times New Roman" w:cs="Times New Roman"/>
          <w:sz w:val="24"/>
          <w:szCs w:val="24"/>
        </w:rPr>
        <w:t xml:space="preserve">has also </w:t>
      </w:r>
      <w:r w:rsidR="008700B7">
        <w:rPr>
          <w:rFonts w:ascii="Times New Roman" w:hAnsi="Times New Roman" w:cs="Times New Roman"/>
          <w:sz w:val="24"/>
          <w:szCs w:val="24"/>
        </w:rPr>
        <w:t>suffered from</w:t>
      </w:r>
      <w:r w:rsidR="00FC6FD3">
        <w:rPr>
          <w:rFonts w:ascii="Times New Roman" w:hAnsi="Times New Roman" w:cs="Times New Roman"/>
          <w:sz w:val="24"/>
          <w:szCs w:val="24"/>
        </w:rPr>
        <w:t xml:space="preserve"> articulation</w:t>
      </w:r>
      <w:r w:rsidR="008700B7">
        <w:rPr>
          <w:rFonts w:ascii="Times New Roman" w:hAnsi="Times New Roman" w:cs="Times New Roman"/>
          <w:sz w:val="24"/>
          <w:szCs w:val="24"/>
        </w:rPr>
        <w:t xml:space="preserve"> and fragmentation</w:t>
      </w:r>
      <w:r w:rsidR="001B0F39">
        <w:rPr>
          <w:rFonts w:ascii="Times New Roman" w:hAnsi="Times New Roman" w:cs="Times New Roman"/>
          <w:sz w:val="24"/>
          <w:szCs w:val="24"/>
        </w:rPr>
        <w:t xml:space="preserve">, which in turn contributes to issues of </w:t>
      </w:r>
      <w:r w:rsidR="00347F07">
        <w:rPr>
          <w:rFonts w:ascii="Times New Roman" w:hAnsi="Times New Roman" w:cs="Times New Roman"/>
          <w:sz w:val="24"/>
          <w:szCs w:val="24"/>
        </w:rPr>
        <w:t>inconsistent</w:t>
      </w:r>
      <w:r w:rsidR="00644470" w:rsidRPr="001E26EB">
        <w:rPr>
          <w:rFonts w:ascii="Times New Roman" w:hAnsi="Times New Roman" w:cs="Times New Roman"/>
          <w:sz w:val="24"/>
          <w:szCs w:val="24"/>
        </w:rPr>
        <w:t xml:space="preserve"> </w:t>
      </w:r>
      <w:r w:rsidR="001B0F39">
        <w:rPr>
          <w:rFonts w:ascii="Times New Roman" w:hAnsi="Times New Roman" w:cs="Times New Roman"/>
          <w:sz w:val="24"/>
          <w:szCs w:val="24"/>
        </w:rPr>
        <w:t xml:space="preserve">assessment </w:t>
      </w:r>
      <w:r w:rsidR="0025317E">
        <w:rPr>
          <w:rFonts w:ascii="Times New Roman" w:hAnsi="Times New Roman" w:cs="Times New Roman"/>
          <w:sz w:val="24"/>
          <w:szCs w:val="24"/>
        </w:rPr>
        <w:t xml:space="preserve">of learning outcomes </w:t>
      </w:r>
      <w:r w:rsidR="00644470" w:rsidRPr="001E26EB">
        <w:rPr>
          <w:rFonts w:ascii="Times New Roman" w:hAnsi="Times New Roman" w:cs="Times New Roman"/>
          <w:sz w:val="24"/>
          <w:szCs w:val="24"/>
        </w:rPr>
        <w:t>(</w:t>
      </w:r>
      <w:r w:rsidR="001920C8" w:rsidRPr="001E26EB">
        <w:rPr>
          <w:rFonts w:ascii="Times New Roman" w:hAnsi="Times New Roman" w:cs="Times New Roman"/>
          <w:sz w:val="24"/>
          <w:szCs w:val="24"/>
        </w:rPr>
        <w:t>Daniel, 2016</w:t>
      </w:r>
      <w:r w:rsidR="001920C8">
        <w:rPr>
          <w:rFonts w:ascii="Times New Roman" w:hAnsi="Times New Roman" w:cs="Times New Roman"/>
          <w:sz w:val="24"/>
          <w:szCs w:val="24"/>
        </w:rPr>
        <w:t xml:space="preserve">; </w:t>
      </w:r>
      <w:proofErr w:type="spellStart"/>
      <w:r w:rsidR="00644470" w:rsidRPr="001E26EB">
        <w:rPr>
          <w:rFonts w:ascii="Times New Roman" w:hAnsi="Times New Roman" w:cs="Times New Roman"/>
          <w:sz w:val="24"/>
          <w:szCs w:val="24"/>
        </w:rPr>
        <w:t>Fayolle</w:t>
      </w:r>
      <w:proofErr w:type="spellEnd"/>
      <w:r w:rsidR="00644470" w:rsidRPr="001E26EB">
        <w:rPr>
          <w:rFonts w:ascii="Times New Roman" w:hAnsi="Times New Roman" w:cs="Times New Roman"/>
          <w:sz w:val="24"/>
          <w:szCs w:val="24"/>
        </w:rPr>
        <w:t xml:space="preserve">, 2018; </w:t>
      </w:r>
      <w:proofErr w:type="spellStart"/>
      <w:r w:rsidR="00644470" w:rsidRPr="001E26EB">
        <w:rPr>
          <w:rFonts w:ascii="Times New Roman" w:hAnsi="Times New Roman" w:cs="Times New Roman"/>
          <w:sz w:val="24"/>
          <w:szCs w:val="24"/>
        </w:rPr>
        <w:t>Lackéus</w:t>
      </w:r>
      <w:proofErr w:type="spellEnd"/>
      <w:r w:rsidR="00644470" w:rsidRPr="001E26EB">
        <w:rPr>
          <w:rFonts w:ascii="Times New Roman" w:hAnsi="Times New Roman" w:cs="Times New Roman"/>
          <w:sz w:val="24"/>
          <w:szCs w:val="24"/>
        </w:rPr>
        <w:t xml:space="preserve">, 2020). </w:t>
      </w:r>
      <w:r w:rsidR="00F41E0E">
        <w:rPr>
          <w:rFonts w:ascii="Times New Roman" w:hAnsi="Times New Roman" w:cs="Times New Roman"/>
          <w:sz w:val="24"/>
          <w:szCs w:val="24"/>
        </w:rPr>
        <w:t>However</w:t>
      </w:r>
      <w:r w:rsidR="004E6AD6">
        <w:rPr>
          <w:rFonts w:ascii="Times New Roman" w:hAnsi="Times New Roman" w:cs="Times New Roman"/>
          <w:sz w:val="24"/>
          <w:szCs w:val="24"/>
        </w:rPr>
        <w:t xml:space="preserve">, research by </w:t>
      </w:r>
      <w:r w:rsidR="00644470" w:rsidRPr="001E26EB">
        <w:rPr>
          <w:rFonts w:ascii="Times New Roman" w:hAnsi="Times New Roman" w:cs="Times New Roman"/>
          <w:sz w:val="24"/>
          <w:szCs w:val="24"/>
        </w:rPr>
        <w:t xml:space="preserve">Kuratko et al. (2021) </w:t>
      </w:r>
      <w:r w:rsidR="00F41E0E">
        <w:rPr>
          <w:rFonts w:ascii="Times New Roman" w:hAnsi="Times New Roman" w:cs="Times New Roman"/>
          <w:sz w:val="24"/>
          <w:szCs w:val="24"/>
        </w:rPr>
        <w:t xml:space="preserve">unveils an entrepreneurial mindset framework </w:t>
      </w:r>
      <w:r w:rsidR="004A3AC4">
        <w:rPr>
          <w:rFonts w:ascii="Times New Roman" w:hAnsi="Times New Roman" w:cs="Times New Roman"/>
          <w:sz w:val="24"/>
          <w:szCs w:val="24"/>
        </w:rPr>
        <w:t>that comprises</w:t>
      </w:r>
      <w:r w:rsidR="00F41E0E">
        <w:rPr>
          <w:rFonts w:ascii="Times New Roman" w:hAnsi="Times New Roman" w:cs="Times New Roman"/>
          <w:sz w:val="24"/>
          <w:szCs w:val="24"/>
        </w:rPr>
        <w:t xml:space="preserve"> a triad of cognitive, behavioral, and emotional dimensions, increasingly deemed valuable in articulating experiential learning outcomes. </w:t>
      </w:r>
    </w:p>
    <w:p w14:paraId="35B817E2" w14:textId="25FC170D" w:rsidR="00644470" w:rsidRPr="001E26EB" w:rsidRDefault="002B1778" w:rsidP="0064447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cognitive dimension of the entrepreneurial mindset framework is of paramount importance. It represents a complex network of mental structures that enable judgments and decisions related to opportunity assessment and action under uncertainty. As identified by Baron (2004), cognitive adaptability is a fundamental aspect of this dimension. It is characterized by flexibility and self-regulation, which are essential in managing dynamic and imperfect entrepreneurial journeys. </w:t>
      </w:r>
      <w:r w:rsidR="00DF70A3">
        <w:rPr>
          <w:rFonts w:ascii="Times New Roman" w:hAnsi="Times New Roman" w:cs="Times New Roman"/>
          <w:sz w:val="24"/>
          <w:szCs w:val="24"/>
        </w:rPr>
        <w:t xml:space="preserve">Similarly, </w:t>
      </w:r>
      <w:r>
        <w:rPr>
          <w:rFonts w:ascii="Times New Roman" w:hAnsi="Times New Roman" w:cs="Times New Roman"/>
          <w:sz w:val="24"/>
          <w:szCs w:val="24"/>
        </w:rPr>
        <w:t xml:space="preserve">Haynie et al. (2010) conclude that the </w:t>
      </w:r>
      <w:r>
        <w:rPr>
          <w:rFonts w:ascii="Times New Roman" w:hAnsi="Times New Roman" w:cs="Times New Roman"/>
          <w:sz w:val="24"/>
          <w:szCs w:val="24"/>
        </w:rPr>
        <w:lastRenderedPageBreak/>
        <w:t xml:space="preserve">foundations of an entrepreneurial mindset are metacognitive, with metacognition being implicated in </w:t>
      </w:r>
      <w:r w:rsidR="00BA7F2B">
        <w:rPr>
          <w:rFonts w:ascii="Times New Roman" w:hAnsi="Times New Roman" w:cs="Times New Roman"/>
          <w:sz w:val="24"/>
          <w:szCs w:val="24"/>
        </w:rPr>
        <w:t>an individual’s</w:t>
      </w:r>
      <w:r>
        <w:rPr>
          <w:rFonts w:ascii="Times New Roman" w:hAnsi="Times New Roman" w:cs="Times New Roman"/>
          <w:sz w:val="24"/>
          <w:szCs w:val="24"/>
        </w:rPr>
        <w:t xml:space="preserve"> capacity for creative problem-solving under challenging circumstances</w:t>
      </w:r>
      <w:r w:rsidR="00855F22">
        <w:rPr>
          <w:rFonts w:ascii="Times New Roman" w:hAnsi="Times New Roman" w:cs="Times New Roman"/>
          <w:sz w:val="24"/>
          <w:szCs w:val="24"/>
        </w:rPr>
        <w:t xml:space="preserve"> (Hamidi</w:t>
      </w:r>
      <w:r w:rsidR="00893B9A">
        <w:rPr>
          <w:rFonts w:ascii="Times New Roman" w:hAnsi="Times New Roman" w:cs="Times New Roman"/>
          <w:sz w:val="24"/>
          <w:szCs w:val="24"/>
        </w:rPr>
        <w:t xml:space="preserve"> et al., 2008)</w:t>
      </w:r>
      <w:r>
        <w:rPr>
          <w:rFonts w:ascii="Times New Roman" w:hAnsi="Times New Roman" w:cs="Times New Roman"/>
          <w:sz w:val="24"/>
          <w:szCs w:val="24"/>
        </w:rPr>
        <w:t xml:space="preserve">. </w:t>
      </w:r>
      <w:r w:rsidR="00913A8B">
        <w:rPr>
          <w:rFonts w:ascii="Times New Roman" w:hAnsi="Times New Roman" w:cs="Times New Roman"/>
          <w:sz w:val="24"/>
          <w:szCs w:val="24"/>
        </w:rPr>
        <w:t xml:space="preserve">As Flavell (1979) argues, </w:t>
      </w:r>
      <w:r w:rsidR="003007FF">
        <w:rPr>
          <w:rFonts w:ascii="Times New Roman" w:hAnsi="Times New Roman" w:cs="Times New Roman"/>
          <w:sz w:val="24"/>
          <w:szCs w:val="24"/>
        </w:rPr>
        <w:t xml:space="preserve">metacognition relates to being aware of and controlling </w:t>
      </w:r>
      <w:r w:rsidR="00985662">
        <w:rPr>
          <w:rFonts w:ascii="Times New Roman" w:hAnsi="Times New Roman" w:cs="Times New Roman"/>
          <w:sz w:val="24"/>
          <w:szCs w:val="24"/>
        </w:rPr>
        <w:t xml:space="preserve">one’s own thought processes, which helps </w:t>
      </w:r>
      <w:r w:rsidR="006F232F">
        <w:rPr>
          <w:rFonts w:ascii="Times New Roman" w:hAnsi="Times New Roman" w:cs="Times New Roman"/>
          <w:sz w:val="24"/>
          <w:szCs w:val="24"/>
        </w:rPr>
        <w:t xml:space="preserve">improve learning and problem-solving. </w:t>
      </w:r>
      <w:r w:rsidR="00B65ECA">
        <w:rPr>
          <w:rFonts w:ascii="Times New Roman" w:hAnsi="Times New Roman" w:cs="Times New Roman"/>
          <w:sz w:val="24"/>
          <w:szCs w:val="24"/>
        </w:rPr>
        <w:t>Therefore, a</w:t>
      </w:r>
      <w:r w:rsidR="006F232F">
        <w:rPr>
          <w:rFonts w:ascii="Times New Roman" w:hAnsi="Times New Roman" w:cs="Times New Roman"/>
          <w:sz w:val="24"/>
          <w:szCs w:val="24"/>
        </w:rPr>
        <w:t>s the basis of an entrepreneurial mindset, c</w:t>
      </w:r>
      <w:r>
        <w:rPr>
          <w:rFonts w:ascii="Times New Roman" w:hAnsi="Times New Roman" w:cs="Times New Roman"/>
          <w:sz w:val="24"/>
          <w:szCs w:val="24"/>
        </w:rPr>
        <w:t>ultivating</w:t>
      </w:r>
      <w:r w:rsidR="003D1D08">
        <w:rPr>
          <w:rFonts w:ascii="Times New Roman" w:hAnsi="Times New Roman" w:cs="Times New Roman"/>
          <w:sz w:val="24"/>
          <w:szCs w:val="24"/>
        </w:rPr>
        <w:t xml:space="preserve"> </w:t>
      </w:r>
      <w:r>
        <w:rPr>
          <w:rFonts w:ascii="Times New Roman" w:hAnsi="Times New Roman" w:cs="Times New Roman"/>
          <w:sz w:val="24"/>
          <w:szCs w:val="24"/>
        </w:rPr>
        <w:t xml:space="preserve">strong metacognition </w:t>
      </w:r>
      <w:r w:rsidR="003D1D08">
        <w:rPr>
          <w:rFonts w:ascii="Times New Roman" w:hAnsi="Times New Roman" w:cs="Times New Roman"/>
          <w:sz w:val="24"/>
          <w:szCs w:val="24"/>
        </w:rPr>
        <w:t xml:space="preserve">materializes increasingly </w:t>
      </w:r>
      <w:r>
        <w:rPr>
          <w:rFonts w:ascii="Times New Roman" w:hAnsi="Times New Roman" w:cs="Times New Roman"/>
          <w:sz w:val="24"/>
          <w:szCs w:val="24"/>
        </w:rPr>
        <w:t xml:space="preserve">self-aware individuals who can act and reflect to gain insight. Since concrete action and reflection are hallmarks of experiential </w:t>
      </w:r>
      <w:r w:rsidR="00B14C6E">
        <w:rPr>
          <w:rFonts w:ascii="Times New Roman" w:hAnsi="Times New Roman" w:cs="Times New Roman"/>
          <w:sz w:val="24"/>
          <w:szCs w:val="24"/>
        </w:rPr>
        <w:t xml:space="preserve">models of </w:t>
      </w:r>
      <w:r>
        <w:rPr>
          <w:rFonts w:ascii="Times New Roman" w:hAnsi="Times New Roman" w:cs="Times New Roman"/>
          <w:sz w:val="24"/>
          <w:szCs w:val="24"/>
        </w:rPr>
        <w:t>pedagog</w:t>
      </w:r>
      <w:r w:rsidR="00B14C6E">
        <w:rPr>
          <w:rFonts w:ascii="Times New Roman" w:hAnsi="Times New Roman" w:cs="Times New Roman"/>
          <w:sz w:val="24"/>
          <w:szCs w:val="24"/>
        </w:rPr>
        <w:t>y</w:t>
      </w:r>
      <w:r w:rsidR="003D1D08">
        <w:rPr>
          <w:rFonts w:ascii="Times New Roman" w:hAnsi="Times New Roman" w:cs="Times New Roman"/>
          <w:sz w:val="24"/>
          <w:szCs w:val="24"/>
        </w:rPr>
        <w:t xml:space="preserve"> (Kolb, 1984; Kolb &amp; Kolb, 2009)</w:t>
      </w:r>
      <w:r>
        <w:rPr>
          <w:rFonts w:ascii="Times New Roman" w:hAnsi="Times New Roman" w:cs="Times New Roman"/>
          <w:sz w:val="24"/>
          <w:szCs w:val="24"/>
        </w:rPr>
        <w:t>, they cultivate metacognitive abilities through the crucible of concrete action</w:t>
      </w:r>
      <w:r w:rsidR="00C876DB">
        <w:rPr>
          <w:rFonts w:ascii="Times New Roman" w:hAnsi="Times New Roman" w:cs="Times New Roman"/>
          <w:sz w:val="24"/>
          <w:szCs w:val="24"/>
        </w:rPr>
        <w:t>,</w:t>
      </w:r>
      <w:r>
        <w:rPr>
          <w:rFonts w:ascii="Times New Roman" w:hAnsi="Times New Roman" w:cs="Times New Roman"/>
          <w:sz w:val="24"/>
          <w:szCs w:val="24"/>
        </w:rPr>
        <w:t xml:space="preserve"> experimentation</w:t>
      </w:r>
      <w:r w:rsidR="00C876DB">
        <w:rPr>
          <w:rFonts w:ascii="Times New Roman" w:hAnsi="Times New Roman" w:cs="Times New Roman"/>
          <w:sz w:val="24"/>
          <w:szCs w:val="24"/>
        </w:rPr>
        <w:t>, and reflections, which leads to increased self-awareness</w:t>
      </w:r>
      <w:r>
        <w:rPr>
          <w:rFonts w:ascii="Times New Roman" w:hAnsi="Times New Roman" w:cs="Times New Roman"/>
          <w:sz w:val="24"/>
          <w:szCs w:val="24"/>
        </w:rPr>
        <w:t>. Th</w:t>
      </w:r>
      <w:r w:rsidR="00C876DB">
        <w:rPr>
          <w:rFonts w:ascii="Times New Roman" w:hAnsi="Times New Roman" w:cs="Times New Roman"/>
          <w:sz w:val="24"/>
          <w:szCs w:val="24"/>
        </w:rPr>
        <w:t xml:space="preserve">us, it </w:t>
      </w:r>
      <w:r w:rsidR="00E8264E">
        <w:rPr>
          <w:rFonts w:ascii="Times New Roman" w:hAnsi="Times New Roman" w:cs="Times New Roman"/>
          <w:sz w:val="24"/>
          <w:szCs w:val="24"/>
        </w:rPr>
        <w:t>underscor</w:t>
      </w:r>
      <w:r w:rsidR="000E0F87">
        <w:rPr>
          <w:rFonts w:ascii="Times New Roman" w:hAnsi="Times New Roman" w:cs="Times New Roman"/>
          <w:sz w:val="24"/>
          <w:szCs w:val="24"/>
        </w:rPr>
        <w:t>es</w:t>
      </w:r>
      <w:r w:rsidR="00E8264E">
        <w:rPr>
          <w:rFonts w:ascii="Times New Roman" w:hAnsi="Times New Roman" w:cs="Times New Roman"/>
          <w:sz w:val="24"/>
          <w:szCs w:val="24"/>
        </w:rPr>
        <w:t xml:space="preserve"> </w:t>
      </w:r>
      <w:r w:rsidR="00774211">
        <w:rPr>
          <w:rFonts w:ascii="Times New Roman" w:hAnsi="Times New Roman" w:cs="Times New Roman"/>
          <w:sz w:val="24"/>
          <w:szCs w:val="24"/>
        </w:rPr>
        <w:t>the</w:t>
      </w:r>
      <w:r w:rsidR="00960B03">
        <w:rPr>
          <w:rFonts w:ascii="Times New Roman" w:hAnsi="Times New Roman" w:cs="Times New Roman"/>
          <w:sz w:val="24"/>
          <w:szCs w:val="24"/>
        </w:rPr>
        <w:t xml:space="preserve"> </w:t>
      </w:r>
      <w:r w:rsidR="00E8264E">
        <w:rPr>
          <w:rFonts w:ascii="Times New Roman" w:hAnsi="Times New Roman" w:cs="Times New Roman"/>
          <w:sz w:val="24"/>
          <w:szCs w:val="24"/>
        </w:rPr>
        <w:t>importance</w:t>
      </w:r>
      <w:r w:rsidR="00960B03">
        <w:rPr>
          <w:rFonts w:ascii="Times New Roman" w:hAnsi="Times New Roman" w:cs="Times New Roman"/>
          <w:sz w:val="24"/>
          <w:szCs w:val="24"/>
        </w:rPr>
        <w:t xml:space="preserve"> of </w:t>
      </w:r>
      <w:r w:rsidR="004C383D">
        <w:rPr>
          <w:rFonts w:ascii="Times New Roman" w:hAnsi="Times New Roman" w:cs="Times New Roman"/>
          <w:sz w:val="24"/>
          <w:szCs w:val="24"/>
        </w:rPr>
        <w:t xml:space="preserve">first-person </w:t>
      </w:r>
      <w:r w:rsidR="00960B03">
        <w:rPr>
          <w:rFonts w:ascii="Times New Roman" w:hAnsi="Times New Roman" w:cs="Times New Roman"/>
          <w:sz w:val="24"/>
          <w:szCs w:val="24"/>
        </w:rPr>
        <w:t xml:space="preserve">learning </w:t>
      </w:r>
      <w:r w:rsidR="000E0F87">
        <w:rPr>
          <w:rFonts w:ascii="Times New Roman" w:hAnsi="Times New Roman" w:cs="Times New Roman"/>
          <w:sz w:val="24"/>
          <w:szCs w:val="24"/>
        </w:rPr>
        <w:t xml:space="preserve">at the core of a </w:t>
      </w:r>
      <w:r w:rsidR="00774211">
        <w:rPr>
          <w:rFonts w:ascii="Times New Roman" w:hAnsi="Times New Roman" w:cs="Times New Roman"/>
          <w:sz w:val="24"/>
          <w:szCs w:val="24"/>
        </w:rPr>
        <w:t xml:space="preserve">tailored </w:t>
      </w:r>
      <w:r w:rsidR="00960B03">
        <w:rPr>
          <w:rFonts w:ascii="Times New Roman" w:hAnsi="Times New Roman" w:cs="Times New Roman"/>
          <w:sz w:val="24"/>
          <w:szCs w:val="24"/>
        </w:rPr>
        <w:t>experiential</w:t>
      </w:r>
      <w:r w:rsidR="00774211">
        <w:rPr>
          <w:rFonts w:ascii="Times New Roman" w:hAnsi="Times New Roman" w:cs="Times New Roman"/>
          <w:sz w:val="24"/>
          <w:szCs w:val="24"/>
        </w:rPr>
        <w:t xml:space="preserve"> learning</w:t>
      </w:r>
      <w:r w:rsidR="00644470" w:rsidRPr="001E26EB">
        <w:rPr>
          <w:rFonts w:ascii="Times New Roman" w:hAnsi="Times New Roman" w:cs="Times New Roman"/>
          <w:sz w:val="24"/>
          <w:szCs w:val="24"/>
        </w:rPr>
        <w:t xml:space="preserve"> </w:t>
      </w:r>
      <w:r w:rsidR="00BE230A">
        <w:rPr>
          <w:rFonts w:ascii="Times New Roman" w:hAnsi="Times New Roman" w:cs="Times New Roman"/>
          <w:sz w:val="24"/>
          <w:szCs w:val="24"/>
        </w:rPr>
        <w:t>pedagog</w:t>
      </w:r>
      <w:r w:rsidR="00960B03">
        <w:rPr>
          <w:rFonts w:ascii="Times New Roman" w:hAnsi="Times New Roman" w:cs="Times New Roman"/>
          <w:sz w:val="24"/>
          <w:szCs w:val="24"/>
        </w:rPr>
        <w:t>y</w:t>
      </w:r>
      <w:r w:rsidR="00644470" w:rsidRPr="001E26EB">
        <w:rPr>
          <w:rFonts w:ascii="Times New Roman" w:hAnsi="Times New Roman" w:cs="Times New Roman"/>
          <w:sz w:val="24"/>
          <w:szCs w:val="24"/>
        </w:rPr>
        <w:t xml:space="preserve">. </w:t>
      </w:r>
    </w:p>
    <w:p w14:paraId="7278FFD5" w14:textId="56FAD588" w:rsidR="00644470" w:rsidRPr="001E26EB" w:rsidRDefault="00DB3C7F" w:rsidP="00974CEA">
      <w:pPr>
        <w:spacing w:line="480" w:lineRule="auto"/>
        <w:jc w:val="both"/>
        <w:rPr>
          <w:rFonts w:ascii="Times New Roman" w:hAnsi="Times New Roman" w:cs="Times New Roman"/>
          <w:sz w:val="24"/>
          <w:szCs w:val="24"/>
        </w:rPr>
      </w:pPr>
      <w:r>
        <w:rPr>
          <w:rFonts w:ascii="Times New Roman" w:hAnsi="Times New Roman" w:cs="Times New Roman"/>
          <w:sz w:val="24"/>
          <w:szCs w:val="24"/>
        </w:rPr>
        <w:t>Meanwhile</w:t>
      </w:r>
      <w:r w:rsidR="00DD23A0">
        <w:rPr>
          <w:rFonts w:ascii="Times New Roman" w:hAnsi="Times New Roman" w:cs="Times New Roman"/>
          <w:sz w:val="24"/>
          <w:szCs w:val="24"/>
        </w:rPr>
        <w:t>, the</w:t>
      </w:r>
      <w:r w:rsidR="00B53125">
        <w:rPr>
          <w:rFonts w:ascii="Times New Roman" w:hAnsi="Times New Roman" w:cs="Times New Roman"/>
          <w:sz w:val="24"/>
          <w:szCs w:val="24"/>
        </w:rPr>
        <w:t xml:space="preserve"> </w:t>
      </w:r>
      <w:r w:rsidR="00B53125" w:rsidRPr="003C6F33">
        <w:rPr>
          <w:rFonts w:ascii="Times New Roman" w:hAnsi="Times New Roman" w:cs="Times New Roman"/>
          <w:b/>
          <w:bCs/>
          <w:i/>
          <w:iCs/>
          <w:sz w:val="24"/>
          <w:szCs w:val="24"/>
        </w:rPr>
        <w:t xml:space="preserve">behavioral </w:t>
      </w:r>
      <w:r w:rsidR="00B53125" w:rsidRPr="00A21D26">
        <w:rPr>
          <w:rFonts w:ascii="Times New Roman" w:hAnsi="Times New Roman" w:cs="Times New Roman"/>
          <w:sz w:val="24"/>
          <w:szCs w:val="24"/>
        </w:rPr>
        <w:t>dimension</w:t>
      </w:r>
      <w:r w:rsidR="00B53125">
        <w:rPr>
          <w:rFonts w:ascii="Times New Roman" w:hAnsi="Times New Roman" w:cs="Times New Roman"/>
          <w:sz w:val="24"/>
          <w:szCs w:val="24"/>
        </w:rPr>
        <w:t xml:space="preserve"> of the mindset triad </w:t>
      </w:r>
      <w:r w:rsidR="00E5085D">
        <w:rPr>
          <w:rFonts w:ascii="Times New Roman" w:hAnsi="Times New Roman" w:cs="Times New Roman"/>
          <w:sz w:val="24"/>
          <w:szCs w:val="24"/>
        </w:rPr>
        <w:t xml:space="preserve">recognizes that </w:t>
      </w:r>
      <w:r w:rsidR="00A04C7E">
        <w:rPr>
          <w:rFonts w:ascii="Times New Roman" w:hAnsi="Times New Roman" w:cs="Times New Roman"/>
          <w:sz w:val="24"/>
          <w:szCs w:val="24"/>
        </w:rPr>
        <w:t>cognition</w:t>
      </w:r>
      <w:r w:rsidR="00ED1F65">
        <w:rPr>
          <w:rFonts w:ascii="Times New Roman" w:hAnsi="Times New Roman" w:cs="Times New Roman"/>
          <w:sz w:val="24"/>
          <w:szCs w:val="24"/>
        </w:rPr>
        <w:t xml:space="preserve"> must</w:t>
      </w:r>
      <w:r w:rsidR="00644470" w:rsidRPr="001E26EB">
        <w:rPr>
          <w:rFonts w:ascii="Times New Roman" w:hAnsi="Times New Roman" w:cs="Times New Roman"/>
          <w:sz w:val="24"/>
          <w:szCs w:val="24"/>
        </w:rPr>
        <w:t xml:space="preserve"> ultimately </w:t>
      </w:r>
      <w:r w:rsidR="00ED1F65">
        <w:rPr>
          <w:rFonts w:ascii="Times New Roman" w:hAnsi="Times New Roman" w:cs="Times New Roman"/>
          <w:sz w:val="24"/>
          <w:szCs w:val="24"/>
        </w:rPr>
        <w:t xml:space="preserve">be </w:t>
      </w:r>
      <w:r w:rsidR="00644470" w:rsidRPr="001E26EB">
        <w:rPr>
          <w:rFonts w:ascii="Times New Roman" w:hAnsi="Times New Roman" w:cs="Times New Roman"/>
          <w:sz w:val="24"/>
          <w:szCs w:val="24"/>
        </w:rPr>
        <w:t xml:space="preserve">manifested </w:t>
      </w:r>
      <w:r w:rsidR="003429A1">
        <w:rPr>
          <w:rFonts w:ascii="Times New Roman" w:hAnsi="Times New Roman" w:cs="Times New Roman"/>
          <w:sz w:val="24"/>
          <w:szCs w:val="24"/>
        </w:rPr>
        <w:t xml:space="preserve">through </w:t>
      </w:r>
      <w:r w:rsidR="0056411D">
        <w:rPr>
          <w:rFonts w:ascii="Times New Roman" w:hAnsi="Times New Roman" w:cs="Times New Roman"/>
          <w:sz w:val="24"/>
          <w:szCs w:val="24"/>
        </w:rPr>
        <w:t>action</w:t>
      </w:r>
      <w:r w:rsidR="003429A1">
        <w:rPr>
          <w:rFonts w:ascii="Times New Roman" w:hAnsi="Times New Roman" w:cs="Times New Roman"/>
          <w:sz w:val="24"/>
          <w:szCs w:val="24"/>
        </w:rPr>
        <w:t xml:space="preserve"> in the world</w:t>
      </w:r>
      <w:r w:rsidR="00DD23A0">
        <w:rPr>
          <w:rFonts w:ascii="Times New Roman" w:hAnsi="Times New Roman" w:cs="Times New Roman"/>
          <w:sz w:val="24"/>
          <w:szCs w:val="24"/>
        </w:rPr>
        <w:t xml:space="preserve"> (</w:t>
      </w:r>
      <w:r w:rsidR="00DD23A0" w:rsidRPr="001E26EB">
        <w:rPr>
          <w:rFonts w:ascii="Times New Roman" w:hAnsi="Times New Roman" w:cs="Times New Roman"/>
          <w:sz w:val="24"/>
          <w:szCs w:val="24"/>
        </w:rPr>
        <w:t xml:space="preserve">Bird </w:t>
      </w:r>
      <w:r w:rsidR="00DD23A0">
        <w:rPr>
          <w:rFonts w:ascii="Times New Roman" w:hAnsi="Times New Roman" w:cs="Times New Roman"/>
          <w:sz w:val="24"/>
          <w:szCs w:val="24"/>
        </w:rPr>
        <w:t>&amp;</w:t>
      </w:r>
      <w:r w:rsidR="00DD23A0" w:rsidRPr="001E26EB">
        <w:rPr>
          <w:rFonts w:ascii="Times New Roman" w:hAnsi="Times New Roman" w:cs="Times New Roman"/>
          <w:sz w:val="24"/>
          <w:szCs w:val="24"/>
        </w:rPr>
        <w:t xml:space="preserve"> </w:t>
      </w:r>
      <w:proofErr w:type="spellStart"/>
      <w:r w:rsidR="00DD23A0" w:rsidRPr="001E26EB">
        <w:rPr>
          <w:rFonts w:ascii="Times New Roman" w:hAnsi="Times New Roman" w:cs="Times New Roman"/>
          <w:sz w:val="24"/>
          <w:szCs w:val="24"/>
        </w:rPr>
        <w:t>Schjoedt</w:t>
      </w:r>
      <w:proofErr w:type="spellEnd"/>
      <w:r w:rsidR="00DD23A0">
        <w:rPr>
          <w:rFonts w:ascii="Times New Roman" w:hAnsi="Times New Roman" w:cs="Times New Roman"/>
          <w:sz w:val="24"/>
          <w:szCs w:val="24"/>
        </w:rPr>
        <w:t xml:space="preserve">, </w:t>
      </w:r>
      <w:r w:rsidR="00DD23A0" w:rsidRPr="001E26EB">
        <w:rPr>
          <w:rFonts w:ascii="Times New Roman" w:hAnsi="Times New Roman" w:cs="Times New Roman"/>
          <w:sz w:val="24"/>
          <w:szCs w:val="24"/>
        </w:rPr>
        <w:t>2017</w:t>
      </w:r>
      <w:r w:rsidR="00DD23A0">
        <w:rPr>
          <w:rFonts w:ascii="Times New Roman" w:hAnsi="Times New Roman" w:cs="Times New Roman"/>
          <w:sz w:val="24"/>
          <w:szCs w:val="24"/>
        </w:rPr>
        <w:t>)</w:t>
      </w:r>
      <w:r w:rsidR="00644470" w:rsidRPr="001E26EB">
        <w:rPr>
          <w:rFonts w:ascii="Times New Roman" w:hAnsi="Times New Roman" w:cs="Times New Roman"/>
          <w:sz w:val="24"/>
          <w:szCs w:val="24"/>
        </w:rPr>
        <w:t xml:space="preserve">. </w:t>
      </w:r>
      <w:r w:rsidR="00312F83">
        <w:rPr>
          <w:rFonts w:ascii="Times New Roman" w:hAnsi="Times New Roman" w:cs="Times New Roman"/>
          <w:sz w:val="24"/>
          <w:szCs w:val="24"/>
        </w:rPr>
        <w:t>Therefore,</w:t>
      </w:r>
      <w:r w:rsidR="00644470" w:rsidRPr="001E26EB">
        <w:rPr>
          <w:rFonts w:ascii="Times New Roman" w:hAnsi="Times New Roman" w:cs="Times New Roman"/>
          <w:sz w:val="24"/>
          <w:szCs w:val="24"/>
        </w:rPr>
        <w:t xml:space="preserve"> the behavioral dimension extend</w:t>
      </w:r>
      <w:r w:rsidR="003429A1">
        <w:rPr>
          <w:rFonts w:ascii="Times New Roman" w:hAnsi="Times New Roman" w:cs="Times New Roman"/>
          <w:sz w:val="24"/>
          <w:szCs w:val="24"/>
        </w:rPr>
        <w:t>s</w:t>
      </w:r>
      <w:r w:rsidR="00644470" w:rsidRPr="001E26EB">
        <w:rPr>
          <w:rFonts w:ascii="Times New Roman" w:hAnsi="Times New Roman" w:cs="Times New Roman"/>
          <w:sz w:val="24"/>
          <w:szCs w:val="24"/>
        </w:rPr>
        <w:t xml:space="preserve"> the </w:t>
      </w:r>
      <w:r w:rsidR="00312F83">
        <w:rPr>
          <w:rFonts w:ascii="Times New Roman" w:hAnsi="Times New Roman" w:cs="Times New Roman"/>
          <w:sz w:val="24"/>
          <w:szCs w:val="24"/>
        </w:rPr>
        <w:t>cognitive dimension</w:t>
      </w:r>
      <w:r w:rsidR="00644470" w:rsidRPr="001E26EB">
        <w:rPr>
          <w:rFonts w:ascii="Times New Roman" w:hAnsi="Times New Roman" w:cs="Times New Roman"/>
          <w:sz w:val="24"/>
          <w:szCs w:val="24"/>
        </w:rPr>
        <w:t xml:space="preserve"> </w:t>
      </w:r>
      <w:r w:rsidR="0083543A">
        <w:rPr>
          <w:rFonts w:ascii="Times New Roman" w:hAnsi="Times New Roman" w:cs="Times New Roman"/>
          <w:sz w:val="24"/>
          <w:szCs w:val="24"/>
        </w:rPr>
        <w:t>through the</w:t>
      </w:r>
      <w:r w:rsidR="00644470" w:rsidRPr="001E26EB">
        <w:rPr>
          <w:rFonts w:ascii="Times New Roman" w:hAnsi="Times New Roman" w:cs="Times New Roman"/>
          <w:sz w:val="24"/>
          <w:szCs w:val="24"/>
        </w:rPr>
        <w:t xml:space="preserve"> capacity for rapid sensing, action, and mobilization</w:t>
      </w:r>
      <w:r w:rsidR="0083543A">
        <w:rPr>
          <w:rFonts w:ascii="Times New Roman" w:hAnsi="Times New Roman" w:cs="Times New Roman"/>
          <w:sz w:val="24"/>
          <w:szCs w:val="24"/>
        </w:rPr>
        <w:t xml:space="preserve"> under</w:t>
      </w:r>
      <w:r w:rsidR="0078584E">
        <w:rPr>
          <w:rFonts w:ascii="Times New Roman" w:hAnsi="Times New Roman" w:cs="Times New Roman"/>
          <w:sz w:val="24"/>
          <w:szCs w:val="24"/>
        </w:rPr>
        <w:t xml:space="preserve"> uncertain</w:t>
      </w:r>
      <w:r w:rsidR="00E50CAC">
        <w:rPr>
          <w:rFonts w:ascii="Times New Roman" w:hAnsi="Times New Roman" w:cs="Times New Roman"/>
          <w:sz w:val="24"/>
          <w:szCs w:val="24"/>
        </w:rPr>
        <w:t>ty</w:t>
      </w:r>
      <w:r w:rsidR="00644470" w:rsidRPr="001E26EB">
        <w:rPr>
          <w:rFonts w:ascii="Times New Roman" w:hAnsi="Times New Roman" w:cs="Times New Roman"/>
          <w:sz w:val="24"/>
          <w:szCs w:val="24"/>
        </w:rPr>
        <w:t xml:space="preserve"> (McMullen &amp; Shepherd, 2006; Shepherd</w:t>
      </w:r>
      <w:r w:rsidR="0078584E">
        <w:rPr>
          <w:rFonts w:ascii="Times New Roman" w:hAnsi="Times New Roman" w:cs="Times New Roman"/>
          <w:sz w:val="24"/>
          <w:szCs w:val="24"/>
        </w:rPr>
        <w:t xml:space="preserve"> et al.</w:t>
      </w:r>
      <w:r w:rsidR="00644470" w:rsidRPr="001E26EB">
        <w:rPr>
          <w:rFonts w:ascii="Times New Roman" w:hAnsi="Times New Roman" w:cs="Times New Roman"/>
          <w:sz w:val="24"/>
          <w:szCs w:val="24"/>
        </w:rPr>
        <w:t xml:space="preserve">, 2010). </w:t>
      </w:r>
      <w:r w:rsidR="009E1ECC">
        <w:rPr>
          <w:rFonts w:ascii="Times New Roman" w:hAnsi="Times New Roman" w:cs="Times New Roman"/>
          <w:sz w:val="24"/>
          <w:szCs w:val="24"/>
        </w:rPr>
        <w:t xml:space="preserve">Therefore, </w:t>
      </w:r>
      <w:r w:rsidR="0050207D">
        <w:rPr>
          <w:rFonts w:ascii="Times New Roman" w:hAnsi="Times New Roman" w:cs="Times New Roman"/>
          <w:sz w:val="24"/>
          <w:szCs w:val="24"/>
        </w:rPr>
        <w:t xml:space="preserve">experiential </w:t>
      </w:r>
      <w:r w:rsidR="009E1ECC">
        <w:rPr>
          <w:rFonts w:ascii="Times New Roman" w:hAnsi="Times New Roman" w:cs="Times New Roman"/>
          <w:sz w:val="24"/>
          <w:szCs w:val="24"/>
        </w:rPr>
        <w:t>l</w:t>
      </w:r>
      <w:r w:rsidR="006010B7">
        <w:rPr>
          <w:rFonts w:ascii="Times New Roman" w:hAnsi="Times New Roman" w:cs="Times New Roman"/>
          <w:sz w:val="24"/>
          <w:szCs w:val="24"/>
        </w:rPr>
        <w:t>earning</w:t>
      </w:r>
      <w:r w:rsidR="007C3875">
        <w:rPr>
          <w:rFonts w:ascii="Times New Roman" w:hAnsi="Times New Roman" w:cs="Times New Roman"/>
          <w:sz w:val="24"/>
          <w:szCs w:val="24"/>
        </w:rPr>
        <w:t xml:space="preserve"> projects must</w:t>
      </w:r>
      <w:r w:rsidR="006010B7">
        <w:rPr>
          <w:rFonts w:ascii="Times New Roman" w:hAnsi="Times New Roman" w:cs="Times New Roman"/>
          <w:sz w:val="24"/>
          <w:szCs w:val="24"/>
        </w:rPr>
        <w:t xml:space="preserve"> </w:t>
      </w:r>
      <w:r w:rsidR="007C3875">
        <w:rPr>
          <w:rFonts w:ascii="Times New Roman" w:hAnsi="Times New Roman" w:cs="Times New Roman"/>
          <w:sz w:val="24"/>
          <w:szCs w:val="24"/>
        </w:rPr>
        <w:t xml:space="preserve">be </w:t>
      </w:r>
      <w:r w:rsidR="0050207D">
        <w:rPr>
          <w:rFonts w:ascii="Times New Roman" w:hAnsi="Times New Roman" w:cs="Times New Roman"/>
          <w:sz w:val="24"/>
          <w:szCs w:val="24"/>
        </w:rPr>
        <w:t xml:space="preserve">challenging enough to </w:t>
      </w:r>
      <w:r w:rsidR="00F83421">
        <w:rPr>
          <w:rFonts w:ascii="Times New Roman" w:hAnsi="Times New Roman" w:cs="Times New Roman"/>
          <w:sz w:val="24"/>
          <w:szCs w:val="24"/>
        </w:rPr>
        <w:t>foster behavioral mindset capabilities</w:t>
      </w:r>
      <w:r w:rsidR="00151E88">
        <w:rPr>
          <w:rFonts w:ascii="Times New Roman" w:hAnsi="Times New Roman" w:cs="Times New Roman"/>
          <w:sz w:val="24"/>
          <w:szCs w:val="24"/>
        </w:rPr>
        <w:t xml:space="preserve"> </w:t>
      </w:r>
      <w:r w:rsidR="00312F83">
        <w:rPr>
          <w:rFonts w:ascii="Times New Roman" w:hAnsi="Times New Roman" w:cs="Times New Roman"/>
          <w:sz w:val="24"/>
          <w:szCs w:val="24"/>
        </w:rPr>
        <w:t>based</w:t>
      </w:r>
      <w:r w:rsidR="00151E88">
        <w:rPr>
          <w:rFonts w:ascii="Times New Roman" w:hAnsi="Times New Roman" w:cs="Times New Roman"/>
          <w:sz w:val="24"/>
          <w:szCs w:val="24"/>
        </w:rPr>
        <w:t xml:space="preserve"> on dynamic action</w:t>
      </w:r>
      <w:r w:rsidR="00A616AA">
        <w:rPr>
          <w:rFonts w:ascii="Times New Roman" w:hAnsi="Times New Roman" w:cs="Times New Roman"/>
          <w:sz w:val="24"/>
          <w:szCs w:val="24"/>
        </w:rPr>
        <w:t xml:space="preserve"> and interaction</w:t>
      </w:r>
      <w:r w:rsidR="00974CEA">
        <w:rPr>
          <w:rFonts w:ascii="Times New Roman" w:hAnsi="Times New Roman" w:cs="Times New Roman"/>
          <w:sz w:val="24"/>
          <w:szCs w:val="24"/>
        </w:rPr>
        <w:t xml:space="preserve">. </w:t>
      </w:r>
      <w:r w:rsidR="00A616AA">
        <w:rPr>
          <w:rFonts w:ascii="Times New Roman" w:hAnsi="Times New Roman" w:cs="Times New Roman"/>
          <w:sz w:val="24"/>
          <w:szCs w:val="24"/>
        </w:rPr>
        <w:t>Th</w:t>
      </w:r>
      <w:r w:rsidR="00974CEA">
        <w:rPr>
          <w:rFonts w:ascii="Times New Roman" w:hAnsi="Times New Roman" w:cs="Times New Roman"/>
          <w:sz w:val="24"/>
          <w:szCs w:val="24"/>
        </w:rPr>
        <w:t xml:space="preserve">e behavioral </w:t>
      </w:r>
      <w:r w:rsidR="00A616AA">
        <w:rPr>
          <w:rFonts w:ascii="Times New Roman" w:hAnsi="Times New Roman" w:cs="Times New Roman"/>
          <w:sz w:val="24"/>
          <w:szCs w:val="24"/>
        </w:rPr>
        <w:t xml:space="preserve">mindset </w:t>
      </w:r>
      <w:r w:rsidR="00974CEA">
        <w:rPr>
          <w:rFonts w:ascii="Times New Roman" w:hAnsi="Times New Roman" w:cs="Times New Roman"/>
          <w:sz w:val="24"/>
          <w:szCs w:val="24"/>
        </w:rPr>
        <w:t>dimension</w:t>
      </w:r>
      <w:r w:rsidR="00A616AA">
        <w:rPr>
          <w:rFonts w:ascii="Times New Roman" w:hAnsi="Times New Roman" w:cs="Times New Roman"/>
          <w:sz w:val="24"/>
          <w:szCs w:val="24"/>
        </w:rPr>
        <w:t>, therefore, dissolves the notion of entrepreneurial capabilities as innate and preexisting, rendering obsolete</w:t>
      </w:r>
      <w:r w:rsidR="00151E88">
        <w:rPr>
          <w:rFonts w:ascii="Times New Roman" w:hAnsi="Times New Roman" w:cs="Times New Roman"/>
          <w:sz w:val="24"/>
          <w:szCs w:val="24"/>
        </w:rPr>
        <w:t xml:space="preserve"> previous questions ab</w:t>
      </w:r>
      <w:r w:rsidR="00481E87">
        <w:rPr>
          <w:rFonts w:ascii="Times New Roman" w:hAnsi="Times New Roman" w:cs="Times New Roman"/>
          <w:sz w:val="24"/>
          <w:szCs w:val="24"/>
        </w:rPr>
        <w:t xml:space="preserve">out the </w:t>
      </w:r>
      <w:r w:rsidR="00481E87" w:rsidRPr="006F6C6C">
        <w:rPr>
          <w:rFonts w:ascii="Times New Roman" w:hAnsi="Times New Roman" w:cs="Times New Roman"/>
          <w:i/>
          <w:iCs/>
          <w:sz w:val="24"/>
          <w:szCs w:val="24"/>
        </w:rPr>
        <w:t>teachability</w:t>
      </w:r>
      <w:r w:rsidR="00481E87">
        <w:rPr>
          <w:rFonts w:ascii="Times New Roman" w:hAnsi="Times New Roman" w:cs="Times New Roman"/>
          <w:sz w:val="24"/>
          <w:szCs w:val="24"/>
        </w:rPr>
        <w:t xml:space="preserve"> of entrepreneurship</w:t>
      </w:r>
      <w:r w:rsidR="00113F94">
        <w:rPr>
          <w:rFonts w:ascii="Times New Roman" w:hAnsi="Times New Roman" w:cs="Times New Roman"/>
          <w:sz w:val="24"/>
          <w:szCs w:val="24"/>
        </w:rPr>
        <w:t xml:space="preserve"> (</w:t>
      </w:r>
      <w:proofErr w:type="spellStart"/>
      <w:r w:rsidR="00113F94">
        <w:rPr>
          <w:rFonts w:ascii="Times New Roman" w:hAnsi="Times New Roman" w:cs="Times New Roman"/>
          <w:sz w:val="24"/>
          <w:szCs w:val="24"/>
        </w:rPr>
        <w:t>Pittaway</w:t>
      </w:r>
      <w:proofErr w:type="spellEnd"/>
      <w:r w:rsidR="00113F94">
        <w:rPr>
          <w:rFonts w:ascii="Times New Roman" w:hAnsi="Times New Roman" w:cs="Times New Roman"/>
          <w:sz w:val="24"/>
          <w:szCs w:val="24"/>
        </w:rPr>
        <w:t xml:space="preserve"> &amp; Cope, 2007; </w:t>
      </w:r>
      <w:proofErr w:type="spellStart"/>
      <w:r w:rsidR="00113F94">
        <w:rPr>
          <w:rFonts w:ascii="Times New Roman" w:hAnsi="Times New Roman" w:cs="Times New Roman"/>
          <w:sz w:val="24"/>
          <w:szCs w:val="24"/>
        </w:rPr>
        <w:t>Fayolle</w:t>
      </w:r>
      <w:proofErr w:type="spellEnd"/>
      <w:r w:rsidR="00113F94">
        <w:rPr>
          <w:rFonts w:ascii="Times New Roman" w:hAnsi="Times New Roman" w:cs="Times New Roman"/>
          <w:sz w:val="24"/>
          <w:szCs w:val="24"/>
        </w:rPr>
        <w:t xml:space="preserve"> et al., 2018)</w:t>
      </w:r>
      <w:r w:rsidR="001E6C10">
        <w:rPr>
          <w:rFonts w:ascii="Times New Roman" w:hAnsi="Times New Roman" w:cs="Times New Roman"/>
          <w:sz w:val="24"/>
          <w:szCs w:val="24"/>
        </w:rPr>
        <w:t xml:space="preserve">. </w:t>
      </w:r>
      <w:r w:rsidR="00500AA3">
        <w:rPr>
          <w:rFonts w:ascii="Times New Roman" w:hAnsi="Times New Roman" w:cs="Times New Roman"/>
          <w:sz w:val="24"/>
          <w:szCs w:val="24"/>
        </w:rPr>
        <w:t>Furthermore, s</w:t>
      </w:r>
      <w:r w:rsidR="00E75C1F">
        <w:rPr>
          <w:rFonts w:ascii="Times New Roman" w:hAnsi="Times New Roman" w:cs="Times New Roman"/>
          <w:sz w:val="24"/>
          <w:szCs w:val="24"/>
        </w:rPr>
        <w:t xml:space="preserve">ince </w:t>
      </w:r>
      <w:r w:rsidR="00953E78">
        <w:rPr>
          <w:rFonts w:ascii="Times New Roman" w:hAnsi="Times New Roman" w:cs="Times New Roman"/>
          <w:sz w:val="24"/>
          <w:szCs w:val="24"/>
        </w:rPr>
        <w:t xml:space="preserve">entrepreneurial </w:t>
      </w:r>
      <w:r w:rsidR="00E75C1F">
        <w:rPr>
          <w:rFonts w:ascii="Times New Roman" w:hAnsi="Times New Roman" w:cs="Times New Roman"/>
          <w:sz w:val="24"/>
          <w:szCs w:val="24"/>
        </w:rPr>
        <w:t xml:space="preserve">behavior </w:t>
      </w:r>
      <w:r w:rsidR="00953E78">
        <w:rPr>
          <w:rFonts w:ascii="Times New Roman" w:hAnsi="Times New Roman" w:cs="Times New Roman"/>
          <w:sz w:val="24"/>
          <w:szCs w:val="24"/>
        </w:rPr>
        <w:t xml:space="preserve">centrally </w:t>
      </w:r>
      <w:r w:rsidR="001E614C">
        <w:rPr>
          <w:rFonts w:ascii="Times New Roman" w:hAnsi="Times New Roman" w:cs="Times New Roman"/>
          <w:sz w:val="24"/>
          <w:szCs w:val="24"/>
        </w:rPr>
        <w:t>manifests</w:t>
      </w:r>
      <w:r w:rsidR="009E023B">
        <w:rPr>
          <w:rFonts w:ascii="Times New Roman" w:hAnsi="Times New Roman" w:cs="Times New Roman"/>
          <w:sz w:val="24"/>
          <w:szCs w:val="24"/>
        </w:rPr>
        <w:t xml:space="preserve"> as</w:t>
      </w:r>
      <w:r w:rsidR="00953E78">
        <w:rPr>
          <w:rFonts w:ascii="Times New Roman" w:hAnsi="Times New Roman" w:cs="Times New Roman"/>
          <w:sz w:val="24"/>
          <w:szCs w:val="24"/>
        </w:rPr>
        <w:t xml:space="preserve"> the</w:t>
      </w:r>
      <w:r w:rsidR="00E75C1F">
        <w:rPr>
          <w:rFonts w:ascii="Times New Roman" w:hAnsi="Times New Roman" w:cs="Times New Roman"/>
          <w:sz w:val="24"/>
          <w:szCs w:val="24"/>
        </w:rPr>
        <w:t xml:space="preserve"> co-creation</w:t>
      </w:r>
      <w:r w:rsidR="00B95E3C">
        <w:rPr>
          <w:rFonts w:ascii="Times New Roman" w:hAnsi="Times New Roman" w:cs="Times New Roman"/>
          <w:sz w:val="24"/>
          <w:szCs w:val="24"/>
        </w:rPr>
        <w:t xml:space="preserve"> of artifacts</w:t>
      </w:r>
      <w:r w:rsidR="007315DD">
        <w:rPr>
          <w:rFonts w:ascii="Times New Roman" w:hAnsi="Times New Roman" w:cs="Times New Roman"/>
          <w:sz w:val="24"/>
          <w:szCs w:val="24"/>
        </w:rPr>
        <w:t xml:space="preserve"> in an environment</w:t>
      </w:r>
      <w:r w:rsidR="00E75C1F">
        <w:rPr>
          <w:rFonts w:ascii="Times New Roman" w:hAnsi="Times New Roman" w:cs="Times New Roman"/>
          <w:sz w:val="24"/>
          <w:szCs w:val="24"/>
        </w:rPr>
        <w:t xml:space="preserve"> </w:t>
      </w:r>
      <w:r w:rsidR="00B95E3C">
        <w:rPr>
          <w:rFonts w:ascii="Times New Roman" w:hAnsi="Times New Roman" w:cs="Times New Roman"/>
          <w:sz w:val="24"/>
          <w:szCs w:val="24"/>
        </w:rPr>
        <w:t>(</w:t>
      </w:r>
      <w:proofErr w:type="spellStart"/>
      <w:r w:rsidR="00644470" w:rsidRPr="001E26EB">
        <w:rPr>
          <w:rFonts w:ascii="Times New Roman" w:hAnsi="Times New Roman" w:cs="Times New Roman"/>
          <w:sz w:val="24"/>
          <w:szCs w:val="24"/>
        </w:rPr>
        <w:t>Sarasvathy</w:t>
      </w:r>
      <w:proofErr w:type="spellEnd"/>
      <w:r w:rsidR="00B95E3C">
        <w:rPr>
          <w:rFonts w:ascii="Times New Roman" w:hAnsi="Times New Roman" w:cs="Times New Roman"/>
          <w:sz w:val="24"/>
          <w:szCs w:val="24"/>
        </w:rPr>
        <w:t xml:space="preserve">, </w:t>
      </w:r>
      <w:r w:rsidR="00644470" w:rsidRPr="001E26EB">
        <w:rPr>
          <w:rFonts w:ascii="Times New Roman" w:hAnsi="Times New Roman" w:cs="Times New Roman"/>
          <w:sz w:val="24"/>
          <w:szCs w:val="24"/>
        </w:rPr>
        <w:t>2001)</w:t>
      </w:r>
      <w:r w:rsidR="00B95E3C">
        <w:rPr>
          <w:rFonts w:ascii="Times New Roman" w:hAnsi="Times New Roman" w:cs="Times New Roman"/>
          <w:sz w:val="24"/>
          <w:szCs w:val="24"/>
        </w:rPr>
        <w:t>,</w:t>
      </w:r>
      <w:r w:rsidR="00644470" w:rsidRPr="001E26EB">
        <w:rPr>
          <w:rFonts w:ascii="Times New Roman" w:hAnsi="Times New Roman" w:cs="Times New Roman"/>
          <w:sz w:val="24"/>
          <w:szCs w:val="24"/>
        </w:rPr>
        <w:t xml:space="preserve"> </w:t>
      </w:r>
      <w:r w:rsidR="006A0EC2">
        <w:rPr>
          <w:rFonts w:ascii="Times New Roman" w:hAnsi="Times New Roman" w:cs="Times New Roman"/>
          <w:sz w:val="24"/>
          <w:szCs w:val="24"/>
        </w:rPr>
        <w:t xml:space="preserve">action and </w:t>
      </w:r>
      <w:r w:rsidR="00644470" w:rsidRPr="001E26EB">
        <w:rPr>
          <w:rFonts w:ascii="Times New Roman" w:hAnsi="Times New Roman" w:cs="Times New Roman"/>
          <w:sz w:val="24"/>
          <w:szCs w:val="24"/>
        </w:rPr>
        <w:t>interaction</w:t>
      </w:r>
      <w:r w:rsidR="004F653A">
        <w:rPr>
          <w:rFonts w:ascii="Times New Roman" w:hAnsi="Times New Roman" w:cs="Times New Roman"/>
          <w:sz w:val="24"/>
          <w:szCs w:val="24"/>
        </w:rPr>
        <w:t xml:space="preserve"> in a tailored experiential pedagogy </w:t>
      </w:r>
      <w:r w:rsidR="009E023B">
        <w:rPr>
          <w:rFonts w:ascii="Times New Roman" w:hAnsi="Times New Roman" w:cs="Times New Roman"/>
          <w:sz w:val="24"/>
          <w:szCs w:val="24"/>
        </w:rPr>
        <w:t>c</w:t>
      </w:r>
      <w:r w:rsidR="004F653A">
        <w:rPr>
          <w:rFonts w:ascii="Times New Roman" w:hAnsi="Times New Roman" w:cs="Times New Roman"/>
          <w:sz w:val="24"/>
          <w:szCs w:val="24"/>
        </w:rPr>
        <w:t xml:space="preserve">ould </w:t>
      </w:r>
      <w:r w:rsidR="009E023B">
        <w:rPr>
          <w:rFonts w:ascii="Times New Roman" w:hAnsi="Times New Roman" w:cs="Times New Roman"/>
          <w:sz w:val="24"/>
          <w:szCs w:val="24"/>
        </w:rPr>
        <w:t>harness</w:t>
      </w:r>
      <w:r w:rsidR="004F653A">
        <w:rPr>
          <w:rFonts w:ascii="Times New Roman" w:hAnsi="Times New Roman" w:cs="Times New Roman"/>
          <w:sz w:val="24"/>
          <w:szCs w:val="24"/>
        </w:rPr>
        <w:t xml:space="preserve"> multiple behavioral capacities </w:t>
      </w:r>
      <w:r w:rsidR="003F0AEC">
        <w:rPr>
          <w:rFonts w:ascii="Times New Roman" w:hAnsi="Times New Roman" w:cs="Times New Roman"/>
          <w:sz w:val="24"/>
          <w:szCs w:val="24"/>
        </w:rPr>
        <w:t xml:space="preserve">encapsulated </w:t>
      </w:r>
      <w:r w:rsidR="009E023B">
        <w:rPr>
          <w:rFonts w:ascii="Times New Roman" w:hAnsi="Times New Roman" w:cs="Times New Roman"/>
          <w:sz w:val="24"/>
          <w:szCs w:val="24"/>
        </w:rPr>
        <w:t>under this</w:t>
      </w:r>
      <w:r w:rsidR="003F0AEC">
        <w:rPr>
          <w:rFonts w:ascii="Times New Roman" w:hAnsi="Times New Roman" w:cs="Times New Roman"/>
          <w:sz w:val="24"/>
          <w:szCs w:val="24"/>
        </w:rPr>
        <w:t xml:space="preserve"> mindset</w:t>
      </w:r>
      <w:r w:rsidR="00240196">
        <w:rPr>
          <w:rFonts w:ascii="Times New Roman" w:hAnsi="Times New Roman" w:cs="Times New Roman"/>
          <w:sz w:val="24"/>
          <w:szCs w:val="24"/>
        </w:rPr>
        <w:t xml:space="preserve"> </w:t>
      </w:r>
      <w:r w:rsidR="009E023B">
        <w:rPr>
          <w:rFonts w:ascii="Times New Roman" w:hAnsi="Times New Roman" w:cs="Times New Roman"/>
          <w:sz w:val="24"/>
          <w:szCs w:val="24"/>
        </w:rPr>
        <w:t xml:space="preserve">dimension </w:t>
      </w:r>
      <w:r w:rsidR="006A0EC2">
        <w:rPr>
          <w:rFonts w:ascii="Times New Roman" w:hAnsi="Times New Roman" w:cs="Times New Roman"/>
          <w:sz w:val="24"/>
          <w:szCs w:val="24"/>
        </w:rPr>
        <w:t>(</w:t>
      </w:r>
      <w:proofErr w:type="spellStart"/>
      <w:r w:rsidR="006A0EC2" w:rsidRPr="00E65486">
        <w:rPr>
          <w:rFonts w:ascii="Times New Roman" w:hAnsi="Times New Roman" w:cs="Times New Roman"/>
          <w:sz w:val="24"/>
          <w:szCs w:val="24"/>
        </w:rPr>
        <w:t>Lackéus</w:t>
      </w:r>
      <w:proofErr w:type="spellEnd"/>
      <w:r w:rsidR="006A0EC2">
        <w:rPr>
          <w:rFonts w:ascii="Times New Roman" w:hAnsi="Times New Roman" w:cs="Times New Roman"/>
          <w:sz w:val="24"/>
          <w:szCs w:val="24"/>
        </w:rPr>
        <w:t>, 2020)</w:t>
      </w:r>
      <w:r w:rsidR="00644470" w:rsidRPr="001E26EB">
        <w:rPr>
          <w:rFonts w:ascii="Times New Roman" w:hAnsi="Times New Roman" w:cs="Times New Roman"/>
          <w:sz w:val="24"/>
          <w:szCs w:val="24"/>
        </w:rPr>
        <w:t xml:space="preserve">. </w:t>
      </w:r>
    </w:p>
    <w:p w14:paraId="65D1C160" w14:textId="63035A19" w:rsidR="00A650B4" w:rsidRDefault="00644470" w:rsidP="003048FE">
      <w:pPr>
        <w:spacing w:line="480" w:lineRule="auto"/>
        <w:jc w:val="both"/>
        <w:rPr>
          <w:rFonts w:ascii="Times New Roman" w:hAnsi="Times New Roman" w:cs="Times New Roman"/>
          <w:color w:val="222222"/>
          <w:sz w:val="24"/>
          <w:szCs w:val="24"/>
          <w:shd w:val="clear" w:color="auto" w:fill="FFFFFF"/>
        </w:rPr>
      </w:pPr>
      <w:r w:rsidRPr="001E26EB">
        <w:rPr>
          <w:rFonts w:ascii="Times New Roman" w:hAnsi="Times New Roman" w:cs="Times New Roman"/>
          <w:sz w:val="24"/>
          <w:szCs w:val="24"/>
        </w:rPr>
        <w:t xml:space="preserve">Finally, </w:t>
      </w:r>
      <w:r w:rsidR="003C6F33">
        <w:rPr>
          <w:rFonts w:ascii="Times New Roman" w:hAnsi="Times New Roman" w:cs="Times New Roman"/>
          <w:sz w:val="24"/>
          <w:szCs w:val="24"/>
        </w:rPr>
        <w:t>the</w:t>
      </w:r>
      <w:r w:rsidRPr="001E26EB">
        <w:rPr>
          <w:rFonts w:ascii="Times New Roman" w:hAnsi="Times New Roman" w:cs="Times New Roman"/>
          <w:sz w:val="24"/>
          <w:szCs w:val="24"/>
        </w:rPr>
        <w:t xml:space="preserve"> </w:t>
      </w:r>
      <w:r w:rsidRPr="003C6F33">
        <w:rPr>
          <w:rFonts w:ascii="Times New Roman" w:hAnsi="Times New Roman" w:cs="Times New Roman"/>
          <w:b/>
          <w:bCs/>
          <w:i/>
          <w:iCs/>
          <w:sz w:val="24"/>
          <w:szCs w:val="24"/>
        </w:rPr>
        <w:t xml:space="preserve">emotional </w:t>
      </w:r>
      <w:r w:rsidRPr="00A21D26">
        <w:rPr>
          <w:rFonts w:ascii="Times New Roman" w:hAnsi="Times New Roman" w:cs="Times New Roman"/>
          <w:sz w:val="24"/>
          <w:szCs w:val="24"/>
        </w:rPr>
        <w:t>dimension</w:t>
      </w:r>
      <w:r w:rsidRPr="001E26EB">
        <w:rPr>
          <w:rFonts w:ascii="Times New Roman" w:hAnsi="Times New Roman" w:cs="Times New Roman"/>
          <w:sz w:val="24"/>
          <w:szCs w:val="24"/>
        </w:rPr>
        <w:t xml:space="preserve"> </w:t>
      </w:r>
      <w:r w:rsidR="00AF640D">
        <w:rPr>
          <w:rFonts w:ascii="Times New Roman" w:hAnsi="Times New Roman" w:cs="Times New Roman"/>
          <w:sz w:val="24"/>
          <w:szCs w:val="24"/>
        </w:rPr>
        <w:t xml:space="preserve">interacts </w:t>
      </w:r>
      <w:r w:rsidR="006577BA">
        <w:rPr>
          <w:rFonts w:ascii="Times New Roman" w:hAnsi="Times New Roman" w:cs="Times New Roman"/>
          <w:sz w:val="24"/>
          <w:szCs w:val="24"/>
        </w:rPr>
        <w:t>with</w:t>
      </w:r>
      <w:r w:rsidR="000F19AE">
        <w:rPr>
          <w:rFonts w:ascii="Times New Roman" w:hAnsi="Times New Roman" w:cs="Times New Roman"/>
          <w:sz w:val="24"/>
          <w:szCs w:val="24"/>
        </w:rPr>
        <w:t xml:space="preserve"> </w:t>
      </w:r>
      <w:r w:rsidR="00C01FBC">
        <w:rPr>
          <w:rFonts w:ascii="Times New Roman" w:hAnsi="Times New Roman" w:cs="Times New Roman"/>
          <w:sz w:val="24"/>
          <w:szCs w:val="24"/>
        </w:rPr>
        <w:t>cogniti</w:t>
      </w:r>
      <w:r w:rsidR="000F19AE">
        <w:rPr>
          <w:rFonts w:ascii="Times New Roman" w:hAnsi="Times New Roman" w:cs="Times New Roman"/>
          <w:sz w:val="24"/>
          <w:szCs w:val="24"/>
        </w:rPr>
        <w:t>ve</w:t>
      </w:r>
      <w:r w:rsidR="00C01FBC">
        <w:rPr>
          <w:rFonts w:ascii="Times New Roman" w:hAnsi="Times New Roman" w:cs="Times New Roman"/>
          <w:sz w:val="24"/>
          <w:szCs w:val="24"/>
        </w:rPr>
        <w:t xml:space="preserve"> and </w:t>
      </w:r>
      <w:r w:rsidR="000F19AE">
        <w:rPr>
          <w:rFonts w:ascii="Times New Roman" w:hAnsi="Times New Roman" w:cs="Times New Roman"/>
          <w:sz w:val="24"/>
          <w:szCs w:val="24"/>
        </w:rPr>
        <w:t>behavioral</w:t>
      </w:r>
      <w:r w:rsidRPr="001E26EB">
        <w:rPr>
          <w:rFonts w:ascii="Times New Roman" w:hAnsi="Times New Roman" w:cs="Times New Roman"/>
          <w:sz w:val="24"/>
          <w:szCs w:val="24"/>
        </w:rPr>
        <w:t xml:space="preserve"> by focusing on stress </w:t>
      </w:r>
      <w:r w:rsidR="002E2A2E">
        <w:rPr>
          <w:rFonts w:ascii="Times New Roman" w:hAnsi="Times New Roman" w:cs="Times New Roman"/>
          <w:sz w:val="24"/>
          <w:szCs w:val="24"/>
        </w:rPr>
        <w:t xml:space="preserve">management </w:t>
      </w:r>
      <w:r w:rsidR="006577BA">
        <w:rPr>
          <w:rFonts w:ascii="Times New Roman" w:hAnsi="Times New Roman" w:cs="Times New Roman"/>
          <w:sz w:val="24"/>
          <w:szCs w:val="24"/>
        </w:rPr>
        <w:t>and</w:t>
      </w:r>
      <w:r w:rsidR="002E2A2E">
        <w:rPr>
          <w:rFonts w:ascii="Times New Roman" w:hAnsi="Times New Roman" w:cs="Times New Roman"/>
          <w:sz w:val="24"/>
          <w:szCs w:val="24"/>
        </w:rPr>
        <w:t xml:space="preserve"> self-</w:t>
      </w:r>
      <w:r w:rsidRPr="001E26EB">
        <w:rPr>
          <w:rFonts w:ascii="Times New Roman" w:hAnsi="Times New Roman" w:cs="Times New Roman"/>
          <w:sz w:val="24"/>
          <w:szCs w:val="24"/>
        </w:rPr>
        <w:t>regulation</w:t>
      </w:r>
      <w:r w:rsidR="002E2A2E">
        <w:rPr>
          <w:rFonts w:ascii="Times New Roman" w:hAnsi="Times New Roman" w:cs="Times New Roman"/>
          <w:sz w:val="24"/>
          <w:szCs w:val="24"/>
        </w:rPr>
        <w:t xml:space="preserve"> of the </w:t>
      </w:r>
      <w:r w:rsidR="002E2A2E" w:rsidRPr="00626B00">
        <w:rPr>
          <w:rFonts w:ascii="Times New Roman" w:hAnsi="Times New Roman" w:cs="Times New Roman"/>
          <w:sz w:val="24"/>
          <w:szCs w:val="24"/>
        </w:rPr>
        <w:t>ego</w:t>
      </w:r>
      <w:r w:rsidR="00C01FBC">
        <w:rPr>
          <w:rFonts w:ascii="Times New Roman" w:hAnsi="Times New Roman" w:cs="Times New Roman"/>
          <w:sz w:val="24"/>
          <w:szCs w:val="24"/>
        </w:rPr>
        <w:t xml:space="preserve"> under </w:t>
      </w:r>
      <w:r w:rsidR="000F19AE">
        <w:rPr>
          <w:rFonts w:ascii="Times New Roman" w:hAnsi="Times New Roman" w:cs="Times New Roman"/>
          <w:sz w:val="24"/>
          <w:szCs w:val="24"/>
        </w:rPr>
        <w:t xml:space="preserve">challenging </w:t>
      </w:r>
      <w:r w:rsidR="00C01FBC">
        <w:rPr>
          <w:rFonts w:ascii="Times New Roman" w:hAnsi="Times New Roman" w:cs="Times New Roman"/>
          <w:sz w:val="24"/>
          <w:szCs w:val="24"/>
        </w:rPr>
        <w:t xml:space="preserve">entrepreneurial </w:t>
      </w:r>
      <w:r w:rsidR="000F19AE" w:rsidRPr="004D20FC">
        <w:rPr>
          <w:rFonts w:ascii="Times New Roman" w:hAnsi="Times New Roman" w:cs="Times New Roman"/>
          <w:sz w:val="24"/>
          <w:szCs w:val="24"/>
        </w:rPr>
        <w:lastRenderedPageBreak/>
        <w:t>circumstances</w:t>
      </w:r>
      <w:r w:rsidR="00626B00" w:rsidRPr="004D20FC">
        <w:rPr>
          <w:rFonts w:ascii="Times New Roman" w:hAnsi="Times New Roman" w:cs="Times New Roman"/>
          <w:sz w:val="24"/>
          <w:szCs w:val="24"/>
        </w:rPr>
        <w:t xml:space="preserve"> (</w:t>
      </w:r>
      <w:proofErr w:type="spellStart"/>
      <w:r w:rsidR="00626B00" w:rsidRPr="004D20FC">
        <w:rPr>
          <w:rFonts w:ascii="Times New Roman" w:hAnsi="Times New Roman" w:cs="Times New Roman"/>
          <w:color w:val="222222"/>
          <w:sz w:val="24"/>
          <w:szCs w:val="24"/>
          <w:shd w:val="clear" w:color="auto" w:fill="FFFFFF"/>
        </w:rPr>
        <w:t>Lackéus</w:t>
      </w:r>
      <w:proofErr w:type="spellEnd"/>
      <w:r w:rsidR="00626B00" w:rsidRPr="004D20FC">
        <w:rPr>
          <w:rFonts w:ascii="Times New Roman" w:hAnsi="Times New Roman" w:cs="Times New Roman"/>
          <w:color w:val="222222"/>
          <w:sz w:val="24"/>
          <w:szCs w:val="24"/>
          <w:shd w:val="clear" w:color="auto" w:fill="FFFFFF"/>
        </w:rPr>
        <w:t>, 2014)</w:t>
      </w:r>
      <w:r w:rsidR="002E2A2E" w:rsidRPr="004D20FC">
        <w:rPr>
          <w:rFonts w:ascii="Times New Roman" w:hAnsi="Times New Roman" w:cs="Times New Roman"/>
          <w:sz w:val="24"/>
          <w:szCs w:val="24"/>
        </w:rPr>
        <w:t xml:space="preserve">. </w:t>
      </w:r>
      <w:r w:rsidR="0028684A" w:rsidRPr="004D20FC">
        <w:rPr>
          <w:rFonts w:ascii="Times New Roman" w:hAnsi="Times New Roman" w:cs="Times New Roman"/>
          <w:sz w:val="24"/>
          <w:szCs w:val="24"/>
        </w:rPr>
        <w:t>As Baron (1998) points out, entrepreneurs operate under circumstances that trigger stress and</w:t>
      </w:r>
      <w:r w:rsidR="004D20FC" w:rsidRPr="004D20FC">
        <w:rPr>
          <w:rFonts w:ascii="Times New Roman" w:hAnsi="Times New Roman" w:cs="Times New Roman"/>
          <w:sz w:val="24"/>
          <w:szCs w:val="24"/>
        </w:rPr>
        <w:t xml:space="preserve"> other negative emotions</w:t>
      </w:r>
      <w:r w:rsidR="00B52408">
        <w:rPr>
          <w:rFonts w:ascii="Times New Roman" w:hAnsi="Times New Roman" w:cs="Times New Roman"/>
          <w:sz w:val="24"/>
          <w:szCs w:val="24"/>
        </w:rPr>
        <w:t>, leading to errors in judgment</w:t>
      </w:r>
      <w:r w:rsidR="004D20FC" w:rsidRPr="004D20FC">
        <w:rPr>
          <w:rFonts w:ascii="Times New Roman" w:hAnsi="Times New Roman" w:cs="Times New Roman"/>
          <w:sz w:val="24"/>
          <w:szCs w:val="24"/>
        </w:rPr>
        <w:t xml:space="preserve">. </w:t>
      </w:r>
      <w:r w:rsidR="00530BF9">
        <w:rPr>
          <w:rFonts w:ascii="Times New Roman" w:hAnsi="Times New Roman" w:cs="Times New Roman"/>
          <w:sz w:val="24"/>
          <w:szCs w:val="24"/>
        </w:rPr>
        <w:t>Given the uncertainty inherent in entrepreneurial experiences, s</w:t>
      </w:r>
      <w:r w:rsidRPr="001E26EB">
        <w:rPr>
          <w:rFonts w:ascii="Times New Roman" w:hAnsi="Times New Roman" w:cs="Times New Roman"/>
          <w:sz w:val="24"/>
          <w:szCs w:val="24"/>
        </w:rPr>
        <w:t xml:space="preserve">tress </w:t>
      </w:r>
      <w:r w:rsidR="00A62245">
        <w:rPr>
          <w:rFonts w:ascii="Times New Roman" w:hAnsi="Times New Roman" w:cs="Times New Roman"/>
          <w:sz w:val="24"/>
          <w:szCs w:val="24"/>
        </w:rPr>
        <w:t>results from</w:t>
      </w:r>
      <w:r w:rsidR="008223BC">
        <w:rPr>
          <w:rFonts w:ascii="Times New Roman" w:hAnsi="Times New Roman" w:cs="Times New Roman"/>
          <w:sz w:val="24"/>
          <w:szCs w:val="24"/>
        </w:rPr>
        <w:t xml:space="preserve"> </w:t>
      </w:r>
      <w:r w:rsidRPr="001E26EB">
        <w:rPr>
          <w:rFonts w:ascii="Times New Roman" w:hAnsi="Times New Roman" w:cs="Times New Roman"/>
          <w:sz w:val="24"/>
          <w:szCs w:val="24"/>
        </w:rPr>
        <w:t xml:space="preserve">discrepancies between expectations and </w:t>
      </w:r>
      <w:r w:rsidR="00D633E4">
        <w:rPr>
          <w:rFonts w:ascii="Times New Roman" w:hAnsi="Times New Roman" w:cs="Times New Roman"/>
          <w:sz w:val="24"/>
          <w:szCs w:val="24"/>
        </w:rPr>
        <w:t>unfolding reality</w:t>
      </w:r>
      <w:r w:rsidR="00C43927">
        <w:rPr>
          <w:rFonts w:ascii="Times New Roman" w:hAnsi="Times New Roman" w:cs="Times New Roman"/>
          <w:sz w:val="24"/>
          <w:szCs w:val="24"/>
        </w:rPr>
        <w:t xml:space="preserve"> (</w:t>
      </w:r>
      <w:r w:rsidR="00C43927" w:rsidRPr="001E26EB">
        <w:rPr>
          <w:rFonts w:ascii="Times New Roman" w:hAnsi="Times New Roman" w:cs="Times New Roman"/>
          <w:sz w:val="24"/>
          <w:szCs w:val="24"/>
        </w:rPr>
        <w:t>Wright &amp; Zahra, 2011</w:t>
      </w:r>
      <w:r w:rsidR="00C43927">
        <w:rPr>
          <w:rFonts w:ascii="Times New Roman" w:hAnsi="Times New Roman" w:cs="Times New Roman"/>
          <w:sz w:val="24"/>
          <w:szCs w:val="24"/>
        </w:rPr>
        <w:t>)</w:t>
      </w:r>
      <w:r w:rsidR="00530BF9">
        <w:rPr>
          <w:rFonts w:ascii="Times New Roman" w:hAnsi="Times New Roman" w:cs="Times New Roman"/>
          <w:sz w:val="24"/>
          <w:szCs w:val="24"/>
        </w:rPr>
        <w:t>.</w:t>
      </w:r>
      <w:r w:rsidR="00CA6F6D">
        <w:rPr>
          <w:rFonts w:ascii="Times New Roman" w:hAnsi="Times New Roman" w:cs="Times New Roman"/>
          <w:sz w:val="24"/>
          <w:szCs w:val="24"/>
        </w:rPr>
        <w:t xml:space="preserve"> </w:t>
      </w:r>
      <w:r w:rsidR="006248E2">
        <w:rPr>
          <w:rFonts w:ascii="Times New Roman" w:hAnsi="Times New Roman" w:cs="Times New Roman"/>
          <w:sz w:val="24"/>
          <w:szCs w:val="24"/>
        </w:rPr>
        <w:t xml:space="preserve">Therefore, </w:t>
      </w:r>
      <w:r w:rsidR="006577BA">
        <w:rPr>
          <w:rFonts w:ascii="Times New Roman" w:hAnsi="Times New Roman" w:cs="Times New Roman"/>
          <w:sz w:val="24"/>
          <w:szCs w:val="24"/>
        </w:rPr>
        <w:t>developing</w:t>
      </w:r>
      <w:r w:rsidR="00BF6AB8">
        <w:rPr>
          <w:rFonts w:ascii="Times New Roman" w:hAnsi="Times New Roman" w:cs="Times New Roman"/>
          <w:sz w:val="24"/>
          <w:szCs w:val="24"/>
        </w:rPr>
        <w:t xml:space="preserve"> </w:t>
      </w:r>
      <w:r w:rsidR="00172F3B">
        <w:rPr>
          <w:rFonts w:ascii="Times New Roman" w:hAnsi="Times New Roman" w:cs="Times New Roman"/>
          <w:sz w:val="24"/>
          <w:szCs w:val="24"/>
        </w:rPr>
        <w:t xml:space="preserve">emotional maturity </w:t>
      </w:r>
      <w:r w:rsidR="0087263C">
        <w:rPr>
          <w:rFonts w:ascii="Times New Roman" w:hAnsi="Times New Roman" w:cs="Times New Roman"/>
          <w:sz w:val="24"/>
          <w:szCs w:val="24"/>
        </w:rPr>
        <w:t xml:space="preserve">to </w:t>
      </w:r>
      <w:r w:rsidR="00CF1673">
        <w:rPr>
          <w:rFonts w:ascii="Times New Roman" w:hAnsi="Times New Roman" w:cs="Times New Roman"/>
          <w:sz w:val="24"/>
          <w:szCs w:val="24"/>
        </w:rPr>
        <w:t>cope with</w:t>
      </w:r>
      <w:r w:rsidR="00BF6AB8">
        <w:rPr>
          <w:rFonts w:ascii="Times New Roman" w:hAnsi="Times New Roman" w:cs="Times New Roman"/>
          <w:sz w:val="24"/>
          <w:szCs w:val="24"/>
        </w:rPr>
        <w:t xml:space="preserve"> </w:t>
      </w:r>
      <w:r w:rsidR="00170A62">
        <w:rPr>
          <w:rFonts w:ascii="Times New Roman" w:hAnsi="Times New Roman" w:cs="Times New Roman"/>
          <w:sz w:val="24"/>
          <w:szCs w:val="24"/>
        </w:rPr>
        <w:t xml:space="preserve">stressful </w:t>
      </w:r>
      <w:r w:rsidR="00BF6AB8">
        <w:rPr>
          <w:rFonts w:ascii="Times New Roman" w:hAnsi="Times New Roman" w:cs="Times New Roman"/>
          <w:sz w:val="24"/>
          <w:szCs w:val="24"/>
        </w:rPr>
        <w:t>entrepreneurial journeys</w:t>
      </w:r>
      <w:r w:rsidR="00FB64EB">
        <w:rPr>
          <w:rFonts w:ascii="Times New Roman" w:hAnsi="Times New Roman" w:cs="Times New Roman"/>
          <w:sz w:val="24"/>
          <w:szCs w:val="24"/>
        </w:rPr>
        <w:t xml:space="preserve"> is vital</w:t>
      </w:r>
      <w:r w:rsidRPr="001E26EB">
        <w:rPr>
          <w:rFonts w:ascii="Times New Roman" w:hAnsi="Times New Roman" w:cs="Times New Roman"/>
          <w:sz w:val="24"/>
          <w:szCs w:val="24"/>
        </w:rPr>
        <w:t xml:space="preserve">. </w:t>
      </w:r>
      <w:r w:rsidR="00CF1673">
        <w:rPr>
          <w:rFonts w:ascii="Times New Roman" w:hAnsi="Times New Roman" w:cs="Times New Roman"/>
          <w:sz w:val="24"/>
          <w:szCs w:val="24"/>
        </w:rPr>
        <w:t xml:space="preserve">Accordingly, </w:t>
      </w:r>
      <w:proofErr w:type="spellStart"/>
      <w:r w:rsidR="00CF1673" w:rsidRPr="004D20FC">
        <w:rPr>
          <w:rFonts w:ascii="Times New Roman" w:hAnsi="Times New Roman" w:cs="Times New Roman"/>
          <w:sz w:val="24"/>
          <w:szCs w:val="24"/>
        </w:rPr>
        <w:t>Lackéus</w:t>
      </w:r>
      <w:proofErr w:type="spellEnd"/>
      <w:r w:rsidR="00CF1673">
        <w:rPr>
          <w:rFonts w:ascii="Times New Roman" w:hAnsi="Times New Roman" w:cs="Times New Roman"/>
          <w:sz w:val="24"/>
          <w:szCs w:val="24"/>
        </w:rPr>
        <w:t xml:space="preserve"> (2020) notes that these circumstances also create ideal conditions for emotional learning experiences</w:t>
      </w:r>
      <w:r w:rsidR="00651B97">
        <w:rPr>
          <w:rFonts w:ascii="Times New Roman" w:hAnsi="Times New Roman" w:cs="Times New Roman"/>
          <w:sz w:val="24"/>
          <w:szCs w:val="24"/>
        </w:rPr>
        <w:t xml:space="preserve"> if they can be well replicated in EE classrooms</w:t>
      </w:r>
      <w:r w:rsidR="00CF1673">
        <w:rPr>
          <w:rFonts w:ascii="Times New Roman" w:hAnsi="Times New Roman" w:cs="Times New Roman"/>
          <w:sz w:val="24"/>
          <w:szCs w:val="24"/>
        </w:rPr>
        <w:t xml:space="preserve">. </w:t>
      </w:r>
      <w:r w:rsidR="00C45BF9">
        <w:rPr>
          <w:rFonts w:ascii="Times New Roman" w:hAnsi="Times New Roman" w:cs="Times New Roman"/>
          <w:sz w:val="24"/>
          <w:szCs w:val="24"/>
        </w:rPr>
        <w:t>Educators th</w:t>
      </w:r>
      <w:r w:rsidR="00832F6E">
        <w:rPr>
          <w:rFonts w:ascii="Times New Roman" w:hAnsi="Times New Roman" w:cs="Times New Roman"/>
          <w:sz w:val="24"/>
          <w:szCs w:val="24"/>
        </w:rPr>
        <w:t>e</w:t>
      </w:r>
      <w:r w:rsidR="00C45BF9">
        <w:rPr>
          <w:rFonts w:ascii="Times New Roman" w:hAnsi="Times New Roman" w:cs="Times New Roman"/>
          <w:sz w:val="24"/>
          <w:szCs w:val="24"/>
        </w:rPr>
        <w:t xml:space="preserve">n watch out for the emergence of </w:t>
      </w:r>
      <w:r w:rsidR="00FB64EB">
        <w:rPr>
          <w:rFonts w:ascii="Times New Roman" w:hAnsi="Times New Roman" w:cs="Times New Roman"/>
          <w:color w:val="222222"/>
          <w:sz w:val="24"/>
          <w:szCs w:val="24"/>
          <w:shd w:val="clear" w:color="auto" w:fill="FFFFFF"/>
        </w:rPr>
        <w:t xml:space="preserve">metacognitive abilities </w:t>
      </w:r>
      <w:r w:rsidR="00832F6E">
        <w:rPr>
          <w:rFonts w:ascii="Times New Roman" w:hAnsi="Times New Roman" w:cs="Times New Roman"/>
          <w:color w:val="222222"/>
          <w:sz w:val="24"/>
          <w:szCs w:val="24"/>
          <w:shd w:val="clear" w:color="auto" w:fill="FFFFFF"/>
        </w:rPr>
        <w:t>that f</w:t>
      </w:r>
      <w:r w:rsidR="00EF5222">
        <w:rPr>
          <w:rFonts w:ascii="Times New Roman" w:hAnsi="Times New Roman" w:cs="Times New Roman"/>
          <w:color w:val="222222"/>
          <w:sz w:val="24"/>
          <w:szCs w:val="24"/>
          <w:shd w:val="clear" w:color="auto" w:fill="FFFFFF"/>
        </w:rPr>
        <w:t>oster</w:t>
      </w:r>
      <w:r w:rsidR="0087263C">
        <w:rPr>
          <w:rFonts w:ascii="Times New Roman" w:hAnsi="Times New Roman" w:cs="Times New Roman"/>
          <w:color w:val="222222"/>
          <w:sz w:val="24"/>
          <w:szCs w:val="24"/>
          <w:shd w:val="clear" w:color="auto" w:fill="FFFFFF"/>
        </w:rPr>
        <w:t xml:space="preserve"> emotion</w:t>
      </w:r>
      <w:r w:rsidR="00EF5222">
        <w:rPr>
          <w:rFonts w:ascii="Times New Roman" w:hAnsi="Times New Roman" w:cs="Times New Roman"/>
          <w:color w:val="222222"/>
          <w:sz w:val="24"/>
          <w:szCs w:val="24"/>
          <w:shd w:val="clear" w:color="auto" w:fill="FFFFFF"/>
        </w:rPr>
        <w:t xml:space="preserve">al self-regulation toward achieving </w:t>
      </w:r>
      <w:r w:rsidR="008F09FB">
        <w:rPr>
          <w:rFonts w:ascii="Times New Roman" w:hAnsi="Times New Roman" w:cs="Times New Roman"/>
          <w:color w:val="222222"/>
          <w:sz w:val="24"/>
          <w:szCs w:val="24"/>
          <w:shd w:val="clear" w:color="auto" w:fill="FFFFFF"/>
        </w:rPr>
        <w:t>long-term</w:t>
      </w:r>
      <w:r w:rsidR="00EF5222">
        <w:rPr>
          <w:rFonts w:ascii="Times New Roman" w:hAnsi="Times New Roman" w:cs="Times New Roman"/>
          <w:color w:val="222222"/>
          <w:sz w:val="24"/>
          <w:szCs w:val="24"/>
          <w:shd w:val="clear" w:color="auto" w:fill="FFFFFF"/>
        </w:rPr>
        <w:t xml:space="preserve"> goals</w:t>
      </w:r>
      <w:r w:rsidR="00832F6E">
        <w:rPr>
          <w:rFonts w:ascii="Times New Roman" w:hAnsi="Times New Roman" w:cs="Times New Roman"/>
          <w:color w:val="222222"/>
          <w:sz w:val="24"/>
          <w:szCs w:val="24"/>
          <w:shd w:val="clear" w:color="auto" w:fill="FFFFFF"/>
        </w:rPr>
        <w:t xml:space="preserve"> (</w:t>
      </w:r>
      <w:proofErr w:type="spellStart"/>
      <w:r w:rsidR="00832F6E" w:rsidRPr="00626B00">
        <w:rPr>
          <w:rFonts w:ascii="Times New Roman" w:hAnsi="Times New Roman" w:cs="Times New Roman"/>
          <w:color w:val="222222"/>
          <w:sz w:val="24"/>
          <w:szCs w:val="24"/>
          <w:shd w:val="clear" w:color="auto" w:fill="FFFFFF"/>
        </w:rPr>
        <w:t>Lackéus</w:t>
      </w:r>
      <w:proofErr w:type="spellEnd"/>
      <w:r w:rsidR="00832F6E">
        <w:rPr>
          <w:rFonts w:ascii="Times New Roman" w:hAnsi="Times New Roman" w:cs="Times New Roman"/>
          <w:color w:val="222222"/>
          <w:sz w:val="24"/>
          <w:szCs w:val="24"/>
          <w:shd w:val="clear" w:color="auto" w:fill="FFFFFF"/>
        </w:rPr>
        <w:t xml:space="preserve">, </w:t>
      </w:r>
      <w:r w:rsidR="00832F6E" w:rsidRPr="00626B00">
        <w:rPr>
          <w:rFonts w:ascii="Times New Roman" w:hAnsi="Times New Roman" w:cs="Times New Roman"/>
          <w:color w:val="222222"/>
          <w:sz w:val="24"/>
          <w:szCs w:val="24"/>
          <w:shd w:val="clear" w:color="auto" w:fill="FFFFFF"/>
        </w:rPr>
        <w:t>2014</w:t>
      </w:r>
      <w:r w:rsidR="00832F6E">
        <w:rPr>
          <w:rFonts w:ascii="Times New Roman" w:hAnsi="Times New Roman" w:cs="Times New Roman"/>
          <w:color w:val="222222"/>
          <w:sz w:val="24"/>
          <w:szCs w:val="24"/>
          <w:shd w:val="clear" w:color="auto" w:fill="FFFFFF"/>
        </w:rPr>
        <w:t>)</w:t>
      </w:r>
      <w:r w:rsidR="00D57BC4">
        <w:rPr>
          <w:rFonts w:ascii="Times New Roman" w:hAnsi="Times New Roman" w:cs="Times New Roman"/>
          <w:color w:val="222222"/>
          <w:sz w:val="24"/>
          <w:szCs w:val="24"/>
          <w:shd w:val="clear" w:color="auto" w:fill="FFFFFF"/>
        </w:rPr>
        <w:t xml:space="preserve">. </w:t>
      </w:r>
      <w:r w:rsidR="00832F6E">
        <w:rPr>
          <w:rFonts w:ascii="Times New Roman" w:hAnsi="Times New Roman" w:cs="Times New Roman"/>
          <w:color w:val="222222"/>
          <w:sz w:val="24"/>
          <w:szCs w:val="24"/>
          <w:shd w:val="clear" w:color="auto" w:fill="FFFFFF"/>
        </w:rPr>
        <w:t>Critically</w:t>
      </w:r>
      <w:r w:rsidR="00A650B4">
        <w:rPr>
          <w:rFonts w:ascii="Times New Roman" w:hAnsi="Times New Roman" w:cs="Times New Roman"/>
          <w:color w:val="222222"/>
          <w:sz w:val="24"/>
          <w:szCs w:val="24"/>
          <w:shd w:val="clear" w:color="auto" w:fill="FFFFFF"/>
        </w:rPr>
        <w:t>, e</w:t>
      </w:r>
      <w:r w:rsidR="00D57BC4">
        <w:rPr>
          <w:rFonts w:ascii="Times New Roman" w:hAnsi="Times New Roman" w:cs="Times New Roman"/>
          <w:color w:val="222222"/>
          <w:sz w:val="24"/>
          <w:szCs w:val="24"/>
          <w:shd w:val="clear" w:color="auto" w:fill="FFFFFF"/>
        </w:rPr>
        <w:t xml:space="preserve">motional self-regulation also </w:t>
      </w:r>
      <w:r w:rsidR="00A650B4">
        <w:rPr>
          <w:rFonts w:ascii="Times New Roman" w:hAnsi="Times New Roman" w:cs="Times New Roman"/>
          <w:color w:val="222222"/>
          <w:sz w:val="24"/>
          <w:szCs w:val="24"/>
          <w:shd w:val="clear" w:color="auto" w:fill="FFFFFF"/>
        </w:rPr>
        <w:t>increases</w:t>
      </w:r>
      <w:r w:rsidR="0087263C">
        <w:rPr>
          <w:rFonts w:ascii="Times New Roman" w:hAnsi="Times New Roman" w:cs="Times New Roman"/>
          <w:color w:val="222222"/>
          <w:sz w:val="24"/>
          <w:szCs w:val="24"/>
          <w:shd w:val="clear" w:color="auto" w:fill="FFFFFF"/>
        </w:rPr>
        <w:t xml:space="preserve"> willingness to </w:t>
      </w:r>
      <w:r w:rsidR="00521D39">
        <w:rPr>
          <w:rFonts w:ascii="Times New Roman" w:hAnsi="Times New Roman" w:cs="Times New Roman"/>
          <w:color w:val="222222"/>
          <w:sz w:val="24"/>
          <w:szCs w:val="24"/>
          <w:shd w:val="clear" w:color="auto" w:fill="FFFFFF"/>
        </w:rPr>
        <w:t xml:space="preserve">bear </w:t>
      </w:r>
      <w:r w:rsidR="0087263C">
        <w:rPr>
          <w:rFonts w:ascii="Times New Roman" w:hAnsi="Times New Roman" w:cs="Times New Roman"/>
          <w:color w:val="222222"/>
          <w:sz w:val="24"/>
          <w:szCs w:val="24"/>
          <w:shd w:val="clear" w:color="auto" w:fill="FFFFFF"/>
        </w:rPr>
        <w:t>uncertainty</w:t>
      </w:r>
      <w:r w:rsidR="003C4DF4">
        <w:rPr>
          <w:rFonts w:ascii="Times New Roman" w:hAnsi="Times New Roman" w:cs="Times New Roman"/>
          <w:color w:val="222222"/>
          <w:sz w:val="24"/>
          <w:szCs w:val="24"/>
          <w:shd w:val="clear" w:color="auto" w:fill="FFFFFF"/>
        </w:rPr>
        <w:t xml:space="preserve"> </w:t>
      </w:r>
      <w:r w:rsidR="0087263C">
        <w:rPr>
          <w:rFonts w:ascii="Times New Roman" w:hAnsi="Times New Roman" w:cs="Times New Roman"/>
          <w:color w:val="222222"/>
          <w:sz w:val="24"/>
          <w:szCs w:val="24"/>
          <w:shd w:val="clear" w:color="auto" w:fill="FFFFFF"/>
        </w:rPr>
        <w:t xml:space="preserve">and tolerate ambiguity, </w:t>
      </w:r>
      <w:r w:rsidR="008F09FB">
        <w:rPr>
          <w:rFonts w:ascii="Times New Roman" w:hAnsi="Times New Roman" w:cs="Times New Roman"/>
          <w:color w:val="222222"/>
          <w:sz w:val="24"/>
          <w:szCs w:val="24"/>
          <w:shd w:val="clear" w:color="auto" w:fill="FFFFFF"/>
        </w:rPr>
        <w:t>fostering</w:t>
      </w:r>
      <w:r w:rsidR="003C4DF4">
        <w:rPr>
          <w:rFonts w:ascii="Times New Roman" w:hAnsi="Times New Roman" w:cs="Times New Roman"/>
          <w:color w:val="222222"/>
          <w:sz w:val="24"/>
          <w:szCs w:val="24"/>
          <w:shd w:val="clear" w:color="auto" w:fill="FFFFFF"/>
        </w:rPr>
        <w:t xml:space="preserve"> passion, perseverance</w:t>
      </w:r>
      <w:r w:rsidR="007C471B">
        <w:rPr>
          <w:rFonts w:ascii="Times New Roman" w:hAnsi="Times New Roman" w:cs="Times New Roman"/>
          <w:color w:val="222222"/>
          <w:sz w:val="24"/>
          <w:szCs w:val="24"/>
          <w:shd w:val="clear" w:color="auto" w:fill="FFFFFF"/>
        </w:rPr>
        <w:t xml:space="preserve">, and </w:t>
      </w:r>
      <w:r w:rsidR="00B75EAC">
        <w:rPr>
          <w:rFonts w:ascii="Times New Roman" w:hAnsi="Times New Roman" w:cs="Times New Roman"/>
          <w:color w:val="222222"/>
          <w:sz w:val="24"/>
          <w:szCs w:val="24"/>
          <w:shd w:val="clear" w:color="auto" w:fill="FFFFFF"/>
        </w:rPr>
        <w:t>skills.</w:t>
      </w:r>
      <w:r w:rsidR="009D4485">
        <w:rPr>
          <w:rFonts w:ascii="Times New Roman" w:hAnsi="Times New Roman" w:cs="Times New Roman"/>
          <w:color w:val="222222"/>
          <w:sz w:val="24"/>
          <w:szCs w:val="24"/>
          <w:shd w:val="clear" w:color="auto" w:fill="FFFFFF"/>
        </w:rPr>
        <w:t xml:space="preserve"> </w:t>
      </w:r>
    </w:p>
    <w:p w14:paraId="756A7E11" w14:textId="791625B2" w:rsidR="00DA2394" w:rsidRDefault="004F4F05" w:rsidP="003048FE">
      <w:pPr>
        <w:spacing w:line="480" w:lineRule="auto"/>
        <w:jc w:val="both"/>
        <w:rPr>
          <w:rFonts w:ascii="Times New Roman" w:hAnsi="Times New Roman" w:cs="Times New Roman"/>
          <w:sz w:val="24"/>
          <w:szCs w:val="24"/>
        </w:rPr>
      </w:pPr>
      <w:r>
        <w:rPr>
          <w:rFonts w:ascii="Times New Roman" w:hAnsi="Times New Roman" w:cs="Times New Roman"/>
          <w:sz w:val="24"/>
          <w:szCs w:val="24"/>
        </w:rPr>
        <w:t>Additionally</w:t>
      </w:r>
      <w:r w:rsidR="000708E3">
        <w:rPr>
          <w:rFonts w:ascii="Times New Roman" w:hAnsi="Times New Roman" w:cs="Times New Roman"/>
          <w:sz w:val="24"/>
          <w:szCs w:val="24"/>
        </w:rPr>
        <w:t xml:space="preserve">, </w:t>
      </w:r>
      <w:r>
        <w:rPr>
          <w:rFonts w:ascii="Times New Roman" w:hAnsi="Times New Roman" w:cs="Times New Roman"/>
          <w:sz w:val="24"/>
          <w:szCs w:val="24"/>
        </w:rPr>
        <w:t>Kuratko et al. (2021) point out that emotional self-regulation involves</w:t>
      </w:r>
      <w:r w:rsidR="00FA57B8">
        <w:rPr>
          <w:rFonts w:ascii="Times New Roman" w:hAnsi="Times New Roman" w:cs="Times New Roman"/>
          <w:sz w:val="24"/>
          <w:szCs w:val="24"/>
        </w:rPr>
        <w:t xml:space="preserve"> regulat</w:t>
      </w:r>
      <w:r>
        <w:rPr>
          <w:rFonts w:ascii="Times New Roman" w:hAnsi="Times New Roman" w:cs="Times New Roman"/>
          <w:sz w:val="24"/>
          <w:szCs w:val="24"/>
        </w:rPr>
        <w:t>ing the ego</w:t>
      </w:r>
      <w:r w:rsidR="00FA57B8">
        <w:rPr>
          <w:rFonts w:ascii="Times New Roman" w:hAnsi="Times New Roman" w:cs="Times New Roman"/>
          <w:sz w:val="24"/>
          <w:szCs w:val="24"/>
        </w:rPr>
        <w:t xml:space="preserve"> to </w:t>
      </w:r>
      <w:r w:rsidR="004B7ACC">
        <w:rPr>
          <w:rFonts w:ascii="Times New Roman" w:hAnsi="Times New Roman" w:cs="Times New Roman"/>
          <w:sz w:val="24"/>
          <w:szCs w:val="24"/>
        </w:rPr>
        <w:t xml:space="preserve">promote successful outcomes. </w:t>
      </w:r>
      <w:r w:rsidR="00995F0B">
        <w:rPr>
          <w:rFonts w:ascii="Times New Roman" w:hAnsi="Times New Roman" w:cs="Times New Roman"/>
          <w:sz w:val="24"/>
          <w:szCs w:val="24"/>
        </w:rPr>
        <w:t>The</w:t>
      </w:r>
      <w:r w:rsidR="00995F0B" w:rsidRPr="001E26EB">
        <w:rPr>
          <w:rFonts w:ascii="Times New Roman" w:hAnsi="Times New Roman" w:cs="Times New Roman"/>
          <w:sz w:val="24"/>
          <w:szCs w:val="24"/>
        </w:rPr>
        <w:t xml:space="preserve"> entrepreneurial ego</w:t>
      </w:r>
      <w:r w:rsidR="00644470" w:rsidRPr="001E26EB">
        <w:rPr>
          <w:rFonts w:ascii="Times New Roman" w:hAnsi="Times New Roman" w:cs="Times New Roman"/>
          <w:sz w:val="24"/>
          <w:szCs w:val="24"/>
        </w:rPr>
        <w:t xml:space="preserve"> </w:t>
      </w:r>
      <w:r w:rsidR="005D73A6">
        <w:rPr>
          <w:rFonts w:ascii="Times New Roman" w:hAnsi="Times New Roman" w:cs="Times New Roman"/>
          <w:sz w:val="24"/>
          <w:szCs w:val="24"/>
        </w:rPr>
        <w:t>manifests a</w:t>
      </w:r>
      <w:r w:rsidR="00644470" w:rsidRPr="001E26EB">
        <w:rPr>
          <w:rFonts w:ascii="Times New Roman" w:hAnsi="Times New Roman" w:cs="Times New Roman"/>
          <w:sz w:val="24"/>
          <w:szCs w:val="24"/>
        </w:rPr>
        <w:t xml:space="preserve"> strong internal locus of control, </w:t>
      </w:r>
      <w:r w:rsidR="005D73A6">
        <w:rPr>
          <w:rFonts w:ascii="Times New Roman" w:hAnsi="Times New Roman" w:cs="Times New Roman"/>
          <w:sz w:val="24"/>
          <w:szCs w:val="24"/>
        </w:rPr>
        <w:t>which</w:t>
      </w:r>
      <w:r w:rsidR="007B44B3">
        <w:rPr>
          <w:rFonts w:ascii="Times New Roman" w:hAnsi="Times New Roman" w:cs="Times New Roman"/>
          <w:sz w:val="24"/>
          <w:szCs w:val="24"/>
        </w:rPr>
        <w:t xml:space="preserve">, </w:t>
      </w:r>
      <w:r w:rsidR="00415399">
        <w:rPr>
          <w:rFonts w:ascii="Times New Roman" w:hAnsi="Times New Roman" w:cs="Times New Roman"/>
          <w:sz w:val="24"/>
          <w:szCs w:val="24"/>
        </w:rPr>
        <w:t>although</w:t>
      </w:r>
      <w:r w:rsidR="007B44B3">
        <w:rPr>
          <w:rFonts w:ascii="Times New Roman" w:hAnsi="Times New Roman" w:cs="Times New Roman"/>
          <w:sz w:val="24"/>
          <w:szCs w:val="24"/>
        </w:rPr>
        <w:t xml:space="preserve"> beneficial</w:t>
      </w:r>
      <w:r w:rsidR="004E39EC">
        <w:rPr>
          <w:rFonts w:ascii="Times New Roman" w:hAnsi="Times New Roman" w:cs="Times New Roman"/>
          <w:sz w:val="24"/>
          <w:szCs w:val="24"/>
        </w:rPr>
        <w:t xml:space="preserve"> to entrepreneurial self-efficacy</w:t>
      </w:r>
      <w:r w:rsidR="007B44B3">
        <w:rPr>
          <w:rFonts w:ascii="Times New Roman" w:hAnsi="Times New Roman" w:cs="Times New Roman"/>
          <w:sz w:val="24"/>
          <w:szCs w:val="24"/>
        </w:rPr>
        <w:t>, can lead to excessive</w:t>
      </w:r>
      <w:r w:rsidR="00644470" w:rsidRPr="001E26EB">
        <w:rPr>
          <w:rFonts w:ascii="Times New Roman" w:hAnsi="Times New Roman" w:cs="Times New Roman"/>
          <w:sz w:val="24"/>
          <w:szCs w:val="24"/>
        </w:rPr>
        <w:t xml:space="preserve"> control</w:t>
      </w:r>
      <w:r w:rsidR="0064411C">
        <w:rPr>
          <w:rFonts w:ascii="Times New Roman" w:hAnsi="Times New Roman" w:cs="Times New Roman"/>
          <w:sz w:val="24"/>
          <w:szCs w:val="24"/>
        </w:rPr>
        <w:t xml:space="preserve"> tendencies,</w:t>
      </w:r>
      <w:r w:rsidR="00644470" w:rsidRPr="001E26EB">
        <w:rPr>
          <w:rFonts w:ascii="Times New Roman" w:hAnsi="Times New Roman" w:cs="Times New Roman"/>
          <w:sz w:val="24"/>
          <w:szCs w:val="24"/>
        </w:rPr>
        <w:t xml:space="preserve"> </w:t>
      </w:r>
      <w:r w:rsidR="0064411C">
        <w:rPr>
          <w:rFonts w:ascii="Times New Roman" w:hAnsi="Times New Roman" w:cs="Times New Roman"/>
          <w:sz w:val="24"/>
          <w:szCs w:val="24"/>
        </w:rPr>
        <w:t>undermining</w:t>
      </w:r>
      <w:r w:rsidR="00644470" w:rsidRPr="001E26EB">
        <w:rPr>
          <w:rFonts w:ascii="Times New Roman" w:hAnsi="Times New Roman" w:cs="Times New Roman"/>
          <w:sz w:val="24"/>
          <w:szCs w:val="24"/>
        </w:rPr>
        <w:t xml:space="preserve"> </w:t>
      </w:r>
      <w:r w:rsidR="004E39EC">
        <w:rPr>
          <w:rFonts w:ascii="Times New Roman" w:hAnsi="Times New Roman" w:cs="Times New Roman"/>
          <w:sz w:val="24"/>
          <w:szCs w:val="24"/>
        </w:rPr>
        <w:t xml:space="preserve">the </w:t>
      </w:r>
      <w:r w:rsidR="00644470" w:rsidRPr="001E26EB">
        <w:rPr>
          <w:rFonts w:ascii="Times New Roman" w:hAnsi="Times New Roman" w:cs="Times New Roman"/>
          <w:sz w:val="24"/>
          <w:szCs w:val="24"/>
        </w:rPr>
        <w:t>relational aptitude</w:t>
      </w:r>
      <w:r w:rsidR="007B44B3">
        <w:rPr>
          <w:rFonts w:ascii="Times New Roman" w:hAnsi="Times New Roman" w:cs="Times New Roman"/>
          <w:sz w:val="24"/>
          <w:szCs w:val="24"/>
        </w:rPr>
        <w:t xml:space="preserve"> needed for</w:t>
      </w:r>
      <w:r w:rsidR="00B553B8">
        <w:rPr>
          <w:rFonts w:ascii="Times New Roman" w:hAnsi="Times New Roman" w:cs="Times New Roman"/>
          <w:sz w:val="24"/>
          <w:szCs w:val="24"/>
        </w:rPr>
        <w:t xml:space="preserve"> the</w:t>
      </w:r>
      <w:r w:rsidR="007B44B3">
        <w:rPr>
          <w:rFonts w:ascii="Times New Roman" w:hAnsi="Times New Roman" w:cs="Times New Roman"/>
          <w:sz w:val="24"/>
          <w:szCs w:val="24"/>
        </w:rPr>
        <w:t xml:space="preserve"> </w:t>
      </w:r>
      <w:r w:rsidR="00B553B8">
        <w:rPr>
          <w:rFonts w:ascii="Times New Roman" w:hAnsi="Times New Roman" w:cs="Times New Roman"/>
          <w:sz w:val="24"/>
          <w:szCs w:val="24"/>
        </w:rPr>
        <w:t>co-creation of value.</w:t>
      </w:r>
      <w:r w:rsidR="00995F0B">
        <w:rPr>
          <w:rFonts w:ascii="Times New Roman" w:hAnsi="Times New Roman" w:cs="Times New Roman"/>
          <w:sz w:val="24"/>
          <w:szCs w:val="24"/>
        </w:rPr>
        <w:t xml:space="preserve"> Without </w:t>
      </w:r>
      <w:r w:rsidR="00D41D7E">
        <w:rPr>
          <w:rFonts w:ascii="Times New Roman" w:hAnsi="Times New Roman" w:cs="Times New Roman"/>
          <w:sz w:val="24"/>
          <w:szCs w:val="24"/>
        </w:rPr>
        <w:t>self-regulation of the ego, collaborator input is</w:t>
      </w:r>
      <w:r w:rsidR="00644470" w:rsidRPr="001E26EB">
        <w:rPr>
          <w:rFonts w:ascii="Times New Roman" w:hAnsi="Times New Roman" w:cs="Times New Roman"/>
          <w:sz w:val="24"/>
          <w:szCs w:val="24"/>
        </w:rPr>
        <w:t xml:space="preserve"> perceived as relinquishing control (</w:t>
      </w:r>
      <w:proofErr w:type="spellStart"/>
      <w:r w:rsidR="00644470" w:rsidRPr="001E26EB">
        <w:rPr>
          <w:rFonts w:ascii="Times New Roman" w:hAnsi="Times New Roman" w:cs="Times New Roman"/>
          <w:sz w:val="24"/>
          <w:szCs w:val="24"/>
        </w:rPr>
        <w:t>Sarasvathy</w:t>
      </w:r>
      <w:proofErr w:type="spellEnd"/>
      <w:r w:rsidR="00644470" w:rsidRPr="001E26EB">
        <w:rPr>
          <w:rFonts w:ascii="Times New Roman" w:hAnsi="Times New Roman" w:cs="Times New Roman"/>
          <w:sz w:val="24"/>
          <w:szCs w:val="24"/>
        </w:rPr>
        <w:t xml:space="preserve">, 2001). </w:t>
      </w:r>
      <w:r w:rsidR="00995F0B">
        <w:rPr>
          <w:rFonts w:ascii="Times New Roman" w:hAnsi="Times New Roman" w:cs="Times New Roman"/>
          <w:sz w:val="24"/>
          <w:szCs w:val="24"/>
        </w:rPr>
        <w:t xml:space="preserve">Therefore, </w:t>
      </w:r>
      <w:r w:rsidR="003048FE">
        <w:rPr>
          <w:rFonts w:ascii="Times New Roman" w:hAnsi="Times New Roman" w:cs="Times New Roman"/>
          <w:sz w:val="24"/>
          <w:szCs w:val="24"/>
        </w:rPr>
        <w:t xml:space="preserve">to </w:t>
      </w:r>
      <w:r w:rsidR="00995F0B">
        <w:rPr>
          <w:rFonts w:ascii="Times New Roman" w:hAnsi="Times New Roman" w:cs="Times New Roman"/>
          <w:sz w:val="24"/>
          <w:szCs w:val="24"/>
        </w:rPr>
        <w:t>evaluat</w:t>
      </w:r>
      <w:r w:rsidR="003048FE">
        <w:rPr>
          <w:rFonts w:ascii="Times New Roman" w:hAnsi="Times New Roman" w:cs="Times New Roman"/>
          <w:sz w:val="24"/>
          <w:szCs w:val="24"/>
        </w:rPr>
        <w:t>e</w:t>
      </w:r>
      <w:r w:rsidR="00995F0B">
        <w:rPr>
          <w:rFonts w:ascii="Times New Roman" w:hAnsi="Times New Roman" w:cs="Times New Roman"/>
          <w:sz w:val="24"/>
          <w:szCs w:val="24"/>
        </w:rPr>
        <w:t xml:space="preserve"> the efficacy of experiential learning</w:t>
      </w:r>
      <w:r w:rsidR="003048FE">
        <w:rPr>
          <w:rFonts w:ascii="Times New Roman" w:hAnsi="Times New Roman" w:cs="Times New Roman"/>
          <w:sz w:val="24"/>
          <w:szCs w:val="24"/>
        </w:rPr>
        <w:t xml:space="preserve">, educators should examine how students </w:t>
      </w:r>
      <w:r w:rsidR="00ED714F">
        <w:rPr>
          <w:rFonts w:ascii="Times New Roman" w:hAnsi="Times New Roman" w:cs="Times New Roman"/>
          <w:sz w:val="24"/>
          <w:szCs w:val="24"/>
        </w:rPr>
        <w:t xml:space="preserve">become self-aware and </w:t>
      </w:r>
      <w:r w:rsidR="00267EF4">
        <w:rPr>
          <w:rFonts w:ascii="Times New Roman" w:hAnsi="Times New Roman" w:cs="Times New Roman"/>
          <w:sz w:val="24"/>
          <w:szCs w:val="24"/>
        </w:rPr>
        <w:t xml:space="preserve">self-regulate against the </w:t>
      </w:r>
      <w:r w:rsidR="00ED714F">
        <w:rPr>
          <w:rFonts w:ascii="Times New Roman" w:hAnsi="Times New Roman" w:cs="Times New Roman"/>
          <w:sz w:val="24"/>
          <w:szCs w:val="24"/>
        </w:rPr>
        <w:t>harmful</w:t>
      </w:r>
      <w:r w:rsidR="00267EF4">
        <w:rPr>
          <w:rFonts w:ascii="Times New Roman" w:hAnsi="Times New Roman" w:cs="Times New Roman"/>
          <w:sz w:val="24"/>
          <w:szCs w:val="24"/>
        </w:rPr>
        <w:t xml:space="preserve"> effects of</w:t>
      </w:r>
      <w:r w:rsidR="003048FE">
        <w:rPr>
          <w:rFonts w:ascii="Times New Roman" w:hAnsi="Times New Roman" w:cs="Times New Roman"/>
          <w:sz w:val="24"/>
          <w:szCs w:val="24"/>
        </w:rPr>
        <w:t xml:space="preserve"> </w:t>
      </w:r>
      <w:r w:rsidR="006A75E9">
        <w:rPr>
          <w:rFonts w:ascii="Times New Roman" w:hAnsi="Times New Roman" w:cs="Times New Roman"/>
          <w:sz w:val="24"/>
          <w:szCs w:val="24"/>
        </w:rPr>
        <w:t xml:space="preserve">stress and </w:t>
      </w:r>
      <w:r w:rsidR="003048FE">
        <w:rPr>
          <w:rFonts w:ascii="Times New Roman" w:hAnsi="Times New Roman" w:cs="Times New Roman"/>
          <w:sz w:val="24"/>
          <w:szCs w:val="24"/>
        </w:rPr>
        <w:t>ego</w:t>
      </w:r>
      <w:r w:rsidR="00ED714F">
        <w:rPr>
          <w:rFonts w:ascii="Times New Roman" w:hAnsi="Times New Roman" w:cs="Times New Roman"/>
          <w:sz w:val="24"/>
          <w:szCs w:val="24"/>
        </w:rPr>
        <w:t xml:space="preserve">, </w:t>
      </w:r>
      <w:r w:rsidR="00B2289E">
        <w:rPr>
          <w:rFonts w:ascii="Times New Roman" w:hAnsi="Times New Roman" w:cs="Times New Roman"/>
          <w:sz w:val="24"/>
          <w:szCs w:val="24"/>
        </w:rPr>
        <w:t xml:space="preserve">concurrently </w:t>
      </w:r>
      <w:r w:rsidR="003048FE">
        <w:rPr>
          <w:rFonts w:ascii="Times New Roman" w:hAnsi="Times New Roman" w:cs="Times New Roman"/>
          <w:sz w:val="24"/>
          <w:szCs w:val="24"/>
        </w:rPr>
        <w:t>avoiding</w:t>
      </w:r>
      <w:r w:rsidR="006A75E9">
        <w:rPr>
          <w:rFonts w:ascii="Times New Roman" w:hAnsi="Times New Roman" w:cs="Times New Roman"/>
          <w:sz w:val="24"/>
          <w:szCs w:val="24"/>
        </w:rPr>
        <w:t xml:space="preserve"> errors </w:t>
      </w:r>
      <w:r w:rsidR="00B2289E">
        <w:rPr>
          <w:rFonts w:ascii="Times New Roman" w:hAnsi="Times New Roman" w:cs="Times New Roman"/>
          <w:sz w:val="24"/>
          <w:szCs w:val="24"/>
        </w:rPr>
        <w:t>in</w:t>
      </w:r>
      <w:r w:rsidR="006A75E9">
        <w:rPr>
          <w:rFonts w:ascii="Times New Roman" w:hAnsi="Times New Roman" w:cs="Times New Roman"/>
          <w:sz w:val="24"/>
          <w:szCs w:val="24"/>
        </w:rPr>
        <w:t xml:space="preserve"> judgment,</w:t>
      </w:r>
      <w:r w:rsidR="008F21BA">
        <w:rPr>
          <w:rFonts w:ascii="Times New Roman" w:hAnsi="Times New Roman" w:cs="Times New Roman"/>
          <w:sz w:val="24"/>
          <w:szCs w:val="24"/>
        </w:rPr>
        <w:t xml:space="preserve"> such as confirmation bias</w:t>
      </w:r>
      <w:r w:rsidR="00782AB5">
        <w:rPr>
          <w:rFonts w:ascii="Times New Roman" w:hAnsi="Times New Roman" w:cs="Times New Roman"/>
          <w:sz w:val="24"/>
          <w:szCs w:val="24"/>
        </w:rPr>
        <w:t xml:space="preserve"> and</w:t>
      </w:r>
      <w:r w:rsidR="006F2C67">
        <w:rPr>
          <w:rFonts w:ascii="Times New Roman" w:hAnsi="Times New Roman" w:cs="Times New Roman"/>
          <w:sz w:val="24"/>
          <w:szCs w:val="24"/>
        </w:rPr>
        <w:t xml:space="preserve"> the</w:t>
      </w:r>
      <w:r w:rsidR="00F362EC">
        <w:rPr>
          <w:rFonts w:ascii="Times New Roman" w:hAnsi="Times New Roman" w:cs="Times New Roman"/>
          <w:sz w:val="24"/>
          <w:szCs w:val="24"/>
        </w:rPr>
        <w:t xml:space="preserve"> </w:t>
      </w:r>
      <w:r w:rsidR="000F79B9">
        <w:rPr>
          <w:rFonts w:ascii="Times New Roman" w:hAnsi="Times New Roman" w:cs="Times New Roman"/>
          <w:sz w:val="24"/>
          <w:szCs w:val="24"/>
        </w:rPr>
        <w:t>escalation of commitment</w:t>
      </w:r>
      <w:r w:rsidR="00ED714F">
        <w:rPr>
          <w:rFonts w:ascii="Times New Roman" w:hAnsi="Times New Roman" w:cs="Times New Roman"/>
          <w:sz w:val="24"/>
          <w:szCs w:val="24"/>
        </w:rPr>
        <w:t xml:space="preserve"> when confronting disconfirming evidence</w:t>
      </w:r>
      <w:r w:rsidR="00782AB5">
        <w:rPr>
          <w:rFonts w:ascii="Times New Roman" w:hAnsi="Times New Roman" w:cs="Times New Roman"/>
          <w:sz w:val="24"/>
          <w:szCs w:val="24"/>
        </w:rPr>
        <w:t xml:space="preserve"> </w:t>
      </w:r>
      <w:r w:rsidR="00F362EC" w:rsidRPr="001E26EB">
        <w:rPr>
          <w:rFonts w:ascii="Times New Roman" w:hAnsi="Times New Roman" w:cs="Times New Roman"/>
          <w:sz w:val="24"/>
          <w:szCs w:val="24"/>
        </w:rPr>
        <w:t>(Kahneman &amp; Tversky, 1977, 1979)</w:t>
      </w:r>
      <w:r w:rsidR="00267EF4">
        <w:rPr>
          <w:rFonts w:ascii="Times New Roman" w:hAnsi="Times New Roman" w:cs="Times New Roman"/>
          <w:sz w:val="24"/>
          <w:szCs w:val="24"/>
        </w:rPr>
        <w:t xml:space="preserve">. </w:t>
      </w:r>
      <w:r w:rsidR="009D4485">
        <w:rPr>
          <w:rFonts w:ascii="Times New Roman" w:hAnsi="Times New Roman" w:cs="Times New Roman"/>
          <w:sz w:val="24"/>
          <w:szCs w:val="24"/>
        </w:rPr>
        <w:t>Based on the</w:t>
      </w:r>
      <w:r w:rsidR="00DA2394">
        <w:rPr>
          <w:rFonts w:ascii="Times New Roman" w:hAnsi="Times New Roman" w:cs="Times New Roman"/>
          <w:sz w:val="24"/>
          <w:szCs w:val="24"/>
        </w:rPr>
        <w:t xml:space="preserve"> mindset triad, </w:t>
      </w:r>
      <w:r w:rsidR="00FA6091">
        <w:rPr>
          <w:rFonts w:ascii="Times New Roman" w:hAnsi="Times New Roman" w:cs="Times New Roman"/>
          <w:sz w:val="24"/>
          <w:szCs w:val="24"/>
        </w:rPr>
        <w:t xml:space="preserve">we envisage </w:t>
      </w:r>
      <w:r w:rsidR="00AE4F97">
        <w:rPr>
          <w:rFonts w:ascii="Times New Roman" w:hAnsi="Times New Roman" w:cs="Times New Roman"/>
          <w:sz w:val="24"/>
          <w:szCs w:val="24"/>
        </w:rPr>
        <w:t>a</w:t>
      </w:r>
      <w:r w:rsidR="00FA6091">
        <w:rPr>
          <w:rFonts w:ascii="Times New Roman" w:hAnsi="Times New Roman" w:cs="Times New Roman"/>
          <w:sz w:val="24"/>
          <w:szCs w:val="24"/>
        </w:rPr>
        <w:t xml:space="preserve"> </w:t>
      </w:r>
      <w:r w:rsidR="007062B4">
        <w:rPr>
          <w:rFonts w:ascii="Times New Roman" w:hAnsi="Times New Roman" w:cs="Times New Roman"/>
          <w:sz w:val="24"/>
          <w:szCs w:val="24"/>
        </w:rPr>
        <w:t>first</w:t>
      </w:r>
      <w:r w:rsidR="006F2C67">
        <w:rPr>
          <w:rFonts w:ascii="Times New Roman" w:hAnsi="Times New Roman" w:cs="Times New Roman"/>
          <w:sz w:val="24"/>
          <w:szCs w:val="24"/>
        </w:rPr>
        <w:t xml:space="preserve">- and second-person core of </w:t>
      </w:r>
      <w:r w:rsidR="00D3182F">
        <w:rPr>
          <w:rFonts w:ascii="Times New Roman" w:hAnsi="Times New Roman" w:cs="Times New Roman"/>
          <w:sz w:val="24"/>
          <w:szCs w:val="24"/>
        </w:rPr>
        <w:t xml:space="preserve">a tailored </w:t>
      </w:r>
      <w:r w:rsidR="006F2C67">
        <w:rPr>
          <w:rFonts w:ascii="Times New Roman" w:hAnsi="Times New Roman" w:cs="Times New Roman"/>
          <w:sz w:val="24"/>
          <w:szCs w:val="24"/>
        </w:rPr>
        <w:t xml:space="preserve">experiential pedagogy, where critical reflection on action is central to most forms of assessments. </w:t>
      </w:r>
      <w:r w:rsidR="009B15AA">
        <w:rPr>
          <w:rFonts w:ascii="Times New Roman" w:hAnsi="Times New Roman" w:cs="Times New Roman"/>
          <w:sz w:val="24"/>
          <w:szCs w:val="24"/>
        </w:rPr>
        <w:t>Such</w:t>
      </w:r>
      <w:r w:rsidR="006F2C67">
        <w:rPr>
          <w:rFonts w:ascii="Times New Roman" w:hAnsi="Times New Roman" w:cs="Times New Roman"/>
          <w:sz w:val="24"/>
          <w:szCs w:val="24"/>
        </w:rPr>
        <w:t xml:space="preserve"> pedagogy</w:t>
      </w:r>
      <w:r w:rsidR="005A7B2B">
        <w:rPr>
          <w:rFonts w:ascii="Times New Roman" w:hAnsi="Times New Roman" w:cs="Times New Roman"/>
          <w:sz w:val="24"/>
          <w:szCs w:val="24"/>
        </w:rPr>
        <w:t xml:space="preserve"> also </w:t>
      </w:r>
      <w:r w:rsidR="00134479">
        <w:rPr>
          <w:rFonts w:ascii="Times New Roman" w:hAnsi="Times New Roman" w:cs="Times New Roman"/>
          <w:sz w:val="24"/>
          <w:szCs w:val="24"/>
        </w:rPr>
        <w:t>uses emerging</w:t>
      </w:r>
      <w:r w:rsidR="003E6977">
        <w:rPr>
          <w:rFonts w:ascii="Times New Roman" w:hAnsi="Times New Roman" w:cs="Times New Roman"/>
          <w:sz w:val="24"/>
          <w:szCs w:val="24"/>
        </w:rPr>
        <w:t xml:space="preserve"> entrepreneurial</w:t>
      </w:r>
      <w:r w:rsidR="005A7B2B">
        <w:rPr>
          <w:rFonts w:ascii="Times New Roman" w:hAnsi="Times New Roman" w:cs="Times New Roman"/>
          <w:sz w:val="24"/>
          <w:szCs w:val="24"/>
        </w:rPr>
        <w:t xml:space="preserve"> artifacts to </w:t>
      </w:r>
      <w:r w:rsidR="00134479">
        <w:rPr>
          <w:rFonts w:ascii="Times New Roman" w:hAnsi="Times New Roman" w:cs="Times New Roman"/>
          <w:sz w:val="24"/>
          <w:szCs w:val="24"/>
        </w:rPr>
        <w:t>evaluate the</w:t>
      </w:r>
      <w:r w:rsidR="005A7B2B">
        <w:rPr>
          <w:rFonts w:ascii="Times New Roman" w:hAnsi="Times New Roman" w:cs="Times New Roman"/>
          <w:sz w:val="24"/>
          <w:szCs w:val="24"/>
        </w:rPr>
        <w:t xml:space="preserve"> behavioral dimensions</w:t>
      </w:r>
      <w:r w:rsidR="00CC47F4">
        <w:rPr>
          <w:rFonts w:ascii="Times New Roman" w:hAnsi="Times New Roman" w:cs="Times New Roman"/>
          <w:sz w:val="24"/>
          <w:szCs w:val="24"/>
        </w:rPr>
        <w:t xml:space="preserve"> of</w:t>
      </w:r>
      <w:r w:rsidR="005A7B2B">
        <w:rPr>
          <w:rFonts w:ascii="Times New Roman" w:hAnsi="Times New Roman" w:cs="Times New Roman"/>
          <w:sz w:val="24"/>
          <w:szCs w:val="24"/>
        </w:rPr>
        <w:t xml:space="preserve"> </w:t>
      </w:r>
      <w:r w:rsidR="003E6977">
        <w:rPr>
          <w:rFonts w:ascii="Times New Roman" w:hAnsi="Times New Roman" w:cs="Times New Roman"/>
          <w:sz w:val="24"/>
          <w:szCs w:val="24"/>
        </w:rPr>
        <w:t>mindset cultivation</w:t>
      </w:r>
      <w:r w:rsidR="009B15AA">
        <w:rPr>
          <w:rFonts w:ascii="Times New Roman" w:hAnsi="Times New Roman" w:cs="Times New Roman"/>
          <w:sz w:val="24"/>
          <w:szCs w:val="24"/>
        </w:rPr>
        <w:t xml:space="preserve">, which might explain the appeal of design </w:t>
      </w:r>
      <w:r w:rsidR="00C574A5">
        <w:rPr>
          <w:rFonts w:ascii="Times New Roman" w:hAnsi="Times New Roman" w:cs="Times New Roman"/>
          <w:sz w:val="24"/>
          <w:szCs w:val="24"/>
        </w:rPr>
        <w:t>models</w:t>
      </w:r>
      <w:r w:rsidR="009B15AA">
        <w:rPr>
          <w:rFonts w:ascii="Times New Roman" w:hAnsi="Times New Roman" w:cs="Times New Roman"/>
          <w:sz w:val="24"/>
          <w:szCs w:val="24"/>
        </w:rPr>
        <w:t xml:space="preserve"> in </w:t>
      </w:r>
      <w:r w:rsidR="009727BB">
        <w:rPr>
          <w:rFonts w:ascii="Times New Roman" w:hAnsi="Times New Roman" w:cs="Times New Roman"/>
          <w:sz w:val="24"/>
          <w:szCs w:val="24"/>
        </w:rPr>
        <w:t>EE</w:t>
      </w:r>
      <w:r w:rsidR="00EF4C76">
        <w:rPr>
          <w:rFonts w:ascii="Times New Roman" w:hAnsi="Times New Roman" w:cs="Times New Roman"/>
          <w:sz w:val="24"/>
          <w:szCs w:val="24"/>
        </w:rPr>
        <w:t xml:space="preserve"> (Schultz, 2022)</w:t>
      </w:r>
      <w:r w:rsidR="009727BB">
        <w:rPr>
          <w:rFonts w:ascii="Times New Roman" w:hAnsi="Times New Roman" w:cs="Times New Roman"/>
          <w:sz w:val="24"/>
          <w:szCs w:val="24"/>
        </w:rPr>
        <w:t xml:space="preserve">. </w:t>
      </w:r>
    </w:p>
    <w:p w14:paraId="62537186" w14:textId="17BF1C56" w:rsidR="005466CA" w:rsidRDefault="0045245B" w:rsidP="00A07945">
      <w:pPr>
        <w:pStyle w:val="Heading2"/>
      </w:pPr>
      <w:r>
        <w:lastRenderedPageBreak/>
        <w:t xml:space="preserve">Toward a </w:t>
      </w:r>
      <w:r w:rsidR="00EF4C76">
        <w:t xml:space="preserve">Tailored </w:t>
      </w:r>
      <w:r w:rsidR="004977A6">
        <w:t>Pedagogy</w:t>
      </w:r>
      <w:r w:rsidR="007F2024">
        <w:t xml:space="preserve"> for</w:t>
      </w:r>
      <w:r w:rsidR="00CA2E5F">
        <w:t xml:space="preserve"> </w:t>
      </w:r>
      <w:r w:rsidR="00EF4C76">
        <w:t xml:space="preserve">Experiential Learning in EE </w:t>
      </w:r>
      <w:r w:rsidR="004F16E0">
        <w:t xml:space="preserve"> </w:t>
      </w:r>
    </w:p>
    <w:p w14:paraId="0C2F6520" w14:textId="2E2E3003" w:rsidR="00EF4C76" w:rsidRDefault="002450E6" w:rsidP="004B7C72">
      <w:pPr>
        <w:spacing w:line="48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w:t>
      </w:r>
      <w:r w:rsidR="00453FA9">
        <w:rPr>
          <w:rFonts w:ascii="Times New Roman" w:hAnsi="Times New Roman" w:cs="Times New Roman"/>
          <w:color w:val="222222"/>
          <w:sz w:val="24"/>
          <w:szCs w:val="24"/>
          <w:shd w:val="clear" w:color="auto" w:fill="FFFFFF"/>
        </w:rPr>
        <w:t>dvancing a</w:t>
      </w:r>
      <w:r w:rsidR="00EF4C76">
        <w:rPr>
          <w:rFonts w:ascii="Times New Roman" w:hAnsi="Times New Roman" w:cs="Times New Roman"/>
          <w:color w:val="222222"/>
          <w:sz w:val="24"/>
          <w:szCs w:val="24"/>
          <w:shd w:val="clear" w:color="auto" w:fill="FFFFFF"/>
        </w:rPr>
        <w:t xml:space="preserve"> tailored</w:t>
      </w:r>
      <w:r>
        <w:rPr>
          <w:rFonts w:ascii="Times New Roman" w:hAnsi="Times New Roman" w:cs="Times New Roman"/>
          <w:color w:val="222222"/>
          <w:sz w:val="24"/>
          <w:szCs w:val="24"/>
          <w:shd w:val="clear" w:color="auto" w:fill="FFFFFF"/>
        </w:rPr>
        <w:t xml:space="preserve"> experiential</w:t>
      </w:r>
      <w:r w:rsidR="00EF4C76">
        <w:rPr>
          <w:rFonts w:ascii="Times New Roman" w:hAnsi="Times New Roman" w:cs="Times New Roman"/>
          <w:color w:val="222222"/>
          <w:sz w:val="24"/>
          <w:szCs w:val="24"/>
          <w:shd w:val="clear" w:color="auto" w:fill="FFFFFF"/>
        </w:rPr>
        <w:t xml:space="preserve"> pedagogy for cultivating entrepreneurial mindsets in EE</w:t>
      </w:r>
      <w:r w:rsidR="00453FA9">
        <w:rPr>
          <w:rFonts w:ascii="Times New Roman" w:hAnsi="Times New Roman" w:cs="Times New Roman"/>
          <w:color w:val="222222"/>
          <w:sz w:val="24"/>
          <w:szCs w:val="24"/>
          <w:shd w:val="clear" w:color="auto" w:fill="FFFFFF"/>
        </w:rPr>
        <w:t xml:space="preserve"> requires </w:t>
      </w:r>
      <w:r w:rsidR="00C0496D">
        <w:rPr>
          <w:rFonts w:ascii="Times New Roman" w:hAnsi="Times New Roman" w:cs="Times New Roman"/>
          <w:color w:val="222222"/>
          <w:sz w:val="24"/>
          <w:szCs w:val="24"/>
          <w:shd w:val="clear" w:color="auto" w:fill="FFFFFF"/>
        </w:rPr>
        <w:t xml:space="preserve">a pragmatic combination of various </w:t>
      </w:r>
      <w:r w:rsidR="00911D7A">
        <w:rPr>
          <w:rFonts w:ascii="Times New Roman" w:hAnsi="Times New Roman" w:cs="Times New Roman"/>
          <w:color w:val="222222"/>
          <w:sz w:val="24"/>
          <w:szCs w:val="24"/>
          <w:shd w:val="clear" w:color="auto" w:fill="FFFFFF"/>
        </w:rPr>
        <w:t>learning modalities, with first- and</w:t>
      </w:r>
      <w:r w:rsidR="006A6273">
        <w:rPr>
          <w:rFonts w:ascii="Times New Roman" w:hAnsi="Times New Roman" w:cs="Times New Roman"/>
          <w:color w:val="222222"/>
          <w:sz w:val="24"/>
          <w:szCs w:val="24"/>
          <w:shd w:val="clear" w:color="auto" w:fill="FFFFFF"/>
        </w:rPr>
        <w:t xml:space="preserve"> second-person experiences remaining central</w:t>
      </w:r>
      <w:r>
        <w:rPr>
          <w:rFonts w:ascii="Times New Roman" w:hAnsi="Times New Roman" w:cs="Times New Roman"/>
          <w:color w:val="222222"/>
          <w:sz w:val="24"/>
          <w:szCs w:val="24"/>
          <w:shd w:val="clear" w:color="auto" w:fill="FFFFFF"/>
        </w:rPr>
        <w:t xml:space="preserve">. </w:t>
      </w:r>
      <w:r w:rsidR="0009602B">
        <w:rPr>
          <w:rFonts w:ascii="Times New Roman" w:hAnsi="Times New Roman" w:cs="Times New Roman"/>
          <w:color w:val="222222"/>
          <w:sz w:val="24"/>
          <w:szCs w:val="24"/>
          <w:shd w:val="clear" w:color="auto" w:fill="FFFFFF"/>
        </w:rPr>
        <w:t>To this end</w:t>
      </w:r>
      <w:r>
        <w:rPr>
          <w:rFonts w:ascii="Times New Roman" w:hAnsi="Times New Roman" w:cs="Times New Roman"/>
          <w:color w:val="222222"/>
          <w:sz w:val="24"/>
          <w:szCs w:val="24"/>
          <w:shd w:val="clear" w:color="auto" w:fill="FFFFFF"/>
        </w:rPr>
        <w:t xml:space="preserve">, we </w:t>
      </w:r>
      <w:r w:rsidR="000E3167">
        <w:rPr>
          <w:rFonts w:ascii="Times New Roman" w:hAnsi="Times New Roman" w:cs="Times New Roman"/>
          <w:color w:val="222222"/>
          <w:sz w:val="24"/>
          <w:szCs w:val="24"/>
          <w:shd w:val="clear" w:color="auto" w:fill="FFFFFF"/>
        </w:rPr>
        <w:t>combine the</w:t>
      </w:r>
      <w:r>
        <w:rPr>
          <w:rFonts w:ascii="Times New Roman" w:hAnsi="Times New Roman" w:cs="Times New Roman"/>
          <w:color w:val="222222"/>
          <w:sz w:val="24"/>
          <w:szCs w:val="24"/>
          <w:shd w:val="clear" w:color="auto" w:fill="FFFFFF"/>
        </w:rPr>
        <w:t xml:space="preserve"> relevant facets of two established experiential learning </w:t>
      </w:r>
      <w:r w:rsidR="000E3167">
        <w:rPr>
          <w:rFonts w:ascii="Times New Roman" w:hAnsi="Times New Roman" w:cs="Times New Roman"/>
          <w:color w:val="222222"/>
          <w:sz w:val="24"/>
          <w:szCs w:val="24"/>
          <w:shd w:val="clear" w:color="auto" w:fill="FFFFFF"/>
        </w:rPr>
        <w:t>pedagogies, action</w:t>
      </w:r>
      <w:r>
        <w:rPr>
          <w:rFonts w:ascii="Times New Roman" w:hAnsi="Times New Roman" w:cs="Times New Roman"/>
          <w:color w:val="222222"/>
          <w:sz w:val="24"/>
          <w:szCs w:val="24"/>
          <w:shd w:val="clear" w:color="auto" w:fill="FFFFFF"/>
        </w:rPr>
        <w:t xml:space="preserve"> learning and design </w:t>
      </w:r>
      <w:r w:rsidR="000E3167">
        <w:rPr>
          <w:rFonts w:ascii="Times New Roman" w:hAnsi="Times New Roman" w:cs="Times New Roman"/>
          <w:color w:val="222222"/>
          <w:sz w:val="24"/>
          <w:szCs w:val="24"/>
          <w:shd w:val="clear" w:color="auto" w:fill="FFFFFF"/>
        </w:rPr>
        <w:t>learning, into</w:t>
      </w:r>
      <w:r>
        <w:rPr>
          <w:rFonts w:ascii="Times New Roman" w:hAnsi="Times New Roman" w:cs="Times New Roman"/>
          <w:color w:val="222222"/>
          <w:sz w:val="24"/>
          <w:szCs w:val="24"/>
          <w:shd w:val="clear" w:color="auto" w:fill="FFFFFF"/>
        </w:rPr>
        <w:t xml:space="preserve"> a </w:t>
      </w:r>
      <w:r w:rsidR="000E3167">
        <w:rPr>
          <w:rFonts w:ascii="Times New Roman" w:hAnsi="Times New Roman" w:cs="Times New Roman"/>
          <w:color w:val="222222"/>
          <w:sz w:val="24"/>
          <w:szCs w:val="24"/>
          <w:shd w:val="clear" w:color="auto" w:fill="FFFFFF"/>
        </w:rPr>
        <w:t>bespoke</w:t>
      </w:r>
      <w:r>
        <w:rPr>
          <w:rFonts w:ascii="Times New Roman" w:hAnsi="Times New Roman" w:cs="Times New Roman"/>
          <w:color w:val="222222"/>
          <w:sz w:val="24"/>
          <w:szCs w:val="24"/>
          <w:shd w:val="clear" w:color="auto" w:fill="FFFFFF"/>
        </w:rPr>
        <w:t xml:space="preserve"> framework</w:t>
      </w:r>
      <w:r w:rsidR="008F0621">
        <w:rPr>
          <w:rFonts w:ascii="Times New Roman" w:hAnsi="Times New Roman" w:cs="Times New Roman"/>
          <w:color w:val="222222"/>
          <w:sz w:val="24"/>
          <w:szCs w:val="24"/>
          <w:shd w:val="clear" w:color="auto" w:fill="FFFFFF"/>
        </w:rPr>
        <w:t xml:space="preserve">. </w:t>
      </w:r>
    </w:p>
    <w:p w14:paraId="7FC09AB1" w14:textId="11DEAA5C" w:rsidR="000E6C5E" w:rsidRDefault="000E6C5E" w:rsidP="000E6C5E">
      <w:pPr>
        <w:pStyle w:val="Heading3"/>
      </w:pPr>
      <w:r>
        <w:t>Action Learning</w:t>
      </w:r>
      <w:r w:rsidR="004F7F2B">
        <w:t xml:space="preserve"> </w:t>
      </w:r>
    </w:p>
    <w:p w14:paraId="49619815" w14:textId="72CDC35E" w:rsidR="005B126F" w:rsidRDefault="00685242" w:rsidP="00FB5EC5">
      <w:pPr>
        <w:spacing w:line="480" w:lineRule="auto"/>
        <w:jc w:val="both"/>
        <w:rPr>
          <w:rFonts w:ascii="Times New Roman" w:hAnsi="Times New Roman" w:cs="Times New Roman"/>
          <w:sz w:val="24"/>
          <w:szCs w:val="24"/>
          <w:lang w:eastAsia="en-GB"/>
        </w:rPr>
      </w:pPr>
      <w:r w:rsidRPr="00685242">
        <w:rPr>
          <w:rFonts w:ascii="Times New Roman" w:hAnsi="Times New Roman" w:cs="Times New Roman"/>
          <w:sz w:val="24"/>
          <w:szCs w:val="24"/>
        </w:rPr>
        <w:t>Action Learning (AL</w:t>
      </w:r>
      <w:r w:rsidR="00854431">
        <w:rPr>
          <w:rFonts w:ascii="Times New Roman" w:hAnsi="Times New Roman" w:cs="Times New Roman"/>
          <w:sz w:val="24"/>
          <w:szCs w:val="24"/>
        </w:rPr>
        <w:t xml:space="preserve">) </w:t>
      </w:r>
      <w:r w:rsidR="00A05364">
        <w:rPr>
          <w:rFonts w:ascii="Times New Roman" w:hAnsi="Times New Roman" w:cs="Times New Roman"/>
          <w:sz w:val="24"/>
          <w:szCs w:val="24"/>
        </w:rPr>
        <w:t xml:space="preserve">is defined </w:t>
      </w:r>
      <w:r w:rsidR="00382B16">
        <w:rPr>
          <w:rFonts w:ascii="Times New Roman" w:hAnsi="Times New Roman" w:cs="Times New Roman"/>
          <w:sz w:val="24"/>
          <w:szCs w:val="24"/>
        </w:rPr>
        <w:t xml:space="preserve">as ‘learning by </w:t>
      </w:r>
      <w:r w:rsidR="0003332C">
        <w:rPr>
          <w:rFonts w:ascii="Times New Roman" w:hAnsi="Times New Roman" w:cs="Times New Roman"/>
          <w:sz w:val="24"/>
          <w:szCs w:val="24"/>
        </w:rPr>
        <w:t>doing</w:t>
      </w:r>
      <w:r w:rsidR="003E4C5A">
        <w:rPr>
          <w:rFonts w:ascii="Times New Roman" w:hAnsi="Times New Roman" w:cs="Times New Roman"/>
          <w:sz w:val="24"/>
          <w:szCs w:val="24"/>
        </w:rPr>
        <w:t>,’</w:t>
      </w:r>
      <w:r w:rsidR="00A05364">
        <w:rPr>
          <w:rFonts w:ascii="Times New Roman" w:hAnsi="Times New Roman" w:cs="Times New Roman"/>
          <w:sz w:val="24"/>
          <w:szCs w:val="24"/>
        </w:rPr>
        <w:t xml:space="preserve"> </w:t>
      </w:r>
      <w:r w:rsidR="003E4C5A">
        <w:rPr>
          <w:rFonts w:ascii="Times New Roman" w:hAnsi="Times New Roman" w:cs="Times New Roman"/>
          <w:sz w:val="24"/>
          <w:szCs w:val="24"/>
        </w:rPr>
        <w:t>which</w:t>
      </w:r>
      <w:r w:rsidR="006517EC">
        <w:rPr>
          <w:rFonts w:ascii="Times New Roman" w:hAnsi="Times New Roman" w:cs="Times New Roman"/>
          <w:sz w:val="24"/>
          <w:szCs w:val="24"/>
        </w:rPr>
        <w:t xml:space="preserve"> appears </w:t>
      </w:r>
      <w:r w:rsidR="00A05364">
        <w:rPr>
          <w:rFonts w:ascii="Times New Roman" w:hAnsi="Times New Roman" w:cs="Times New Roman"/>
          <w:sz w:val="24"/>
          <w:szCs w:val="24"/>
        </w:rPr>
        <w:t xml:space="preserve">intuitive </w:t>
      </w:r>
      <w:r w:rsidR="0003332C">
        <w:rPr>
          <w:rFonts w:ascii="Times New Roman" w:hAnsi="Times New Roman" w:cs="Times New Roman"/>
          <w:sz w:val="24"/>
          <w:szCs w:val="24"/>
        </w:rPr>
        <w:t>but</w:t>
      </w:r>
      <w:r w:rsidR="00484EAF">
        <w:rPr>
          <w:rFonts w:ascii="Times New Roman" w:hAnsi="Times New Roman" w:cs="Times New Roman"/>
          <w:sz w:val="24"/>
          <w:szCs w:val="24"/>
        </w:rPr>
        <w:t xml:space="preserve"> </w:t>
      </w:r>
      <w:r w:rsidR="001837D7">
        <w:rPr>
          <w:rFonts w:ascii="Times New Roman" w:hAnsi="Times New Roman" w:cs="Times New Roman"/>
          <w:sz w:val="24"/>
          <w:szCs w:val="24"/>
        </w:rPr>
        <w:t>belies</w:t>
      </w:r>
      <w:r w:rsidR="00B03D9B">
        <w:rPr>
          <w:rFonts w:ascii="Times New Roman" w:hAnsi="Times New Roman" w:cs="Times New Roman"/>
          <w:sz w:val="24"/>
          <w:szCs w:val="24"/>
        </w:rPr>
        <w:t xml:space="preserve"> its </w:t>
      </w:r>
      <w:r w:rsidR="001837D7">
        <w:rPr>
          <w:rFonts w:ascii="Times New Roman" w:hAnsi="Times New Roman" w:cs="Times New Roman"/>
          <w:sz w:val="24"/>
          <w:szCs w:val="24"/>
        </w:rPr>
        <w:t xml:space="preserve">profound </w:t>
      </w:r>
      <w:r w:rsidR="00B03D9B">
        <w:rPr>
          <w:rFonts w:ascii="Times New Roman" w:hAnsi="Times New Roman" w:cs="Times New Roman"/>
          <w:sz w:val="24"/>
          <w:szCs w:val="24"/>
        </w:rPr>
        <w:t xml:space="preserve">conceptual and philosophical </w:t>
      </w:r>
      <w:r w:rsidR="00AF3B11">
        <w:rPr>
          <w:rFonts w:ascii="Times New Roman" w:hAnsi="Times New Roman" w:cs="Times New Roman"/>
          <w:sz w:val="24"/>
          <w:szCs w:val="24"/>
        </w:rPr>
        <w:t>foundations</w:t>
      </w:r>
      <w:r w:rsidR="006B0AEA">
        <w:rPr>
          <w:rFonts w:ascii="Times New Roman" w:hAnsi="Times New Roman" w:cs="Times New Roman"/>
          <w:sz w:val="24"/>
          <w:szCs w:val="24"/>
        </w:rPr>
        <w:t xml:space="preserve"> </w:t>
      </w:r>
      <w:r w:rsidR="00B03D9B">
        <w:rPr>
          <w:rFonts w:ascii="Times New Roman" w:hAnsi="Times New Roman" w:cs="Times New Roman"/>
          <w:sz w:val="24"/>
          <w:szCs w:val="24"/>
        </w:rPr>
        <w:t>(</w:t>
      </w:r>
      <w:r w:rsidR="00B03D9B">
        <w:rPr>
          <w:rFonts w:ascii="Times New Roman" w:hAnsi="Times New Roman" w:cs="Times New Roman"/>
          <w:sz w:val="24"/>
          <w:szCs w:val="24"/>
          <w:lang w:eastAsia="en-GB"/>
        </w:rPr>
        <w:t>Zuber-Skerritt, 2001).</w:t>
      </w:r>
      <w:r w:rsidR="00A05364">
        <w:rPr>
          <w:rFonts w:ascii="Times New Roman" w:hAnsi="Times New Roman" w:cs="Times New Roman"/>
          <w:sz w:val="24"/>
          <w:szCs w:val="24"/>
          <w:lang w:eastAsia="en-GB"/>
        </w:rPr>
        <w:t xml:space="preserve"> </w:t>
      </w:r>
      <w:r w:rsidR="00EE2F96">
        <w:rPr>
          <w:rFonts w:ascii="Times New Roman" w:hAnsi="Times New Roman" w:cs="Times New Roman"/>
          <w:sz w:val="24"/>
          <w:szCs w:val="24"/>
          <w:lang w:eastAsia="en-GB"/>
        </w:rPr>
        <w:t xml:space="preserve">This fuzzy </w:t>
      </w:r>
      <w:r w:rsidR="0053651F">
        <w:rPr>
          <w:rFonts w:ascii="Times New Roman" w:hAnsi="Times New Roman" w:cs="Times New Roman"/>
          <w:sz w:val="24"/>
          <w:szCs w:val="24"/>
          <w:lang w:eastAsia="en-GB"/>
        </w:rPr>
        <w:t>definition</w:t>
      </w:r>
      <w:r w:rsidR="001A6544">
        <w:rPr>
          <w:rFonts w:ascii="Times New Roman" w:hAnsi="Times New Roman" w:cs="Times New Roman"/>
          <w:sz w:val="24"/>
          <w:szCs w:val="24"/>
          <w:lang w:eastAsia="en-GB"/>
        </w:rPr>
        <w:t xml:space="preserve"> </w:t>
      </w:r>
      <w:r w:rsidR="003E4C5A">
        <w:rPr>
          <w:rFonts w:ascii="Times New Roman" w:hAnsi="Times New Roman" w:cs="Times New Roman"/>
          <w:sz w:val="24"/>
          <w:szCs w:val="24"/>
          <w:lang w:eastAsia="en-GB"/>
        </w:rPr>
        <w:t>calls for</w:t>
      </w:r>
      <w:r w:rsidR="00CB311D">
        <w:rPr>
          <w:rFonts w:ascii="Times New Roman" w:hAnsi="Times New Roman" w:cs="Times New Roman"/>
          <w:sz w:val="24"/>
          <w:szCs w:val="24"/>
          <w:lang w:eastAsia="en-GB"/>
        </w:rPr>
        <w:t xml:space="preserve"> fine-tuning </w:t>
      </w:r>
      <w:r w:rsidR="008474D8">
        <w:rPr>
          <w:rFonts w:ascii="Times New Roman" w:hAnsi="Times New Roman" w:cs="Times New Roman"/>
          <w:sz w:val="24"/>
          <w:szCs w:val="24"/>
          <w:lang w:eastAsia="en-GB"/>
        </w:rPr>
        <w:t xml:space="preserve">to be </w:t>
      </w:r>
      <w:r w:rsidR="00894B77">
        <w:rPr>
          <w:rFonts w:ascii="Times New Roman" w:hAnsi="Times New Roman" w:cs="Times New Roman"/>
          <w:sz w:val="24"/>
          <w:szCs w:val="24"/>
          <w:lang w:eastAsia="en-GB"/>
        </w:rPr>
        <w:t>ready</w:t>
      </w:r>
      <w:r w:rsidR="008474D8">
        <w:rPr>
          <w:rFonts w:ascii="Times New Roman" w:hAnsi="Times New Roman" w:cs="Times New Roman"/>
          <w:sz w:val="24"/>
          <w:szCs w:val="24"/>
          <w:lang w:eastAsia="en-GB"/>
        </w:rPr>
        <w:t xml:space="preserve"> for</w:t>
      </w:r>
      <w:r w:rsidR="00894B77">
        <w:rPr>
          <w:rFonts w:ascii="Times New Roman" w:hAnsi="Times New Roman" w:cs="Times New Roman"/>
          <w:sz w:val="24"/>
          <w:szCs w:val="24"/>
          <w:lang w:eastAsia="en-GB"/>
        </w:rPr>
        <w:t xml:space="preserve"> adoption in a specific </w:t>
      </w:r>
      <w:r w:rsidR="006F7F6F">
        <w:rPr>
          <w:rFonts w:ascii="Times New Roman" w:hAnsi="Times New Roman" w:cs="Times New Roman"/>
          <w:sz w:val="24"/>
          <w:szCs w:val="24"/>
          <w:lang w:eastAsia="en-GB"/>
        </w:rPr>
        <w:t>context</w:t>
      </w:r>
      <w:r w:rsidR="001A6544" w:rsidRPr="00A05364">
        <w:rPr>
          <w:rFonts w:ascii="Times New Roman" w:hAnsi="Times New Roman" w:cs="Times New Roman"/>
          <w:sz w:val="24"/>
          <w:szCs w:val="24"/>
          <w:lang w:eastAsia="en-GB"/>
        </w:rPr>
        <w:t xml:space="preserve"> (Coghlan &amp; Coughlan, 2010</w:t>
      </w:r>
      <w:r w:rsidR="00397D14">
        <w:rPr>
          <w:rFonts w:ascii="Times New Roman" w:hAnsi="Times New Roman" w:cs="Times New Roman"/>
          <w:sz w:val="24"/>
          <w:szCs w:val="24"/>
          <w:lang w:eastAsia="en-GB"/>
        </w:rPr>
        <w:t xml:space="preserve">; </w:t>
      </w:r>
      <w:r w:rsidR="00AF225C">
        <w:rPr>
          <w:rFonts w:ascii="Times New Roman" w:hAnsi="Times New Roman" w:cs="Times New Roman"/>
          <w:sz w:val="24"/>
          <w:szCs w:val="24"/>
          <w:lang w:eastAsia="en-GB"/>
        </w:rPr>
        <w:t>Brook et al., 2012</w:t>
      </w:r>
      <w:r w:rsidR="001A6544" w:rsidRPr="00A05364">
        <w:rPr>
          <w:rFonts w:ascii="Times New Roman" w:hAnsi="Times New Roman" w:cs="Times New Roman"/>
          <w:sz w:val="24"/>
          <w:szCs w:val="24"/>
          <w:lang w:eastAsia="en-GB"/>
        </w:rPr>
        <w:t>).</w:t>
      </w:r>
      <w:r w:rsidR="00D54340">
        <w:rPr>
          <w:rFonts w:ascii="Times New Roman" w:hAnsi="Times New Roman" w:cs="Times New Roman"/>
          <w:sz w:val="24"/>
          <w:szCs w:val="24"/>
          <w:lang w:eastAsia="en-GB"/>
        </w:rPr>
        <w:t xml:space="preserve"> </w:t>
      </w:r>
      <w:r w:rsidR="008474D8">
        <w:rPr>
          <w:rFonts w:ascii="Times New Roman" w:hAnsi="Times New Roman" w:cs="Times New Roman"/>
          <w:sz w:val="24"/>
          <w:szCs w:val="24"/>
          <w:lang w:eastAsia="en-GB"/>
        </w:rPr>
        <w:t>Conceptually, AL</w:t>
      </w:r>
      <w:r w:rsidR="00B03D9B">
        <w:rPr>
          <w:rFonts w:ascii="Times New Roman" w:hAnsi="Times New Roman" w:cs="Times New Roman"/>
          <w:sz w:val="24"/>
          <w:szCs w:val="24"/>
          <w:lang w:eastAsia="en-GB"/>
        </w:rPr>
        <w:t xml:space="preserve"> </w:t>
      </w:r>
      <w:r w:rsidR="008474D8">
        <w:rPr>
          <w:rFonts w:ascii="Times New Roman" w:hAnsi="Times New Roman" w:cs="Times New Roman"/>
          <w:sz w:val="24"/>
          <w:szCs w:val="24"/>
        </w:rPr>
        <w:t>ascends from</w:t>
      </w:r>
      <w:r w:rsidR="00854431">
        <w:rPr>
          <w:rFonts w:ascii="Times New Roman" w:hAnsi="Times New Roman" w:cs="Times New Roman"/>
          <w:sz w:val="24"/>
          <w:szCs w:val="24"/>
        </w:rPr>
        <w:t xml:space="preserve"> </w:t>
      </w:r>
      <w:proofErr w:type="spellStart"/>
      <w:r w:rsidR="00653AAA">
        <w:rPr>
          <w:rFonts w:ascii="Times New Roman" w:hAnsi="Times New Roman" w:cs="Times New Roman"/>
          <w:sz w:val="24"/>
          <w:szCs w:val="24"/>
        </w:rPr>
        <w:t>Revans's</w:t>
      </w:r>
      <w:proofErr w:type="spellEnd"/>
      <w:r w:rsidR="00653AAA">
        <w:rPr>
          <w:rFonts w:ascii="Times New Roman" w:hAnsi="Times New Roman" w:cs="Times New Roman"/>
          <w:sz w:val="24"/>
          <w:szCs w:val="24"/>
        </w:rPr>
        <w:t xml:space="preserve"> (1982, 1998) works, which encapsulate</w:t>
      </w:r>
      <w:r w:rsidR="004F7F2B">
        <w:rPr>
          <w:rFonts w:ascii="Times New Roman" w:hAnsi="Times New Roman" w:cs="Times New Roman"/>
          <w:sz w:val="24"/>
          <w:szCs w:val="24"/>
        </w:rPr>
        <w:t xml:space="preserve"> this approach </w:t>
      </w:r>
      <w:r w:rsidRPr="00685242">
        <w:rPr>
          <w:rFonts w:ascii="Times New Roman" w:hAnsi="Times New Roman" w:cs="Times New Roman"/>
          <w:sz w:val="24"/>
          <w:szCs w:val="24"/>
        </w:rPr>
        <w:t xml:space="preserve">in the </w:t>
      </w:r>
      <w:r w:rsidR="0003332C">
        <w:rPr>
          <w:rFonts w:ascii="Times New Roman" w:hAnsi="Times New Roman" w:cs="Times New Roman"/>
          <w:sz w:val="24"/>
          <w:szCs w:val="24"/>
        </w:rPr>
        <w:t>formula</w:t>
      </w:r>
      <w:r w:rsidRPr="00685242">
        <w:rPr>
          <w:rFonts w:ascii="Times New Roman" w:hAnsi="Times New Roman" w:cs="Times New Roman"/>
          <w:sz w:val="24"/>
          <w:szCs w:val="24"/>
        </w:rPr>
        <w:t xml:space="preserve"> </w:t>
      </w:r>
      <w:r w:rsidRPr="00CA111F">
        <w:rPr>
          <w:rFonts w:ascii="Times New Roman" w:hAnsi="Times New Roman" w:cs="Times New Roman"/>
          <w:b/>
          <w:bCs/>
          <w:sz w:val="24"/>
          <w:szCs w:val="24"/>
        </w:rPr>
        <w:t>L = P + Q</w:t>
      </w:r>
      <w:r w:rsidR="00CD792C">
        <w:rPr>
          <w:rFonts w:ascii="Times New Roman" w:hAnsi="Times New Roman" w:cs="Times New Roman"/>
          <w:b/>
          <w:bCs/>
          <w:sz w:val="24"/>
          <w:szCs w:val="24"/>
        </w:rPr>
        <w:t xml:space="preserve">. </w:t>
      </w:r>
      <w:r w:rsidR="0096212F" w:rsidRPr="00AB3082">
        <w:rPr>
          <w:rFonts w:ascii="Times New Roman" w:hAnsi="Times New Roman" w:cs="Times New Roman"/>
          <w:sz w:val="24"/>
          <w:szCs w:val="24"/>
        </w:rPr>
        <w:t>In this</w:t>
      </w:r>
      <w:r w:rsidR="00CD792C" w:rsidRPr="00AB3082">
        <w:rPr>
          <w:rFonts w:ascii="Times New Roman" w:hAnsi="Times New Roman" w:cs="Times New Roman"/>
          <w:sz w:val="24"/>
          <w:szCs w:val="24"/>
        </w:rPr>
        <w:t xml:space="preserve"> formula, learning</w:t>
      </w:r>
      <w:r w:rsidR="00977248" w:rsidRPr="00AB3082">
        <w:rPr>
          <w:rFonts w:ascii="Times New Roman" w:hAnsi="Times New Roman" w:cs="Times New Roman"/>
          <w:sz w:val="24"/>
          <w:szCs w:val="24"/>
        </w:rPr>
        <w:t xml:space="preserve"> (L)</w:t>
      </w:r>
      <w:r w:rsidR="00CD792C" w:rsidRPr="00AB3082">
        <w:rPr>
          <w:rFonts w:ascii="Times New Roman" w:hAnsi="Times New Roman" w:cs="Times New Roman"/>
          <w:sz w:val="24"/>
          <w:szCs w:val="24"/>
        </w:rPr>
        <w:t xml:space="preserve"> is the </w:t>
      </w:r>
      <w:r w:rsidR="00A40F90" w:rsidRPr="00AB3082">
        <w:rPr>
          <w:rFonts w:ascii="Times New Roman" w:hAnsi="Times New Roman" w:cs="Times New Roman"/>
          <w:sz w:val="24"/>
          <w:szCs w:val="24"/>
        </w:rPr>
        <w:t xml:space="preserve">combination of programmed </w:t>
      </w:r>
      <w:r w:rsidR="00977248" w:rsidRPr="00AB3082">
        <w:rPr>
          <w:rFonts w:ascii="Times New Roman" w:hAnsi="Times New Roman" w:cs="Times New Roman"/>
          <w:sz w:val="24"/>
          <w:szCs w:val="24"/>
        </w:rPr>
        <w:t>knowledge</w:t>
      </w:r>
      <w:r w:rsidR="00CD792C" w:rsidRPr="00AB3082">
        <w:rPr>
          <w:rFonts w:ascii="Times New Roman" w:hAnsi="Times New Roman" w:cs="Times New Roman"/>
          <w:sz w:val="24"/>
          <w:szCs w:val="24"/>
        </w:rPr>
        <w:t xml:space="preserve"> </w:t>
      </w:r>
      <w:r w:rsidR="00CD792C" w:rsidRPr="00D91273">
        <w:rPr>
          <w:rFonts w:ascii="Times New Roman" w:hAnsi="Times New Roman" w:cs="Times New Roman"/>
          <w:sz w:val="24"/>
          <w:szCs w:val="24"/>
        </w:rPr>
        <w:t>(P)</w:t>
      </w:r>
      <w:r w:rsidR="007620BE" w:rsidRPr="00AB3082">
        <w:rPr>
          <w:rFonts w:ascii="Times New Roman" w:hAnsi="Times New Roman" w:cs="Times New Roman"/>
          <w:sz w:val="24"/>
          <w:szCs w:val="24"/>
        </w:rPr>
        <w:t xml:space="preserve"> </w:t>
      </w:r>
      <w:r w:rsidR="00A743EE">
        <w:rPr>
          <w:rFonts w:ascii="Times New Roman" w:hAnsi="Times New Roman" w:cs="Times New Roman"/>
          <w:sz w:val="24"/>
          <w:szCs w:val="24"/>
        </w:rPr>
        <w:t xml:space="preserve">and </w:t>
      </w:r>
      <w:r w:rsidR="00CD792C" w:rsidRPr="00AB3082">
        <w:rPr>
          <w:rFonts w:ascii="Times New Roman" w:hAnsi="Times New Roman" w:cs="Times New Roman"/>
          <w:sz w:val="24"/>
          <w:szCs w:val="24"/>
        </w:rPr>
        <w:t xml:space="preserve">questioning </w:t>
      </w:r>
      <w:r w:rsidR="00392155">
        <w:rPr>
          <w:rFonts w:ascii="Times New Roman" w:hAnsi="Times New Roman" w:cs="Times New Roman"/>
          <w:sz w:val="24"/>
          <w:szCs w:val="24"/>
        </w:rPr>
        <w:t>insight</w:t>
      </w:r>
      <w:r w:rsidR="00CD792C" w:rsidRPr="00AB3082">
        <w:rPr>
          <w:rFonts w:ascii="Times New Roman" w:hAnsi="Times New Roman" w:cs="Times New Roman"/>
          <w:sz w:val="24"/>
          <w:szCs w:val="24"/>
        </w:rPr>
        <w:t xml:space="preserve"> </w:t>
      </w:r>
      <w:r w:rsidR="00CD792C" w:rsidRPr="00D91273">
        <w:rPr>
          <w:rFonts w:ascii="Times New Roman" w:hAnsi="Times New Roman" w:cs="Times New Roman"/>
          <w:sz w:val="24"/>
          <w:szCs w:val="24"/>
        </w:rPr>
        <w:t>(Q)</w:t>
      </w:r>
      <w:r w:rsidR="00506E7E">
        <w:rPr>
          <w:rFonts w:ascii="Times New Roman" w:hAnsi="Times New Roman" w:cs="Times New Roman"/>
          <w:sz w:val="24"/>
          <w:szCs w:val="24"/>
        </w:rPr>
        <w:t xml:space="preserve">. It implies that real learning </w:t>
      </w:r>
      <w:r w:rsidR="0003332C">
        <w:rPr>
          <w:rFonts w:ascii="Times New Roman" w:hAnsi="Times New Roman" w:cs="Times New Roman"/>
          <w:sz w:val="24"/>
          <w:szCs w:val="24"/>
        </w:rPr>
        <w:t>occurs</w:t>
      </w:r>
      <w:r w:rsidR="00506E7E">
        <w:rPr>
          <w:rFonts w:ascii="Times New Roman" w:hAnsi="Times New Roman" w:cs="Times New Roman"/>
          <w:sz w:val="24"/>
          <w:szCs w:val="24"/>
        </w:rPr>
        <w:t xml:space="preserve"> through a balance of applying existing theories (P)</w:t>
      </w:r>
      <w:r w:rsidR="00AB3082" w:rsidRPr="00AB3082">
        <w:rPr>
          <w:rFonts w:ascii="Times New Roman" w:hAnsi="Times New Roman" w:cs="Times New Roman"/>
          <w:sz w:val="24"/>
          <w:szCs w:val="24"/>
        </w:rPr>
        <w:t xml:space="preserve"> </w:t>
      </w:r>
      <w:r w:rsidR="009B5177">
        <w:rPr>
          <w:rFonts w:ascii="Times New Roman" w:hAnsi="Times New Roman" w:cs="Times New Roman"/>
          <w:sz w:val="24"/>
          <w:szCs w:val="24"/>
        </w:rPr>
        <w:t xml:space="preserve">while </w:t>
      </w:r>
      <w:r w:rsidR="00AB3082" w:rsidRPr="00AB3082">
        <w:rPr>
          <w:rFonts w:ascii="Times New Roman" w:hAnsi="Times New Roman" w:cs="Times New Roman"/>
          <w:sz w:val="24"/>
          <w:szCs w:val="24"/>
        </w:rPr>
        <w:t xml:space="preserve">engaging in </w:t>
      </w:r>
      <w:r w:rsidR="009B5177">
        <w:rPr>
          <w:rFonts w:ascii="Times New Roman" w:hAnsi="Times New Roman" w:cs="Times New Roman"/>
          <w:sz w:val="24"/>
          <w:szCs w:val="24"/>
        </w:rPr>
        <w:t xml:space="preserve">practice and </w:t>
      </w:r>
      <w:r w:rsidR="00AB3082" w:rsidRPr="00AB3082">
        <w:rPr>
          <w:rFonts w:ascii="Times New Roman" w:hAnsi="Times New Roman" w:cs="Times New Roman"/>
          <w:sz w:val="24"/>
          <w:szCs w:val="24"/>
        </w:rPr>
        <w:t xml:space="preserve">thoughtful </w:t>
      </w:r>
      <w:r w:rsidR="00A743EE">
        <w:rPr>
          <w:rFonts w:ascii="Times New Roman" w:hAnsi="Times New Roman" w:cs="Times New Roman"/>
          <w:sz w:val="24"/>
          <w:szCs w:val="24"/>
        </w:rPr>
        <w:t>reflection</w:t>
      </w:r>
      <w:r w:rsidR="00AB3082" w:rsidRPr="00AB3082">
        <w:rPr>
          <w:rFonts w:ascii="Times New Roman" w:hAnsi="Times New Roman" w:cs="Times New Roman"/>
          <w:sz w:val="24"/>
          <w:szCs w:val="24"/>
        </w:rPr>
        <w:t xml:space="preserve"> (Q).</w:t>
      </w:r>
      <w:r w:rsidR="00324087">
        <w:rPr>
          <w:rFonts w:ascii="Times New Roman" w:hAnsi="Times New Roman" w:cs="Times New Roman"/>
          <w:sz w:val="24"/>
          <w:szCs w:val="24"/>
        </w:rPr>
        <w:t xml:space="preserve"> </w:t>
      </w:r>
      <w:r w:rsidR="002A4A73">
        <w:rPr>
          <w:rFonts w:ascii="Times New Roman" w:hAnsi="Times New Roman" w:cs="Times New Roman"/>
          <w:sz w:val="24"/>
          <w:szCs w:val="24"/>
        </w:rPr>
        <w:t>Thus,</w:t>
      </w:r>
      <w:r w:rsidR="004913A1">
        <w:rPr>
          <w:rFonts w:ascii="Times New Roman" w:hAnsi="Times New Roman" w:cs="Times New Roman"/>
          <w:sz w:val="24"/>
          <w:szCs w:val="24"/>
        </w:rPr>
        <w:t xml:space="preserve"> AL</w:t>
      </w:r>
      <w:r w:rsidR="003B376E">
        <w:rPr>
          <w:rFonts w:ascii="Times New Roman" w:hAnsi="Times New Roman" w:cs="Times New Roman"/>
          <w:sz w:val="24"/>
          <w:szCs w:val="24"/>
        </w:rPr>
        <w:t xml:space="preserve"> </w:t>
      </w:r>
      <w:r w:rsidR="00A32255">
        <w:rPr>
          <w:rFonts w:ascii="Times New Roman" w:hAnsi="Times New Roman" w:cs="Times New Roman"/>
          <w:sz w:val="24"/>
          <w:szCs w:val="24"/>
        </w:rPr>
        <w:t xml:space="preserve">incorporates </w:t>
      </w:r>
      <w:r w:rsidR="00962E85">
        <w:rPr>
          <w:rFonts w:ascii="Times New Roman" w:hAnsi="Times New Roman" w:cs="Times New Roman"/>
          <w:sz w:val="24"/>
          <w:szCs w:val="24"/>
        </w:rPr>
        <w:t xml:space="preserve">the merits of </w:t>
      </w:r>
      <w:r w:rsidR="004913A1">
        <w:rPr>
          <w:rFonts w:ascii="Times New Roman" w:hAnsi="Times New Roman" w:cs="Times New Roman"/>
          <w:sz w:val="24"/>
          <w:szCs w:val="24"/>
          <w:lang w:eastAsia="en-GB"/>
        </w:rPr>
        <w:t xml:space="preserve">third-person </w:t>
      </w:r>
      <w:r w:rsidR="003B376E" w:rsidRPr="00090FF0">
        <w:rPr>
          <w:rFonts w:ascii="Times New Roman" w:hAnsi="Times New Roman" w:cs="Times New Roman"/>
          <w:sz w:val="24"/>
          <w:szCs w:val="24"/>
          <w:lang w:eastAsia="en-GB"/>
        </w:rPr>
        <w:t>learning</w:t>
      </w:r>
      <w:r w:rsidR="00962E85">
        <w:rPr>
          <w:rFonts w:ascii="Times New Roman" w:hAnsi="Times New Roman" w:cs="Times New Roman"/>
          <w:sz w:val="24"/>
          <w:szCs w:val="24"/>
          <w:lang w:eastAsia="en-GB"/>
        </w:rPr>
        <w:t xml:space="preserve"> </w:t>
      </w:r>
      <w:r w:rsidR="00962E85" w:rsidRPr="00115DEA">
        <w:rPr>
          <w:rFonts w:ascii="Times New Roman" w:hAnsi="Times New Roman" w:cs="Times New Roman"/>
          <w:sz w:val="24"/>
          <w:szCs w:val="24"/>
          <w:lang w:eastAsia="en-GB"/>
        </w:rPr>
        <w:t>(P)</w:t>
      </w:r>
      <w:r w:rsidR="00962E85">
        <w:rPr>
          <w:rFonts w:ascii="Times New Roman" w:hAnsi="Times New Roman" w:cs="Times New Roman"/>
          <w:sz w:val="24"/>
          <w:szCs w:val="24"/>
          <w:lang w:eastAsia="en-GB"/>
        </w:rPr>
        <w:t xml:space="preserve"> </w:t>
      </w:r>
      <w:r w:rsidR="00032731">
        <w:rPr>
          <w:rFonts w:ascii="Times New Roman" w:hAnsi="Times New Roman" w:cs="Times New Roman"/>
          <w:sz w:val="24"/>
          <w:szCs w:val="24"/>
          <w:lang w:eastAsia="en-GB"/>
        </w:rPr>
        <w:t xml:space="preserve">epitomized by behaviorism </w:t>
      </w:r>
      <w:r w:rsidR="00E45F1F">
        <w:rPr>
          <w:rFonts w:ascii="Times New Roman" w:hAnsi="Times New Roman" w:cs="Times New Roman"/>
          <w:sz w:val="24"/>
          <w:szCs w:val="24"/>
          <w:lang w:eastAsia="en-GB"/>
        </w:rPr>
        <w:t>toward supporting</w:t>
      </w:r>
      <w:r w:rsidR="004913A1">
        <w:rPr>
          <w:rFonts w:ascii="Times New Roman" w:hAnsi="Times New Roman" w:cs="Times New Roman"/>
          <w:sz w:val="24"/>
          <w:szCs w:val="24"/>
          <w:lang w:eastAsia="en-GB"/>
        </w:rPr>
        <w:t xml:space="preserve"> </w:t>
      </w:r>
      <w:r w:rsidR="001C0C70">
        <w:rPr>
          <w:rFonts w:ascii="Times New Roman" w:hAnsi="Times New Roman" w:cs="Times New Roman"/>
          <w:sz w:val="24"/>
          <w:szCs w:val="24"/>
          <w:lang w:eastAsia="en-GB"/>
        </w:rPr>
        <w:t>the first</w:t>
      </w:r>
      <w:r w:rsidR="00032731">
        <w:rPr>
          <w:rFonts w:ascii="Times New Roman" w:hAnsi="Times New Roman" w:cs="Times New Roman"/>
          <w:sz w:val="24"/>
          <w:szCs w:val="24"/>
          <w:lang w:eastAsia="en-GB"/>
        </w:rPr>
        <w:t xml:space="preserve"> </w:t>
      </w:r>
      <w:r w:rsidR="004913A1">
        <w:rPr>
          <w:rFonts w:ascii="Times New Roman" w:hAnsi="Times New Roman" w:cs="Times New Roman"/>
          <w:sz w:val="24"/>
          <w:szCs w:val="24"/>
          <w:lang w:eastAsia="en-GB"/>
        </w:rPr>
        <w:t>and second</w:t>
      </w:r>
      <w:r w:rsidR="00032731">
        <w:rPr>
          <w:rFonts w:ascii="Times New Roman" w:hAnsi="Times New Roman" w:cs="Times New Roman"/>
          <w:sz w:val="24"/>
          <w:szCs w:val="24"/>
          <w:lang w:eastAsia="en-GB"/>
        </w:rPr>
        <w:t>-person learning</w:t>
      </w:r>
      <w:r w:rsidR="00B4794A">
        <w:rPr>
          <w:rFonts w:ascii="Times New Roman" w:hAnsi="Times New Roman" w:cs="Times New Roman"/>
          <w:sz w:val="24"/>
          <w:szCs w:val="24"/>
          <w:lang w:eastAsia="en-GB"/>
        </w:rPr>
        <w:t xml:space="preserve"> (Q) core</w:t>
      </w:r>
      <w:r w:rsidR="002143BF">
        <w:rPr>
          <w:rFonts w:ascii="Times New Roman" w:hAnsi="Times New Roman" w:cs="Times New Roman"/>
          <w:sz w:val="24"/>
          <w:szCs w:val="24"/>
          <w:lang w:eastAsia="en-GB"/>
        </w:rPr>
        <w:t>, underpinned by cognitivist and social constructivism theories of education</w:t>
      </w:r>
      <w:r w:rsidR="00870E0D">
        <w:rPr>
          <w:rFonts w:ascii="Times New Roman" w:hAnsi="Times New Roman" w:cs="Times New Roman"/>
          <w:sz w:val="24"/>
          <w:szCs w:val="24"/>
          <w:lang w:eastAsia="en-GB"/>
        </w:rPr>
        <w:t xml:space="preserve">. </w:t>
      </w:r>
      <w:r w:rsidR="00945B92">
        <w:rPr>
          <w:rFonts w:ascii="Times New Roman" w:hAnsi="Times New Roman" w:cs="Times New Roman"/>
          <w:sz w:val="24"/>
          <w:szCs w:val="24"/>
          <w:lang w:eastAsia="en-GB"/>
        </w:rPr>
        <w:t>As such, it affirms the need for pragmatism in a robust experiential pedagogy for EE.</w:t>
      </w:r>
    </w:p>
    <w:p w14:paraId="6A624EC7" w14:textId="7DB9A746" w:rsidR="006964A4" w:rsidRDefault="00C30AF5" w:rsidP="00DD4854">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However, </w:t>
      </w:r>
      <w:r w:rsidR="0009757E">
        <w:rPr>
          <w:rFonts w:ascii="Times New Roman" w:hAnsi="Times New Roman" w:cs="Times New Roman"/>
          <w:sz w:val="24"/>
          <w:szCs w:val="24"/>
          <w:lang w:eastAsia="en-GB"/>
        </w:rPr>
        <w:t>tailoring</w:t>
      </w:r>
      <w:r>
        <w:rPr>
          <w:rFonts w:ascii="Times New Roman" w:hAnsi="Times New Roman" w:cs="Times New Roman"/>
          <w:sz w:val="24"/>
          <w:szCs w:val="24"/>
          <w:lang w:eastAsia="en-GB"/>
        </w:rPr>
        <w:t xml:space="preserve"> </w:t>
      </w:r>
      <w:r w:rsidR="003114A8">
        <w:rPr>
          <w:rFonts w:ascii="Times New Roman" w:hAnsi="Times New Roman" w:cs="Times New Roman"/>
          <w:sz w:val="24"/>
          <w:szCs w:val="24"/>
          <w:lang w:eastAsia="en-GB"/>
        </w:rPr>
        <w:t xml:space="preserve">AL </w:t>
      </w:r>
      <w:r w:rsidR="009D0745">
        <w:rPr>
          <w:rFonts w:ascii="Times New Roman" w:hAnsi="Times New Roman" w:cs="Times New Roman"/>
          <w:sz w:val="24"/>
          <w:szCs w:val="24"/>
          <w:lang w:eastAsia="en-GB"/>
        </w:rPr>
        <w:t xml:space="preserve">as a tool for </w:t>
      </w:r>
      <w:r w:rsidR="000B10B6">
        <w:rPr>
          <w:rFonts w:ascii="Times New Roman" w:hAnsi="Times New Roman" w:cs="Times New Roman"/>
          <w:sz w:val="24"/>
          <w:szCs w:val="24"/>
          <w:lang w:eastAsia="en-GB"/>
        </w:rPr>
        <w:t>cultivat</w:t>
      </w:r>
      <w:r w:rsidR="009D0745">
        <w:rPr>
          <w:rFonts w:ascii="Times New Roman" w:hAnsi="Times New Roman" w:cs="Times New Roman"/>
          <w:sz w:val="24"/>
          <w:szCs w:val="24"/>
          <w:lang w:eastAsia="en-GB"/>
        </w:rPr>
        <w:t>ing</w:t>
      </w:r>
      <w:r w:rsidR="000B10B6">
        <w:rPr>
          <w:rFonts w:ascii="Times New Roman" w:hAnsi="Times New Roman" w:cs="Times New Roman"/>
          <w:sz w:val="24"/>
          <w:szCs w:val="24"/>
          <w:lang w:eastAsia="en-GB"/>
        </w:rPr>
        <w:t xml:space="preserve"> entrepreneurial mindsets in EE </w:t>
      </w:r>
      <w:r w:rsidR="001C0C70">
        <w:rPr>
          <w:rFonts w:ascii="Times New Roman" w:hAnsi="Times New Roman" w:cs="Times New Roman"/>
          <w:sz w:val="24"/>
          <w:szCs w:val="24"/>
          <w:lang w:eastAsia="en-GB"/>
        </w:rPr>
        <w:t>presents</w:t>
      </w:r>
      <w:r w:rsidR="000B10B6">
        <w:rPr>
          <w:rFonts w:ascii="Times New Roman" w:hAnsi="Times New Roman" w:cs="Times New Roman"/>
          <w:sz w:val="24"/>
          <w:szCs w:val="24"/>
          <w:lang w:eastAsia="en-GB"/>
        </w:rPr>
        <w:t xml:space="preserve"> several challenges</w:t>
      </w:r>
      <w:r w:rsidR="001C7385">
        <w:rPr>
          <w:rFonts w:ascii="Times New Roman" w:hAnsi="Times New Roman" w:cs="Times New Roman"/>
          <w:sz w:val="24"/>
          <w:szCs w:val="24"/>
          <w:lang w:eastAsia="en-GB"/>
        </w:rPr>
        <w:t xml:space="preserve">. </w:t>
      </w:r>
      <w:r w:rsidR="007A2951">
        <w:rPr>
          <w:rFonts w:ascii="Times New Roman" w:hAnsi="Times New Roman" w:cs="Times New Roman"/>
          <w:sz w:val="24"/>
          <w:szCs w:val="24"/>
          <w:lang w:eastAsia="en-GB"/>
        </w:rPr>
        <w:t>First</w:t>
      </w:r>
      <w:r w:rsidR="00E8233C">
        <w:rPr>
          <w:rFonts w:ascii="Times New Roman" w:hAnsi="Times New Roman" w:cs="Times New Roman"/>
          <w:sz w:val="24"/>
          <w:szCs w:val="24"/>
          <w:lang w:eastAsia="en-GB"/>
        </w:rPr>
        <w:t>, educators m</w:t>
      </w:r>
      <w:r w:rsidR="00C4776A">
        <w:rPr>
          <w:rFonts w:ascii="Times New Roman" w:hAnsi="Times New Roman" w:cs="Times New Roman"/>
          <w:sz w:val="24"/>
          <w:szCs w:val="24"/>
          <w:lang w:eastAsia="en-GB"/>
        </w:rPr>
        <w:t xml:space="preserve">ight struggle to </w:t>
      </w:r>
      <w:r w:rsidR="00B87772">
        <w:rPr>
          <w:rFonts w:ascii="Times New Roman" w:hAnsi="Times New Roman" w:cs="Times New Roman"/>
          <w:sz w:val="24"/>
          <w:szCs w:val="24"/>
          <w:lang w:eastAsia="en-GB"/>
        </w:rPr>
        <w:t>see how</w:t>
      </w:r>
      <w:r w:rsidR="00C4776A">
        <w:rPr>
          <w:rFonts w:ascii="Times New Roman" w:hAnsi="Times New Roman" w:cs="Times New Roman"/>
          <w:sz w:val="24"/>
          <w:szCs w:val="24"/>
          <w:lang w:eastAsia="en-GB"/>
        </w:rPr>
        <w:t xml:space="preserve"> AL </w:t>
      </w:r>
      <w:r w:rsidR="00DF3A7E">
        <w:rPr>
          <w:rFonts w:ascii="Times New Roman" w:hAnsi="Times New Roman" w:cs="Times New Roman"/>
          <w:sz w:val="24"/>
          <w:szCs w:val="24"/>
          <w:lang w:eastAsia="en-GB"/>
        </w:rPr>
        <w:t>connects to</w:t>
      </w:r>
      <w:r w:rsidR="00C4776A">
        <w:rPr>
          <w:rFonts w:ascii="Times New Roman" w:hAnsi="Times New Roman" w:cs="Times New Roman"/>
          <w:sz w:val="24"/>
          <w:szCs w:val="24"/>
          <w:lang w:eastAsia="en-GB"/>
        </w:rPr>
        <w:t xml:space="preserve"> </w:t>
      </w:r>
      <w:r w:rsidR="002F3D0C">
        <w:rPr>
          <w:rFonts w:ascii="Times New Roman" w:hAnsi="Times New Roman" w:cs="Times New Roman"/>
          <w:sz w:val="24"/>
          <w:szCs w:val="24"/>
          <w:lang w:eastAsia="en-GB"/>
        </w:rPr>
        <w:t xml:space="preserve">a general </w:t>
      </w:r>
      <w:r w:rsidR="00254606">
        <w:rPr>
          <w:rFonts w:ascii="Times New Roman" w:hAnsi="Times New Roman" w:cs="Times New Roman"/>
          <w:sz w:val="24"/>
          <w:szCs w:val="24"/>
          <w:lang w:eastAsia="en-GB"/>
        </w:rPr>
        <w:t>conceptual</w:t>
      </w:r>
      <w:r w:rsidR="00CB20D5">
        <w:rPr>
          <w:rFonts w:ascii="Times New Roman" w:hAnsi="Times New Roman" w:cs="Times New Roman"/>
          <w:sz w:val="24"/>
          <w:szCs w:val="24"/>
          <w:lang w:eastAsia="en-GB"/>
        </w:rPr>
        <w:t xml:space="preserve"> </w:t>
      </w:r>
      <w:r w:rsidR="002F3D0C">
        <w:rPr>
          <w:rFonts w:ascii="Times New Roman" w:hAnsi="Times New Roman" w:cs="Times New Roman"/>
          <w:sz w:val="24"/>
          <w:szCs w:val="24"/>
          <w:lang w:eastAsia="en-GB"/>
        </w:rPr>
        <w:t>understanding of the</w:t>
      </w:r>
      <w:r w:rsidR="00DF3A7E">
        <w:rPr>
          <w:rFonts w:ascii="Times New Roman" w:hAnsi="Times New Roman" w:cs="Times New Roman"/>
          <w:sz w:val="24"/>
          <w:szCs w:val="24"/>
          <w:lang w:eastAsia="en-GB"/>
        </w:rPr>
        <w:t xml:space="preserve"> entrepreneurship phenomenon</w:t>
      </w:r>
      <w:r w:rsidR="00CB20D5">
        <w:rPr>
          <w:rFonts w:ascii="Times New Roman" w:hAnsi="Times New Roman" w:cs="Times New Roman"/>
          <w:sz w:val="24"/>
          <w:szCs w:val="24"/>
          <w:lang w:eastAsia="en-GB"/>
        </w:rPr>
        <w:t xml:space="preserve"> (</w:t>
      </w:r>
      <w:r w:rsidR="00CB20D5" w:rsidRPr="00CB20D5">
        <w:rPr>
          <w:rFonts w:ascii="Times New Roman" w:hAnsi="Times New Roman" w:cs="Times New Roman"/>
          <w:sz w:val="24"/>
          <w:szCs w:val="24"/>
          <w:lang w:eastAsia="en-GB"/>
        </w:rPr>
        <w:t>P</w:t>
      </w:r>
      <w:r w:rsidR="00CB20D5">
        <w:rPr>
          <w:rFonts w:ascii="Times New Roman" w:hAnsi="Times New Roman" w:cs="Times New Roman"/>
          <w:sz w:val="24"/>
          <w:szCs w:val="24"/>
          <w:lang w:eastAsia="en-GB"/>
        </w:rPr>
        <w:t>)</w:t>
      </w:r>
      <w:r w:rsidR="00A33D60">
        <w:rPr>
          <w:rFonts w:ascii="Times New Roman" w:hAnsi="Times New Roman" w:cs="Times New Roman"/>
          <w:sz w:val="24"/>
          <w:szCs w:val="24"/>
          <w:lang w:eastAsia="en-GB"/>
        </w:rPr>
        <w:t xml:space="preserve">, </w:t>
      </w:r>
      <w:r w:rsidR="00254606">
        <w:rPr>
          <w:rFonts w:ascii="Times New Roman" w:hAnsi="Times New Roman" w:cs="Times New Roman"/>
          <w:sz w:val="24"/>
          <w:szCs w:val="24"/>
          <w:lang w:eastAsia="en-GB"/>
        </w:rPr>
        <w:t>making it</w:t>
      </w:r>
      <w:r w:rsidR="00A33D60">
        <w:rPr>
          <w:rFonts w:ascii="Times New Roman" w:hAnsi="Times New Roman" w:cs="Times New Roman"/>
          <w:sz w:val="24"/>
          <w:szCs w:val="24"/>
          <w:lang w:eastAsia="en-GB"/>
        </w:rPr>
        <w:t xml:space="preserve"> </w:t>
      </w:r>
      <w:r w:rsidR="005A1152">
        <w:rPr>
          <w:rFonts w:ascii="Times New Roman" w:hAnsi="Times New Roman" w:cs="Times New Roman"/>
          <w:sz w:val="24"/>
          <w:szCs w:val="24"/>
          <w:lang w:eastAsia="en-GB"/>
        </w:rPr>
        <w:t xml:space="preserve">challenging to </w:t>
      </w:r>
      <w:r w:rsidR="00DF3A7E">
        <w:rPr>
          <w:rFonts w:ascii="Times New Roman" w:hAnsi="Times New Roman" w:cs="Times New Roman"/>
          <w:sz w:val="24"/>
          <w:szCs w:val="24"/>
          <w:lang w:eastAsia="en-GB"/>
        </w:rPr>
        <w:t xml:space="preserve">apply and </w:t>
      </w:r>
      <w:r w:rsidR="00C378C0">
        <w:rPr>
          <w:rFonts w:ascii="Times New Roman" w:hAnsi="Times New Roman" w:cs="Times New Roman"/>
          <w:sz w:val="24"/>
          <w:szCs w:val="24"/>
          <w:lang w:eastAsia="en-GB"/>
        </w:rPr>
        <w:t>evaluate</w:t>
      </w:r>
      <w:r w:rsidR="005A1152">
        <w:rPr>
          <w:rFonts w:ascii="Times New Roman" w:hAnsi="Times New Roman" w:cs="Times New Roman"/>
          <w:sz w:val="24"/>
          <w:szCs w:val="24"/>
          <w:lang w:eastAsia="en-GB"/>
        </w:rPr>
        <w:t xml:space="preserve"> how </w:t>
      </w:r>
      <w:r w:rsidR="00E230BE">
        <w:rPr>
          <w:rFonts w:ascii="Times New Roman" w:hAnsi="Times New Roman" w:cs="Times New Roman"/>
          <w:sz w:val="24"/>
          <w:szCs w:val="24"/>
          <w:lang w:eastAsia="en-GB"/>
        </w:rPr>
        <w:t xml:space="preserve">it </w:t>
      </w:r>
      <w:r w:rsidR="0053339B">
        <w:rPr>
          <w:rFonts w:ascii="Times New Roman" w:hAnsi="Times New Roman" w:cs="Times New Roman"/>
          <w:sz w:val="24"/>
          <w:szCs w:val="24"/>
          <w:lang w:eastAsia="en-GB"/>
        </w:rPr>
        <w:t>helps cultivate</w:t>
      </w:r>
      <w:r w:rsidR="00E230BE">
        <w:rPr>
          <w:rFonts w:ascii="Times New Roman" w:hAnsi="Times New Roman" w:cs="Times New Roman"/>
          <w:sz w:val="24"/>
          <w:szCs w:val="24"/>
          <w:lang w:eastAsia="en-GB"/>
        </w:rPr>
        <w:t xml:space="preserve"> entrepreneurial mindsets</w:t>
      </w:r>
      <w:r w:rsidR="005A1152">
        <w:rPr>
          <w:rFonts w:ascii="Times New Roman" w:hAnsi="Times New Roman" w:cs="Times New Roman"/>
          <w:sz w:val="24"/>
          <w:szCs w:val="24"/>
          <w:lang w:eastAsia="en-GB"/>
        </w:rPr>
        <w:t xml:space="preserve">. </w:t>
      </w:r>
      <w:r w:rsidR="007A2951">
        <w:rPr>
          <w:rFonts w:ascii="Times New Roman" w:hAnsi="Times New Roman" w:cs="Times New Roman"/>
          <w:sz w:val="24"/>
          <w:szCs w:val="24"/>
          <w:lang w:eastAsia="en-GB"/>
        </w:rPr>
        <w:t>Second</w:t>
      </w:r>
      <w:r w:rsidR="00F67B3E">
        <w:rPr>
          <w:rFonts w:ascii="Times New Roman" w:hAnsi="Times New Roman" w:cs="Times New Roman"/>
          <w:sz w:val="24"/>
          <w:szCs w:val="24"/>
          <w:lang w:eastAsia="en-GB"/>
        </w:rPr>
        <w:t>, s</w:t>
      </w:r>
      <w:r w:rsidR="001B6FAC">
        <w:rPr>
          <w:rFonts w:ascii="Times New Roman" w:hAnsi="Times New Roman" w:cs="Times New Roman"/>
          <w:sz w:val="24"/>
          <w:szCs w:val="24"/>
          <w:lang w:eastAsia="en-GB"/>
        </w:rPr>
        <w:t>ince the quality of AL experiences can vary depending on the educator’s skill</w:t>
      </w:r>
      <w:r w:rsidR="005B1402">
        <w:rPr>
          <w:rFonts w:ascii="Times New Roman" w:hAnsi="Times New Roman" w:cs="Times New Roman"/>
          <w:sz w:val="24"/>
          <w:szCs w:val="24"/>
          <w:lang w:eastAsia="en-GB"/>
        </w:rPr>
        <w:t xml:space="preserve"> and knowledge</w:t>
      </w:r>
      <w:r w:rsidR="001D4E50">
        <w:rPr>
          <w:rFonts w:ascii="Times New Roman" w:hAnsi="Times New Roman" w:cs="Times New Roman"/>
          <w:sz w:val="24"/>
          <w:szCs w:val="24"/>
          <w:lang w:eastAsia="en-GB"/>
        </w:rPr>
        <w:t>,</w:t>
      </w:r>
      <w:r w:rsidR="005F1BDA">
        <w:rPr>
          <w:rFonts w:ascii="Times New Roman" w:hAnsi="Times New Roman" w:cs="Times New Roman"/>
          <w:sz w:val="24"/>
          <w:szCs w:val="24"/>
          <w:lang w:eastAsia="en-GB"/>
        </w:rPr>
        <w:t xml:space="preserve"> it </w:t>
      </w:r>
      <w:r w:rsidR="0053339B">
        <w:rPr>
          <w:rFonts w:ascii="Times New Roman" w:hAnsi="Times New Roman" w:cs="Times New Roman"/>
          <w:sz w:val="24"/>
          <w:szCs w:val="24"/>
          <w:lang w:eastAsia="en-GB"/>
        </w:rPr>
        <w:t>could</w:t>
      </w:r>
      <w:r w:rsidR="005F1BDA">
        <w:rPr>
          <w:rFonts w:ascii="Times New Roman" w:hAnsi="Times New Roman" w:cs="Times New Roman"/>
          <w:sz w:val="24"/>
          <w:szCs w:val="24"/>
          <w:lang w:eastAsia="en-GB"/>
        </w:rPr>
        <w:t xml:space="preserve"> result in inconsistent </w:t>
      </w:r>
      <w:r w:rsidR="005B1402">
        <w:rPr>
          <w:rFonts w:ascii="Times New Roman" w:hAnsi="Times New Roman" w:cs="Times New Roman"/>
          <w:sz w:val="24"/>
          <w:szCs w:val="24"/>
          <w:lang w:eastAsia="en-GB"/>
        </w:rPr>
        <w:t>application</w:t>
      </w:r>
      <w:r w:rsidR="00DB3F5E">
        <w:rPr>
          <w:rFonts w:ascii="Times New Roman" w:hAnsi="Times New Roman" w:cs="Times New Roman"/>
          <w:sz w:val="24"/>
          <w:szCs w:val="24"/>
          <w:lang w:eastAsia="en-GB"/>
        </w:rPr>
        <w:t xml:space="preserve"> and uneven learning </w:t>
      </w:r>
      <w:r w:rsidR="003042F5">
        <w:rPr>
          <w:rFonts w:ascii="Times New Roman" w:hAnsi="Times New Roman" w:cs="Times New Roman"/>
          <w:sz w:val="24"/>
          <w:szCs w:val="24"/>
          <w:lang w:eastAsia="en-GB"/>
        </w:rPr>
        <w:t>outcomes</w:t>
      </w:r>
      <w:r w:rsidR="00DB3F5E">
        <w:rPr>
          <w:rFonts w:ascii="Times New Roman" w:hAnsi="Times New Roman" w:cs="Times New Roman"/>
          <w:sz w:val="24"/>
          <w:szCs w:val="24"/>
          <w:lang w:eastAsia="en-GB"/>
        </w:rPr>
        <w:t xml:space="preserve">. </w:t>
      </w:r>
      <w:r w:rsidR="007A2951">
        <w:rPr>
          <w:rFonts w:ascii="Times New Roman" w:hAnsi="Times New Roman" w:cs="Times New Roman"/>
          <w:sz w:val="24"/>
          <w:szCs w:val="24"/>
          <w:lang w:eastAsia="en-GB"/>
        </w:rPr>
        <w:t>Third</w:t>
      </w:r>
      <w:r w:rsidR="00D257EB">
        <w:rPr>
          <w:rFonts w:ascii="Times New Roman" w:hAnsi="Times New Roman" w:cs="Times New Roman"/>
          <w:sz w:val="24"/>
          <w:szCs w:val="24"/>
          <w:lang w:eastAsia="en-GB"/>
        </w:rPr>
        <w:t>, the potential for superficial learning exists if</w:t>
      </w:r>
      <w:r w:rsidR="00210E8F">
        <w:rPr>
          <w:rFonts w:ascii="Times New Roman" w:hAnsi="Times New Roman" w:cs="Times New Roman"/>
          <w:sz w:val="24"/>
          <w:szCs w:val="24"/>
          <w:lang w:eastAsia="en-GB"/>
        </w:rPr>
        <w:t xml:space="preserve"> critical reflection and feedback processes are not adequately emphasized</w:t>
      </w:r>
      <w:r w:rsidR="00E0042D">
        <w:rPr>
          <w:rFonts w:ascii="Times New Roman" w:hAnsi="Times New Roman" w:cs="Times New Roman"/>
          <w:sz w:val="24"/>
          <w:szCs w:val="24"/>
          <w:lang w:eastAsia="en-GB"/>
        </w:rPr>
        <w:t xml:space="preserve"> (Q)</w:t>
      </w:r>
      <w:r w:rsidR="003042F5">
        <w:rPr>
          <w:rFonts w:ascii="Times New Roman" w:hAnsi="Times New Roman" w:cs="Times New Roman"/>
          <w:sz w:val="24"/>
          <w:szCs w:val="24"/>
          <w:lang w:eastAsia="en-GB"/>
        </w:rPr>
        <w:t xml:space="preserve"> </w:t>
      </w:r>
      <w:r w:rsidR="00BD1D01">
        <w:rPr>
          <w:rFonts w:ascii="Times New Roman" w:hAnsi="Times New Roman" w:cs="Times New Roman"/>
          <w:sz w:val="24"/>
          <w:szCs w:val="24"/>
          <w:lang w:eastAsia="en-GB"/>
        </w:rPr>
        <w:lastRenderedPageBreak/>
        <w:t>at</w:t>
      </w:r>
      <w:r w:rsidR="003042F5">
        <w:rPr>
          <w:rFonts w:ascii="Times New Roman" w:hAnsi="Times New Roman" w:cs="Times New Roman"/>
          <w:sz w:val="24"/>
          <w:szCs w:val="24"/>
          <w:lang w:eastAsia="en-GB"/>
        </w:rPr>
        <w:t xml:space="preserve"> </w:t>
      </w:r>
      <w:r w:rsidR="0054243E">
        <w:rPr>
          <w:rFonts w:ascii="Times New Roman" w:hAnsi="Times New Roman" w:cs="Times New Roman"/>
          <w:sz w:val="24"/>
          <w:szCs w:val="24"/>
          <w:lang w:eastAsia="en-GB"/>
        </w:rPr>
        <w:t xml:space="preserve">the </w:t>
      </w:r>
      <w:r w:rsidR="00170966">
        <w:rPr>
          <w:rFonts w:ascii="Times New Roman" w:hAnsi="Times New Roman" w:cs="Times New Roman"/>
          <w:sz w:val="24"/>
          <w:szCs w:val="24"/>
          <w:lang w:eastAsia="en-GB"/>
        </w:rPr>
        <w:t>core of</w:t>
      </w:r>
      <w:r w:rsidR="003042F5">
        <w:rPr>
          <w:rFonts w:ascii="Times New Roman" w:hAnsi="Times New Roman" w:cs="Times New Roman"/>
          <w:sz w:val="24"/>
          <w:szCs w:val="24"/>
          <w:lang w:eastAsia="en-GB"/>
        </w:rPr>
        <w:t xml:space="preserve"> first and second-person learning</w:t>
      </w:r>
      <w:r w:rsidR="00210E8F">
        <w:rPr>
          <w:rFonts w:ascii="Times New Roman" w:hAnsi="Times New Roman" w:cs="Times New Roman"/>
          <w:sz w:val="24"/>
          <w:szCs w:val="24"/>
          <w:lang w:eastAsia="en-GB"/>
        </w:rPr>
        <w:t xml:space="preserve">. </w:t>
      </w:r>
      <w:r w:rsidR="00E772E1">
        <w:rPr>
          <w:rFonts w:ascii="Times New Roman" w:hAnsi="Times New Roman" w:cs="Times New Roman"/>
          <w:sz w:val="24"/>
          <w:szCs w:val="24"/>
          <w:lang w:eastAsia="en-GB"/>
        </w:rPr>
        <w:t>Finally</w:t>
      </w:r>
      <w:r w:rsidR="00BD7CA6">
        <w:rPr>
          <w:rFonts w:ascii="Times New Roman" w:hAnsi="Times New Roman" w:cs="Times New Roman"/>
          <w:sz w:val="24"/>
          <w:szCs w:val="24"/>
          <w:lang w:eastAsia="en-GB"/>
        </w:rPr>
        <w:t xml:space="preserve">, </w:t>
      </w:r>
      <w:r w:rsidR="00BD1D01">
        <w:rPr>
          <w:rFonts w:ascii="Times New Roman" w:hAnsi="Times New Roman" w:cs="Times New Roman"/>
          <w:sz w:val="24"/>
          <w:szCs w:val="24"/>
          <w:lang w:eastAsia="en-GB"/>
        </w:rPr>
        <w:t>that on which AL experiences are based requires clear articulation to suit the EE context,</w:t>
      </w:r>
      <w:r w:rsidR="0021607B">
        <w:rPr>
          <w:rFonts w:ascii="Times New Roman" w:hAnsi="Times New Roman" w:cs="Times New Roman"/>
          <w:sz w:val="24"/>
          <w:szCs w:val="24"/>
          <w:lang w:eastAsia="en-GB"/>
        </w:rPr>
        <w:t xml:space="preserve"> </w:t>
      </w:r>
      <w:r w:rsidR="006B798C">
        <w:rPr>
          <w:rFonts w:ascii="Times New Roman" w:hAnsi="Times New Roman" w:cs="Times New Roman"/>
          <w:sz w:val="24"/>
          <w:szCs w:val="24"/>
          <w:lang w:eastAsia="en-GB"/>
        </w:rPr>
        <w:t>without which</w:t>
      </w:r>
      <w:r w:rsidR="00D771AD">
        <w:rPr>
          <w:rFonts w:ascii="Times New Roman" w:hAnsi="Times New Roman" w:cs="Times New Roman"/>
          <w:sz w:val="24"/>
          <w:szCs w:val="24"/>
          <w:lang w:eastAsia="en-GB"/>
        </w:rPr>
        <w:t xml:space="preserve"> the poor selection of experiential learning projects can</w:t>
      </w:r>
      <w:r w:rsidR="006B798C">
        <w:rPr>
          <w:rFonts w:ascii="Times New Roman" w:hAnsi="Times New Roman" w:cs="Times New Roman"/>
          <w:sz w:val="24"/>
          <w:szCs w:val="24"/>
          <w:lang w:eastAsia="en-GB"/>
        </w:rPr>
        <w:t xml:space="preserve"> impact </w:t>
      </w:r>
      <w:r w:rsidR="00D771AD">
        <w:rPr>
          <w:rFonts w:ascii="Times New Roman" w:hAnsi="Times New Roman" w:cs="Times New Roman"/>
          <w:sz w:val="24"/>
          <w:szCs w:val="24"/>
          <w:lang w:eastAsia="en-GB"/>
        </w:rPr>
        <w:t>experiential learning</w:t>
      </w:r>
      <w:r w:rsidR="006B798C">
        <w:rPr>
          <w:rFonts w:ascii="Times New Roman" w:hAnsi="Times New Roman" w:cs="Times New Roman"/>
          <w:sz w:val="24"/>
          <w:szCs w:val="24"/>
          <w:lang w:eastAsia="en-GB"/>
        </w:rPr>
        <w:t xml:space="preserve"> efficacy</w:t>
      </w:r>
      <w:r w:rsidR="00C51C87">
        <w:rPr>
          <w:rFonts w:ascii="Times New Roman" w:hAnsi="Times New Roman" w:cs="Times New Roman"/>
          <w:sz w:val="24"/>
          <w:szCs w:val="24"/>
          <w:lang w:eastAsia="en-GB"/>
        </w:rPr>
        <w:t xml:space="preserve"> (Brook et al., 2012)</w:t>
      </w:r>
      <w:r w:rsidR="00616D04">
        <w:rPr>
          <w:rFonts w:ascii="Times New Roman" w:hAnsi="Times New Roman" w:cs="Times New Roman"/>
          <w:sz w:val="24"/>
          <w:szCs w:val="24"/>
          <w:lang w:eastAsia="en-GB"/>
        </w:rPr>
        <w:t xml:space="preserve">. </w:t>
      </w:r>
    </w:p>
    <w:p w14:paraId="5E8F444D" w14:textId="6171D4D7" w:rsidR="001D7DCA" w:rsidRDefault="006964A4" w:rsidP="00DD4854">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Thus, </w:t>
      </w:r>
      <w:r w:rsidR="0075222A">
        <w:rPr>
          <w:rFonts w:ascii="Times New Roman" w:hAnsi="Times New Roman" w:cs="Times New Roman"/>
          <w:sz w:val="24"/>
          <w:szCs w:val="24"/>
          <w:lang w:eastAsia="en-GB"/>
        </w:rPr>
        <w:t>AL</w:t>
      </w:r>
      <w:r w:rsidR="0075321E">
        <w:rPr>
          <w:rFonts w:ascii="Times New Roman" w:hAnsi="Times New Roman" w:cs="Times New Roman"/>
          <w:sz w:val="24"/>
          <w:szCs w:val="24"/>
          <w:lang w:eastAsia="en-GB"/>
        </w:rPr>
        <w:t xml:space="preserve">, in its original form, fails to fully address issues of clear conceptual articulation regarding how knowledge derives from entrepreneurial practice. To this end, we consider design learning a </w:t>
      </w:r>
      <w:r w:rsidR="002C600D">
        <w:rPr>
          <w:rFonts w:ascii="Times New Roman" w:hAnsi="Times New Roman" w:cs="Times New Roman"/>
          <w:sz w:val="24"/>
          <w:szCs w:val="24"/>
          <w:lang w:eastAsia="en-GB"/>
        </w:rPr>
        <w:t>valuable</w:t>
      </w:r>
      <w:r w:rsidR="0075321E">
        <w:rPr>
          <w:rFonts w:ascii="Times New Roman" w:hAnsi="Times New Roman" w:cs="Times New Roman"/>
          <w:sz w:val="24"/>
          <w:szCs w:val="24"/>
          <w:lang w:eastAsia="en-GB"/>
        </w:rPr>
        <w:t xml:space="preserve"> complement </w:t>
      </w:r>
      <w:r w:rsidR="002C600D">
        <w:rPr>
          <w:rFonts w:ascii="Times New Roman" w:hAnsi="Times New Roman" w:cs="Times New Roman"/>
          <w:sz w:val="24"/>
          <w:szCs w:val="24"/>
          <w:lang w:eastAsia="en-GB"/>
        </w:rPr>
        <w:t>to</w:t>
      </w:r>
      <w:r w:rsidR="00BA2544">
        <w:rPr>
          <w:rFonts w:ascii="Times New Roman" w:hAnsi="Times New Roman" w:cs="Times New Roman"/>
          <w:sz w:val="24"/>
          <w:szCs w:val="24"/>
          <w:lang w:eastAsia="en-GB"/>
        </w:rPr>
        <w:t xml:space="preserve"> a tailored experiential pedagogy for cultivating entrepreneurial mindsets. </w:t>
      </w:r>
    </w:p>
    <w:p w14:paraId="7A1D98DF" w14:textId="77777777" w:rsidR="00485606" w:rsidRDefault="00485606" w:rsidP="00485606">
      <w:pPr>
        <w:pStyle w:val="Heading3"/>
        <w:rPr>
          <w:lang w:eastAsia="en-GB"/>
        </w:rPr>
      </w:pPr>
      <w:r>
        <w:rPr>
          <w:lang w:eastAsia="en-GB"/>
        </w:rPr>
        <w:t xml:space="preserve">Design Learning </w:t>
      </w:r>
    </w:p>
    <w:p w14:paraId="09A598FF" w14:textId="527431B5" w:rsidR="004974EF" w:rsidRDefault="002E4623" w:rsidP="000F4D1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Grounded in the pragmatic philosophy of John Dew</w:t>
      </w:r>
      <w:r w:rsidR="006345F6">
        <w:rPr>
          <w:rFonts w:ascii="Times New Roman" w:hAnsi="Times New Roman" w:cs="Times New Roman"/>
          <w:sz w:val="24"/>
          <w:szCs w:val="24"/>
          <w:lang w:eastAsia="en-GB"/>
        </w:rPr>
        <w:t xml:space="preserve">ey, </w:t>
      </w:r>
      <w:r w:rsidR="000F4D13">
        <w:rPr>
          <w:rFonts w:ascii="Times New Roman" w:hAnsi="Times New Roman" w:cs="Times New Roman"/>
          <w:sz w:val="24"/>
          <w:szCs w:val="24"/>
          <w:lang w:eastAsia="en-GB"/>
        </w:rPr>
        <w:t>DL</w:t>
      </w:r>
      <w:r w:rsidR="007B7869">
        <w:rPr>
          <w:rFonts w:ascii="Times New Roman" w:hAnsi="Times New Roman" w:cs="Times New Roman"/>
          <w:sz w:val="24"/>
          <w:szCs w:val="24"/>
          <w:lang w:eastAsia="en-GB"/>
        </w:rPr>
        <w:t xml:space="preserve"> </w:t>
      </w:r>
      <w:r w:rsidR="00BE1A8E" w:rsidRPr="00BE1A8E">
        <w:rPr>
          <w:rFonts w:ascii="Times New Roman" w:hAnsi="Times New Roman" w:cs="Times New Roman"/>
          <w:sz w:val="24"/>
          <w:szCs w:val="24"/>
          <w:lang w:eastAsia="en-GB"/>
        </w:rPr>
        <w:t xml:space="preserve">is an </w:t>
      </w:r>
      <w:r w:rsidR="00831720">
        <w:rPr>
          <w:rFonts w:ascii="Times New Roman" w:hAnsi="Times New Roman" w:cs="Times New Roman"/>
          <w:sz w:val="24"/>
          <w:szCs w:val="24"/>
          <w:lang w:eastAsia="en-GB"/>
        </w:rPr>
        <w:t xml:space="preserve">iterative </w:t>
      </w:r>
      <w:r w:rsidR="00A02381">
        <w:rPr>
          <w:rFonts w:ascii="Times New Roman" w:hAnsi="Times New Roman" w:cs="Times New Roman"/>
          <w:sz w:val="24"/>
          <w:szCs w:val="24"/>
          <w:lang w:eastAsia="en-GB"/>
        </w:rPr>
        <w:t>pedagogy</w:t>
      </w:r>
      <w:r w:rsidR="00BE1A8E" w:rsidRPr="00BE1A8E">
        <w:rPr>
          <w:rFonts w:ascii="Times New Roman" w:hAnsi="Times New Roman" w:cs="Times New Roman"/>
          <w:sz w:val="24"/>
          <w:szCs w:val="24"/>
          <w:lang w:eastAsia="en-GB"/>
        </w:rPr>
        <w:t xml:space="preserve"> </w:t>
      </w:r>
      <w:r w:rsidR="00831720" w:rsidRPr="009660AB">
        <w:rPr>
          <w:rFonts w:ascii="Times New Roman" w:hAnsi="Times New Roman" w:cs="Times New Roman"/>
          <w:sz w:val="24"/>
          <w:szCs w:val="24"/>
          <w:lang w:eastAsia="en-GB"/>
        </w:rPr>
        <w:t xml:space="preserve">involving reflective processes </w:t>
      </w:r>
      <w:r w:rsidR="00930C5C" w:rsidRPr="009660AB">
        <w:rPr>
          <w:rFonts w:ascii="Times New Roman" w:hAnsi="Times New Roman" w:cs="Times New Roman"/>
          <w:sz w:val="24"/>
          <w:szCs w:val="24"/>
          <w:lang w:eastAsia="en-GB"/>
        </w:rPr>
        <w:t>in which</w:t>
      </w:r>
      <w:r w:rsidR="00831720" w:rsidRPr="009660AB">
        <w:rPr>
          <w:rFonts w:ascii="Times New Roman" w:hAnsi="Times New Roman" w:cs="Times New Roman"/>
          <w:sz w:val="24"/>
          <w:szCs w:val="24"/>
          <w:lang w:eastAsia="en-GB"/>
        </w:rPr>
        <w:t xml:space="preserve"> learners engage in </w:t>
      </w:r>
      <w:r w:rsidR="001D1043">
        <w:rPr>
          <w:rFonts w:ascii="Times New Roman" w:hAnsi="Times New Roman" w:cs="Times New Roman"/>
          <w:sz w:val="24"/>
          <w:szCs w:val="24"/>
          <w:lang w:eastAsia="en-GB"/>
        </w:rPr>
        <w:t>problem solving</w:t>
      </w:r>
      <w:r w:rsidR="00831720" w:rsidRPr="009660AB">
        <w:rPr>
          <w:rFonts w:ascii="Times New Roman" w:hAnsi="Times New Roman" w:cs="Times New Roman"/>
          <w:sz w:val="24"/>
          <w:szCs w:val="24"/>
          <w:lang w:eastAsia="en-GB"/>
        </w:rPr>
        <w:t xml:space="preserve"> by creating, manipulating, and evaluating artifacts (</w:t>
      </w:r>
      <w:r w:rsidR="00831720" w:rsidRPr="009660AB">
        <w:rPr>
          <w:rFonts w:ascii="Times New Roman" w:hAnsi="Times New Roman" w:cs="Times New Roman"/>
          <w:sz w:val="24"/>
          <w:szCs w:val="24"/>
        </w:rPr>
        <w:t>Schön, 1992)</w:t>
      </w:r>
      <w:r w:rsidR="00831720" w:rsidRPr="009660AB">
        <w:rPr>
          <w:rFonts w:ascii="Times New Roman" w:hAnsi="Times New Roman" w:cs="Times New Roman"/>
          <w:sz w:val="24"/>
          <w:szCs w:val="24"/>
          <w:lang w:eastAsia="en-GB"/>
        </w:rPr>
        <w:t>. These artifacts serve as both tools for thinking and concrete representations of ideas, enabling learners to externalize their thought processes and receive feedback from their environment</w:t>
      </w:r>
      <w:r w:rsidR="00CB5508" w:rsidRPr="009660AB">
        <w:rPr>
          <w:rFonts w:ascii="Times New Roman" w:hAnsi="Times New Roman" w:cs="Times New Roman"/>
          <w:sz w:val="24"/>
          <w:szCs w:val="24"/>
          <w:lang w:eastAsia="en-GB"/>
        </w:rPr>
        <w:t xml:space="preserve"> (</w:t>
      </w:r>
      <w:r w:rsidR="00CB5508" w:rsidRPr="009660AB">
        <w:rPr>
          <w:rFonts w:ascii="Times New Roman" w:hAnsi="Times New Roman" w:cs="Times New Roman"/>
          <w:color w:val="000000" w:themeColor="text1"/>
          <w:sz w:val="24"/>
          <w:szCs w:val="24"/>
          <w:shd w:val="clear" w:color="auto" w:fill="FFFFFF"/>
        </w:rPr>
        <w:t>Gómez Puente et al., 201</w:t>
      </w:r>
      <w:r w:rsidR="009660AB" w:rsidRPr="009660AB">
        <w:rPr>
          <w:rFonts w:ascii="Times New Roman" w:hAnsi="Times New Roman" w:cs="Times New Roman"/>
          <w:color w:val="000000" w:themeColor="text1"/>
          <w:sz w:val="24"/>
          <w:szCs w:val="24"/>
          <w:shd w:val="clear" w:color="auto" w:fill="FFFFFF"/>
        </w:rPr>
        <w:t>1</w:t>
      </w:r>
      <w:r w:rsidR="00CB5508" w:rsidRPr="009660AB">
        <w:rPr>
          <w:rFonts w:ascii="Times New Roman" w:hAnsi="Times New Roman" w:cs="Times New Roman"/>
          <w:color w:val="000000" w:themeColor="text1"/>
          <w:sz w:val="24"/>
          <w:szCs w:val="24"/>
          <w:shd w:val="clear" w:color="auto" w:fill="FFFFFF"/>
        </w:rPr>
        <w:t>; Gómez Puente et al.</w:t>
      </w:r>
      <w:r w:rsidR="009660AB" w:rsidRPr="009660AB">
        <w:rPr>
          <w:rFonts w:ascii="Times New Roman" w:hAnsi="Times New Roman" w:cs="Times New Roman"/>
          <w:color w:val="000000" w:themeColor="text1"/>
          <w:sz w:val="24"/>
          <w:szCs w:val="24"/>
          <w:shd w:val="clear" w:color="auto" w:fill="FFFFFF"/>
        </w:rPr>
        <w:t>, 2013)</w:t>
      </w:r>
      <w:r w:rsidR="00831720" w:rsidRPr="009660AB">
        <w:rPr>
          <w:rFonts w:ascii="Times New Roman" w:hAnsi="Times New Roman" w:cs="Times New Roman"/>
          <w:sz w:val="24"/>
          <w:szCs w:val="24"/>
          <w:lang w:eastAsia="en-GB"/>
        </w:rPr>
        <w:t xml:space="preserve">. Through </w:t>
      </w:r>
      <w:r w:rsidR="003F153D">
        <w:rPr>
          <w:rFonts w:ascii="Times New Roman" w:hAnsi="Times New Roman" w:cs="Times New Roman"/>
          <w:sz w:val="24"/>
          <w:szCs w:val="24"/>
          <w:lang w:eastAsia="en-GB"/>
        </w:rPr>
        <w:t>creating and refining</w:t>
      </w:r>
      <w:r w:rsidR="00831720" w:rsidRPr="009660AB">
        <w:rPr>
          <w:rFonts w:ascii="Times New Roman" w:hAnsi="Times New Roman" w:cs="Times New Roman"/>
          <w:sz w:val="24"/>
          <w:szCs w:val="24"/>
          <w:lang w:eastAsia="en-GB"/>
        </w:rPr>
        <w:t xml:space="preserve"> these artifacts, learners engage in cycles of action and reflection, facilitating </w:t>
      </w:r>
      <w:r w:rsidR="003F153D">
        <w:rPr>
          <w:rFonts w:ascii="Times New Roman" w:hAnsi="Times New Roman" w:cs="Times New Roman"/>
          <w:sz w:val="24"/>
          <w:szCs w:val="24"/>
          <w:lang w:eastAsia="en-GB"/>
        </w:rPr>
        <w:t>more profound</w:t>
      </w:r>
      <w:r w:rsidR="00831720" w:rsidRPr="009660AB">
        <w:rPr>
          <w:rFonts w:ascii="Times New Roman" w:hAnsi="Times New Roman" w:cs="Times New Roman"/>
          <w:sz w:val="24"/>
          <w:szCs w:val="24"/>
          <w:lang w:eastAsia="en-GB"/>
        </w:rPr>
        <w:t xml:space="preserve"> understanding and skill development within a collaborative, social context</w:t>
      </w:r>
      <w:r w:rsidR="00ED42A6" w:rsidRPr="009660AB">
        <w:rPr>
          <w:rFonts w:ascii="Times New Roman" w:hAnsi="Times New Roman" w:cs="Times New Roman"/>
          <w:sz w:val="24"/>
          <w:szCs w:val="24"/>
          <w:lang w:eastAsia="en-GB"/>
        </w:rPr>
        <w:t xml:space="preserve"> (Schön, 1983, 1987, 1992)</w:t>
      </w:r>
      <w:r w:rsidR="00831720" w:rsidRPr="009660AB">
        <w:rPr>
          <w:rFonts w:ascii="Times New Roman" w:hAnsi="Times New Roman" w:cs="Times New Roman"/>
          <w:sz w:val="24"/>
          <w:szCs w:val="24"/>
          <w:lang w:eastAsia="en-GB"/>
        </w:rPr>
        <w:t>.</w:t>
      </w:r>
      <w:r w:rsidR="00936AD3" w:rsidRPr="009660AB">
        <w:rPr>
          <w:rFonts w:ascii="Times New Roman" w:hAnsi="Times New Roman" w:cs="Times New Roman"/>
          <w:sz w:val="24"/>
          <w:szCs w:val="24"/>
          <w:lang w:eastAsia="en-GB"/>
        </w:rPr>
        <w:t xml:space="preserve"> </w:t>
      </w:r>
      <w:r w:rsidR="006345F6" w:rsidRPr="009660AB">
        <w:rPr>
          <w:rFonts w:ascii="Times New Roman" w:hAnsi="Times New Roman" w:cs="Times New Roman"/>
          <w:sz w:val="24"/>
          <w:szCs w:val="24"/>
          <w:lang w:eastAsia="en-GB"/>
        </w:rPr>
        <w:t xml:space="preserve">Thus, it </w:t>
      </w:r>
      <w:r w:rsidR="003F153D">
        <w:rPr>
          <w:rFonts w:ascii="Times New Roman" w:hAnsi="Times New Roman" w:cs="Times New Roman"/>
          <w:sz w:val="24"/>
          <w:szCs w:val="24"/>
          <w:lang w:eastAsia="en-GB"/>
        </w:rPr>
        <w:t xml:space="preserve">adds </w:t>
      </w:r>
      <w:r w:rsidR="007465BF">
        <w:rPr>
          <w:rFonts w:ascii="Times New Roman" w:hAnsi="Times New Roman" w:cs="Times New Roman"/>
          <w:sz w:val="24"/>
          <w:szCs w:val="24"/>
          <w:lang w:eastAsia="en-GB"/>
        </w:rPr>
        <w:t>context</w:t>
      </w:r>
      <w:r w:rsidR="003F153D">
        <w:rPr>
          <w:rFonts w:ascii="Times New Roman" w:hAnsi="Times New Roman" w:cs="Times New Roman"/>
          <w:sz w:val="24"/>
          <w:szCs w:val="24"/>
          <w:lang w:eastAsia="en-GB"/>
        </w:rPr>
        <w:t xml:space="preserve"> to action </w:t>
      </w:r>
      <w:r w:rsidR="00DC3089" w:rsidRPr="009F7F48">
        <w:rPr>
          <w:rFonts w:ascii="Times New Roman" w:hAnsi="Times New Roman" w:cs="Times New Roman"/>
          <w:sz w:val="24"/>
          <w:szCs w:val="24"/>
          <w:lang w:eastAsia="en-GB"/>
        </w:rPr>
        <w:t>learning</w:t>
      </w:r>
      <w:r w:rsidR="003F153D">
        <w:rPr>
          <w:rFonts w:ascii="Times New Roman" w:hAnsi="Times New Roman" w:cs="Times New Roman"/>
          <w:sz w:val="24"/>
          <w:szCs w:val="24"/>
          <w:lang w:eastAsia="en-GB"/>
        </w:rPr>
        <w:t xml:space="preserve"> by </w:t>
      </w:r>
      <w:r w:rsidR="007E3549">
        <w:rPr>
          <w:rFonts w:ascii="Times New Roman" w:hAnsi="Times New Roman" w:cs="Times New Roman"/>
          <w:sz w:val="24"/>
          <w:szCs w:val="24"/>
          <w:lang w:eastAsia="en-GB"/>
        </w:rPr>
        <w:t xml:space="preserve">conceptualizing </w:t>
      </w:r>
      <w:r w:rsidR="00181C0D" w:rsidRPr="009F7F48">
        <w:rPr>
          <w:rFonts w:ascii="Times New Roman" w:hAnsi="Times New Roman" w:cs="Times New Roman"/>
          <w:sz w:val="24"/>
          <w:szCs w:val="24"/>
          <w:lang w:eastAsia="en-GB"/>
        </w:rPr>
        <w:t>artifacts as focusing devices</w:t>
      </w:r>
      <w:r w:rsidR="00153196">
        <w:rPr>
          <w:rFonts w:ascii="Times New Roman" w:hAnsi="Times New Roman" w:cs="Times New Roman"/>
          <w:sz w:val="24"/>
          <w:szCs w:val="24"/>
          <w:lang w:eastAsia="en-GB"/>
        </w:rPr>
        <w:t xml:space="preserve"> for ‘learning by doing’</w:t>
      </w:r>
      <w:r w:rsidR="00DC3089" w:rsidRPr="009F7F48">
        <w:rPr>
          <w:rFonts w:ascii="Times New Roman" w:hAnsi="Times New Roman" w:cs="Times New Roman"/>
          <w:sz w:val="24"/>
          <w:szCs w:val="24"/>
          <w:lang w:eastAsia="en-GB"/>
        </w:rPr>
        <w:t>.</w:t>
      </w:r>
      <w:r w:rsidR="00620149" w:rsidRPr="009F7F48">
        <w:rPr>
          <w:rFonts w:ascii="Times New Roman" w:hAnsi="Times New Roman" w:cs="Times New Roman"/>
          <w:sz w:val="24"/>
          <w:szCs w:val="24"/>
          <w:lang w:eastAsia="en-GB"/>
        </w:rPr>
        <w:t xml:space="preserve"> </w:t>
      </w:r>
    </w:p>
    <w:p w14:paraId="6674BD3D" w14:textId="3EF7BC87" w:rsidR="00C32D0C" w:rsidRDefault="00153196" w:rsidP="00C32D0C">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Critically</w:t>
      </w:r>
      <w:r w:rsidR="009F5737">
        <w:rPr>
          <w:rFonts w:ascii="Times New Roman" w:hAnsi="Times New Roman" w:cs="Times New Roman"/>
          <w:sz w:val="24"/>
          <w:szCs w:val="24"/>
          <w:lang w:eastAsia="en-GB"/>
        </w:rPr>
        <w:t xml:space="preserve">, </w:t>
      </w:r>
      <w:r w:rsidR="001A7992">
        <w:rPr>
          <w:rFonts w:ascii="Times New Roman" w:hAnsi="Times New Roman" w:cs="Times New Roman"/>
          <w:sz w:val="24"/>
          <w:szCs w:val="24"/>
          <w:lang w:eastAsia="en-GB"/>
        </w:rPr>
        <w:t>DL</w:t>
      </w:r>
      <w:r w:rsidR="008033D8">
        <w:rPr>
          <w:rFonts w:ascii="Times New Roman" w:hAnsi="Times New Roman" w:cs="Times New Roman"/>
          <w:sz w:val="24"/>
          <w:szCs w:val="24"/>
          <w:lang w:eastAsia="en-GB"/>
        </w:rPr>
        <w:t xml:space="preserve"> </w:t>
      </w:r>
      <w:r w:rsidR="006345F6">
        <w:rPr>
          <w:rFonts w:ascii="Times New Roman" w:hAnsi="Times New Roman" w:cs="Times New Roman"/>
          <w:sz w:val="24"/>
          <w:szCs w:val="24"/>
          <w:lang w:eastAsia="en-GB"/>
        </w:rPr>
        <w:t xml:space="preserve">is consistent </w:t>
      </w:r>
      <w:r w:rsidR="008033D8">
        <w:rPr>
          <w:rFonts w:ascii="Times New Roman" w:hAnsi="Times New Roman" w:cs="Times New Roman"/>
          <w:sz w:val="24"/>
          <w:szCs w:val="24"/>
          <w:lang w:eastAsia="en-GB"/>
        </w:rPr>
        <w:t>with the notion of entrepreneurship as a form of design</w:t>
      </w:r>
      <w:r w:rsidR="00700181">
        <w:rPr>
          <w:rFonts w:ascii="Times New Roman" w:hAnsi="Times New Roman" w:cs="Times New Roman"/>
          <w:sz w:val="24"/>
          <w:szCs w:val="24"/>
          <w:lang w:eastAsia="en-GB"/>
        </w:rPr>
        <w:t xml:space="preserve"> discussed above</w:t>
      </w:r>
      <w:r w:rsidR="00522110">
        <w:rPr>
          <w:rFonts w:ascii="Times New Roman" w:hAnsi="Times New Roman" w:cs="Times New Roman"/>
          <w:sz w:val="24"/>
          <w:szCs w:val="24"/>
          <w:lang w:eastAsia="en-GB"/>
        </w:rPr>
        <w:t xml:space="preserve">. From this perspective, </w:t>
      </w:r>
      <w:r w:rsidR="00C0170F">
        <w:rPr>
          <w:rFonts w:ascii="Times New Roman" w:hAnsi="Times New Roman" w:cs="Times New Roman"/>
          <w:sz w:val="24"/>
          <w:szCs w:val="24"/>
          <w:lang w:eastAsia="en-GB"/>
        </w:rPr>
        <w:t>emerging</w:t>
      </w:r>
      <w:r w:rsidR="00522110">
        <w:rPr>
          <w:rFonts w:ascii="Times New Roman" w:hAnsi="Times New Roman" w:cs="Times New Roman"/>
          <w:sz w:val="24"/>
          <w:szCs w:val="24"/>
          <w:lang w:eastAsia="en-GB"/>
        </w:rPr>
        <w:t xml:space="preserve"> entrepreneurial </w:t>
      </w:r>
      <w:r w:rsidR="00AE207E">
        <w:rPr>
          <w:rFonts w:ascii="Times New Roman" w:hAnsi="Times New Roman" w:cs="Times New Roman"/>
          <w:sz w:val="24"/>
          <w:szCs w:val="24"/>
          <w:lang w:eastAsia="en-GB"/>
        </w:rPr>
        <w:t xml:space="preserve">artifacts (Selden &amp; Fletcher, 2015) </w:t>
      </w:r>
      <w:r>
        <w:rPr>
          <w:rFonts w:ascii="Times New Roman" w:hAnsi="Times New Roman" w:cs="Times New Roman"/>
          <w:sz w:val="24"/>
          <w:szCs w:val="24"/>
          <w:lang w:eastAsia="en-GB"/>
        </w:rPr>
        <w:t>can similarly be conceptualized as</w:t>
      </w:r>
      <w:r w:rsidR="00AE207E">
        <w:rPr>
          <w:rFonts w:ascii="Times New Roman" w:hAnsi="Times New Roman" w:cs="Times New Roman"/>
          <w:sz w:val="24"/>
          <w:szCs w:val="24"/>
          <w:lang w:eastAsia="en-GB"/>
        </w:rPr>
        <w:t xml:space="preserve"> focusing devices for experiential learning projects. </w:t>
      </w:r>
      <w:r w:rsidR="00495510">
        <w:rPr>
          <w:rFonts w:ascii="Times New Roman" w:hAnsi="Times New Roman" w:cs="Times New Roman"/>
          <w:sz w:val="24"/>
          <w:szCs w:val="24"/>
          <w:lang w:eastAsia="en-GB"/>
        </w:rPr>
        <w:t xml:space="preserve">As Berglund and Glaser (2022) point out, entrepreneurial artifacts </w:t>
      </w:r>
      <w:r w:rsidR="00D7274A">
        <w:rPr>
          <w:rFonts w:ascii="Times New Roman" w:hAnsi="Times New Roman" w:cs="Times New Roman"/>
          <w:sz w:val="24"/>
          <w:szCs w:val="24"/>
          <w:lang w:eastAsia="en-GB"/>
        </w:rPr>
        <w:t xml:space="preserve">typically begin as </w:t>
      </w:r>
      <w:r w:rsidR="007A762F">
        <w:rPr>
          <w:rFonts w:ascii="Times New Roman" w:hAnsi="Times New Roman" w:cs="Times New Roman"/>
          <w:sz w:val="24"/>
          <w:szCs w:val="24"/>
          <w:lang w:eastAsia="en-GB"/>
        </w:rPr>
        <w:t>conceptual artifacts</w:t>
      </w:r>
      <w:r w:rsidR="000F55FD">
        <w:rPr>
          <w:rFonts w:ascii="Times New Roman" w:hAnsi="Times New Roman" w:cs="Times New Roman"/>
          <w:sz w:val="24"/>
          <w:szCs w:val="24"/>
          <w:lang w:eastAsia="en-GB"/>
        </w:rPr>
        <w:t>,</w:t>
      </w:r>
      <w:r w:rsidR="007A762F">
        <w:rPr>
          <w:rFonts w:ascii="Times New Roman" w:hAnsi="Times New Roman" w:cs="Times New Roman"/>
          <w:sz w:val="24"/>
          <w:szCs w:val="24"/>
          <w:lang w:eastAsia="en-GB"/>
        </w:rPr>
        <w:t xml:space="preserve"> such as venture ideas</w:t>
      </w:r>
      <w:r w:rsidR="00D7274A">
        <w:rPr>
          <w:rFonts w:ascii="Times New Roman" w:hAnsi="Times New Roman" w:cs="Times New Roman"/>
          <w:sz w:val="24"/>
          <w:szCs w:val="24"/>
          <w:lang w:eastAsia="en-GB"/>
        </w:rPr>
        <w:t>, iteratively emerging as narrative and material artifacts in subsequent stages</w:t>
      </w:r>
      <w:r w:rsidR="007A762F">
        <w:rPr>
          <w:rFonts w:ascii="Times New Roman" w:hAnsi="Times New Roman" w:cs="Times New Roman"/>
          <w:sz w:val="24"/>
          <w:szCs w:val="24"/>
          <w:lang w:eastAsia="en-GB"/>
        </w:rPr>
        <w:t>, such as business models and product prototypes</w:t>
      </w:r>
      <w:r w:rsidR="00DD5995">
        <w:rPr>
          <w:rFonts w:ascii="Times New Roman" w:hAnsi="Times New Roman" w:cs="Times New Roman"/>
          <w:sz w:val="24"/>
          <w:szCs w:val="24"/>
          <w:lang w:eastAsia="en-GB"/>
        </w:rPr>
        <w:t xml:space="preserve">. Thus, </w:t>
      </w:r>
      <w:r w:rsidR="00CC73E6">
        <w:rPr>
          <w:rFonts w:ascii="Times New Roman" w:hAnsi="Times New Roman" w:cs="Times New Roman"/>
          <w:sz w:val="24"/>
          <w:szCs w:val="24"/>
          <w:lang w:eastAsia="en-GB"/>
        </w:rPr>
        <w:t xml:space="preserve">educators can </w:t>
      </w:r>
      <w:r w:rsidR="003D6F94">
        <w:rPr>
          <w:rFonts w:ascii="Times New Roman" w:hAnsi="Times New Roman" w:cs="Times New Roman"/>
          <w:sz w:val="24"/>
          <w:szCs w:val="24"/>
          <w:lang w:eastAsia="en-GB"/>
        </w:rPr>
        <w:t>structure</w:t>
      </w:r>
      <w:r w:rsidR="00CC73E6">
        <w:rPr>
          <w:rFonts w:ascii="Times New Roman" w:hAnsi="Times New Roman" w:cs="Times New Roman"/>
          <w:sz w:val="24"/>
          <w:szCs w:val="24"/>
          <w:lang w:eastAsia="en-GB"/>
        </w:rPr>
        <w:t xml:space="preserve"> </w:t>
      </w:r>
      <w:r w:rsidR="007E1061">
        <w:rPr>
          <w:rFonts w:ascii="Times New Roman" w:hAnsi="Times New Roman" w:cs="Times New Roman"/>
          <w:sz w:val="24"/>
          <w:szCs w:val="24"/>
          <w:lang w:eastAsia="en-GB"/>
        </w:rPr>
        <w:t xml:space="preserve">iterations of </w:t>
      </w:r>
      <w:r w:rsidR="00700181">
        <w:rPr>
          <w:rFonts w:ascii="Times New Roman" w:hAnsi="Times New Roman" w:cs="Times New Roman"/>
          <w:sz w:val="24"/>
          <w:szCs w:val="24"/>
          <w:lang w:eastAsia="en-GB"/>
        </w:rPr>
        <w:t>design</w:t>
      </w:r>
      <w:r w:rsidR="007E1061">
        <w:rPr>
          <w:rFonts w:ascii="Times New Roman" w:hAnsi="Times New Roman" w:cs="Times New Roman"/>
          <w:sz w:val="24"/>
          <w:szCs w:val="24"/>
          <w:lang w:eastAsia="en-GB"/>
        </w:rPr>
        <w:t xml:space="preserve"> learning projects around </w:t>
      </w:r>
      <w:r w:rsidR="00482885">
        <w:rPr>
          <w:rFonts w:ascii="Times New Roman" w:hAnsi="Times New Roman" w:cs="Times New Roman"/>
          <w:sz w:val="24"/>
          <w:szCs w:val="24"/>
          <w:lang w:eastAsia="en-GB"/>
        </w:rPr>
        <w:t xml:space="preserve">different classes of </w:t>
      </w:r>
      <w:r w:rsidR="001E50E8">
        <w:rPr>
          <w:rFonts w:ascii="Times New Roman" w:hAnsi="Times New Roman" w:cs="Times New Roman"/>
          <w:sz w:val="24"/>
          <w:szCs w:val="24"/>
          <w:lang w:eastAsia="en-GB"/>
        </w:rPr>
        <w:t xml:space="preserve">emergent </w:t>
      </w:r>
      <w:r w:rsidR="00482885">
        <w:rPr>
          <w:rFonts w:ascii="Times New Roman" w:hAnsi="Times New Roman" w:cs="Times New Roman"/>
          <w:sz w:val="24"/>
          <w:szCs w:val="24"/>
          <w:lang w:eastAsia="en-GB"/>
        </w:rPr>
        <w:t>entrepreneurial artifacts</w:t>
      </w:r>
      <w:r w:rsidR="00C32D0C">
        <w:rPr>
          <w:rFonts w:ascii="Times New Roman" w:hAnsi="Times New Roman" w:cs="Times New Roman"/>
          <w:sz w:val="24"/>
          <w:szCs w:val="24"/>
          <w:lang w:eastAsia="en-GB"/>
        </w:rPr>
        <w:t xml:space="preserve">. </w:t>
      </w:r>
      <w:r w:rsidR="003625DC" w:rsidRPr="009F7F48">
        <w:rPr>
          <w:rFonts w:ascii="Times New Roman" w:hAnsi="Times New Roman" w:cs="Times New Roman"/>
          <w:sz w:val="24"/>
          <w:szCs w:val="24"/>
          <w:lang w:eastAsia="en-GB"/>
        </w:rPr>
        <w:t xml:space="preserve">Hence, Lahn and Erikson (2016) state that by </w:t>
      </w:r>
      <w:r w:rsidR="003D6F94">
        <w:rPr>
          <w:rFonts w:ascii="Times New Roman" w:hAnsi="Times New Roman" w:cs="Times New Roman"/>
          <w:sz w:val="24"/>
          <w:szCs w:val="24"/>
          <w:lang w:eastAsia="en-GB"/>
        </w:rPr>
        <w:t>emphasizing</w:t>
      </w:r>
      <w:r w:rsidR="003625DC" w:rsidRPr="009F7F48">
        <w:rPr>
          <w:rFonts w:ascii="Times New Roman" w:hAnsi="Times New Roman" w:cs="Times New Roman"/>
          <w:sz w:val="24"/>
          <w:szCs w:val="24"/>
          <w:shd w:val="clear" w:color="auto" w:fill="FFFFFF"/>
        </w:rPr>
        <w:t xml:space="preserve"> art</w:t>
      </w:r>
      <w:r w:rsidR="003625DC">
        <w:rPr>
          <w:rFonts w:ascii="Times New Roman" w:hAnsi="Times New Roman" w:cs="Times New Roman"/>
          <w:sz w:val="24"/>
          <w:szCs w:val="24"/>
          <w:shd w:val="clear" w:color="auto" w:fill="FFFFFF"/>
        </w:rPr>
        <w:t>i</w:t>
      </w:r>
      <w:r w:rsidR="003625DC" w:rsidRPr="009F7F48">
        <w:rPr>
          <w:rFonts w:ascii="Times New Roman" w:hAnsi="Times New Roman" w:cs="Times New Roman"/>
          <w:sz w:val="24"/>
          <w:szCs w:val="24"/>
          <w:shd w:val="clear" w:color="auto" w:fill="FFFFFF"/>
        </w:rPr>
        <w:t>fact-</w:t>
      </w:r>
      <w:r w:rsidR="003625DC" w:rsidRPr="009F7F48">
        <w:rPr>
          <w:rFonts w:ascii="Times New Roman" w:hAnsi="Times New Roman" w:cs="Times New Roman"/>
          <w:sz w:val="24"/>
          <w:szCs w:val="24"/>
          <w:shd w:val="clear" w:color="auto" w:fill="FFFFFF"/>
        </w:rPr>
        <w:lastRenderedPageBreak/>
        <w:t>mediated action, DL may strengthen systematic self-reflection in</w:t>
      </w:r>
      <w:r w:rsidR="00A02E50">
        <w:rPr>
          <w:rFonts w:ascii="Times New Roman" w:hAnsi="Times New Roman" w:cs="Times New Roman"/>
          <w:sz w:val="24"/>
          <w:szCs w:val="24"/>
          <w:shd w:val="clear" w:color="auto" w:fill="FFFFFF"/>
        </w:rPr>
        <w:t xml:space="preserve"> a tailored</w:t>
      </w:r>
      <w:r w:rsidR="003625DC" w:rsidRPr="009F7F48">
        <w:rPr>
          <w:rFonts w:ascii="Times New Roman" w:hAnsi="Times New Roman" w:cs="Times New Roman"/>
          <w:sz w:val="24"/>
          <w:szCs w:val="24"/>
          <w:shd w:val="clear" w:color="auto" w:fill="FFFFFF"/>
        </w:rPr>
        <w:t xml:space="preserve"> </w:t>
      </w:r>
      <w:r w:rsidR="00A02E50">
        <w:rPr>
          <w:rFonts w:ascii="Times New Roman" w:hAnsi="Times New Roman" w:cs="Times New Roman"/>
          <w:sz w:val="24"/>
          <w:szCs w:val="24"/>
          <w:shd w:val="clear" w:color="auto" w:fill="FFFFFF"/>
        </w:rPr>
        <w:t>experiential</w:t>
      </w:r>
      <w:r w:rsidR="003625DC" w:rsidRPr="009F7F48">
        <w:rPr>
          <w:rFonts w:ascii="Times New Roman" w:hAnsi="Times New Roman" w:cs="Times New Roman"/>
          <w:sz w:val="24"/>
          <w:szCs w:val="24"/>
          <w:shd w:val="clear" w:color="auto" w:fill="FFFFFF"/>
        </w:rPr>
        <w:t xml:space="preserve"> pedagogy for EE.</w:t>
      </w:r>
      <w:r w:rsidR="003625DC">
        <w:rPr>
          <w:rFonts w:ascii="Open Sans" w:hAnsi="Open Sans" w:cs="Open Sans"/>
          <w:sz w:val="27"/>
          <w:szCs w:val="27"/>
          <w:shd w:val="clear" w:color="auto" w:fill="FFFFFF"/>
        </w:rPr>
        <w:t xml:space="preserve"> </w:t>
      </w:r>
      <w:r w:rsidR="003625DC">
        <w:rPr>
          <w:rFonts w:ascii="Times New Roman" w:hAnsi="Times New Roman" w:cs="Times New Roman"/>
          <w:sz w:val="24"/>
          <w:szCs w:val="24"/>
          <w:lang w:eastAsia="en-GB"/>
        </w:rPr>
        <w:t xml:space="preserve"> </w:t>
      </w:r>
    </w:p>
    <w:p w14:paraId="0290237C" w14:textId="40003766" w:rsidR="005C1196" w:rsidRDefault="00E8642D" w:rsidP="005C1196">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lang w:eastAsia="en-GB"/>
        </w:rPr>
        <w:t xml:space="preserve">However, </w:t>
      </w:r>
      <w:r w:rsidR="00675B90">
        <w:rPr>
          <w:rFonts w:ascii="Times New Roman" w:hAnsi="Times New Roman" w:cs="Times New Roman"/>
          <w:sz w:val="24"/>
          <w:szCs w:val="24"/>
          <w:lang w:eastAsia="en-GB"/>
        </w:rPr>
        <w:t xml:space="preserve">while </w:t>
      </w:r>
      <w:r w:rsidR="00D53241">
        <w:rPr>
          <w:rFonts w:ascii="Times New Roman" w:hAnsi="Times New Roman" w:cs="Times New Roman"/>
          <w:sz w:val="24"/>
          <w:szCs w:val="24"/>
          <w:lang w:eastAsia="en-GB"/>
        </w:rPr>
        <w:t>design-based pedagogies, such as design thinking and lean start-up approaches</w:t>
      </w:r>
      <w:r w:rsidR="00675B90">
        <w:rPr>
          <w:rFonts w:ascii="Times New Roman" w:hAnsi="Times New Roman" w:cs="Times New Roman"/>
          <w:sz w:val="24"/>
          <w:szCs w:val="24"/>
          <w:lang w:eastAsia="en-GB"/>
        </w:rPr>
        <w:t xml:space="preserve">, have attracted interest in EE (Schultz, 2022), </w:t>
      </w:r>
      <w:r w:rsidR="00D53241">
        <w:rPr>
          <w:rFonts w:ascii="Times New Roman" w:hAnsi="Times New Roman" w:cs="Times New Roman"/>
          <w:sz w:val="24"/>
          <w:szCs w:val="24"/>
          <w:lang w:eastAsia="en-GB"/>
        </w:rPr>
        <w:t xml:space="preserve">this interest has </w:t>
      </w:r>
      <w:r w:rsidR="00FC2C20">
        <w:rPr>
          <w:rFonts w:ascii="Times New Roman" w:hAnsi="Times New Roman" w:cs="Times New Roman"/>
          <w:sz w:val="24"/>
          <w:szCs w:val="24"/>
          <w:lang w:eastAsia="en-GB"/>
        </w:rPr>
        <w:t>not been matched by a deep</w:t>
      </w:r>
      <w:r w:rsidR="00403D32" w:rsidRPr="00403D32">
        <w:rPr>
          <w:rFonts w:ascii="Times New Roman" w:hAnsi="Times New Roman" w:cs="Times New Roman"/>
          <w:sz w:val="24"/>
          <w:szCs w:val="24"/>
          <w:lang w:eastAsia="en-GB"/>
        </w:rPr>
        <w:t xml:space="preserve"> understanding of the conceptual</w:t>
      </w:r>
      <w:r w:rsidR="001B03E5">
        <w:rPr>
          <w:rFonts w:ascii="Times New Roman" w:hAnsi="Times New Roman" w:cs="Times New Roman"/>
          <w:sz w:val="24"/>
          <w:szCs w:val="24"/>
          <w:lang w:eastAsia="en-GB"/>
        </w:rPr>
        <w:t xml:space="preserve"> and philosophical</w:t>
      </w:r>
      <w:r w:rsidR="00403D32" w:rsidRPr="00403D32">
        <w:rPr>
          <w:rFonts w:ascii="Times New Roman" w:hAnsi="Times New Roman" w:cs="Times New Roman"/>
          <w:sz w:val="24"/>
          <w:szCs w:val="24"/>
          <w:lang w:eastAsia="en-GB"/>
        </w:rPr>
        <w:t xml:space="preserve"> underpinnings </w:t>
      </w:r>
      <w:r w:rsidR="001B03E5">
        <w:rPr>
          <w:rFonts w:ascii="Times New Roman" w:hAnsi="Times New Roman" w:cs="Times New Roman"/>
          <w:sz w:val="24"/>
          <w:szCs w:val="24"/>
          <w:lang w:eastAsia="en-GB"/>
        </w:rPr>
        <w:t xml:space="preserve">of </w:t>
      </w:r>
      <w:r w:rsidR="003648D1">
        <w:rPr>
          <w:rFonts w:ascii="Times New Roman" w:hAnsi="Times New Roman" w:cs="Times New Roman"/>
          <w:sz w:val="24"/>
          <w:szCs w:val="24"/>
          <w:lang w:eastAsia="en-GB"/>
        </w:rPr>
        <w:t>design</w:t>
      </w:r>
      <w:r w:rsidR="001B03E5">
        <w:rPr>
          <w:rFonts w:ascii="Times New Roman" w:hAnsi="Times New Roman" w:cs="Times New Roman"/>
          <w:sz w:val="24"/>
          <w:szCs w:val="24"/>
          <w:lang w:eastAsia="en-GB"/>
        </w:rPr>
        <w:t xml:space="preserve"> </w:t>
      </w:r>
      <w:r w:rsidR="00220016">
        <w:rPr>
          <w:rFonts w:ascii="Times New Roman" w:hAnsi="Times New Roman" w:cs="Times New Roman"/>
          <w:sz w:val="24"/>
          <w:szCs w:val="24"/>
          <w:lang w:eastAsia="en-GB"/>
        </w:rPr>
        <w:t>in</w:t>
      </w:r>
      <w:r w:rsidR="001B03E5">
        <w:rPr>
          <w:rFonts w:ascii="Times New Roman" w:hAnsi="Times New Roman" w:cs="Times New Roman"/>
          <w:sz w:val="24"/>
          <w:szCs w:val="24"/>
          <w:lang w:eastAsia="en-GB"/>
        </w:rPr>
        <w:t xml:space="preserve"> </w:t>
      </w:r>
      <w:r w:rsidR="003648D1">
        <w:rPr>
          <w:rFonts w:ascii="Times New Roman" w:hAnsi="Times New Roman" w:cs="Times New Roman"/>
          <w:sz w:val="24"/>
          <w:szCs w:val="24"/>
          <w:lang w:eastAsia="en-GB"/>
        </w:rPr>
        <w:t>pedagogy for cultivating</w:t>
      </w:r>
      <w:r w:rsidR="00CE3E93">
        <w:rPr>
          <w:rFonts w:ascii="Times New Roman" w:hAnsi="Times New Roman" w:cs="Times New Roman"/>
          <w:sz w:val="24"/>
          <w:szCs w:val="24"/>
          <w:lang w:eastAsia="en-GB"/>
        </w:rPr>
        <w:t xml:space="preserve"> entrepreneurial mindsets</w:t>
      </w:r>
      <w:r w:rsidR="00403D32" w:rsidRPr="0029236A">
        <w:rPr>
          <w:rFonts w:ascii="Times New Roman" w:hAnsi="Times New Roman" w:cs="Times New Roman"/>
          <w:sz w:val="24"/>
          <w:szCs w:val="24"/>
          <w:lang w:eastAsia="en-GB"/>
        </w:rPr>
        <w:t>.</w:t>
      </w:r>
      <w:r w:rsidR="005C1196" w:rsidRPr="0029236A">
        <w:rPr>
          <w:rFonts w:ascii="Times New Roman" w:hAnsi="Times New Roman" w:cs="Times New Roman"/>
          <w:sz w:val="24"/>
          <w:szCs w:val="24"/>
          <w:lang w:eastAsia="en-GB"/>
        </w:rPr>
        <w:t xml:space="preserve"> </w:t>
      </w:r>
      <w:r w:rsidR="00CE3E93">
        <w:rPr>
          <w:rFonts w:ascii="Times New Roman" w:hAnsi="Times New Roman" w:cs="Times New Roman"/>
          <w:sz w:val="24"/>
          <w:szCs w:val="24"/>
          <w:lang w:eastAsia="en-GB"/>
        </w:rPr>
        <w:t xml:space="preserve">Instead, they mainly provide a series of design tools </w:t>
      </w:r>
      <w:r w:rsidR="005C59B6">
        <w:rPr>
          <w:rFonts w:ascii="Times New Roman" w:hAnsi="Times New Roman" w:cs="Times New Roman"/>
          <w:sz w:val="24"/>
          <w:szCs w:val="24"/>
          <w:lang w:eastAsia="en-GB"/>
        </w:rPr>
        <w:t xml:space="preserve">and processes </w:t>
      </w:r>
      <w:r w:rsidR="00945A17">
        <w:rPr>
          <w:rFonts w:ascii="Times New Roman" w:hAnsi="Times New Roman" w:cs="Times New Roman"/>
          <w:sz w:val="24"/>
          <w:szCs w:val="24"/>
          <w:lang w:eastAsia="en-GB"/>
        </w:rPr>
        <w:t xml:space="preserve">such as </w:t>
      </w:r>
      <w:r w:rsidR="005C59B6">
        <w:rPr>
          <w:rFonts w:ascii="Times New Roman" w:hAnsi="Times New Roman" w:cs="Times New Roman"/>
          <w:sz w:val="24"/>
          <w:szCs w:val="24"/>
          <w:lang w:eastAsia="en-GB"/>
        </w:rPr>
        <w:t>experimentation</w:t>
      </w:r>
      <w:r w:rsidR="00C301FE">
        <w:rPr>
          <w:rFonts w:ascii="Times New Roman" w:hAnsi="Times New Roman" w:cs="Times New Roman"/>
          <w:sz w:val="24"/>
          <w:szCs w:val="24"/>
          <w:lang w:eastAsia="en-GB"/>
        </w:rPr>
        <w:t xml:space="preserve">, prototyping, </w:t>
      </w:r>
      <w:r w:rsidR="00E84F4A">
        <w:rPr>
          <w:rFonts w:ascii="Times New Roman" w:hAnsi="Times New Roman" w:cs="Times New Roman"/>
          <w:sz w:val="24"/>
          <w:szCs w:val="24"/>
          <w:lang w:eastAsia="en-GB"/>
        </w:rPr>
        <w:t xml:space="preserve">and </w:t>
      </w:r>
      <w:r w:rsidR="00C301FE">
        <w:rPr>
          <w:rFonts w:ascii="Times New Roman" w:hAnsi="Times New Roman" w:cs="Times New Roman"/>
          <w:sz w:val="24"/>
          <w:szCs w:val="24"/>
          <w:lang w:eastAsia="en-GB"/>
        </w:rPr>
        <w:t>co-creation</w:t>
      </w:r>
      <w:r w:rsidR="00E84F4A">
        <w:rPr>
          <w:rFonts w:ascii="Times New Roman" w:hAnsi="Times New Roman" w:cs="Times New Roman"/>
          <w:sz w:val="24"/>
          <w:szCs w:val="24"/>
          <w:lang w:eastAsia="en-GB"/>
        </w:rPr>
        <w:t xml:space="preserve"> </w:t>
      </w:r>
      <w:r w:rsidR="00C301FE">
        <w:rPr>
          <w:rFonts w:ascii="Times New Roman" w:hAnsi="Times New Roman" w:cs="Times New Roman"/>
          <w:sz w:val="24"/>
          <w:szCs w:val="24"/>
          <w:lang w:eastAsia="en-GB"/>
        </w:rPr>
        <w:t>(Ries, 2011; Brown &amp; Katz, 2011)</w:t>
      </w:r>
      <w:r w:rsidR="00A04B6E">
        <w:rPr>
          <w:rFonts w:ascii="Times New Roman" w:hAnsi="Times New Roman" w:cs="Times New Roman"/>
          <w:sz w:val="24"/>
          <w:szCs w:val="24"/>
          <w:lang w:eastAsia="en-GB"/>
        </w:rPr>
        <w:t xml:space="preserve"> </w:t>
      </w:r>
      <w:r w:rsidR="00E84F4A">
        <w:rPr>
          <w:rFonts w:ascii="Times New Roman" w:hAnsi="Times New Roman" w:cs="Times New Roman"/>
          <w:sz w:val="24"/>
          <w:szCs w:val="24"/>
          <w:lang w:eastAsia="en-GB"/>
        </w:rPr>
        <w:t xml:space="preserve">but stop short of explaining </w:t>
      </w:r>
      <w:r w:rsidR="00A04B6E">
        <w:rPr>
          <w:rFonts w:ascii="Times New Roman" w:hAnsi="Times New Roman" w:cs="Times New Roman"/>
          <w:sz w:val="24"/>
          <w:szCs w:val="24"/>
          <w:lang w:eastAsia="en-GB"/>
        </w:rPr>
        <w:t xml:space="preserve">how </w:t>
      </w:r>
      <w:r w:rsidR="001C3B79">
        <w:rPr>
          <w:rFonts w:ascii="Times New Roman" w:hAnsi="Times New Roman" w:cs="Times New Roman"/>
          <w:sz w:val="24"/>
          <w:szCs w:val="24"/>
          <w:lang w:eastAsia="en-GB"/>
        </w:rPr>
        <w:t>such design practices cultivate mindsets</w:t>
      </w:r>
      <w:r w:rsidR="00C301FE">
        <w:rPr>
          <w:rFonts w:ascii="Times New Roman" w:hAnsi="Times New Roman" w:cs="Times New Roman"/>
          <w:sz w:val="24"/>
          <w:szCs w:val="24"/>
          <w:lang w:eastAsia="en-GB"/>
        </w:rPr>
        <w:t xml:space="preserve">. </w:t>
      </w:r>
      <w:r w:rsidR="005C1196" w:rsidRPr="0029236A">
        <w:rPr>
          <w:rFonts w:ascii="Times New Roman" w:hAnsi="Times New Roman" w:cs="Times New Roman"/>
          <w:sz w:val="24"/>
          <w:szCs w:val="24"/>
          <w:lang w:eastAsia="en-GB"/>
        </w:rPr>
        <w:t>Therefore, w</w:t>
      </w:r>
      <w:r w:rsidR="005C1196" w:rsidRPr="0029236A">
        <w:rPr>
          <w:rFonts w:ascii="Times New Roman" w:hAnsi="Times New Roman" w:cs="Times New Roman"/>
          <w:color w:val="000000"/>
          <w:sz w:val="24"/>
          <w:szCs w:val="24"/>
          <w:shd w:val="clear" w:color="auto" w:fill="FFFFFF"/>
        </w:rPr>
        <w:t xml:space="preserve">hile DL </w:t>
      </w:r>
      <w:r w:rsidR="00FD36C1" w:rsidRPr="0029236A">
        <w:rPr>
          <w:rFonts w:ascii="Times New Roman" w:hAnsi="Times New Roman" w:cs="Times New Roman"/>
          <w:color w:val="000000"/>
          <w:sz w:val="24"/>
          <w:szCs w:val="24"/>
          <w:shd w:val="clear" w:color="auto" w:fill="FFFFFF"/>
        </w:rPr>
        <w:t>afford</w:t>
      </w:r>
      <w:r w:rsidR="006E09A5" w:rsidRPr="0029236A">
        <w:rPr>
          <w:rFonts w:ascii="Times New Roman" w:hAnsi="Times New Roman" w:cs="Times New Roman"/>
          <w:color w:val="000000"/>
          <w:sz w:val="24"/>
          <w:szCs w:val="24"/>
          <w:shd w:val="clear" w:color="auto" w:fill="FFFFFF"/>
        </w:rPr>
        <w:t>s</w:t>
      </w:r>
      <w:r w:rsidR="00FD36C1" w:rsidRPr="0029236A">
        <w:rPr>
          <w:rFonts w:ascii="Times New Roman" w:hAnsi="Times New Roman" w:cs="Times New Roman"/>
          <w:color w:val="000000"/>
          <w:sz w:val="24"/>
          <w:szCs w:val="24"/>
          <w:shd w:val="clear" w:color="auto" w:fill="FFFFFF"/>
        </w:rPr>
        <w:t xml:space="preserve"> the potential to transform EE</w:t>
      </w:r>
      <w:r w:rsidR="005C1196" w:rsidRPr="0029236A">
        <w:rPr>
          <w:rFonts w:ascii="Times New Roman" w:hAnsi="Times New Roman" w:cs="Times New Roman"/>
          <w:color w:val="000000"/>
          <w:sz w:val="24"/>
          <w:szCs w:val="24"/>
          <w:shd w:val="clear" w:color="auto" w:fill="FFFFFF"/>
        </w:rPr>
        <w:t xml:space="preserve">, the multitude of frameworks and tools </w:t>
      </w:r>
      <w:r w:rsidR="00FD36C1" w:rsidRPr="0029236A">
        <w:rPr>
          <w:rFonts w:ascii="Times New Roman" w:hAnsi="Times New Roman" w:cs="Times New Roman"/>
          <w:color w:val="000000"/>
          <w:sz w:val="24"/>
          <w:szCs w:val="24"/>
          <w:shd w:val="clear" w:color="auto" w:fill="FFFFFF"/>
        </w:rPr>
        <w:t xml:space="preserve">described under </w:t>
      </w:r>
      <w:r w:rsidR="005837B6" w:rsidRPr="0029236A">
        <w:rPr>
          <w:rFonts w:ascii="Times New Roman" w:hAnsi="Times New Roman" w:cs="Times New Roman"/>
          <w:color w:val="000000"/>
          <w:sz w:val="24"/>
          <w:szCs w:val="24"/>
          <w:shd w:val="clear" w:color="auto" w:fill="FFFFFF"/>
        </w:rPr>
        <w:t xml:space="preserve">this model of pedagogy </w:t>
      </w:r>
      <w:r w:rsidR="00FD36C1" w:rsidRPr="0029236A">
        <w:rPr>
          <w:rFonts w:ascii="Times New Roman" w:hAnsi="Times New Roman" w:cs="Times New Roman"/>
          <w:color w:val="000000"/>
          <w:sz w:val="24"/>
          <w:szCs w:val="24"/>
          <w:shd w:val="clear" w:color="auto" w:fill="FFFFFF"/>
        </w:rPr>
        <w:t xml:space="preserve">fails to articulate </w:t>
      </w:r>
      <w:r w:rsidR="005837B6" w:rsidRPr="0029236A">
        <w:rPr>
          <w:rFonts w:ascii="Times New Roman" w:hAnsi="Times New Roman" w:cs="Times New Roman"/>
          <w:color w:val="000000"/>
          <w:sz w:val="24"/>
          <w:szCs w:val="24"/>
          <w:shd w:val="clear" w:color="auto" w:fill="FFFFFF"/>
        </w:rPr>
        <w:t xml:space="preserve">its </w:t>
      </w:r>
      <w:r w:rsidR="005C1196" w:rsidRPr="0029236A">
        <w:rPr>
          <w:rFonts w:ascii="Times New Roman" w:hAnsi="Times New Roman" w:cs="Times New Roman"/>
          <w:color w:val="000000"/>
          <w:sz w:val="24"/>
          <w:szCs w:val="24"/>
          <w:shd w:val="clear" w:color="auto" w:fill="FFFFFF"/>
        </w:rPr>
        <w:t xml:space="preserve">unifying </w:t>
      </w:r>
      <w:r w:rsidR="00C0170F">
        <w:rPr>
          <w:rFonts w:ascii="Times New Roman" w:hAnsi="Times New Roman" w:cs="Times New Roman"/>
          <w:color w:val="000000"/>
          <w:sz w:val="24"/>
          <w:szCs w:val="24"/>
          <w:shd w:val="clear" w:color="auto" w:fill="FFFFFF"/>
        </w:rPr>
        <w:t>logic</w:t>
      </w:r>
      <w:r w:rsidR="005C1196" w:rsidRPr="0029236A">
        <w:rPr>
          <w:rFonts w:ascii="Times New Roman" w:hAnsi="Times New Roman" w:cs="Times New Roman"/>
          <w:color w:val="000000"/>
          <w:sz w:val="24"/>
          <w:szCs w:val="24"/>
          <w:shd w:val="clear" w:color="auto" w:fill="FFFFFF"/>
        </w:rPr>
        <w:t xml:space="preserve"> and how </w:t>
      </w:r>
      <w:r w:rsidR="006E09A5" w:rsidRPr="0029236A">
        <w:rPr>
          <w:rFonts w:ascii="Times New Roman" w:hAnsi="Times New Roman" w:cs="Times New Roman"/>
          <w:color w:val="000000"/>
          <w:sz w:val="24"/>
          <w:szCs w:val="24"/>
          <w:shd w:val="clear" w:color="auto" w:fill="FFFFFF"/>
        </w:rPr>
        <w:t>it</w:t>
      </w:r>
      <w:r w:rsidR="005C1196" w:rsidRPr="0029236A">
        <w:rPr>
          <w:rFonts w:ascii="Times New Roman" w:hAnsi="Times New Roman" w:cs="Times New Roman"/>
          <w:color w:val="000000"/>
          <w:sz w:val="24"/>
          <w:szCs w:val="24"/>
          <w:shd w:val="clear" w:color="auto" w:fill="FFFFFF"/>
        </w:rPr>
        <w:t xml:space="preserve"> </w:t>
      </w:r>
      <w:r w:rsidR="00BE06F9">
        <w:rPr>
          <w:rFonts w:ascii="Times New Roman" w:hAnsi="Times New Roman" w:cs="Times New Roman"/>
          <w:color w:val="000000"/>
          <w:sz w:val="24"/>
          <w:szCs w:val="24"/>
          <w:shd w:val="clear" w:color="auto" w:fill="FFFFFF"/>
        </w:rPr>
        <w:t xml:space="preserve">effectively delivers </w:t>
      </w:r>
      <w:r w:rsidR="00FD36C1" w:rsidRPr="0029236A">
        <w:rPr>
          <w:rFonts w:ascii="Times New Roman" w:hAnsi="Times New Roman" w:cs="Times New Roman"/>
          <w:color w:val="000000"/>
          <w:sz w:val="24"/>
          <w:szCs w:val="24"/>
          <w:shd w:val="clear" w:color="auto" w:fill="FFFFFF"/>
        </w:rPr>
        <w:t xml:space="preserve">entrepreneurial </w:t>
      </w:r>
      <w:r w:rsidR="00BE06F9">
        <w:rPr>
          <w:rFonts w:ascii="Times New Roman" w:hAnsi="Times New Roman" w:cs="Times New Roman"/>
          <w:color w:val="000000"/>
          <w:sz w:val="24"/>
          <w:szCs w:val="24"/>
          <w:shd w:val="clear" w:color="auto" w:fill="FFFFFF"/>
        </w:rPr>
        <w:t>learning outcomes</w:t>
      </w:r>
      <w:r w:rsidR="00C0170F">
        <w:rPr>
          <w:rFonts w:ascii="Times New Roman" w:hAnsi="Times New Roman" w:cs="Times New Roman"/>
          <w:color w:val="000000"/>
          <w:sz w:val="24"/>
          <w:szCs w:val="24"/>
          <w:shd w:val="clear" w:color="auto" w:fill="FFFFFF"/>
        </w:rPr>
        <w:t xml:space="preserve"> </w:t>
      </w:r>
      <w:r w:rsidR="00C0170F" w:rsidRPr="0029236A">
        <w:rPr>
          <w:rFonts w:ascii="Times New Roman" w:hAnsi="Times New Roman" w:cs="Times New Roman"/>
          <w:sz w:val="24"/>
          <w:szCs w:val="24"/>
          <w:lang w:eastAsia="en-GB"/>
        </w:rPr>
        <w:t>(</w:t>
      </w:r>
      <w:proofErr w:type="spellStart"/>
      <w:r w:rsidR="00C0170F" w:rsidRPr="0029236A">
        <w:rPr>
          <w:rFonts w:ascii="Times New Roman" w:hAnsi="Times New Roman" w:cs="Times New Roman"/>
          <w:sz w:val="24"/>
          <w:szCs w:val="24"/>
          <w:lang w:eastAsia="en-GB"/>
        </w:rPr>
        <w:t>Sarooghi</w:t>
      </w:r>
      <w:proofErr w:type="spellEnd"/>
      <w:r w:rsidR="00C0170F" w:rsidRPr="0029236A">
        <w:rPr>
          <w:rFonts w:ascii="Times New Roman" w:hAnsi="Times New Roman" w:cs="Times New Roman"/>
          <w:sz w:val="24"/>
          <w:szCs w:val="24"/>
          <w:lang w:eastAsia="en-GB"/>
        </w:rPr>
        <w:t xml:space="preserve"> et al., 2019</w:t>
      </w:r>
      <w:r w:rsidR="0050354F">
        <w:rPr>
          <w:rFonts w:ascii="Times New Roman" w:hAnsi="Times New Roman" w:cs="Times New Roman"/>
          <w:sz w:val="24"/>
          <w:szCs w:val="24"/>
          <w:lang w:eastAsia="en-GB"/>
        </w:rPr>
        <w:t>)</w:t>
      </w:r>
      <w:r w:rsidR="00645573">
        <w:rPr>
          <w:rFonts w:ascii="Times New Roman" w:hAnsi="Times New Roman" w:cs="Times New Roman"/>
          <w:color w:val="000000"/>
          <w:sz w:val="24"/>
          <w:szCs w:val="24"/>
          <w:shd w:val="clear" w:color="auto" w:fill="FFFFFF"/>
        </w:rPr>
        <w:t xml:space="preserve">. </w:t>
      </w:r>
      <w:r w:rsidR="002E7599">
        <w:rPr>
          <w:rFonts w:ascii="Times New Roman" w:hAnsi="Times New Roman" w:cs="Times New Roman"/>
          <w:color w:val="000000"/>
          <w:sz w:val="24"/>
          <w:szCs w:val="24"/>
          <w:shd w:val="clear" w:color="auto" w:fill="FFFFFF"/>
        </w:rPr>
        <w:t xml:space="preserve">Thus, </w:t>
      </w:r>
      <w:r w:rsidR="00D50A3F">
        <w:rPr>
          <w:rFonts w:ascii="Times New Roman" w:hAnsi="Times New Roman" w:cs="Times New Roman"/>
          <w:color w:val="000000"/>
          <w:sz w:val="24"/>
          <w:szCs w:val="24"/>
          <w:shd w:val="clear" w:color="auto" w:fill="FFFFFF"/>
        </w:rPr>
        <w:t>integrating</w:t>
      </w:r>
      <w:r w:rsidR="002E7599">
        <w:rPr>
          <w:rFonts w:ascii="Times New Roman" w:hAnsi="Times New Roman" w:cs="Times New Roman"/>
          <w:color w:val="000000"/>
          <w:sz w:val="24"/>
          <w:szCs w:val="24"/>
          <w:shd w:val="clear" w:color="auto" w:fill="FFFFFF"/>
        </w:rPr>
        <w:t xml:space="preserve"> the more established AL framework</w:t>
      </w:r>
      <w:r w:rsidR="00BB22E0">
        <w:rPr>
          <w:rFonts w:ascii="Times New Roman" w:hAnsi="Times New Roman" w:cs="Times New Roman"/>
          <w:color w:val="000000"/>
          <w:sz w:val="24"/>
          <w:szCs w:val="24"/>
          <w:shd w:val="clear" w:color="auto" w:fill="FFFFFF"/>
        </w:rPr>
        <w:t xml:space="preserve"> with DL</w:t>
      </w:r>
      <w:r w:rsidR="004D61ED">
        <w:rPr>
          <w:rFonts w:ascii="Times New Roman" w:hAnsi="Times New Roman" w:cs="Times New Roman"/>
          <w:color w:val="000000"/>
          <w:sz w:val="24"/>
          <w:szCs w:val="24"/>
          <w:shd w:val="clear" w:color="auto" w:fill="FFFFFF"/>
        </w:rPr>
        <w:t xml:space="preserve"> envisions a robust and tailored experiential pedagogy for</w:t>
      </w:r>
      <w:r w:rsidR="002E7599">
        <w:rPr>
          <w:rFonts w:ascii="Times New Roman" w:hAnsi="Times New Roman" w:cs="Times New Roman"/>
          <w:color w:val="000000"/>
          <w:sz w:val="24"/>
          <w:szCs w:val="24"/>
          <w:shd w:val="clear" w:color="auto" w:fill="FFFFFF"/>
        </w:rPr>
        <w:t xml:space="preserve"> EE. </w:t>
      </w:r>
    </w:p>
    <w:p w14:paraId="38C83639" w14:textId="48C4517A" w:rsidR="004C7335" w:rsidRDefault="00505E81" w:rsidP="009D7376">
      <w:pPr>
        <w:pStyle w:val="Heading2"/>
        <w:rPr>
          <w:lang w:eastAsia="en-GB"/>
        </w:rPr>
      </w:pPr>
      <w:r>
        <w:rPr>
          <w:lang w:eastAsia="en-GB"/>
        </w:rPr>
        <w:t>Tentative Action Design Learning</w:t>
      </w:r>
      <w:r w:rsidR="00930F80">
        <w:rPr>
          <w:lang w:eastAsia="en-GB"/>
        </w:rPr>
        <w:t xml:space="preserve"> Framework</w:t>
      </w:r>
      <w:r>
        <w:rPr>
          <w:lang w:eastAsia="en-GB"/>
        </w:rPr>
        <w:t xml:space="preserve"> </w:t>
      </w:r>
      <w:r w:rsidR="00040399">
        <w:rPr>
          <w:lang w:eastAsia="en-GB"/>
        </w:rPr>
        <w:t xml:space="preserve">for Mindset Cultivation </w:t>
      </w:r>
      <w:r w:rsidR="004958C8">
        <w:rPr>
          <w:lang w:eastAsia="en-GB"/>
        </w:rPr>
        <w:t xml:space="preserve"> </w:t>
      </w:r>
    </w:p>
    <w:p w14:paraId="1E0D31CA" w14:textId="77777777" w:rsidR="00854C43" w:rsidRDefault="00B27295" w:rsidP="00854C43">
      <w:pPr>
        <w:spacing w:line="480" w:lineRule="auto"/>
        <w:jc w:val="both"/>
        <w:rPr>
          <w:rFonts w:ascii="Times New Roman" w:hAnsi="Times New Roman" w:cs="Times New Roman"/>
          <w:sz w:val="24"/>
          <w:szCs w:val="24"/>
          <w:lang w:eastAsia="en-GB"/>
        </w:rPr>
      </w:pPr>
      <w:r>
        <w:rPr>
          <w:rFonts w:ascii="Times New Roman" w:hAnsi="Times New Roman" w:cs="Times New Roman"/>
          <w:color w:val="000000"/>
          <w:sz w:val="24"/>
          <w:szCs w:val="24"/>
          <w:shd w:val="clear" w:color="auto" w:fill="FFFFFF"/>
        </w:rPr>
        <w:t>By combining AL</w:t>
      </w:r>
      <w:r w:rsidR="002E7599">
        <w:rPr>
          <w:rFonts w:ascii="Times New Roman" w:hAnsi="Times New Roman" w:cs="Times New Roman"/>
          <w:color w:val="000000"/>
          <w:sz w:val="24"/>
          <w:szCs w:val="24"/>
          <w:shd w:val="clear" w:color="auto" w:fill="FFFFFF"/>
        </w:rPr>
        <w:t xml:space="preserve"> with DL</w:t>
      </w:r>
      <w:r w:rsidR="002F691A">
        <w:rPr>
          <w:rFonts w:ascii="Times New Roman" w:hAnsi="Times New Roman" w:cs="Times New Roman"/>
          <w:color w:val="000000"/>
          <w:sz w:val="24"/>
          <w:szCs w:val="24"/>
          <w:shd w:val="clear" w:color="auto" w:fill="FFFFFF"/>
        </w:rPr>
        <w:t xml:space="preserve">, we advance </w:t>
      </w:r>
      <w:r w:rsidR="004F672F">
        <w:rPr>
          <w:rFonts w:ascii="Times New Roman" w:hAnsi="Times New Roman" w:cs="Times New Roman"/>
          <w:sz w:val="24"/>
          <w:szCs w:val="24"/>
          <w:lang w:eastAsia="en-GB"/>
        </w:rPr>
        <w:t>Action Design Learning (ADL)</w:t>
      </w:r>
      <w:r w:rsidR="002F691A">
        <w:rPr>
          <w:rFonts w:ascii="Times New Roman" w:hAnsi="Times New Roman" w:cs="Times New Roman"/>
          <w:sz w:val="24"/>
          <w:szCs w:val="24"/>
          <w:lang w:eastAsia="en-GB"/>
        </w:rPr>
        <w:t xml:space="preserve"> as a tailored conce</w:t>
      </w:r>
      <w:r w:rsidR="00A64BA2">
        <w:rPr>
          <w:rFonts w:ascii="Times New Roman" w:hAnsi="Times New Roman" w:cs="Times New Roman"/>
          <w:sz w:val="24"/>
          <w:szCs w:val="24"/>
          <w:lang w:eastAsia="en-GB"/>
        </w:rPr>
        <w:t>ptual framework</w:t>
      </w:r>
      <w:r w:rsidR="006D35E1">
        <w:rPr>
          <w:rFonts w:ascii="Times New Roman" w:hAnsi="Times New Roman" w:cs="Times New Roman"/>
          <w:sz w:val="24"/>
          <w:szCs w:val="24"/>
          <w:lang w:eastAsia="en-GB"/>
        </w:rPr>
        <w:t xml:space="preserve"> </w:t>
      </w:r>
      <w:r w:rsidR="0050354F">
        <w:rPr>
          <w:rFonts w:ascii="Times New Roman" w:hAnsi="Times New Roman" w:cs="Times New Roman"/>
          <w:sz w:val="24"/>
          <w:szCs w:val="24"/>
          <w:lang w:eastAsia="en-GB"/>
        </w:rPr>
        <w:t>for</w:t>
      </w:r>
      <w:r w:rsidR="00A64BA2">
        <w:rPr>
          <w:rFonts w:ascii="Times New Roman" w:hAnsi="Times New Roman" w:cs="Times New Roman"/>
          <w:sz w:val="24"/>
          <w:szCs w:val="24"/>
          <w:lang w:eastAsia="en-GB"/>
        </w:rPr>
        <w:t xml:space="preserve"> cultivating entrepreneurial mindsets in EE. </w:t>
      </w:r>
      <w:r w:rsidR="006E4B0C">
        <w:rPr>
          <w:rFonts w:ascii="Times New Roman" w:hAnsi="Times New Roman" w:cs="Times New Roman"/>
          <w:sz w:val="24"/>
          <w:szCs w:val="24"/>
          <w:lang w:eastAsia="en-GB"/>
        </w:rPr>
        <w:t xml:space="preserve">We visualize </w:t>
      </w:r>
      <w:r w:rsidR="00F672CF">
        <w:rPr>
          <w:rFonts w:ascii="Times New Roman" w:hAnsi="Times New Roman" w:cs="Times New Roman"/>
          <w:sz w:val="24"/>
          <w:szCs w:val="24"/>
          <w:lang w:eastAsia="en-GB"/>
        </w:rPr>
        <w:t xml:space="preserve">this integration in Figure 1 below, </w:t>
      </w:r>
      <w:r w:rsidR="006D7BD9">
        <w:rPr>
          <w:rFonts w:ascii="Times New Roman" w:hAnsi="Times New Roman" w:cs="Times New Roman"/>
          <w:sz w:val="24"/>
          <w:szCs w:val="24"/>
          <w:lang w:eastAsia="en-GB"/>
        </w:rPr>
        <w:t>offering a</w:t>
      </w:r>
      <w:r w:rsidR="00692DBF">
        <w:rPr>
          <w:rFonts w:ascii="Times New Roman" w:hAnsi="Times New Roman" w:cs="Times New Roman"/>
          <w:sz w:val="24"/>
          <w:szCs w:val="24"/>
          <w:lang w:eastAsia="en-GB"/>
        </w:rPr>
        <w:t xml:space="preserve"> </w:t>
      </w:r>
      <w:r w:rsidR="00F672CF">
        <w:rPr>
          <w:rFonts w:ascii="Times New Roman" w:hAnsi="Times New Roman" w:cs="Times New Roman"/>
          <w:sz w:val="24"/>
          <w:szCs w:val="24"/>
          <w:lang w:eastAsia="en-GB"/>
        </w:rPr>
        <w:t>tentative conceptual framework</w:t>
      </w:r>
      <w:r w:rsidR="00D4772B">
        <w:rPr>
          <w:rFonts w:ascii="Times New Roman" w:hAnsi="Times New Roman" w:cs="Times New Roman"/>
          <w:sz w:val="24"/>
          <w:szCs w:val="24"/>
          <w:lang w:eastAsia="en-GB"/>
        </w:rPr>
        <w:t xml:space="preserve"> for</w:t>
      </w:r>
      <w:r w:rsidR="00692DBF">
        <w:rPr>
          <w:rFonts w:ascii="Times New Roman" w:hAnsi="Times New Roman" w:cs="Times New Roman"/>
          <w:sz w:val="24"/>
          <w:szCs w:val="24"/>
          <w:lang w:eastAsia="en-GB"/>
        </w:rPr>
        <w:t xml:space="preserve"> </w:t>
      </w:r>
      <w:r w:rsidR="002E7599">
        <w:rPr>
          <w:rFonts w:ascii="Times New Roman" w:hAnsi="Times New Roman" w:cs="Times New Roman"/>
          <w:sz w:val="24"/>
          <w:szCs w:val="24"/>
          <w:lang w:eastAsia="en-GB"/>
        </w:rPr>
        <w:t xml:space="preserve">use in </w:t>
      </w:r>
      <w:r w:rsidR="00692DBF">
        <w:rPr>
          <w:rFonts w:ascii="Times New Roman" w:hAnsi="Times New Roman" w:cs="Times New Roman"/>
          <w:sz w:val="24"/>
          <w:szCs w:val="24"/>
          <w:lang w:eastAsia="en-GB"/>
        </w:rPr>
        <w:t xml:space="preserve">abductive </w:t>
      </w:r>
      <w:r w:rsidR="006D7BD9">
        <w:rPr>
          <w:rFonts w:ascii="Times New Roman" w:hAnsi="Times New Roman" w:cs="Times New Roman"/>
          <w:sz w:val="24"/>
          <w:szCs w:val="24"/>
          <w:lang w:eastAsia="en-GB"/>
        </w:rPr>
        <w:t>analysis</w:t>
      </w:r>
      <w:r w:rsidR="002E7599">
        <w:rPr>
          <w:rFonts w:ascii="Times New Roman" w:hAnsi="Times New Roman" w:cs="Times New Roman"/>
          <w:sz w:val="24"/>
          <w:szCs w:val="24"/>
          <w:lang w:eastAsia="en-GB"/>
        </w:rPr>
        <w:t xml:space="preserve"> (</w:t>
      </w:r>
      <w:r w:rsidR="002A5A3B">
        <w:rPr>
          <w:rFonts w:ascii="Times New Roman" w:hAnsi="Times New Roman" w:cs="Times New Roman"/>
          <w:sz w:val="24"/>
          <w:szCs w:val="24"/>
          <w:lang w:eastAsia="en-GB"/>
        </w:rPr>
        <w:t>Timmermans</w:t>
      </w:r>
      <w:r w:rsidR="008B6294">
        <w:rPr>
          <w:rFonts w:ascii="Times New Roman" w:hAnsi="Times New Roman" w:cs="Times New Roman"/>
          <w:sz w:val="24"/>
          <w:szCs w:val="24"/>
          <w:lang w:eastAsia="en-GB"/>
        </w:rPr>
        <w:t xml:space="preserve"> &amp; </w:t>
      </w:r>
      <w:proofErr w:type="spellStart"/>
      <w:r w:rsidR="008B6294">
        <w:rPr>
          <w:rFonts w:ascii="Times New Roman" w:hAnsi="Times New Roman" w:cs="Times New Roman"/>
          <w:sz w:val="24"/>
          <w:szCs w:val="24"/>
          <w:lang w:eastAsia="en-GB"/>
        </w:rPr>
        <w:t>Tavory</w:t>
      </w:r>
      <w:proofErr w:type="spellEnd"/>
      <w:r w:rsidR="008B6294">
        <w:rPr>
          <w:rFonts w:ascii="Times New Roman" w:hAnsi="Times New Roman" w:cs="Times New Roman"/>
          <w:sz w:val="24"/>
          <w:szCs w:val="24"/>
          <w:lang w:eastAsia="en-GB"/>
        </w:rPr>
        <w:t>, 2012</w:t>
      </w:r>
      <w:r w:rsidR="002E7599">
        <w:rPr>
          <w:rFonts w:ascii="Times New Roman" w:hAnsi="Times New Roman" w:cs="Times New Roman"/>
          <w:sz w:val="24"/>
          <w:szCs w:val="24"/>
          <w:lang w:eastAsia="en-GB"/>
        </w:rPr>
        <w:t>)</w:t>
      </w:r>
      <w:r w:rsidR="00D4772B">
        <w:rPr>
          <w:rFonts w:ascii="Times New Roman" w:hAnsi="Times New Roman" w:cs="Times New Roman"/>
          <w:sz w:val="24"/>
          <w:szCs w:val="24"/>
          <w:lang w:eastAsia="en-GB"/>
        </w:rPr>
        <w:t xml:space="preserve">. </w:t>
      </w:r>
      <w:r w:rsidR="00854C43">
        <w:rPr>
          <w:rFonts w:ascii="Times New Roman" w:hAnsi="Times New Roman" w:cs="Times New Roman"/>
          <w:sz w:val="24"/>
          <w:szCs w:val="24"/>
          <w:lang w:eastAsia="en-GB"/>
        </w:rPr>
        <w:t>As shown, the framework places subjective first-person learning and intersubjective second-person learning at the core of ADL, with emerging entrepreneurial artifacts as focusing devices for structuring experiential learning experiences.</w:t>
      </w:r>
      <w:r w:rsidR="00854C43" w:rsidRPr="002D523A">
        <w:rPr>
          <w:rFonts w:ascii="Times New Roman" w:hAnsi="Times New Roman" w:cs="Times New Roman"/>
          <w:sz w:val="24"/>
          <w:szCs w:val="24"/>
          <w:lang w:eastAsia="en-GB"/>
        </w:rPr>
        <w:t xml:space="preserve"> </w:t>
      </w:r>
      <w:r w:rsidR="00854C43">
        <w:rPr>
          <w:rFonts w:ascii="Times New Roman" w:hAnsi="Times New Roman" w:cs="Times New Roman"/>
          <w:sz w:val="24"/>
          <w:szCs w:val="24"/>
          <w:lang w:eastAsia="en-GB"/>
        </w:rPr>
        <w:t xml:space="preserve">Through increased self-awareness emanating from collaborative action and reflection and feedback encapsulated in emergent artifacts, students harness their metacognitive abilities to become increasingly aware of themselves and self-regulate to achieve shared goals. Thus, metacognitive abilities, deemed foundational to an entrepreneurial mindset, are harnessed as outcomes. </w:t>
      </w:r>
    </w:p>
    <w:p w14:paraId="2BD4C056" w14:textId="77777777" w:rsidR="00762749" w:rsidRPr="0082126C" w:rsidRDefault="00762749" w:rsidP="00762749">
      <w:pPr>
        <w:spacing w:after="0" w:line="240" w:lineRule="auto"/>
        <w:ind w:firstLine="0"/>
        <w:jc w:val="center"/>
        <w:rPr>
          <w:rFonts w:ascii="Arial" w:hAnsi="Arial" w:cs="Arial"/>
          <w:sz w:val="20"/>
          <w:szCs w:val="20"/>
          <w:lang w:eastAsia="en-GB"/>
        </w:rPr>
      </w:pPr>
      <w:r w:rsidRPr="0082126C">
        <w:rPr>
          <w:rFonts w:ascii="Arial" w:hAnsi="Arial" w:cs="Arial"/>
          <w:b/>
          <w:bCs/>
          <w:sz w:val="20"/>
          <w:szCs w:val="20"/>
          <w:lang w:eastAsia="en-GB"/>
        </w:rPr>
        <w:lastRenderedPageBreak/>
        <w:t>Figure 1.</w:t>
      </w:r>
      <w:r w:rsidRPr="0082126C">
        <w:rPr>
          <w:rFonts w:ascii="Arial" w:hAnsi="Arial" w:cs="Arial"/>
          <w:sz w:val="20"/>
          <w:szCs w:val="20"/>
          <w:lang w:eastAsia="en-GB"/>
        </w:rPr>
        <w:t xml:space="preserve"> Action Design Learning Framework for EE</w:t>
      </w:r>
    </w:p>
    <w:p w14:paraId="1BE373F1" w14:textId="77777777" w:rsidR="00762749" w:rsidRDefault="00762749" w:rsidP="00762749">
      <w:pPr>
        <w:spacing w:line="480" w:lineRule="auto"/>
        <w:ind w:firstLine="0"/>
        <w:jc w:val="center"/>
        <w:rPr>
          <w:rFonts w:ascii="Times New Roman" w:hAnsi="Times New Roman" w:cs="Times New Roman"/>
          <w:sz w:val="24"/>
          <w:szCs w:val="24"/>
          <w:lang w:eastAsia="en-GB"/>
        </w:rPr>
      </w:pPr>
      <w:r w:rsidRPr="00090FF0">
        <w:rPr>
          <w:rFonts w:ascii="Times New Roman" w:hAnsi="Times New Roman" w:cs="Times New Roman"/>
          <w:noProof/>
          <w:sz w:val="24"/>
          <w:szCs w:val="24"/>
          <w:lang w:eastAsia="en-GB"/>
        </w:rPr>
        <w:drawing>
          <wp:inline distT="0" distB="0" distL="0" distR="0" wp14:anchorId="7FE3B013" wp14:editId="5CE6CCB3">
            <wp:extent cx="5691673" cy="3796706"/>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extLst>
                        <a:ext uri="{28A0092B-C50C-407E-A947-70E740481C1C}">
                          <a14:useLocalDpi xmlns:a14="http://schemas.microsoft.com/office/drawing/2010/main" val="0"/>
                        </a:ext>
                      </a:extLst>
                    </a:blip>
                    <a:stretch>
                      <a:fillRect/>
                    </a:stretch>
                  </pic:blipFill>
                  <pic:spPr>
                    <a:xfrm>
                      <a:off x="0" y="0"/>
                      <a:ext cx="5716627" cy="3813352"/>
                    </a:xfrm>
                    <a:prstGeom prst="rect">
                      <a:avLst/>
                    </a:prstGeom>
                  </pic:spPr>
                </pic:pic>
              </a:graphicData>
            </a:graphic>
          </wp:inline>
        </w:drawing>
      </w:r>
    </w:p>
    <w:p w14:paraId="7366893A" w14:textId="1E98E609" w:rsidR="009F0446" w:rsidRDefault="00D91BE5" w:rsidP="00EA3FEA">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Furthermore, b</w:t>
      </w:r>
      <w:r w:rsidR="00E7537B">
        <w:rPr>
          <w:rFonts w:ascii="Times New Roman" w:hAnsi="Times New Roman" w:cs="Times New Roman"/>
          <w:sz w:val="24"/>
          <w:szCs w:val="24"/>
          <w:lang w:eastAsia="en-GB"/>
        </w:rPr>
        <w:t xml:space="preserve">y designing entrepreneurial artifacts </w:t>
      </w:r>
      <w:r w:rsidR="00607D91">
        <w:rPr>
          <w:rFonts w:ascii="Times New Roman" w:hAnsi="Times New Roman" w:cs="Times New Roman"/>
          <w:sz w:val="24"/>
          <w:szCs w:val="24"/>
          <w:lang w:eastAsia="en-GB"/>
        </w:rPr>
        <w:t>through</w:t>
      </w:r>
      <w:r w:rsidR="00E7537B">
        <w:rPr>
          <w:rFonts w:ascii="Times New Roman" w:hAnsi="Times New Roman" w:cs="Times New Roman"/>
          <w:sz w:val="24"/>
          <w:szCs w:val="24"/>
          <w:lang w:eastAsia="en-GB"/>
        </w:rPr>
        <w:t xml:space="preserve"> </w:t>
      </w:r>
      <w:r w:rsidR="00607D91">
        <w:rPr>
          <w:rFonts w:ascii="Times New Roman" w:hAnsi="Times New Roman" w:cs="Times New Roman"/>
          <w:sz w:val="24"/>
          <w:szCs w:val="24"/>
          <w:lang w:eastAsia="en-GB"/>
        </w:rPr>
        <w:t>hands-on practice</w:t>
      </w:r>
      <w:r w:rsidR="00E7537B">
        <w:rPr>
          <w:rFonts w:ascii="Times New Roman" w:hAnsi="Times New Roman" w:cs="Times New Roman"/>
          <w:sz w:val="24"/>
          <w:szCs w:val="24"/>
          <w:lang w:eastAsia="en-GB"/>
        </w:rPr>
        <w:t xml:space="preserve">, </w:t>
      </w:r>
      <w:r>
        <w:rPr>
          <w:rFonts w:ascii="Times New Roman" w:hAnsi="Times New Roman" w:cs="Times New Roman"/>
          <w:sz w:val="24"/>
          <w:szCs w:val="24"/>
          <w:lang w:eastAsia="en-GB"/>
        </w:rPr>
        <w:t xml:space="preserve">learners </w:t>
      </w:r>
      <w:r w:rsidR="00E7537B">
        <w:rPr>
          <w:rFonts w:ascii="Times New Roman" w:hAnsi="Times New Roman" w:cs="Times New Roman"/>
          <w:sz w:val="24"/>
          <w:szCs w:val="24"/>
          <w:lang w:eastAsia="en-GB"/>
        </w:rPr>
        <w:t xml:space="preserve">cultivate the behavioral dimensions of an entrepreneurial mindset, which is the capacity to </w:t>
      </w:r>
      <w:r>
        <w:rPr>
          <w:rFonts w:ascii="Times New Roman" w:hAnsi="Times New Roman" w:cs="Times New Roman"/>
          <w:sz w:val="24"/>
          <w:szCs w:val="24"/>
          <w:lang w:eastAsia="en-GB"/>
        </w:rPr>
        <w:t xml:space="preserve">rapidly </w:t>
      </w:r>
      <w:r w:rsidR="00F1071B">
        <w:rPr>
          <w:rFonts w:ascii="Times New Roman" w:hAnsi="Times New Roman" w:cs="Times New Roman"/>
          <w:sz w:val="24"/>
          <w:szCs w:val="24"/>
          <w:lang w:eastAsia="en-GB"/>
        </w:rPr>
        <w:t xml:space="preserve">sense and </w:t>
      </w:r>
      <w:r w:rsidR="00E7537B">
        <w:rPr>
          <w:rFonts w:ascii="Times New Roman" w:hAnsi="Times New Roman" w:cs="Times New Roman"/>
          <w:sz w:val="24"/>
          <w:szCs w:val="24"/>
          <w:lang w:eastAsia="en-GB"/>
        </w:rPr>
        <w:t xml:space="preserve">act under </w:t>
      </w:r>
      <w:r w:rsidR="005060A9">
        <w:rPr>
          <w:rFonts w:ascii="Times New Roman" w:hAnsi="Times New Roman" w:cs="Times New Roman"/>
          <w:sz w:val="24"/>
          <w:szCs w:val="24"/>
          <w:lang w:eastAsia="en-GB"/>
        </w:rPr>
        <w:t>the challenges of</w:t>
      </w:r>
      <w:r w:rsidR="00E7537B">
        <w:rPr>
          <w:rFonts w:ascii="Times New Roman" w:hAnsi="Times New Roman" w:cs="Times New Roman"/>
          <w:sz w:val="24"/>
          <w:szCs w:val="24"/>
          <w:lang w:eastAsia="en-GB"/>
        </w:rPr>
        <w:t xml:space="preserve"> entrepreneurial journeys (McMullen &amp; Shepherd, 2006). </w:t>
      </w:r>
      <w:r w:rsidR="00EA3FEA">
        <w:rPr>
          <w:rFonts w:ascii="Times New Roman" w:hAnsi="Times New Roman" w:cs="Times New Roman"/>
          <w:sz w:val="24"/>
          <w:szCs w:val="24"/>
          <w:lang w:eastAsia="en-GB"/>
        </w:rPr>
        <w:t xml:space="preserve">Consistent with </w:t>
      </w:r>
      <w:proofErr w:type="spellStart"/>
      <w:r w:rsidR="00EA3FEA" w:rsidRPr="00E65486">
        <w:rPr>
          <w:rFonts w:ascii="Times New Roman" w:hAnsi="Times New Roman" w:cs="Times New Roman"/>
          <w:sz w:val="24"/>
          <w:szCs w:val="24"/>
        </w:rPr>
        <w:t>Lackéus</w:t>
      </w:r>
      <w:proofErr w:type="spellEnd"/>
      <w:r w:rsidR="00EA3FEA">
        <w:rPr>
          <w:rFonts w:ascii="Times New Roman" w:hAnsi="Times New Roman" w:cs="Times New Roman"/>
          <w:sz w:val="24"/>
          <w:szCs w:val="24"/>
        </w:rPr>
        <w:t xml:space="preserve"> (2020)</w:t>
      </w:r>
      <w:r w:rsidR="00135E63">
        <w:rPr>
          <w:rFonts w:ascii="Times New Roman" w:hAnsi="Times New Roman" w:cs="Times New Roman"/>
          <w:sz w:val="24"/>
          <w:szCs w:val="24"/>
        </w:rPr>
        <w:t>, critical incidents of learning are created, whereby discrepancies emerge between students’ envisioned solutions</w:t>
      </w:r>
      <w:r w:rsidR="00645DFF">
        <w:rPr>
          <w:rFonts w:ascii="Times New Roman" w:hAnsi="Times New Roman" w:cs="Times New Roman"/>
          <w:sz w:val="24"/>
          <w:szCs w:val="24"/>
        </w:rPr>
        <w:t xml:space="preserve"> and disconfirming feedback from end users, which triggers</w:t>
      </w:r>
      <w:r w:rsidR="005060A9">
        <w:rPr>
          <w:rFonts w:ascii="Times New Roman" w:hAnsi="Times New Roman" w:cs="Times New Roman"/>
          <w:sz w:val="24"/>
          <w:szCs w:val="24"/>
          <w:lang w:eastAsia="en-GB"/>
        </w:rPr>
        <w:t xml:space="preserve"> negative emotions</w:t>
      </w:r>
      <w:r w:rsidR="00EA3FEA">
        <w:rPr>
          <w:rFonts w:ascii="Times New Roman" w:hAnsi="Times New Roman" w:cs="Times New Roman"/>
          <w:sz w:val="24"/>
          <w:szCs w:val="24"/>
          <w:lang w:eastAsia="en-GB"/>
        </w:rPr>
        <w:t xml:space="preserve"> and conditions for</w:t>
      </w:r>
      <w:r w:rsidR="00A02CC0">
        <w:rPr>
          <w:rFonts w:ascii="Times New Roman" w:hAnsi="Times New Roman" w:cs="Times New Roman"/>
          <w:sz w:val="24"/>
          <w:szCs w:val="24"/>
          <w:lang w:eastAsia="en-GB"/>
        </w:rPr>
        <w:t xml:space="preserve"> making</w:t>
      </w:r>
      <w:r w:rsidR="00EA3FEA">
        <w:rPr>
          <w:rFonts w:ascii="Times New Roman" w:hAnsi="Times New Roman" w:cs="Times New Roman"/>
          <w:sz w:val="24"/>
          <w:szCs w:val="24"/>
          <w:lang w:eastAsia="en-GB"/>
        </w:rPr>
        <w:t xml:space="preserve"> poor judgment. Therefore, how students manage </w:t>
      </w:r>
      <w:r w:rsidR="004D2014">
        <w:rPr>
          <w:rFonts w:ascii="Times New Roman" w:hAnsi="Times New Roman" w:cs="Times New Roman"/>
          <w:sz w:val="24"/>
          <w:szCs w:val="24"/>
          <w:lang w:eastAsia="en-GB"/>
        </w:rPr>
        <w:t xml:space="preserve">such </w:t>
      </w:r>
      <w:r w:rsidR="00EA3FEA">
        <w:rPr>
          <w:rFonts w:ascii="Times New Roman" w:hAnsi="Times New Roman" w:cs="Times New Roman"/>
          <w:sz w:val="24"/>
          <w:szCs w:val="24"/>
          <w:lang w:eastAsia="en-GB"/>
        </w:rPr>
        <w:t xml:space="preserve">challenging moments of stress and contain their ego toward realizing successful outcomes offers </w:t>
      </w:r>
      <w:r w:rsidR="004D2014">
        <w:rPr>
          <w:rFonts w:ascii="Times New Roman" w:hAnsi="Times New Roman" w:cs="Times New Roman"/>
          <w:sz w:val="24"/>
          <w:szCs w:val="24"/>
          <w:lang w:eastAsia="en-GB"/>
        </w:rPr>
        <w:t>evidence in assessments of e</w:t>
      </w:r>
      <w:r w:rsidR="00EA3FEA">
        <w:rPr>
          <w:rFonts w:ascii="Times New Roman" w:hAnsi="Times New Roman" w:cs="Times New Roman"/>
          <w:sz w:val="24"/>
          <w:szCs w:val="24"/>
          <w:lang w:eastAsia="en-GB"/>
        </w:rPr>
        <w:t xml:space="preserve">ntrepreneurial mindsets in action. </w:t>
      </w:r>
    </w:p>
    <w:p w14:paraId="0647CCDB" w14:textId="4C2A4CBA" w:rsidR="009F0446" w:rsidRDefault="009F0446" w:rsidP="00E7537B">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Finally, </w:t>
      </w:r>
      <w:r w:rsidR="00825F87">
        <w:rPr>
          <w:rFonts w:ascii="Times New Roman" w:hAnsi="Times New Roman" w:cs="Times New Roman"/>
          <w:sz w:val="24"/>
          <w:szCs w:val="24"/>
          <w:lang w:eastAsia="en-GB"/>
        </w:rPr>
        <w:t>through</w:t>
      </w:r>
      <w:r>
        <w:rPr>
          <w:rFonts w:ascii="Times New Roman" w:hAnsi="Times New Roman" w:cs="Times New Roman"/>
          <w:sz w:val="24"/>
          <w:szCs w:val="24"/>
          <w:lang w:eastAsia="en-GB"/>
        </w:rPr>
        <w:t xml:space="preserve"> </w:t>
      </w:r>
      <w:r w:rsidR="001C53F5">
        <w:rPr>
          <w:rFonts w:ascii="Times New Roman" w:hAnsi="Times New Roman" w:cs="Times New Roman"/>
          <w:sz w:val="24"/>
          <w:szCs w:val="24"/>
          <w:lang w:eastAsia="en-GB"/>
        </w:rPr>
        <w:t>third-person learning</w:t>
      </w:r>
      <w:r>
        <w:rPr>
          <w:rFonts w:ascii="Times New Roman" w:hAnsi="Times New Roman" w:cs="Times New Roman"/>
          <w:sz w:val="24"/>
          <w:szCs w:val="24"/>
          <w:lang w:eastAsia="en-GB"/>
        </w:rPr>
        <w:t xml:space="preserve">, </w:t>
      </w:r>
      <w:r w:rsidR="00825F87">
        <w:rPr>
          <w:rFonts w:ascii="Times New Roman" w:hAnsi="Times New Roman" w:cs="Times New Roman"/>
          <w:sz w:val="24"/>
          <w:szCs w:val="24"/>
          <w:lang w:eastAsia="en-GB"/>
        </w:rPr>
        <w:t xml:space="preserve">entrepreneurship theories are introduced, allowing students to gain insight by linking </w:t>
      </w:r>
      <w:r w:rsidR="00384421">
        <w:rPr>
          <w:rFonts w:ascii="Times New Roman" w:hAnsi="Times New Roman" w:cs="Times New Roman"/>
          <w:sz w:val="24"/>
          <w:szCs w:val="24"/>
          <w:lang w:eastAsia="en-GB"/>
        </w:rPr>
        <w:t xml:space="preserve">experiences at the core with abstract theories and concepts established in the entrepreneurship literature. </w:t>
      </w:r>
      <w:r w:rsidR="006677D7">
        <w:rPr>
          <w:rFonts w:ascii="Times New Roman" w:hAnsi="Times New Roman" w:cs="Times New Roman"/>
          <w:sz w:val="24"/>
          <w:szCs w:val="24"/>
          <w:lang w:eastAsia="en-GB"/>
        </w:rPr>
        <w:t xml:space="preserve">Thus, </w:t>
      </w:r>
      <w:r w:rsidR="0081071A">
        <w:rPr>
          <w:rFonts w:ascii="Times New Roman" w:hAnsi="Times New Roman" w:cs="Times New Roman"/>
          <w:sz w:val="24"/>
          <w:szCs w:val="24"/>
          <w:lang w:eastAsia="en-GB"/>
        </w:rPr>
        <w:t>entrepreneur</w:t>
      </w:r>
      <w:r w:rsidR="001701B2">
        <w:rPr>
          <w:rFonts w:ascii="Times New Roman" w:hAnsi="Times New Roman" w:cs="Times New Roman"/>
          <w:sz w:val="24"/>
          <w:szCs w:val="24"/>
          <w:lang w:eastAsia="en-GB"/>
        </w:rPr>
        <w:t>ship</w:t>
      </w:r>
      <w:r w:rsidR="0081071A">
        <w:rPr>
          <w:rFonts w:ascii="Times New Roman" w:hAnsi="Times New Roman" w:cs="Times New Roman"/>
          <w:sz w:val="24"/>
          <w:szCs w:val="24"/>
          <w:lang w:eastAsia="en-GB"/>
        </w:rPr>
        <w:t xml:space="preserve"> theories are introduced</w:t>
      </w:r>
      <w:r w:rsidR="00933817">
        <w:rPr>
          <w:rFonts w:ascii="Times New Roman" w:hAnsi="Times New Roman" w:cs="Times New Roman"/>
          <w:sz w:val="24"/>
          <w:szCs w:val="24"/>
          <w:lang w:eastAsia="en-GB"/>
        </w:rPr>
        <w:t>,</w:t>
      </w:r>
      <w:r w:rsidR="0081071A">
        <w:rPr>
          <w:rFonts w:ascii="Times New Roman" w:hAnsi="Times New Roman" w:cs="Times New Roman"/>
          <w:sz w:val="24"/>
          <w:szCs w:val="24"/>
          <w:lang w:eastAsia="en-GB"/>
        </w:rPr>
        <w:t xml:space="preserve"> </w:t>
      </w:r>
      <w:r w:rsidR="00093509">
        <w:rPr>
          <w:rFonts w:ascii="Times New Roman" w:hAnsi="Times New Roman" w:cs="Times New Roman"/>
          <w:sz w:val="24"/>
          <w:szCs w:val="24"/>
          <w:lang w:eastAsia="en-GB"/>
        </w:rPr>
        <w:t>such as</w:t>
      </w:r>
      <w:r w:rsidR="0081071A">
        <w:rPr>
          <w:rFonts w:ascii="Times New Roman" w:hAnsi="Times New Roman" w:cs="Times New Roman"/>
          <w:sz w:val="24"/>
          <w:szCs w:val="24"/>
          <w:lang w:eastAsia="en-GB"/>
        </w:rPr>
        <w:t xml:space="preserve"> </w:t>
      </w:r>
      <w:r w:rsidR="006677D7">
        <w:rPr>
          <w:rFonts w:ascii="Times New Roman" w:hAnsi="Times New Roman" w:cs="Times New Roman"/>
          <w:sz w:val="24"/>
          <w:szCs w:val="24"/>
          <w:lang w:eastAsia="en-GB"/>
        </w:rPr>
        <w:t xml:space="preserve">experimental models of entrepreneurial </w:t>
      </w:r>
      <w:r w:rsidR="00217DFF">
        <w:rPr>
          <w:rFonts w:ascii="Times New Roman" w:hAnsi="Times New Roman" w:cs="Times New Roman"/>
          <w:sz w:val="24"/>
          <w:szCs w:val="24"/>
          <w:lang w:eastAsia="en-GB"/>
        </w:rPr>
        <w:t>action</w:t>
      </w:r>
      <w:r w:rsidR="00793CC8">
        <w:rPr>
          <w:rFonts w:ascii="Times New Roman" w:hAnsi="Times New Roman" w:cs="Times New Roman"/>
          <w:sz w:val="24"/>
          <w:szCs w:val="24"/>
          <w:lang w:eastAsia="en-GB"/>
        </w:rPr>
        <w:t xml:space="preserve"> (</w:t>
      </w:r>
      <w:proofErr w:type="spellStart"/>
      <w:r w:rsidR="00793CC8">
        <w:rPr>
          <w:rFonts w:ascii="Times New Roman" w:hAnsi="Times New Roman" w:cs="Times New Roman"/>
          <w:sz w:val="24"/>
          <w:szCs w:val="24"/>
          <w:lang w:eastAsia="en-GB"/>
        </w:rPr>
        <w:t>Sarasvathy</w:t>
      </w:r>
      <w:proofErr w:type="spellEnd"/>
      <w:r w:rsidR="00793CC8">
        <w:rPr>
          <w:rFonts w:ascii="Times New Roman" w:hAnsi="Times New Roman" w:cs="Times New Roman"/>
          <w:sz w:val="24"/>
          <w:szCs w:val="24"/>
          <w:lang w:eastAsia="en-GB"/>
        </w:rPr>
        <w:t>, 2001</w:t>
      </w:r>
      <w:r w:rsidR="00217DFF">
        <w:rPr>
          <w:rFonts w:ascii="Times New Roman" w:hAnsi="Times New Roman" w:cs="Times New Roman"/>
          <w:sz w:val="24"/>
          <w:szCs w:val="24"/>
          <w:lang w:eastAsia="en-GB"/>
        </w:rPr>
        <w:t xml:space="preserve">; </w:t>
      </w:r>
      <w:r w:rsidR="00793CC8">
        <w:rPr>
          <w:rFonts w:ascii="Times New Roman" w:hAnsi="Times New Roman" w:cs="Times New Roman"/>
          <w:sz w:val="24"/>
          <w:szCs w:val="24"/>
          <w:lang w:eastAsia="en-GB"/>
        </w:rPr>
        <w:t xml:space="preserve">Baker &amp; </w:t>
      </w:r>
      <w:r w:rsidR="00793CC8">
        <w:rPr>
          <w:rFonts w:ascii="Times New Roman" w:hAnsi="Times New Roman" w:cs="Times New Roman"/>
          <w:sz w:val="24"/>
          <w:szCs w:val="24"/>
          <w:lang w:eastAsia="en-GB"/>
        </w:rPr>
        <w:lastRenderedPageBreak/>
        <w:t>Nelson, 2005</w:t>
      </w:r>
      <w:r w:rsidR="00217DFF">
        <w:rPr>
          <w:rFonts w:ascii="Times New Roman" w:hAnsi="Times New Roman" w:cs="Times New Roman"/>
          <w:sz w:val="24"/>
          <w:szCs w:val="24"/>
          <w:lang w:eastAsia="en-GB"/>
        </w:rPr>
        <w:t xml:space="preserve">; </w:t>
      </w:r>
      <w:r w:rsidR="00793CC8">
        <w:rPr>
          <w:rFonts w:ascii="Times New Roman" w:hAnsi="Times New Roman" w:cs="Times New Roman"/>
          <w:sz w:val="24"/>
          <w:szCs w:val="24"/>
          <w:lang w:eastAsia="en-GB"/>
        </w:rPr>
        <w:t xml:space="preserve">Ries, 2011; Brown &amp; Katz, 2011) </w:t>
      </w:r>
      <w:r w:rsidR="00BB5EEE">
        <w:rPr>
          <w:rFonts w:ascii="Times New Roman" w:hAnsi="Times New Roman" w:cs="Times New Roman"/>
          <w:sz w:val="24"/>
          <w:szCs w:val="24"/>
          <w:lang w:eastAsia="en-GB"/>
        </w:rPr>
        <w:t>towards</w:t>
      </w:r>
      <w:r w:rsidR="0083554E">
        <w:rPr>
          <w:rFonts w:ascii="Times New Roman" w:hAnsi="Times New Roman" w:cs="Times New Roman"/>
          <w:sz w:val="24"/>
          <w:szCs w:val="24"/>
          <w:lang w:eastAsia="en-GB"/>
        </w:rPr>
        <w:t xml:space="preserve"> </w:t>
      </w:r>
      <w:r w:rsidR="00AD6131">
        <w:rPr>
          <w:rFonts w:ascii="Times New Roman" w:hAnsi="Times New Roman" w:cs="Times New Roman"/>
          <w:sz w:val="24"/>
          <w:szCs w:val="24"/>
          <w:lang w:eastAsia="en-GB"/>
        </w:rPr>
        <w:t xml:space="preserve">providing conceptual frameworks for </w:t>
      </w:r>
      <w:r w:rsidR="009629E7">
        <w:rPr>
          <w:rFonts w:ascii="Times New Roman" w:hAnsi="Times New Roman" w:cs="Times New Roman"/>
          <w:sz w:val="24"/>
          <w:szCs w:val="24"/>
          <w:lang w:eastAsia="en-GB"/>
        </w:rPr>
        <w:t xml:space="preserve">aiding the </w:t>
      </w:r>
      <w:r w:rsidR="0083554E">
        <w:rPr>
          <w:rFonts w:ascii="Times New Roman" w:hAnsi="Times New Roman" w:cs="Times New Roman"/>
          <w:sz w:val="24"/>
          <w:szCs w:val="24"/>
          <w:lang w:eastAsia="en-GB"/>
        </w:rPr>
        <w:t xml:space="preserve">design, </w:t>
      </w:r>
      <w:r w:rsidR="00AE55C7">
        <w:rPr>
          <w:rFonts w:ascii="Times New Roman" w:hAnsi="Times New Roman" w:cs="Times New Roman"/>
          <w:sz w:val="24"/>
          <w:szCs w:val="24"/>
          <w:lang w:eastAsia="en-GB"/>
        </w:rPr>
        <w:t>enact</w:t>
      </w:r>
      <w:r w:rsidR="009629E7">
        <w:rPr>
          <w:rFonts w:ascii="Times New Roman" w:hAnsi="Times New Roman" w:cs="Times New Roman"/>
          <w:sz w:val="24"/>
          <w:szCs w:val="24"/>
          <w:lang w:eastAsia="en-GB"/>
        </w:rPr>
        <w:t>ment</w:t>
      </w:r>
      <w:r w:rsidR="00AE55C7">
        <w:rPr>
          <w:rFonts w:ascii="Times New Roman" w:hAnsi="Times New Roman" w:cs="Times New Roman"/>
          <w:sz w:val="24"/>
          <w:szCs w:val="24"/>
          <w:lang w:eastAsia="en-GB"/>
        </w:rPr>
        <w:t>,</w:t>
      </w:r>
      <w:r w:rsidR="0083554E">
        <w:rPr>
          <w:rFonts w:ascii="Times New Roman" w:hAnsi="Times New Roman" w:cs="Times New Roman"/>
          <w:sz w:val="24"/>
          <w:szCs w:val="24"/>
          <w:lang w:eastAsia="en-GB"/>
        </w:rPr>
        <w:t xml:space="preserve"> and </w:t>
      </w:r>
      <w:r w:rsidR="009629E7">
        <w:rPr>
          <w:rFonts w:ascii="Times New Roman" w:hAnsi="Times New Roman" w:cs="Times New Roman"/>
          <w:sz w:val="24"/>
          <w:szCs w:val="24"/>
          <w:lang w:eastAsia="en-GB"/>
        </w:rPr>
        <w:t xml:space="preserve">critical </w:t>
      </w:r>
      <w:r w:rsidR="0083554E">
        <w:rPr>
          <w:rFonts w:ascii="Times New Roman" w:hAnsi="Times New Roman" w:cs="Times New Roman"/>
          <w:sz w:val="24"/>
          <w:szCs w:val="24"/>
          <w:lang w:eastAsia="en-GB"/>
        </w:rPr>
        <w:t>reflecti</w:t>
      </w:r>
      <w:r w:rsidR="009629E7">
        <w:rPr>
          <w:rFonts w:ascii="Times New Roman" w:hAnsi="Times New Roman" w:cs="Times New Roman"/>
          <w:sz w:val="24"/>
          <w:szCs w:val="24"/>
          <w:lang w:eastAsia="en-GB"/>
        </w:rPr>
        <w:t>on</w:t>
      </w:r>
      <w:r w:rsidR="0083554E">
        <w:rPr>
          <w:rFonts w:ascii="Times New Roman" w:hAnsi="Times New Roman" w:cs="Times New Roman"/>
          <w:sz w:val="24"/>
          <w:szCs w:val="24"/>
          <w:lang w:eastAsia="en-GB"/>
        </w:rPr>
        <w:t xml:space="preserve"> on </w:t>
      </w:r>
      <w:r w:rsidR="00AB63D6">
        <w:rPr>
          <w:rFonts w:ascii="Times New Roman" w:hAnsi="Times New Roman" w:cs="Times New Roman"/>
          <w:sz w:val="24"/>
          <w:szCs w:val="24"/>
          <w:lang w:eastAsia="en-GB"/>
        </w:rPr>
        <w:t>experiences</w:t>
      </w:r>
      <w:r w:rsidR="00AE55C7">
        <w:rPr>
          <w:rFonts w:ascii="Times New Roman" w:hAnsi="Times New Roman" w:cs="Times New Roman"/>
          <w:sz w:val="24"/>
          <w:szCs w:val="24"/>
          <w:lang w:eastAsia="en-GB"/>
        </w:rPr>
        <w:t xml:space="preserve"> in artifact co-creation</w:t>
      </w:r>
      <w:r w:rsidR="00793CC8">
        <w:rPr>
          <w:rFonts w:ascii="Times New Roman" w:hAnsi="Times New Roman" w:cs="Times New Roman"/>
          <w:sz w:val="24"/>
          <w:szCs w:val="24"/>
          <w:lang w:eastAsia="en-GB"/>
        </w:rPr>
        <w:t>.</w:t>
      </w:r>
      <w:r w:rsidR="00AE55C7">
        <w:rPr>
          <w:rFonts w:ascii="Times New Roman" w:hAnsi="Times New Roman" w:cs="Times New Roman"/>
          <w:sz w:val="24"/>
          <w:szCs w:val="24"/>
          <w:lang w:eastAsia="en-GB"/>
        </w:rPr>
        <w:t xml:space="preserve"> Similarly,</w:t>
      </w:r>
      <w:r w:rsidR="009D3E5B">
        <w:rPr>
          <w:rFonts w:ascii="Times New Roman" w:hAnsi="Times New Roman" w:cs="Times New Roman"/>
          <w:sz w:val="24"/>
          <w:szCs w:val="24"/>
          <w:lang w:eastAsia="en-GB"/>
        </w:rPr>
        <w:t xml:space="preserve"> </w:t>
      </w:r>
      <w:r w:rsidR="00911239">
        <w:rPr>
          <w:rFonts w:ascii="Times New Roman" w:hAnsi="Times New Roman" w:cs="Times New Roman"/>
          <w:sz w:val="24"/>
          <w:szCs w:val="24"/>
          <w:lang w:eastAsia="en-GB"/>
        </w:rPr>
        <w:t xml:space="preserve">narrative </w:t>
      </w:r>
      <w:r w:rsidR="00BB5EEE">
        <w:rPr>
          <w:rFonts w:ascii="Times New Roman" w:hAnsi="Times New Roman" w:cs="Times New Roman"/>
          <w:sz w:val="24"/>
          <w:szCs w:val="24"/>
          <w:lang w:eastAsia="en-GB"/>
        </w:rPr>
        <w:t>frameworks,</w:t>
      </w:r>
      <w:r w:rsidR="00AE55C7">
        <w:rPr>
          <w:rFonts w:ascii="Times New Roman" w:hAnsi="Times New Roman" w:cs="Times New Roman"/>
          <w:sz w:val="24"/>
          <w:szCs w:val="24"/>
          <w:lang w:eastAsia="en-GB"/>
        </w:rPr>
        <w:t xml:space="preserve"> such as </w:t>
      </w:r>
      <w:r w:rsidR="004D356F">
        <w:rPr>
          <w:rFonts w:ascii="Times New Roman" w:hAnsi="Times New Roman" w:cs="Times New Roman"/>
          <w:sz w:val="24"/>
          <w:szCs w:val="24"/>
          <w:lang w:eastAsia="en-GB"/>
        </w:rPr>
        <w:t xml:space="preserve">the </w:t>
      </w:r>
      <w:r w:rsidR="00AE55C7">
        <w:rPr>
          <w:rFonts w:ascii="Times New Roman" w:hAnsi="Times New Roman" w:cs="Times New Roman"/>
          <w:sz w:val="24"/>
          <w:szCs w:val="24"/>
          <w:lang w:eastAsia="en-GB"/>
        </w:rPr>
        <w:t>business model</w:t>
      </w:r>
      <w:r w:rsidR="009D3E5B">
        <w:rPr>
          <w:rFonts w:ascii="Times New Roman" w:hAnsi="Times New Roman" w:cs="Times New Roman"/>
          <w:sz w:val="24"/>
          <w:szCs w:val="24"/>
          <w:lang w:eastAsia="en-GB"/>
        </w:rPr>
        <w:t xml:space="preserve"> canvas</w:t>
      </w:r>
      <w:r w:rsidR="00F2047B">
        <w:rPr>
          <w:rFonts w:ascii="Times New Roman" w:hAnsi="Times New Roman" w:cs="Times New Roman"/>
          <w:sz w:val="24"/>
          <w:szCs w:val="24"/>
          <w:lang w:eastAsia="en-GB"/>
        </w:rPr>
        <w:t xml:space="preserve"> and personas, can help develop and communicate</w:t>
      </w:r>
      <w:r w:rsidR="004D356F">
        <w:rPr>
          <w:rFonts w:ascii="Times New Roman" w:hAnsi="Times New Roman" w:cs="Times New Roman"/>
          <w:sz w:val="24"/>
          <w:szCs w:val="24"/>
          <w:lang w:eastAsia="en-GB"/>
        </w:rPr>
        <w:t xml:space="preserve"> </w:t>
      </w:r>
      <w:r w:rsidR="009D3E5B">
        <w:rPr>
          <w:rFonts w:ascii="Times New Roman" w:hAnsi="Times New Roman" w:cs="Times New Roman"/>
          <w:sz w:val="24"/>
          <w:szCs w:val="24"/>
          <w:lang w:eastAsia="en-GB"/>
        </w:rPr>
        <w:t>narrative artifacts</w:t>
      </w:r>
      <w:r w:rsidR="004D356F">
        <w:rPr>
          <w:rFonts w:ascii="Times New Roman" w:hAnsi="Times New Roman" w:cs="Times New Roman"/>
          <w:sz w:val="24"/>
          <w:szCs w:val="24"/>
          <w:lang w:eastAsia="en-GB"/>
        </w:rPr>
        <w:t xml:space="preserve"> </w:t>
      </w:r>
      <w:r w:rsidR="00307317">
        <w:rPr>
          <w:rFonts w:ascii="Times New Roman" w:hAnsi="Times New Roman" w:cs="Times New Roman"/>
          <w:sz w:val="24"/>
          <w:szCs w:val="24"/>
          <w:lang w:eastAsia="en-GB"/>
        </w:rPr>
        <w:t>at the ADL</w:t>
      </w:r>
      <w:r w:rsidR="004D356F">
        <w:rPr>
          <w:rFonts w:ascii="Times New Roman" w:hAnsi="Times New Roman" w:cs="Times New Roman"/>
          <w:sz w:val="24"/>
          <w:szCs w:val="24"/>
          <w:lang w:eastAsia="en-GB"/>
        </w:rPr>
        <w:t xml:space="preserve"> core. </w:t>
      </w:r>
      <w:r w:rsidR="00FF5284">
        <w:rPr>
          <w:rFonts w:ascii="Times New Roman" w:hAnsi="Times New Roman" w:cs="Times New Roman"/>
          <w:sz w:val="24"/>
          <w:szCs w:val="24"/>
          <w:lang w:eastAsia="en-GB"/>
        </w:rPr>
        <w:t xml:space="preserve">Key theoretical constructs </w:t>
      </w:r>
      <w:r w:rsidR="003C2A13">
        <w:rPr>
          <w:rFonts w:ascii="Times New Roman" w:hAnsi="Times New Roman" w:cs="Times New Roman"/>
          <w:sz w:val="24"/>
          <w:szCs w:val="24"/>
          <w:lang w:eastAsia="en-GB"/>
        </w:rPr>
        <w:t xml:space="preserve">included in </w:t>
      </w:r>
      <w:r w:rsidR="00AA60AC">
        <w:rPr>
          <w:rFonts w:ascii="Times New Roman" w:hAnsi="Times New Roman" w:cs="Times New Roman"/>
          <w:sz w:val="24"/>
          <w:szCs w:val="24"/>
          <w:lang w:eastAsia="en-GB"/>
        </w:rPr>
        <w:t>the framework</w:t>
      </w:r>
      <w:r w:rsidR="003C2A13">
        <w:rPr>
          <w:rFonts w:ascii="Times New Roman" w:hAnsi="Times New Roman" w:cs="Times New Roman"/>
          <w:sz w:val="24"/>
          <w:szCs w:val="24"/>
          <w:lang w:eastAsia="en-GB"/>
        </w:rPr>
        <w:t xml:space="preserve"> are expatiated </w:t>
      </w:r>
      <w:r w:rsidR="001B408D">
        <w:rPr>
          <w:rFonts w:ascii="Times New Roman" w:hAnsi="Times New Roman" w:cs="Times New Roman"/>
          <w:sz w:val="24"/>
          <w:szCs w:val="24"/>
          <w:lang w:eastAsia="en-GB"/>
        </w:rPr>
        <w:t>in a table in A</w:t>
      </w:r>
      <w:r w:rsidR="003C2A13">
        <w:rPr>
          <w:rFonts w:ascii="Times New Roman" w:hAnsi="Times New Roman" w:cs="Times New Roman"/>
          <w:sz w:val="24"/>
          <w:szCs w:val="24"/>
          <w:lang w:eastAsia="en-GB"/>
        </w:rPr>
        <w:t xml:space="preserve">ppendix </w:t>
      </w:r>
      <w:r w:rsidR="0071053A">
        <w:rPr>
          <w:rFonts w:ascii="Times New Roman" w:hAnsi="Times New Roman" w:cs="Times New Roman"/>
          <w:sz w:val="24"/>
          <w:szCs w:val="24"/>
          <w:lang w:eastAsia="en-GB"/>
        </w:rPr>
        <w:t>A</w:t>
      </w:r>
      <w:r w:rsidR="003C2A13">
        <w:rPr>
          <w:rFonts w:ascii="Times New Roman" w:hAnsi="Times New Roman" w:cs="Times New Roman"/>
          <w:sz w:val="24"/>
          <w:szCs w:val="24"/>
          <w:lang w:eastAsia="en-GB"/>
        </w:rPr>
        <w:t xml:space="preserve">. </w:t>
      </w:r>
      <w:r w:rsidR="009D3E5B">
        <w:rPr>
          <w:rFonts w:ascii="Times New Roman" w:hAnsi="Times New Roman" w:cs="Times New Roman"/>
          <w:sz w:val="24"/>
          <w:szCs w:val="24"/>
          <w:lang w:eastAsia="en-GB"/>
        </w:rPr>
        <w:t xml:space="preserve">  </w:t>
      </w:r>
    </w:p>
    <w:p w14:paraId="72E41501" w14:textId="5AB09FEE" w:rsidR="002B1913" w:rsidRDefault="00307317" w:rsidP="008A2924">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Ultimately, ADL provides a robust experiential learning pedagogy </w:t>
      </w:r>
      <w:r w:rsidR="00B17FAD">
        <w:rPr>
          <w:rFonts w:ascii="Times New Roman" w:hAnsi="Times New Roman" w:cs="Times New Roman"/>
          <w:sz w:val="24"/>
          <w:szCs w:val="24"/>
          <w:lang w:eastAsia="en-GB"/>
        </w:rPr>
        <w:t>tailored to EE by blending subjective and intersubjective learning at the core</w:t>
      </w:r>
      <w:r w:rsidR="00626F8A">
        <w:rPr>
          <w:rFonts w:ascii="Times New Roman" w:hAnsi="Times New Roman" w:cs="Times New Roman"/>
          <w:sz w:val="24"/>
          <w:szCs w:val="24"/>
          <w:lang w:eastAsia="en-GB"/>
        </w:rPr>
        <w:t xml:space="preserve"> with </w:t>
      </w:r>
      <w:r w:rsidR="00A50FBD">
        <w:rPr>
          <w:rFonts w:ascii="Times New Roman" w:hAnsi="Times New Roman" w:cs="Times New Roman"/>
          <w:sz w:val="24"/>
          <w:szCs w:val="24"/>
          <w:lang w:eastAsia="en-GB"/>
        </w:rPr>
        <w:t xml:space="preserve">objective </w:t>
      </w:r>
      <w:r w:rsidR="00081394">
        <w:rPr>
          <w:rFonts w:ascii="Times New Roman" w:hAnsi="Times New Roman" w:cs="Times New Roman"/>
          <w:sz w:val="24"/>
          <w:szCs w:val="24"/>
          <w:lang w:eastAsia="en-GB"/>
        </w:rPr>
        <w:t>learning as supportive and peripheral.</w:t>
      </w:r>
      <w:r w:rsidR="002B1913">
        <w:rPr>
          <w:rFonts w:ascii="Times New Roman" w:hAnsi="Times New Roman" w:cs="Times New Roman"/>
          <w:sz w:val="24"/>
          <w:szCs w:val="24"/>
          <w:lang w:eastAsia="en-GB"/>
        </w:rPr>
        <w:t xml:space="preserve"> Therefore, while </w:t>
      </w:r>
      <w:r w:rsidR="00134DD2">
        <w:rPr>
          <w:rFonts w:ascii="Times New Roman" w:hAnsi="Times New Roman" w:cs="Times New Roman"/>
          <w:sz w:val="24"/>
          <w:szCs w:val="24"/>
          <w:lang w:eastAsia="en-GB"/>
        </w:rPr>
        <w:t xml:space="preserve">rooted in pragmatism and </w:t>
      </w:r>
      <w:r w:rsidR="002B1913">
        <w:rPr>
          <w:rFonts w:ascii="Times New Roman" w:hAnsi="Times New Roman" w:cs="Times New Roman"/>
          <w:sz w:val="24"/>
          <w:szCs w:val="24"/>
          <w:lang w:eastAsia="en-GB"/>
        </w:rPr>
        <w:t>anchor</w:t>
      </w:r>
      <w:r w:rsidR="00134DD2">
        <w:rPr>
          <w:rFonts w:ascii="Times New Roman" w:hAnsi="Times New Roman" w:cs="Times New Roman"/>
          <w:sz w:val="24"/>
          <w:szCs w:val="24"/>
          <w:lang w:eastAsia="en-GB"/>
        </w:rPr>
        <w:t xml:space="preserve">ed in </w:t>
      </w:r>
      <w:r w:rsidR="002869F9">
        <w:rPr>
          <w:rFonts w:ascii="Times New Roman" w:hAnsi="Times New Roman" w:cs="Times New Roman"/>
          <w:sz w:val="24"/>
          <w:szCs w:val="24"/>
          <w:lang w:eastAsia="en-GB"/>
        </w:rPr>
        <w:t xml:space="preserve">cognitivist and social constructivist theories of learning, </w:t>
      </w:r>
      <w:r w:rsidR="00D626AD">
        <w:rPr>
          <w:rFonts w:ascii="Times New Roman" w:hAnsi="Times New Roman" w:cs="Times New Roman"/>
          <w:sz w:val="24"/>
          <w:szCs w:val="24"/>
          <w:lang w:eastAsia="en-GB"/>
        </w:rPr>
        <w:t xml:space="preserve">it does not </w:t>
      </w:r>
      <w:r w:rsidR="00BB5EEE">
        <w:rPr>
          <w:rFonts w:ascii="Times New Roman" w:hAnsi="Times New Roman" w:cs="Times New Roman"/>
          <w:sz w:val="24"/>
          <w:szCs w:val="24"/>
          <w:lang w:eastAsia="en-GB"/>
        </w:rPr>
        <w:t>disregard</w:t>
      </w:r>
      <w:r w:rsidR="00D626AD">
        <w:rPr>
          <w:rFonts w:ascii="Times New Roman" w:hAnsi="Times New Roman" w:cs="Times New Roman"/>
          <w:sz w:val="24"/>
          <w:szCs w:val="24"/>
          <w:lang w:eastAsia="en-GB"/>
        </w:rPr>
        <w:t xml:space="preserve"> the merits of behaviorism</w:t>
      </w:r>
      <w:r w:rsidR="00290F95">
        <w:rPr>
          <w:rFonts w:ascii="Times New Roman" w:hAnsi="Times New Roman" w:cs="Times New Roman"/>
          <w:sz w:val="24"/>
          <w:szCs w:val="24"/>
          <w:lang w:eastAsia="en-GB"/>
        </w:rPr>
        <w:t>.</w:t>
      </w:r>
      <w:r w:rsidR="00872202">
        <w:rPr>
          <w:rFonts w:ascii="Times New Roman" w:hAnsi="Times New Roman" w:cs="Times New Roman"/>
          <w:sz w:val="24"/>
          <w:szCs w:val="24"/>
          <w:lang w:eastAsia="en-GB"/>
        </w:rPr>
        <w:t xml:space="preserve"> </w:t>
      </w:r>
      <w:r w:rsidR="00130C67">
        <w:rPr>
          <w:rFonts w:ascii="Times New Roman" w:hAnsi="Times New Roman" w:cs="Times New Roman"/>
          <w:sz w:val="24"/>
          <w:szCs w:val="24"/>
          <w:lang w:eastAsia="en-GB"/>
        </w:rPr>
        <w:t>Subsequently, we</w:t>
      </w:r>
      <w:r w:rsidR="00872202">
        <w:rPr>
          <w:rFonts w:ascii="Times New Roman" w:hAnsi="Times New Roman" w:cs="Times New Roman"/>
          <w:sz w:val="24"/>
          <w:szCs w:val="24"/>
          <w:lang w:eastAsia="en-GB"/>
        </w:rPr>
        <w:t xml:space="preserve"> </w:t>
      </w:r>
      <w:r w:rsidR="00130C67">
        <w:rPr>
          <w:rFonts w:ascii="Times New Roman" w:hAnsi="Times New Roman" w:cs="Times New Roman"/>
          <w:sz w:val="24"/>
          <w:szCs w:val="24"/>
          <w:lang w:eastAsia="en-GB"/>
        </w:rPr>
        <w:t xml:space="preserve">empirically </w:t>
      </w:r>
      <w:r w:rsidR="0057271F">
        <w:rPr>
          <w:rFonts w:ascii="Times New Roman" w:hAnsi="Times New Roman" w:cs="Times New Roman"/>
          <w:sz w:val="24"/>
          <w:szCs w:val="24"/>
          <w:lang w:eastAsia="en-GB"/>
        </w:rPr>
        <w:t xml:space="preserve">explore </w:t>
      </w:r>
      <w:r w:rsidR="00BB5B7C">
        <w:rPr>
          <w:rFonts w:ascii="Times New Roman" w:hAnsi="Times New Roman" w:cs="Times New Roman"/>
          <w:sz w:val="24"/>
          <w:szCs w:val="24"/>
          <w:lang w:eastAsia="en-GB"/>
        </w:rPr>
        <w:t>the fundamental</w:t>
      </w:r>
      <w:r w:rsidR="00872202">
        <w:rPr>
          <w:rFonts w:ascii="Times New Roman" w:hAnsi="Times New Roman" w:cs="Times New Roman"/>
          <w:sz w:val="24"/>
          <w:szCs w:val="24"/>
          <w:lang w:eastAsia="en-GB"/>
        </w:rPr>
        <w:t xml:space="preserve"> assumptions of </w:t>
      </w:r>
      <w:r w:rsidR="0057271F">
        <w:rPr>
          <w:rFonts w:ascii="Times New Roman" w:hAnsi="Times New Roman" w:cs="Times New Roman"/>
          <w:sz w:val="24"/>
          <w:szCs w:val="24"/>
          <w:lang w:eastAsia="en-GB"/>
        </w:rPr>
        <w:t xml:space="preserve">our tailored ADL framework through </w:t>
      </w:r>
      <w:r w:rsidR="006F1F0D">
        <w:rPr>
          <w:rFonts w:ascii="Times New Roman" w:hAnsi="Times New Roman" w:cs="Times New Roman"/>
          <w:sz w:val="24"/>
          <w:szCs w:val="24"/>
          <w:lang w:eastAsia="en-GB"/>
        </w:rPr>
        <w:t xml:space="preserve">abductive </w:t>
      </w:r>
      <w:r w:rsidR="0057271F">
        <w:rPr>
          <w:rFonts w:ascii="Times New Roman" w:hAnsi="Times New Roman" w:cs="Times New Roman"/>
          <w:sz w:val="24"/>
          <w:szCs w:val="24"/>
          <w:lang w:eastAsia="en-GB"/>
        </w:rPr>
        <w:t>insider inquiry</w:t>
      </w:r>
      <w:r w:rsidR="00575CA2">
        <w:rPr>
          <w:rFonts w:ascii="Times New Roman" w:hAnsi="Times New Roman" w:cs="Times New Roman"/>
          <w:sz w:val="24"/>
          <w:szCs w:val="24"/>
          <w:lang w:eastAsia="en-GB"/>
        </w:rPr>
        <w:t xml:space="preserve"> (Timmermans &amp; </w:t>
      </w:r>
      <w:proofErr w:type="spellStart"/>
      <w:r w:rsidR="00575CA2">
        <w:rPr>
          <w:rFonts w:ascii="Times New Roman" w:hAnsi="Times New Roman" w:cs="Times New Roman"/>
          <w:sz w:val="24"/>
          <w:szCs w:val="24"/>
          <w:lang w:eastAsia="en-GB"/>
        </w:rPr>
        <w:t>Tavory</w:t>
      </w:r>
      <w:proofErr w:type="spellEnd"/>
      <w:r w:rsidR="00575CA2">
        <w:rPr>
          <w:rFonts w:ascii="Times New Roman" w:hAnsi="Times New Roman" w:cs="Times New Roman"/>
          <w:sz w:val="24"/>
          <w:szCs w:val="24"/>
          <w:lang w:eastAsia="en-GB"/>
        </w:rPr>
        <w:t>, 2012)</w:t>
      </w:r>
      <w:r w:rsidR="0057271F">
        <w:rPr>
          <w:rFonts w:ascii="Times New Roman" w:hAnsi="Times New Roman" w:cs="Times New Roman"/>
          <w:sz w:val="24"/>
          <w:szCs w:val="24"/>
          <w:lang w:eastAsia="en-GB"/>
        </w:rPr>
        <w:t xml:space="preserve">. </w:t>
      </w:r>
      <w:r w:rsidR="002869F9">
        <w:rPr>
          <w:rFonts w:ascii="Times New Roman" w:hAnsi="Times New Roman" w:cs="Times New Roman"/>
          <w:sz w:val="24"/>
          <w:szCs w:val="24"/>
          <w:lang w:eastAsia="en-GB"/>
        </w:rPr>
        <w:t xml:space="preserve"> </w:t>
      </w:r>
    </w:p>
    <w:p w14:paraId="3D46105B" w14:textId="7C6C99A0" w:rsidR="00801169" w:rsidRPr="004D6C43" w:rsidRDefault="00631F47" w:rsidP="004D6C43">
      <w:pPr>
        <w:pStyle w:val="Heading1"/>
        <w:spacing w:line="480" w:lineRule="auto"/>
      </w:pPr>
      <w:r>
        <w:t>Methodology</w:t>
      </w:r>
      <w:r w:rsidR="006A1768">
        <w:t xml:space="preserve"> </w:t>
      </w:r>
    </w:p>
    <w:p w14:paraId="538689B0" w14:textId="418EA8DF" w:rsidR="00C57F9C" w:rsidRDefault="00C57F9C" w:rsidP="00115FA5">
      <w:pPr>
        <w:spacing w:after="0" w:line="480" w:lineRule="auto"/>
        <w:jc w:val="both"/>
        <w:rPr>
          <w:rFonts w:ascii="Times New Roman" w:hAnsi="Times New Roman" w:cs="Times New Roman"/>
          <w:sz w:val="24"/>
          <w:szCs w:val="24"/>
        </w:rPr>
      </w:pPr>
      <w:r w:rsidRPr="00C57F9C">
        <w:rPr>
          <w:rFonts w:ascii="Times New Roman" w:hAnsi="Times New Roman" w:cs="Times New Roman"/>
          <w:sz w:val="24"/>
          <w:szCs w:val="24"/>
        </w:rPr>
        <w:t>This study employs an insider action research design within a longitudinal framework, focusing on two cases that apply and evaluate ADL principles across Irish universities (</w:t>
      </w:r>
      <w:proofErr w:type="spellStart"/>
      <w:r w:rsidRPr="00C57F9C">
        <w:rPr>
          <w:rFonts w:ascii="Times New Roman" w:hAnsi="Times New Roman" w:cs="Times New Roman"/>
          <w:sz w:val="24"/>
          <w:szCs w:val="24"/>
        </w:rPr>
        <w:t>Brannick</w:t>
      </w:r>
      <w:proofErr w:type="spellEnd"/>
      <w:r w:rsidRPr="00C57F9C">
        <w:rPr>
          <w:rFonts w:ascii="Times New Roman" w:hAnsi="Times New Roman" w:cs="Times New Roman"/>
          <w:sz w:val="24"/>
          <w:szCs w:val="24"/>
        </w:rPr>
        <w:t xml:space="preserve"> &amp; Coghlan, 2007; Coghlan, 2019; Nzembayie &amp; Buckley, 2020). The multimethod insider research approach integrates three inquiry models (Nzembayie et al., 2019): first-person inquiry through reflective practice (Schön, 1983), second-person collaborative inquiry (Heron &amp; Reason, 2006), and third-person inquiry via </w:t>
      </w:r>
      <w:r w:rsidR="00CB4A62">
        <w:rPr>
          <w:rFonts w:ascii="Times New Roman" w:hAnsi="Times New Roman" w:cs="Times New Roman"/>
          <w:sz w:val="24"/>
          <w:szCs w:val="24"/>
        </w:rPr>
        <w:t xml:space="preserve">an </w:t>
      </w:r>
      <w:r w:rsidRPr="00C57F9C">
        <w:rPr>
          <w:rFonts w:ascii="Times New Roman" w:hAnsi="Times New Roman" w:cs="Times New Roman"/>
          <w:sz w:val="24"/>
          <w:szCs w:val="24"/>
        </w:rPr>
        <w:t>abductive dialogue between data and theory (</w:t>
      </w:r>
      <w:proofErr w:type="spellStart"/>
      <w:r w:rsidRPr="00C57F9C">
        <w:rPr>
          <w:rFonts w:ascii="Times New Roman" w:hAnsi="Times New Roman" w:cs="Times New Roman"/>
          <w:sz w:val="24"/>
          <w:szCs w:val="24"/>
        </w:rPr>
        <w:t>Torbert</w:t>
      </w:r>
      <w:proofErr w:type="spellEnd"/>
      <w:r w:rsidRPr="00C57F9C">
        <w:rPr>
          <w:rFonts w:ascii="Times New Roman" w:hAnsi="Times New Roman" w:cs="Times New Roman"/>
          <w:sz w:val="24"/>
          <w:szCs w:val="24"/>
        </w:rPr>
        <w:t xml:space="preserve">, 2006; Timmermans &amp; </w:t>
      </w:r>
      <w:proofErr w:type="spellStart"/>
      <w:r w:rsidRPr="00C57F9C">
        <w:rPr>
          <w:rFonts w:ascii="Times New Roman" w:hAnsi="Times New Roman" w:cs="Times New Roman"/>
          <w:sz w:val="24"/>
          <w:szCs w:val="24"/>
        </w:rPr>
        <w:t>Tavory</w:t>
      </w:r>
      <w:proofErr w:type="spellEnd"/>
      <w:r w:rsidRPr="00C57F9C">
        <w:rPr>
          <w:rFonts w:ascii="Times New Roman" w:hAnsi="Times New Roman" w:cs="Times New Roman"/>
          <w:sz w:val="24"/>
          <w:szCs w:val="24"/>
        </w:rPr>
        <w:t>, 2012; Coghlan &amp; Shani, 2021). This approach allows native insider researchers (</w:t>
      </w:r>
      <w:proofErr w:type="spellStart"/>
      <w:r w:rsidRPr="00C57F9C">
        <w:rPr>
          <w:rFonts w:ascii="Times New Roman" w:hAnsi="Times New Roman" w:cs="Times New Roman"/>
          <w:sz w:val="24"/>
          <w:szCs w:val="24"/>
        </w:rPr>
        <w:t>Brannick</w:t>
      </w:r>
      <w:proofErr w:type="spellEnd"/>
      <w:r w:rsidRPr="00C57F9C">
        <w:rPr>
          <w:rFonts w:ascii="Times New Roman" w:hAnsi="Times New Roman" w:cs="Times New Roman"/>
          <w:sz w:val="24"/>
          <w:szCs w:val="24"/>
        </w:rPr>
        <w:t xml:space="preserve"> &amp; Coghlan, 2007) to study their practice through lived experiences in real-time case studies (Berglund, 2007). The two cases</w:t>
      </w:r>
      <w:r w:rsidR="00E32E92">
        <w:rPr>
          <w:rFonts w:ascii="Times New Roman" w:hAnsi="Times New Roman" w:cs="Times New Roman"/>
          <w:sz w:val="24"/>
          <w:szCs w:val="24"/>
        </w:rPr>
        <w:t xml:space="preserve"> occur across </w:t>
      </w:r>
      <w:r w:rsidRPr="00C57F9C">
        <w:rPr>
          <w:rFonts w:ascii="Times New Roman" w:hAnsi="Times New Roman" w:cs="Times New Roman"/>
          <w:sz w:val="24"/>
          <w:szCs w:val="24"/>
        </w:rPr>
        <w:t>different Irish universit</w:t>
      </w:r>
      <w:r w:rsidR="007C40F7">
        <w:rPr>
          <w:rFonts w:ascii="Times New Roman" w:hAnsi="Times New Roman" w:cs="Times New Roman"/>
          <w:sz w:val="24"/>
          <w:szCs w:val="24"/>
        </w:rPr>
        <w:t>y settings</w:t>
      </w:r>
      <w:r w:rsidR="00E32E92">
        <w:rPr>
          <w:rFonts w:ascii="Times New Roman" w:hAnsi="Times New Roman" w:cs="Times New Roman"/>
          <w:sz w:val="24"/>
          <w:szCs w:val="24"/>
        </w:rPr>
        <w:t xml:space="preserve">. The first case </w:t>
      </w:r>
      <w:r w:rsidR="006457D8">
        <w:rPr>
          <w:rFonts w:ascii="Times New Roman" w:hAnsi="Times New Roman" w:cs="Times New Roman"/>
          <w:sz w:val="24"/>
          <w:szCs w:val="24"/>
        </w:rPr>
        <w:t>explore</w:t>
      </w:r>
      <w:r w:rsidR="007C40F7">
        <w:rPr>
          <w:rFonts w:ascii="Times New Roman" w:hAnsi="Times New Roman" w:cs="Times New Roman"/>
          <w:sz w:val="24"/>
          <w:szCs w:val="24"/>
        </w:rPr>
        <w:t>d</w:t>
      </w:r>
      <w:r w:rsidR="00EE321B">
        <w:rPr>
          <w:rFonts w:ascii="Times New Roman" w:hAnsi="Times New Roman" w:cs="Times New Roman"/>
          <w:sz w:val="24"/>
          <w:szCs w:val="24"/>
        </w:rPr>
        <w:t xml:space="preserve"> and iteratively </w:t>
      </w:r>
      <w:r w:rsidR="007C40F7">
        <w:rPr>
          <w:rFonts w:ascii="Times New Roman" w:hAnsi="Times New Roman" w:cs="Times New Roman"/>
          <w:sz w:val="24"/>
          <w:szCs w:val="24"/>
        </w:rPr>
        <w:t>examined</w:t>
      </w:r>
      <w:r w:rsidR="00EE321B">
        <w:rPr>
          <w:rFonts w:ascii="Times New Roman" w:hAnsi="Times New Roman" w:cs="Times New Roman"/>
          <w:sz w:val="24"/>
          <w:szCs w:val="24"/>
        </w:rPr>
        <w:t xml:space="preserve"> assumptions of an ADL </w:t>
      </w:r>
      <w:r w:rsidR="006457D8">
        <w:rPr>
          <w:rFonts w:ascii="Times New Roman" w:hAnsi="Times New Roman" w:cs="Times New Roman"/>
          <w:sz w:val="24"/>
          <w:szCs w:val="24"/>
        </w:rPr>
        <w:t>(Case 1)</w:t>
      </w:r>
      <w:r w:rsidRPr="00C57F9C">
        <w:rPr>
          <w:rFonts w:ascii="Times New Roman" w:hAnsi="Times New Roman" w:cs="Times New Roman"/>
          <w:sz w:val="24"/>
          <w:szCs w:val="24"/>
        </w:rPr>
        <w:t xml:space="preserve"> </w:t>
      </w:r>
      <w:r w:rsidR="00EE321B">
        <w:rPr>
          <w:rFonts w:ascii="Times New Roman" w:hAnsi="Times New Roman" w:cs="Times New Roman"/>
          <w:sz w:val="24"/>
          <w:szCs w:val="24"/>
        </w:rPr>
        <w:t xml:space="preserve">approach, while the second </w:t>
      </w:r>
      <w:r w:rsidRPr="00C57F9C">
        <w:rPr>
          <w:rFonts w:ascii="Times New Roman" w:hAnsi="Times New Roman" w:cs="Times New Roman"/>
          <w:sz w:val="24"/>
          <w:szCs w:val="24"/>
        </w:rPr>
        <w:t>(Case 2)</w:t>
      </w:r>
      <w:r w:rsidR="00EE321B">
        <w:rPr>
          <w:rFonts w:ascii="Times New Roman" w:hAnsi="Times New Roman" w:cs="Times New Roman"/>
          <w:sz w:val="24"/>
          <w:szCs w:val="24"/>
        </w:rPr>
        <w:t xml:space="preserve"> applied and refined it more deliberately as an approach to EE</w:t>
      </w:r>
      <w:r w:rsidRPr="00C57F9C">
        <w:rPr>
          <w:rFonts w:ascii="Times New Roman" w:hAnsi="Times New Roman" w:cs="Times New Roman"/>
          <w:sz w:val="24"/>
          <w:szCs w:val="24"/>
        </w:rPr>
        <w:t xml:space="preserve">. Following Eisenhardt (2021, p. 149), case selection was based on access to settings where the focal phenomenon is likely to occur, enhancing theory building through </w:t>
      </w:r>
      <w:r w:rsidRPr="00C57F9C">
        <w:rPr>
          <w:rFonts w:ascii="Times New Roman" w:hAnsi="Times New Roman" w:cs="Times New Roman"/>
          <w:sz w:val="24"/>
          <w:szCs w:val="24"/>
        </w:rPr>
        <w:lastRenderedPageBreak/>
        <w:t xml:space="preserve">observed similarities and differences. This insider engagement in teaching and research positions </w:t>
      </w:r>
      <w:r w:rsidR="00000AA6">
        <w:rPr>
          <w:rFonts w:ascii="Times New Roman" w:hAnsi="Times New Roman" w:cs="Times New Roman"/>
          <w:sz w:val="24"/>
          <w:szCs w:val="24"/>
        </w:rPr>
        <w:t>researchers</w:t>
      </w:r>
      <w:r w:rsidRPr="00C57F9C">
        <w:rPr>
          <w:rFonts w:ascii="Times New Roman" w:hAnsi="Times New Roman" w:cs="Times New Roman"/>
          <w:sz w:val="24"/>
          <w:szCs w:val="24"/>
        </w:rPr>
        <w:t xml:space="preserve"> to enact, observe, reflect, and learn about best practices in the optimal delivery of EE.</w:t>
      </w:r>
    </w:p>
    <w:p w14:paraId="7A0FB747" w14:textId="639FE176" w:rsidR="0022476C" w:rsidRDefault="0022476C" w:rsidP="0022476C">
      <w:pPr>
        <w:spacing w:after="0" w:line="480" w:lineRule="auto"/>
        <w:jc w:val="both"/>
        <w:rPr>
          <w:rFonts w:ascii="Times New Roman" w:hAnsi="Times New Roman" w:cs="Times New Roman"/>
          <w:sz w:val="24"/>
          <w:szCs w:val="24"/>
        </w:rPr>
      </w:pPr>
      <w:r w:rsidRPr="00106290">
        <w:rPr>
          <w:rFonts w:ascii="Times New Roman" w:hAnsi="Times New Roman" w:cs="Times New Roman"/>
          <w:sz w:val="24"/>
          <w:szCs w:val="24"/>
        </w:rPr>
        <w:t>The lead researcher, a serial entrepreneur turned academic, initiated the study</w:t>
      </w:r>
      <w:r>
        <w:rPr>
          <w:rFonts w:ascii="Times New Roman" w:hAnsi="Times New Roman" w:cs="Times New Roman"/>
          <w:sz w:val="24"/>
          <w:szCs w:val="24"/>
        </w:rPr>
        <w:t xml:space="preserve"> in 2021,</w:t>
      </w:r>
      <w:r w:rsidRPr="00106290">
        <w:rPr>
          <w:rFonts w:ascii="Times New Roman" w:hAnsi="Times New Roman" w:cs="Times New Roman"/>
          <w:sz w:val="24"/>
          <w:szCs w:val="24"/>
        </w:rPr>
        <w:t xml:space="preserve"> </w:t>
      </w:r>
      <w:r>
        <w:rPr>
          <w:rFonts w:ascii="Times New Roman" w:hAnsi="Times New Roman" w:cs="Times New Roman"/>
          <w:sz w:val="24"/>
          <w:szCs w:val="24"/>
        </w:rPr>
        <w:t xml:space="preserve">after </w:t>
      </w:r>
      <w:r w:rsidRPr="00106290">
        <w:rPr>
          <w:rFonts w:ascii="Times New Roman" w:hAnsi="Times New Roman" w:cs="Times New Roman"/>
          <w:sz w:val="24"/>
          <w:szCs w:val="24"/>
        </w:rPr>
        <w:t>noticing the gap between dominant pedagogical practices in EE and his lived entrepreneurial experiences. To address this, he co-inquired with peers and undertook a postgraduate certificate in university learning and teaching between 2021 and 2022, providing the setting for</w:t>
      </w:r>
      <w:r>
        <w:rPr>
          <w:rFonts w:ascii="Times New Roman" w:hAnsi="Times New Roman" w:cs="Times New Roman"/>
          <w:sz w:val="24"/>
          <w:szCs w:val="24"/>
        </w:rPr>
        <w:t xml:space="preserve"> the </w:t>
      </w:r>
      <w:r w:rsidR="008F57F9">
        <w:rPr>
          <w:rFonts w:ascii="Times New Roman" w:hAnsi="Times New Roman" w:cs="Times New Roman"/>
          <w:sz w:val="24"/>
          <w:szCs w:val="24"/>
        </w:rPr>
        <w:t>first case</w:t>
      </w:r>
      <w:r>
        <w:rPr>
          <w:rFonts w:ascii="Times New Roman" w:hAnsi="Times New Roman" w:cs="Times New Roman"/>
          <w:sz w:val="24"/>
          <w:szCs w:val="24"/>
        </w:rPr>
        <w:t xml:space="preserve"> (</w:t>
      </w:r>
      <w:r w:rsidRPr="00106290">
        <w:rPr>
          <w:rFonts w:ascii="Times New Roman" w:hAnsi="Times New Roman" w:cs="Times New Roman"/>
          <w:sz w:val="24"/>
          <w:szCs w:val="24"/>
        </w:rPr>
        <w:t>Case 1</w:t>
      </w:r>
      <w:r>
        <w:rPr>
          <w:rFonts w:ascii="Times New Roman" w:hAnsi="Times New Roman" w:cs="Times New Roman"/>
          <w:sz w:val="24"/>
          <w:szCs w:val="24"/>
        </w:rPr>
        <w:t>)</w:t>
      </w:r>
      <w:r w:rsidRPr="00106290">
        <w:rPr>
          <w:rFonts w:ascii="Times New Roman" w:hAnsi="Times New Roman" w:cs="Times New Roman"/>
          <w:sz w:val="24"/>
          <w:szCs w:val="24"/>
        </w:rPr>
        <w:t xml:space="preserve">. This certification course involved structured reflection with professional educators and peers, promoting rigorous reflective practice (Schön, 1983). The process of documenting and reflecting on critical learning incidents </w:t>
      </w:r>
      <w:r>
        <w:rPr>
          <w:rFonts w:ascii="Times New Roman" w:hAnsi="Times New Roman" w:cs="Times New Roman"/>
          <w:sz w:val="24"/>
          <w:szCs w:val="24"/>
        </w:rPr>
        <w:t>in collaboration with peers continued into Case 2 in a different university setting</w:t>
      </w:r>
      <w:r w:rsidR="00A47DF5">
        <w:rPr>
          <w:rFonts w:ascii="Times New Roman" w:hAnsi="Times New Roman" w:cs="Times New Roman"/>
          <w:sz w:val="24"/>
          <w:szCs w:val="24"/>
        </w:rPr>
        <w:t xml:space="preserve"> </w:t>
      </w:r>
      <w:r w:rsidR="00003FBE">
        <w:rPr>
          <w:rFonts w:ascii="Times New Roman" w:hAnsi="Times New Roman" w:cs="Times New Roman"/>
          <w:sz w:val="24"/>
          <w:szCs w:val="24"/>
        </w:rPr>
        <w:t xml:space="preserve">in the </w:t>
      </w:r>
      <w:r w:rsidR="00A47DF5">
        <w:rPr>
          <w:rFonts w:ascii="Times New Roman" w:hAnsi="Times New Roman" w:cs="Times New Roman"/>
          <w:sz w:val="24"/>
          <w:szCs w:val="24"/>
        </w:rPr>
        <w:t>2022</w:t>
      </w:r>
      <w:r w:rsidR="00003FBE">
        <w:rPr>
          <w:rFonts w:ascii="Times New Roman" w:hAnsi="Times New Roman" w:cs="Times New Roman"/>
          <w:sz w:val="24"/>
          <w:szCs w:val="24"/>
        </w:rPr>
        <w:t>/</w:t>
      </w:r>
      <w:r w:rsidR="00A47DF5">
        <w:rPr>
          <w:rFonts w:ascii="Times New Roman" w:hAnsi="Times New Roman" w:cs="Times New Roman"/>
          <w:sz w:val="24"/>
          <w:szCs w:val="24"/>
        </w:rPr>
        <w:t>23</w:t>
      </w:r>
      <w:r w:rsidR="00003FBE">
        <w:rPr>
          <w:rFonts w:ascii="Times New Roman" w:hAnsi="Times New Roman" w:cs="Times New Roman"/>
          <w:sz w:val="24"/>
          <w:szCs w:val="24"/>
        </w:rPr>
        <w:t xml:space="preserve"> academic year</w:t>
      </w:r>
      <w:r>
        <w:rPr>
          <w:rFonts w:ascii="Times New Roman" w:hAnsi="Times New Roman" w:cs="Times New Roman"/>
          <w:sz w:val="24"/>
          <w:szCs w:val="24"/>
        </w:rPr>
        <w:t>, resulting in a wide</w:t>
      </w:r>
      <w:r w:rsidRPr="00106290">
        <w:rPr>
          <w:rFonts w:ascii="Times New Roman" w:hAnsi="Times New Roman" w:cs="Times New Roman"/>
          <w:sz w:val="24"/>
          <w:szCs w:val="24"/>
        </w:rPr>
        <w:t xml:space="preserve"> variety of data and archival records aiding triangulation and third-person abductive inferenc</w:t>
      </w:r>
      <w:r w:rsidR="00414EDB">
        <w:rPr>
          <w:rFonts w:ascii="Times New Roman" w:hAnsi="Times New Roman" w:cs="Times New Roman"/>
          <w:sz w:val="24"/>
          <w:szCs w:val="24"/>
        </w:rPr>
        <w:t>ing</w:t>
      </w:r>
      <w:r w:rsidRPr="00106290">
        <w:rPr>
          <w:rFonts w:ascii="Times New Roman" w:hAnsi="Times New Roman" w:cs="Times New Roman"/>
          <w:sz w:val="24"/>
          <w:szCs w:val="24"/>
        </w:rPr>
        <w:t xml:space="preserve"> (Coghlan &amp; Shani, 2021).</w:t>
      </w:r>
    </w:p>
    <w:p w14:paraId="436AC2C3" w14:textId="6FE04E9C" w:rsidR="00D40FBA" w:rsidRDefault="00D40FBA" w:rsidP="00D40FBA">
      <w:pPr>
        <w:pStyle w:val="Heading2"/>
      </w:pPr>
      <w:r>
        <w:t xml:space="preserve">Data Collection </w:t>
      </w:r>
    </w:p>
    <w:p w14:paraId="05D31039" w14:textId="0801D3B9" w:rsidR="00503FB5" w:rsidRDefault="00503FB5" w:rsidP="00461B34">
      <w:pPr>
        <w:spacing w:after="0" w:line="480" w:lineRule="auto"/>
        <w:jc w:val="both"/>
        <w:rPr>
          <w:rFonts w:ascii="Times New Roman" w:hAnsi="Times New Roman" w:cs="Times New Roman"/>
          <w:sz w:val="24"/>
          <w:szCs w:val="24"/>
        </w:rPr>
      </w:pPr>
      <w:r w:rsidRPr="00503FB5">
        <w:rPr>
          <w:rFonts w:ascii="Times New Roman" w:hAnsi="Times New Roman" w:cs="Times New Roman"/>
          <w:sz w:val="24"/>
          <w:szCs w:val="24"/>
        </w:rPr>
        <w:t xml:space="preserve">Data collection encompassed various recorded accounts. First, the lead educator's application of ADL practices and the documentation of critical learning incidents in a reflective portfolio provided a primary data source (Flanagan, 1954). The </w:t>
      </w:r>
      <w:r w:rsidR="00392896">
        <w:rPr>
          <w:rFonts w:ascii="Times New Roman" w:hAnsi="Times New Roman" w:cs="Times New Roman"/>
          <w:sz w:val="24"/>
          <w:szCs w:val="24"/>
        </w:rPr>
        <w:t xml:space="preserve">reflective </w:t>
      </w:r>
      <w:r w:rsidRPr="00503FB5">
        <w:rPr>
          <w:rFonts w:ascii="Times New Roman" w:hAnsi="Times New Roman" w:cs="Times New Roman"/>
          <w:sz w:val="24"/>
          <w:szCs w:val="24"/>
        </w:rPr>
        <w:t>portfolio, which included a wealth of rich data, served as an assessment tool required by the teaching certificate program, continuing post-completion. Second, student reflections, corroborated by archival records</w:t>
      </w:r>
      <w:r w:rsidR="00846C0A">
        <w:rPr>
          <w:rFonts w:ascii="Times New Roman" w:hAnsi="Times New Roman" w:cs="Times New Roman"/>
          <w:sz w:val="24"/>
          <w:szCs w:val="24"/>
        </w:rPr>
        <w:t xml:space="preserve">, </w:t>
      </w:r>
      <w:r w:rsidRPr="00503FB5">
        <w:rPr>
          <w:rFonts w:ascii="Times New Roman" w:hAnsi="Times New Roman" w:cs="Times New Roman"/>
          <w:sz w:val="24"/>
          <w:szCs w:val="24"/>
        </w:rPr>
        <w:t>were pivotal in demonstrating how the educator's design and delivery</w:t>
      </w:r>
      <w:r w:rsidR="00955F6E">
        <w:rPr>
          <w:rFonts w:ascii="Times New Roman" w:hAnsi="Times New Roman" w:cs="Times New Roman"/>
          <w:sz w:val="24"/>
          <w:szCs w:val="24"/>
        </w:rPr>
        <w:t>,</w:t>
      </w:r>
      <w:r w:rsidR="00846C0A">
        <w:rPr>
          <w:rFonts w:ascii="Times New Roman" w:hAnsi="Times New Roman" w:cs="Times New Roman"/>
          <w:sz w:val="24"/>
          <w:szCs w:val="24"/>
        </w:rPr>
        <w:t xml:space="preserve"> using principles of ADL,</w:t>
      </w:r>
      <w:r w:rsidRPr="00503FB5">
        <w:rPr>
          <w:rFonts w:ascii="Times New Roman" w:hAnsi="Times New Roman" w:cs="Times New Roman"/>
          <w:sz w:val="24"/>
          <w:szCs w:val="24"/>
        </w:rPr>
        <w:t xml:space="preserve"> impacted the </w:t>
      </w:r>
      <w:r w:rsidR="00726F5B">
        <w:rPr>
          <w:rFonts w:ascii="Times New Roman" w:hAnsi="Times New Roman" w:cs="Times New Roman"/>
          <w:sz w:val="24"/>
          <w:szCs w:val="24"/>
        </w:rPr>
        <w:t xml:space="preserve">cultivation </w:t>
      </w:r>
      <w:r w:rsidRPr="00503FB5">
        <w:rPr>
          <w:rFonts w:ascii="Times New Roman" w:hAnsi="Times New Roman" w:cs="Times New Roman"/>
          <w:sz w:val="24"/>
          <w:szCs w:val="24"/>
        </w:rPr>
        <w:t>of entrepreneurial mindsets. The comprehensive data collection and triangulation efforts enhanced the authenticity and trustworthiness of the reflective narratives (Lincoln &amp; Guba, 1986).</w:t>
      </w:r>
    </w:p>
    <w:p w14:paraId="74EF3171" w14:textId="5B2666A3" w:rsidR="00F46C86" w:rsidRDefault="00F46C86" w:rsidP="00F46C86">
      <w:pPr>
        <w:pStyle w:val="Heading2"/>
      </w:pPr>
      <w:r>
        <w:t xml:space="preserve">Data </w:t>
      </w:r>
      <w:r w:rsidR="00F408CC">
        <w:t xml:space="preserve">Analysis </w:t>
      </w:r>
    </w:p>
    <w:p w14:paraId="368858DD" w14:textId="274A3CFE" w:rsidR="00E55192" w:rsidRDefault="002D6359" w:rsidP="00E55192">
      <w:pPr>
        <w:autoSpaceDE w:val="0"/>
        <w:autoSpaceDN w:val="0"/>
        <w:adjustRightInd w:val="0"/>
        <w:spacing w:after="0" w:line="480" w:lineRule="auto"/>
        <w:jc w:val="both"/>
        <w:rPr>
          <w:rFonts w:ascii="Times New Roman" w:hAnsi="Times New Roman" w:cs="Times New Roman"/>
          <w:sz w:val="24"/>
          <w:szCs w:val="24"/>
        </w:rPr>
      </w:pPr>
      <w:r w:rsidRPr="002D6359">
        <w:rPr>
          <w:rFonts w:ascii="Times New Roman" w:hAnsi="Times New Roman" w:cs="Times New Roman"/>
          <w:sz w:val="24"/>
          <w:szCs w:val="24"/>
        </w:rPr>
        <w:t xml:space="preserve">The study employed thematic narrative analysis to extract findings from </w:t>
      </w:r>
      <w:r w:rsidR="00254A00">
        <w:rPr>
          <w:rFonts w:ascii="Times New Roman" w:hAnsi="Times New Roman" w:cs="Times New Roman"/>
          <w:sz w:val="24"/>
          <w:szCs w:val="24"/>
        </w:rPr>
        <w:t>rich</w:t>
      </w:r>
      <w:r w:rsidRPr="002D6359">
        <w:rPr>
          <w:rFonts w:ascii="Times New Roman" w:hAnsi="Times New Roman" w:cs="Times New Roman"/>
          <w:sz w:val="24"/>
          <w:szCs w:val="24"/>
        </w:rPr>
        <w:t xml:space="preserve"> reflective narratives </w:t>
      </w:r>
      <w:r w:rsidR="00846C0A">
        <w:rPr>
          <w:rFonts w:ascii="Times New Roman" w:hAnsi="Times New Roman" w:cs="Times New Roman"/>
          <w:sz w:val="24"/>
          <w:szCs w:val="24"/>
        </w:rPr>
        <w:t xml:space="preserve">in Case 1, </w:t>
      </w:r>
      <w:r w:rsidRPr="002D6359">
        <w:rPr>
          <w:rFonts w:ascii="Times New Roman" w:hAnsi="Times New Roman" w:cs="Times New Roman"/>
          <w:sz w:val="24"/>
          <w:szCs w:val="24"/>
        </w:rPr>
        <w:t>supported by archival records (</w:t>
      </w:r>
      <w:proofErr w:type="spellStart"/>
      <w:r w:rsidRPr="002D6359">
        <w:rPr>
          <w:rFonts w:ascii="Times New Roman" w:hAnsi="Times New Roman" w:cs="Times New Roman"/>
          <w:sz w:val="24"/>
          <w:szCs w:val="24"/>
        </w:rPr>
        <w:t>Riessman</w:t>
      </w:r>
      <w:proofErr w:type="spellEnd"/>
      <w:r w:rsidRPr="002D6359">
        <w:rPr>
          <w:rFonts w:ascii="Times New Roman" w:hAnsi="Times New Roman" w:cs="Times New Roman"/>
          <w:sz w:val="24"/>
          <w:szCs w:val="24"/>
        </w:rPr>
        <w:t>, 2003, 2008)</w:t>
      </w:r>
      <w:r w:rsidR="00247252">
        <w:rPr>
          <w:rFonts w:ascii="Times New Roman" w:hAnsi="Times New Roman" w:cs="Times New Roman"/>
          <w:sz w:val="24"/>
          <w:szCs w:val="24"/>
        </w:rPr>
        <w:t>.</w:t>
      </w:r>
      <w:r w:rsidR="00EA5B7B" w:rsidRPr="00EA5B7B">
        <w:rPr>
          <w:rFonts w:ascii="Times New Roman" w:hAnsi="Times New Roman" w:cs="Times New Roman"/>
          <w:sz w:val="24"/>
          <w:szCs w:val="24"/>
        </w:rPr>
        <w:t xml:space="preserve"> </w:t>
      </w:r>
      <w:r w:rsidR="00EA5B7B" w:rsidRPr="002D6359">
        <w:rPr>
          <w:rFonts w:ascii="Times New Roman" w:hAnsi="Times New Roman" w:cs="Times New Roman"/>
          <w:sz w:val="24"/>
          <w:szCs w:val="24"/>
        </w:rPr>
        <w:t xml:space="preserve">Unlike grounded </w:t>
      </w:r>
      <w:r w:rsidR="00EA5B7B" w:rsidRPr="002D6359">
        <w:rPr>
          <w:rFonts w:ascii="Times New Roman" w:hAnsi="Times New Roman" w:cs="Times New Roman"/>
          <w:sz w:val="24"/>
          <w:szCs w:val="24"/>
        </w:rPr>
        <w:lastRenderedPageBreak/>
        <w:t xml:space="preserve">theory, which fragments data for analysis, </w:t>
      </w:r>
      <w:r w:rsidR="004D6993">
        <w:rPr>
          <w:rFonts w:ascii="Times New Roman" w:hAnsi="Times New Roman" w:cs="Times New Roman"/>
          <w:sz w:val="24"/>
          <w:szCs w:val="24"/>
        </w:rPr>
        <w:t xml:space="preserve">thematic </w:t>
      </w:r>
      <w:r w:rsidR="00EA5B7B" w:rsidRPr="002D6359">
        <w:rPr>
          <w:rFonts w:ascii="Times New Roman" w:hAnsi="Times New Roman" w:cs="Times New Roman"/>
          <w:sz w:val="24"/>
          <w:szCs w:val="24"/>
        </w:rPr>
        <w:t xml:space="preserve">narrative analysis is holistic, examining events in their situational and temporal contexts while focusing on emerging themes to aid mechanism-based explanations (Van de Ven, 2007; </w:t>
      </w:r>
      <w:proofErr w:type="spellStart"/>
      <w:r w:rsidR="00EA5B7B" w:rsidRPr="002D6359">
        <w:rPr>
          <w:rFonts w:ascii="Times New Roman" w:hAnsi="Times New Roman" w:cs="Times New Roman"/>
          <w:sz w:val="24"/>
          <w:szCs w:val="24"/>
        </w:rPr>
        <w:t>Ylikoski</w:t>
      </w:r>
      <w:proofErr w:type="spellEnd"/>
      <w:r w:rsidR="00EA5B7B" w:rsidRPr="002D6359">
        <w:rPr>
          <w:rFonts w:ascii="Times New Roman" w:hAnsi="Times New Roman" w:cs="Times New Roman"/>
          <w:sz w:val="24"/>
          <w:szCs w:val="24"/>
        </w:rPr>
        <w:t>, 2019)</w:t>
      </w:r>
      <w:r w:rsidR="00EA5B7B" w:rsidRPr="00844212">
        <w:rPr>
          <w:rFonts w:ascii="Times New Roman" w:hAnsi="Times New Roman" w:cs="Times New Roman"/>
          <w:sz w:val="24"/>
          <w:szCs w:val="24"/>
        </w:rPr>
        <w:t>.</w:t>
      </w:r>
      <w:r w:rsidR="00EA5B7B">
        <w:rPr>
          <w:rFonts w:ascii="Times New Roman" w:hAnsi="Times New Roman" w:cs="Times New Roman"/>
          <w:sz w:val="24"/>
          <w:szCs w:val="24"/>
        </w:rPr>
        <w:t xml:space="preserve">  </w:t>
      </w:r>
      <w:r w:rsidR="004D6993">
        <w:rPr>
          <w:rFonts w:ascii="Times New Roman" w:hAnsi="Times New Roman" w:cs="Times New Roman"/>
          <w:sz w:val="24"/>
          <w:szCs w:val="24"/>
        </w:rPr>
        <w:t xml:space="preserve">Using this approach, we </w:t>
      </w:r>
      <w:r w:rsidR="00D94E01">
        <w:rPr>
          <w:rFonts w:ascii="Times New Roman" w:hAnsi="Times New Roman" w:cs="Times New Roman"/>
          <w:sz w:val="24"/>
          <w:szCs w:val="24"/>
        </w:rPr>
        <w:t xml:space="preserve">analyzed reflections from a group of students in Case 1, who initially </w:t>
      </w:r>
      <w:r w:rsidR="00B46145">
        <w:rPr>
          <w:rFonts w:ascii="Times New Roman" w:hAnsi="Times New Roman" w:cs="Times New Roman"/>
          <w:sz w:val="24"/>
          <w:szCs w:val="24"/>
        </w:rPr>
        <w:t xml:space="preserve">provided evidence of the </w:t>
      </w:r>
      <w:r w:rsidR="002819E7">
        <w:rPr>
          <w:rFonts w:ascii="Times New Roman" w:hAnsi="Times New Roman" w:cs="Times New Roman"/>
          <w:sz w:val="24"/>
          <w:szCs w:val="24"/>
        </w:rPr>
        <w:t xml:space="preserve">potential </w:t>
      </w:r>
      <w:r w:rsidR="00B46145">
        <w:rPr>
          <w:rFonts w:ascii="Times New Roman" w:hAnsi="Times New Roman" w:cs="Times New Roman"/>
          <w:sz w:val="24"/>
          <w:szCs w:val="24"/>
        </w:rPr>
        <w:t xml:space="preserve">impact of an </w:t>
      </w:r>
      <w:r w:rsidR="00CD737A">
        <w:rPr>
          <w:rFonts w:ascii="Times New Roman" w:hAnsi="Times New Roman" w:cs="Times New Roman"/>
          <w:sz w:val="24"/>
          <w:szCs w:val="24"/>
        </w:rPr>
        <w:t>ADL approach</w:t>
      </w:r>
      <w:r w:rsidR="00B46145">
        <w:rPr>
          <w:rFonts w:ascii="Times New Roman" w:hAnsi="Times New Roman" w:cs="Times New Roman"/>
          <w:sz w:val="24"/>
          <w:szCs w:val="24"/>
        </w:rPr>
        <w:t xml:space="preserve"> in cultivating mindsets</w:t>
      </w:r>
      <w:r w:rsidR="00CD737A">
        <w:rPr>
          <w:rFonts w:ascii="Times New Roman" w:hAnsi="Times New Roman" w:cs="Times New Roman"/>
          <w:sz w:val="24"/>
          <w:szCs w:val="24"/>
        </w:rPr>
        <w:t xml:space="preserve">. </w:t>
      </w:r>
      <w:r w:rsidR="00247252">
        <w:rPr>
          <w:rFonts w:ascii="Times New Roman" w:hAnsi="Times New Roman" w:cs="Times New Roman"/>
          <w:sz w:val="24"/>
          <w:szCs w:val="24"/>
        </w:rPr>
        <w:t>Case 2</w:t>
      </w:r>
      <w:r w:rsidR="00CD737A">
        <w:rPr>
          <w:rFonts w:ascii="Times New Roman" w:hAnsi="Times New Roman" w:cs="Times New Roman"/>
          <w:sz w:val="24"/>
          <w:szCs w:val="24"/>
        </w:rPr>
        <w:t xml:space="preserve"> </w:t>
      </w:r>
      <w:r w:rsidR="003135DC">
        <w:rPr>
          <w:rFonts w:ascii="Times New Roman" w:hAnsi="Times New Roman" w:cs="Times New Roman"/>
          <w:sz w:val="24"/>
          <w:szCs w:val="24"/>
        </w:rPr>
        <w:t>then</w:t>
      </w:r>
      <w:r w:rsidR="00247252">
        <w:rPr>
          <w:rFonts w:ascii="Times New Roman" w:hAnsi="Times New Roman" w:cs="Times New Roman"/>
          <w:sz w:val="24"/>
          <w:szCs w:val="24"/>
        </w:rPr>
        <w:t xml:space="preserve"> </w:t>
      </w:r>
      <w:r w:rsidR="00F27291">
        <w:rPr>
          <w:rFonts w:ascii="Times New Roman" w:hAnsi="Times New Roman" w:cs="Times New Roman"/>
          <w:sz w:val="24"/>
          <w:szCs w:val="24"/>
        </w:rPr>
        <w:t xml:space="preserve">uses the critical reflections of a cohort of </w:t>
      </w:r>
      <w:r w:rsidR="005A62D8">
        <w:rPr>
          <w:rFonts w:ascii="Times New Roman" w:hAnsi="Times New Roman" w:cs="Times New Roman"/>
          <w:sz w:val="24"/>
          <w:szCs w:val="24"/>
        </w:rPr>
        <w:t xml:space="preserve">32 </w:t>
      </w:r>
      <w:r w:rsidR="00F27291">
        <w:rPr>
          <w:rFonts w:ascii="Times New Roman" w:hAnsi="Times New Roman" w:cs="Times New Roman"/>
          <w:sz w:val="24"/>
          <w:szCs w:val="24"/>
        </w:rPr>
        <w:t xml:space="preserve">MSc </w:t>
      </w:r>
      <w:r w:rsidR="005A62D8">
        <w:rPr>
          <w:rFonts w:ascii="Times New Roman" w:hAnsi="Times New Roman" w:cs="Times New Roman"/>
          <w:sz w:val="24"/>
          <w:szCs w:val="24"/>
        </w:rPr>
        <w:t>student</w:t>
      </w:r>
      <w:r w:rsidR="0073435B">
        <w:rPr>
          <w:rFonts w:ascii="Times New Roman" w:hAnsi="Times New Roman" w:cs="Times New Roman"/>
          <w:sz w:val="24"/>
          <w:szCs w:val="24"/>
        </w:rPr>
        <w:t>s</w:t>
      </w:r>
      <w:r w:rsidR="00A304FB">
        <w:rPr>
          <w:rFonts w:ascii="Times New Roman" w:hAnsi="Times New Roman" w:cs="Times New Roman"/>
          <w:sz w:val="24"/>
          <w:szCs w:val="24"/>
        </w:rPr>
        <w:t xml:space="preserve">, employing thematic </w:t>
      </w:r>
      <w:r w:rsidR="00F27291">
        <w:rPr>
          <w:rFonts w:ascii="Times New Roman" w:hAnsi="Times New Roman" w:cs="Times New Roman"/>
          <w:sz w:val="24"/>
          <w:szCs w:val="24"/>
        </w:rPr>
        <w:t xml:space="preserve">analysis to </w:t>
      </w:r>
      <w:r w:rsidR="005516A1">
        <w:rPr>
          <w:rFonts w:ascii="Times New Roman" w:hAnsi="Times New Roman" w:cs="Times New Roman"/>
          <w:sz w:val="24"/>
          <w:szCs w:val="24"/>
        </w:rPr>
        <w:t xml:space="preserve">select, </w:t>
      </w:r>
      <w:r w:rsidR="00F27291">
        <w:rPr>
          <w:rFonts w:ascii="Times New Roman" w:hAnsi="Times New Roman" w:cs="Times New Roman"/>
          <w:sz w:val="24"/>
          <w:szCs w:val="24"/>
        </w:rPr>
        <w:t>extract</w:t>
      </w:r>
      <w:r w:rsidR="005516A1">
        <w:rPr>
          <w:rFonts w:ascii="Times New Roman" w:hAnsi="Times New Roman" w:cs="Times New Roman"/>
          <w:sz w:val="24"/>
          <w:szCs w:val="24"/>
        </w:rPr>
        <w:t>,</w:t>
      </w:r>
      <w:r w:rsidR="00F27291">
        <w:rPr>
          <w:rFonts w:ascii="Times New Roman" w:hAnsi="Times New Roman" w:cs="Times New Roman"/>
          <w:sz w:val="24"/>
          <w:szCs w:val="24"/>
        </w:rPr>
        <w:t xml:space="preserve"> and triangulate insights </w:t>
      </w:r>
      <w:r w:rsidR="00A304FB">
        <w:rPr>
          <w:rFonts w:ascii="Times New Roman" w:hAnsi="Times New Roman" w:cs="Times New Roman"/>
          <w:sz w:val="24"/>
          <w:szCs w:val="24"/>
        </w:rPr>
        <w:t xml:space="preserve">that reinforce and expand on </w:t>
      </w:r>
      <w:r w:rsidR="005516A1">
        <w:rPr>
          <w:rFonts w:ascii="Times New Roman" w:hAnsi="Times New Roman" w:cs="Times New Roman"/>
          <w:sz w:val="24"/>
          <w:szCs w:val="24"/>
        </w:rPr>
        <w:t>observations</w:t>
      </w:r>
      <w:r w:rsidR="002819E7">
        <w:rPr>
          <w:rFonts w:ascii="Times New Roman" w:hAnsi="Times New Roman" w:cs="Times New Roman"/>
          <w:sz w:val="24"/>
          <w:szCs w:val="24"/>
        </w:rPr>
        <w:t xml:space="preserve"> in Case 1.</w:t>
      </w:r>
      <w:r w:rsidR="00365F8F">
        <w:rPr>
          <w:rFonts w:ascii="Times New Roman" w:hAnsi="Times New Roman" w:cs="Times New Roman"/>
          <w:sz w:val="24"/>
          <w:szCs w:val="24"/>
        </w:rPr>
        <w:t xml:space="preserve"> By combining educator and student reflections, </w:t>
      </w:r>
      <w:r w:rsidR="00CA2CD9">
        <w:rPr>
          <w:rFonts w:ascii="Times New Roman" w:hAnsi="Times New Roman" w:cs="Times New Roman"/>
          <w:sz w:val="24"/>
          <w:szCs w:val="24"/>
        </w:rPr>
        <w:t xml:space="preserve">the study </w:t>
      </w:r>
      <w:r w:rsidR="004D600F">
        <w:rPr>
          <w:rFonts w:ascii="Times New Roman" w:hAnsi="Times New Roman" w:cs="Times New Roman"/>
          <w:sz w:val="24"/>
          <w:szCs w:val="24"/>
        </w:rPr>
        <w:t xml:space="preserve">provides mechanism-based explanations regarding how </w:t>
      </w:r>
      <w:r w:rsidR="00CA2CD9">
        <w:rPr>
          <w:rFonts w:ascii="Times New Roman" w:hAnsi="Times New Roman" w:cs="Times New Roman"/>
          <w:sz w:val="24"/>
          <w:szCs w:val="24"/>
        </w:rPr>
        <w:t xml:space="preserve">ADL contributes to </w:t>
      </w:r>
      <w:r w:rsidR="004D600F">
        <w:rPr>
          <w:rFonts w:ascii="Times New Roman" w:hAnsi="Times New Roman" w:cs="Times New Roman"/>
          <w:sz w:val="24"/>
          <w:szCs w:val="24"/>
        </w:rPr>
        <w:t>developing</w:t>
      </w:r>
      <w:r w:rsidR="00CA2CD9">
        <w:rPr>
          <w:rFonts w:ascii="Times New Roman" w:hAnsi="Times New Roman" w:cs="Times New Roman"/>
          <w:sz w:val="24"/>
          <w:szCs w:val="24"/>
        </w:rPr>
        <w:t xml:space="preserve"> entrepreneurial mindsets </w:t>
      </w:r>
      <w:r w:rsidR="004D600F">
        <w:rPr>
          <w:rFonts w:ascii="Times New Roman" w:hAnsi="Times New Roman" w:cs="Times New Roman"/>
          <w:sz w:val="24"/>
          <w:szCs w:val="24"/>
        </w:rPr>
        <w:t xml:space="preserve">in university settings. </w:t>
      </w:r>
      <w:r w:rsidR="00025288">
        <w:rPr>
          <w:rFonts w:ascii="Times New Roman" w:hAnsi="Times New Roman" w:cs="Times New Roman"/>
          <w:sz w:val="24"/>
          <w:szCs w:val="24"/>
        </w:rPr>
        <w:t>Thematic analysis was aided by</w:t>
      </w:r>
      <w:r w:rsidR="002253F9">
        <w:rPr>
          <w:rFonts w:ascii="Times New Roman" w:hAnsi="Times New Roman" w:cs="Times New Roman"/>
          <w:sz w:val="24"/>
          <w:szCs w:val="24"/>
        </w:rPr>
        <w:t xml:space="preserve"> the literature</w:t>
      </w:r>
      <w:r w:rsidR="000136B1">
        <w:rPr>
          <w:rFonts w:ascii="Times New Roman" w:hAnsi="Times New Roman" w:cs="Times New Roman"/>
          <w:sz w:val="24"/>
          <w:szCs w:val="24"/>
        </w:rPr>
        <w:t xml:space="preserve"> and</w:t>
      </w:r>
      <w:r w:rsidR="00025288">
        <w:rPr>
          <w:rFonts w:ascii="Times New Roman" w:hAnsi="Times New Roman" w:cs="Times New Roman"/>
          <w:sz w:val="24"/>
          <w:szCs w:val="24"/>
        </w:rPr>
        <w:t xml:space="preserve"> our</w:t>
      </w:r>
      <w:r w:rsidR="00484FEF">
        <w:rPr>
          <w:rFonts w:ascii="Times New Roman" w:hAnsi="Times New Roman" w:cs="Times New Roman"/>
          <w:sz w:val="24"/>
          <w:szCs w:val="24"/>
        </w:rPr>
        <w:t xml:space="preserve"> </w:t>
      </w:r>
      <w:r w:rsidR="004B1F04">
        <w:rPr>
          <w:rFonts w:ascii="Times New Roman" w:hAnsi="Times New Roman" w:cs="Times New Roman"/>
          <w:sz w:val="24"/>
          <w:szCs w:val="24"/>
        </w:rPr>
        <w:t>tentative conceptual framework in Figure 1</w:t>
      </w:r>
      <w:r w:rsidR="00F13AE0">
        <w:rPr>
          <w:rFonts w:ascii="Times New Roman" w:hAnsi="Times New Roman" w:cs="Times New Roman"/>
          <w:sz w:val="24"/>
          <w:szCs w:val="24"/>
        </w:rPr>
        <w:t>,</w:t>
      </w:r>
      <w:r w:rsidR="00484FEF">
        <w:rPr>
          <w:rFonts w:ascii="Times New Roman" w:hAnsi="Times New Roman" w:cs="Times New Roman"/>
          <w:sz w:val="24"/>
          <w:szCs w:val="24"/>
        </w:rPr>
        <w:t xml:space="preserve"> </w:t>
      </w:r>
      <w:r w:rsidR="00025288">
        <w:rPr>
          <w:rFonts w:ascii="Times New Roman" w:hAnsi="Times New Roman" w:cs="Times New Roman"/>
          <w:sz w:val="24"/>
          <w:szCs w:val="24"/>
        </w:rPr>
        <w:t xml:space="preserve">which </w:t>
      </w:r>
      <w:r w:rsidR="002253F9">
        <w:rPr>
          <w:rFonts w:ascii="Times New Roman" w:hAnsi="Times New Roman" w:cs="Times New Roman"/>
          <w:sz w:val="24"/>
          <w:szCs w:val="24"/>
        </w:rPr>
        <w:t>offered concepts and constructs to focus the search for explanations</w:t>
      </w:r>
      <w:r w:rsidR="004B1F04">
        <w:rPr>
          <w:rFonts w:ascii="Times New Roman" w:hAnsi="Times New Roman" w:cs="Times New Roman"/>
          <w:sz w:val="24"/>
          <w:szCs w:val="24"/>
        </w:rPr>
        <w:t xml:space="preserve">. </w:t>
      </w:r>
      <w:r w:rsidR="00AE7AE2">
        <w:rPr>
          <w:rFonts w:ascii="Times New Roman" w:hAnsi="Times New Roman" w:cs="Times New Roman"/>
          <w:sz w:val="24"/>
          <w:szCs w:val="24"/>
        </w:rPr>
        <w:t>To effectively conduct thematic analysis, d</w:t>
      </w:r>
      <w:r w:rsidR="00AE7AE2" w:rsidRPr="00022B3A">
        <w:rPr>
          <w:rFonts w:ascii="Times New Roman" w:hAnsi="Times New Roman" w:cs="Times New Roman"/>
          <w:sz w:val="24"/>
          <w:szCs w:val="24"/>
        </w:rPr>
        <w:t xml:space="preserve">ata reduction began by distilling </w:t>
      </w:r>
      <w:r w:rsidR="00AE7AE2">
        <w:rPr>
          <w:rFonts w:ascii="Times New Roman" w:hAnsi="Times New Roman" w:cs="Times New Roman"/>
          <w:sz w:val="24"/>
          <w:szCs w:val="24"/>
        </w:rPr>
        <w:t xml:space="preserve">volumes of </w:t>
      </w:r>
      <w:r w:rsidR="00AE7AE2" w:rsidRPr="00022B3A">
        <w:rPr>
          <w:rFonts w:ascii="Times New Roman" w:hAnsi="Times New Roman" w:cs="Times New Roman"/>
          <w:sz w:val="24"/>
          <w:szCs w:val="24"/>
        </w:rPr>
        <w:t xml:space="preserve">rich data into critical event narratives, </w:t>
      </w:r>
      <w:r w:rsidR="00AE7AE2">
        <w:rPr>
          <w:rFonts w:ascii="Times New Roman" w:hAnsi="Times New Roman" w:cs="Times New Roman"/>
          <w:sz w:val="24"/>
          <w:szCs w:val="24"/>
        </w:rPr>
        <w:t xml:space="preserve">with theory as </w:t>
      </w:r>
      <w:r w:rsidR="001A1A3C">
        <w:rPr>
          <w:rFonts w:ascii="Times New Roman" w:hAnsi="Times New Roman" w:cs="Times New Roman"/>
          <w:sz w:val="24"/>
          <w:szCs w:val="24"/>
        </w:rPr>
        <w:t xml:space="preserve">a </w:t>
      </w:r>
      <w:r w:rsidR="00AE7AE2">
        <w:rPr>
          <w:rFonts w:ascii="Times New Roman" w:hAnsi="Times New Roman" w:cs="Times New Roman"/>
          <w:sz w:val="24"/>
          <w:szCs w:val="24"/>
        </w:rPr>
        <w:t xml:space="preserve">focusing </w:t>
      </w:r>
      <w:r w:rsidR="001A1A3C">
        <w:rPr>
          <w:rFonts w:ascii="Times New Roman" w:hAnsi="Times New Roman" w:cs="Times New Roman"/>
          <w:sz w:val="24"/>
          <w:szCs w:val="24"/>
        </w:rPr>
        <w:t>instrument</w:t>
      </w:r>
      <w:r w:rsidR="00AE7AE2" w:rsidRPr="00022B3A">
        <w:rPr>
          <w:rFonts w:ascii="Times New Roman" w:hAnsi="Times New Roman" w:cs="Times New Roman"/>
          <w:sz w:val="24"/>
          <w:szCs w:val="24"/>
        </w:rPr>
        <w:t>.</w:t>
      </w:r>
      <w:r w:rsidR="00AE7AE2">
        <w:rPr>
          <w:rFonts w:ascii="Times New Roman" w:hAnsi="Times New Roman" w:cs="Times New Roman"/>
          <w:sz w:val="24"/>
          <w:szCs w:val="24"/>
        </w:rPr>
        <w:t xml:space="preserve"> </w:t>
      </w:r>
    </w:p>
    <w:p w14:paraId="67FA0CC1" w14:textId="5759DDFD" w:rsidR="00DB3F51" w:rsidRDefault="00DB3F51" w:rsidP="006917F3">
      <w:pPr>
        <w:pStyle w:val="Heading1"/>
      </w:pPr>
      <w:r>
        <w:t xml:space="preserve">Findings </w:t>
      </w:r>
    </w:p>
    <w:p w14:paraId="717B12A3" w14:textId="2E64E766" w:rsidR="00071135" w:rsidRPr="002907ED" w:rsidRDefault="00071135" w:rsidP="002907ED">
      <w:pPr>
        <w:spacing w:line="480" w:lineRule="auto"/>
        <w:jc w:val="both"/>
        <w:rPr>
          <w:rFonts w:ascii="Times New Roman" w:hAnsi="Times New Roman" w:cs="Times New Roman"/>
          <w:sz w:val="24"/>
          <w:szCs w:val="24"/>
        </w:rPr>
      </w:pPr>
      <w:r w:rsidRPr="002907ED">
        <w:rPr>
          <w:rFonts w:ascii="Times New Roman" w:hAnsi="Times New Roman" w:cs="Times New Roman"/>
          <w:sz w:val="24"/>
          <w:szCs w:val="24"/>
        </w:rPr>
        <w:t xml:space="preserve">This section </w:t>
      </w:r>
      <w:r w:rsidR="00547068">
        <w:rPr>
          <w:rFonts w:ascii="Times New Roman" w:hAnsi="Times New Roman" w:cs="Times New Roman"/>
          <w:sz w:val="24"/>
          <w:szCs w:val="24"/>
        </w:rPr>
        <w:t xml:space="preserve">presents the </w:t>
      </w:r>
      <w:r w:rsidR="00D25FFC">
        <w:rPr>
          <w:rFonts w:ascii="Times New Roman" w:hAnsi="Times New Roman" w:cs="Times New Roman"/>
          <w:sz w:val="24"/>
          <w:szCs w:val="24"/>
        </w:rPr>
        <w:t>results of t</w:t>
      </w:r>
      <w:r w:rsidR="00547068">
        <w:rPr>
          <w:rFonts w:ascii="Times New Roman" w:hAnsi="Times New Roman" w:cs="Times New Roman"/>
          <w:sz w:val="24"/>
          <w:szCs w:val="24"/>
        </w:rPr>
        <w:t>he study</w:t>
      </w:r>
      <w:r w:rsidR="00D05E27">
        <w:rPr>
          <w:rFonts w:ascii="Times New Roman" w:hAnsi="Times New Roman" w:cs="Times New Roman"/>
          <w:sz w:val="24"/>
          <w:szCs w:val="24"/>
        </w:rPr>
        <w:t xml:space="preserve">. First, </w:t>
      </w:r>
      <w:r w:rsidR="007B01BC">
        <w:rPr>
          <w:rFonts w:ascii="Times New Roman" w:hAnsi="Times New Roman" w:cs="Times New Roman"/>
          <w:sz w:val="24"/>
          <w:szCs w:val="24"/>
        </w:rPr>
        <w:t>it describes</w:t>
      </w:r>
      <w:r w:rsidR="00DE44C1">
        <w:rPr>
          <w:rFonts w:ascii="Times New Roman" w:hAnsi="Times New Roman" w:cs="Times New Roman"/>
          <w:sz w:val="24"/>
          <w:szCs w:val="24"/>
        </w:rPr>
        <w:t xml:space="preserve"> the case settings</w:t>
      </w:r>
      <w:r w:rsidR="001A1A3C">
        <w:rPr>
          <w:rFonts w:ascii="Times New Roman" w:hAnsi="Times New Roman" w:cs="Times New Roman"/>
          <w:sz w:val="24"/>
          <w:szCs w:val="24"/>
        </w:rPr>
        <w:t>,</w:t>
      </w:r>
      <w:r w:rsidR="00DE44C1">
        <w:rPr>
          <w:rFonts w:ascii="Times New Roman" w:hAnsi="Times New Roman" w:cs="Times New Roman"/>
          <w:sz w:val="24"/>
          <w:szCs w:val="24"/>
        </w:rPr>
        <w:t xml:space="preserve"> which provides a necessary backdrop </w:t>
      </w:r>
      <w:r w:rsidR="00067174">
        <w:rPr>
          <w:rFonts w:ascii="Times New Roman" w:hAnsi="Times New Roman" w:cs="Times New Roman"/>
          <w:sz w:val="24"/>
          <w:szCs w:val="24"/>
        </w:rPr>
        <w:t>for understanding the cases</w:t>
      </w:r>
      <w:r w:rsidR="00DE44C1">
        <w:rPr>
          <w:rFonts w:ascii="Times New Roman" w:hAnsi="Times New Roman" w:cs="Times New Roman"/>
          <w:sz w:val="24"/>
          <w:szCs w:val="24"/>
        </w:rPr>
        <w:t xml:space="preserve">. </w:t>
      </w:r>
      <w:r w:rsidR="00CA601E">
        <w:rPr>
          <w:rFonts w:ascii="Times New Roman" w:hAnsi="Times New Roman" w:cs="Times New Roman"/>
          <w:sz w:val="24"/>
          <w:szCs w:val="24"/>
        </w:rPr>
        <w:t>Then</w:t>
      </w:r>
      <w:r w:rsidR="007B01BC">
        <w:rPr>
          <w:rFonts w:ascii="Times New Roman" w:hAnsi="Times New Roman" w:cs="Times New Roman"/>
          <w:sz w:val="24"/>
          <w:szCs w:val="24"/>
        </w:rPr>
        <w:t>, it concisely presents the implementation of ADL</w:t>
      </w:r>
      <w:r w:rsidR="000B50EF">
        <w:rPr>
          <w:rFonts w:ascii="Times New Roman" w:hAnsi="Times New Roman" w:cs="Times New Roman"/>
          <w:sz w:val="24"/>
          <w:szCs w:val="24"/>
        </w:rPr>
        <w:t xml:space="preserve"> principles</w:t>
      </w:r>
      <w:r w:rsidR="007B01BC">
        <w:rPr>
          <w:rFonts w:ascii="Times New Roman" w:hAnsi="Times New Roman" w:cs="Times New Roman"/>
          <w:sz w:val="24"/>
          <w:szCs w:val="24"/>
        </w:rPr>
        <w:t xml:space="preserve"> in pedagogical design, followed by student </w:t>
      </w:r>
      <w:r w:rsidR="00862216">
        <w:rPr>
          <w:rFonts w:ascii="Times New Roman" w:hAnsi="Times New Roman" w:cs="Times New Roman"/>
          <w:sz w:val="24"/>
          <w:szCs w:val="24"/>
        </w:rPr>
        <w:t>reflections,</w:t>
      </w:r>
      <w:r w:rsidR="007B01BC">
        <w:rPr>
          <w:rFonts w:ascii="Times New Roman" w:hAnsi="Times New Roman" w:cs="Times New Roman"/>
          <w:sz w:val="24"/>
          <w:szCs w:val="24"/>
        </w:rPr>
        <w:t xml:space="preserve"> which evidence</w:t>
      </w:r>
      <w:r w:rsidR="009E7B7D">
        <w:rPr>
          <w:rFonts w:ascii="Times New Roman" w:hAnsi="Times New Roman" w:cs="Times New Roman"/>
          <w:sz w:val="24"/>
          <w:szCs w:val="24"/>
        </w:rPr>
        <w:t>d</w:t>
      </w:r>
      <w:r w:rsidR="009916EE">
        <w:rPr>
          <w:rFonts w:ascii="Times New Roman" w:hAnsi="Times New Roman" w:cs="Times New Roman"/>
          <w:sz w:val="24"/>
          <w:szCs w:val="24"/>
        </w:rPr>
        <w:t xml:space="preserve"> its effectiveness in cultivating entrepreneurial mindsets. Finally, </w:t>
      </w:r>
      <w:r w:rsidR="008270F0">
        <w:rPr>
          <w:rFonts w:ascii="Times New Roman" w:hAnsi="Times New Roman" w:cs="Times New Roman"/>
          <w:sz w:val="24"/>
          <w:szCs w:val="24"/>
        </w:rPr>
        <w:t xml:space="preserve">key challenges are explored through the reflective accounts of the lead researcher. </w:t>
      </w:r>
    </w:p>
    <w:p w14:paraId="47F9E0C7" w14:textId="19E939D7" w:rsidR="00561B84" w:rsidRDefault="00702580" w:rsidP="00C87F22">
      <w:pPr>
        <w:pStyle w:val="Heading2"/>
      </w:pPr>
      <w:r>
        <w:t>Case</w:t>
      </w:r>
      <w:r w:rsidR="00683FE6">
        <w:t xml:space="preserve"> Settings</w:t>
      </w:r>
      <w:r w:rsidR="000A3156">
        <w:t>: Pedagogical &amp; Institutional Context</w:t>
      </w:r>
      <w:r w:rsidR="00FC129E">
        <w:t>s</w:t>
      </w:r>
      <w:r w:rsidR="000A3156">
        <w:t xml:space="preserve"> </w:t>
      </w:r>
      <w:r>
        <w:t xml:space="preserve"> </w:t>
      </w:r>
    </w:p>
    <w:p w14:paraId="4A96966F" w14:textId="63EF1973" w:rsidR="0026674C" w:rsidRDefault="00300A19" w:rsidP="00E145B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We construct </w:t>
      </w:r>
      <w:r w:rsidR="0026674C">
        <w:rPr>
          <w:rFonts w:ascii="Times New Roman" w:hAnsi="Times New Roman" w:cs="Times New Roman"/>
          <w:sz w:val="24"/>
          <w:szCs w:val="24"/>
        </w:rPr>
        <w:t xml:space="preserve">Table </w:t>
      </w:r>
      <w:r w:rsidR="00FC77F5">
        <w:rPr>
          <w:rFonts w:ascii="Times New Roman" w:hAnsi="Times New Roman" w:cs="Times New Roman"/>
          <w:sz w:val="24"/>
          <w:szCs w:val="24"/>
        </w:rPr>
        <w:t>1</w:t>
      </w:r>
      <w:r w:rsidR="0026674C">
        <w:rPr>
          <w:rFonts w:ascii="Times New Roman" w:hAnsi="Times New Roman" w:cs="Times New Roman"/>
          <w:sz w:val="24"/>
          <w:szCs w:val="24"/>
        </w:rPr>
        <w:t xml:space="preserve"> below</w:t>
      </w:r>
      <w:r w:rsidR="0026674C" w:rsidRPr="0026674C">
        <w:rPr>
          <w:rFonts w:ascii="Times New Roman" w:hAnsi="Times New Roman" w:cs="Times New Roman"/>
          <w:sz w:val="24"/>
          <w:szCs w:val="24"/>
        </w:rPr>
        <w:t xml:space="preserve"> </w:t>
      </w:r>
      <w:r>
        <w:rPr>
          <w:rFonts w:ascii="Times New Roman" w:hAnsi="Times New Roman" w:cs="Times New Roman"/>
          <w:sz w:val="24"/>
          <w:szCs w:val="24"/>
        </w:rPr>
        <w:t xml:space="preserve">to </w:t>
      </w:r>
      <w:r w:rsidR="0026674C" w:rsidRPr="0026674C">
        <w:rPr>
          <w:rFonts w:ascii="Times New Roman" w:hAnsi="Times New Roman" w:cs="Times New Roman"/>
          <w:sz w:val="24"/>
          <w:szCs w:val="24"/>
        </w:rPr>
        <w:t xml:space="preserve">outline the key similarities and differences between </w:t>
      </w:r>
      <w:r w:rsidR="00620C7D">
        <w:rPr>
          <w:rFonts w:ascii="Times New Roman" w:hAnsi="Times New Roman" w:cs="Times New Roman"/>
          <w:sz w:val="24"/>
          <w:szCs w:val="24"/>
        </w:rPr>
        <w:t>the</w:t>
      </w:r>
      <w:r w:rsidR="00FC129E">
        <w:rPr>
          <w:rFonts w:ascii="Times New Roman" w:hAnsi="Times New Roman" w:cs="Times New Roman"/>
          <w:sz w:val="24"/>
          <w:szCs w:val="24"/>
        </w:rPr>
        <w:t xml:space="preserve"> pedagogical and institutional </w:t>
      </w:r>
      <w:r w:rsidR="00620C7D">
        <w:rPr>
          <w:rFonts w:ascii="Times New Roman" w:hAnsi="Times New Roman" w:cs="Times New Roman"/>
          <w:sz w:val="24"/>
          <w:szCs w:val="24"/>
        </w:rPr>
        <w:t>settings of both cases.</w:t>
      </w:r>
      <w:r w:rsidR="00167904">
        <w:rPr>
          <w:rFonts w:ascii="Times New Roman" w:hAnsi="Times New Roman" w:cs="Times New Roman"/>
          <w:sz w:val="24"/>
          <w:szCs w:val="24"/>
        </w:rPr>
        <w:t xml:space="preserve"> </w:t>
      </w:r>
      <w:r w:rsidR="00C612E1">
        <w:rPr>
          <w:rFonts w:ascii="Times New Roman" w:hAnsi="Times New Roman" w:cs="Times New Roman"/>
          <w:sz w:val="24"/>
          <w:szCs w:val="24"/>
        </w:rPr>
        <w:t>Thus,</w:t>
      </w:r>
      <w:r w:rsidR="00167904">
        <w:rPr>
          <w:rFonts w:ascii="Times New Roman" w:hAnsi="Times New Roman" w:cs="Times New Roman"/>
          <w:sz w:val="24"/>
          <w:szCs w:val="24"/>
        </w:rPr>
        <w:t xml:space="preserve"> we highlight the </w:t>
      </w:r>
      <w:r w:rsidR="00620C7D">
        <w:rPr>
          <w:rFonts w:ascii="Times New Roman" w:hAnsi="Times New Roman" w:cs="Times New Roman"/>
          <w:sz w:val="24"/>
          <w:szCs w:val="24"/>
        </w:rPr>
        <w:t>temporal</w:t>
      </w:r>
      <w:r w:rsidR="00FC77F5">
        <w:rPr>
          <w:rFonts w:ascii="Times New Roman" w:hAnsi="Times New Roman" w:cs="Times New Roman"/>
          <w:sz w:val="24"/>
          <w:szCs w:val="24"/>
        </w:rPr>
        <w:t xml:space="preserve"> </w:t>
      </w:r>
      <w:r w:rsidR="000A3156">
        <w:rPr>
          <w:rFonts w:ascii="Times New Roman" w:hAnsi="Times New Roman" w:cs="Times New Roman"/>
          <w:sz w:val="24"/>
          <w:szCs w:val="24"/>
        </w:rPr>
        <w:t xml:space="preserve">and </w:t>
      </w:r>
      <w:r w:rsidR="00FC77F5">
        <w:rPr>
          <w:rFonts w:ascii="Times New Roman" w:hAnsi="Times New Roman" w:cs="Times New Roman"/>
          <w:sz w:val="24"/>
          <w:szCs w:val="24"/>
        </w:rPr>
        <w:t xml:space="preserve">situational </w:t>
      </w:r>
      <w:r w:rsidR="00167904">
        <w:rPr>
          <w:rFonts w:ascii="Times New Roman" w:hAnsi="Times New Roman" w:cs="Times New Roman"/>
          <w:sz w:val="24"/>
          <w:szCs w:val="24"/>
        </w:rPr>
        <w:t>context of course delivery</w:t>
      </w:r>
      <w:r w:rsidR="00EE5C91">
        <w:rPr>
          <w:rFonts w:ascii="Times New Roman" w:hAnsi="Times New Roman" w:cs="Times New Roman"/>
          <w:sz w:val="24"/>
          <w:szCs w:val="24"/>
        </w:rPr>
        <w:t>,</w:t>
      </w:r>
      <w:r w:rsidR="008166FC">
        <w:rPr>
          <w:rFonts w:ascii="Times New Roman" w:hAnsi="Times New Roman" w:cs="Times New Roman"/>
          <w:sz w:val="24"/>
          <w:szCs w:val="24"/>
        </w:rPr>
        <w:t xml:space="preserve"> as documented by the lead researcher</w:t>
      </w:r>
      <w:r w:rsidR="006C274A">
        <w:rPr>
          <w:rFonts w:ascii="Times New Roman" w:hAnsi="Times New Roman" w:cs="Times New Roman"/>
          <w:sz w:val="24"/>
          <w:szCs w:val="24"/>
        </w:rPr>
        <w:t xml:space="preserve">. </w:t>
      </w:r>
      <w:r w:rsidR="00F51728">
        <w:rPr>
          <w:rFonts w:ascii="Times New Roman" w:hAnsi="Times New Roman" w:cs="Times New Roman"/>
          <w:sz w:val="24"/>
          <w:szCs w:val="24"/>
        </w:rPr>
        <w:t xml:space="preserve">The setting provides the backdrop for </w:t>
      </w:r>
      <w:r w:rsidR="00620C7D">
        <w:rPr>
          <w:rFonts w:ascii="Times New Roman" w:hAnsi="Times New Roman" w:cs="Times New Roman"/>
          <w:sz w:val="24"/>
          <w:szCs w:val="24"/>
        </w:rPr>
        <w:t>understanding the</w:t>
      </w:r>
      <w:r w:rsidR="00C7307E">
        <w:rPr>
          <w:rFonts w:ascii="Times New Roman" w:hAnsi="Times New Roman" w:cs="Times New Roman"/>
          <w:sz w:val="24"/>
          <w:szCs w:val="24"/>
        </w:rPr>
        <w:t xml:space="preserve"> two</w:t>
      </w:r>
      <w:r w:rsidR="00010B42">
        <w:rPr>
          <w:rFonts w:ascii="Times New Roman" w:hAnsi="Times New Roman" w:cs="Times New Roman"/>
          <w:sz w:val="24"/>
          <w:szCs w:val="24"/>
        </w:rPr>
        <w:t xml:space="preserve"> </w:t>
      </w:r>
      <w:r w:rsidR="00C7307E">
        <w:rPr>
          <w:rFonts w:ascii="Times New Roman" w:hAnsi="Times New Roman" w:cs="Times New Roman"/>
          <w:sz w:val="24"/>
          <w:szCs w:val="24"/>
        </w:rPr>
        <w:t>cases</w:t>
      </w:r>
      <w:r w:rsidR="00355025">
        <w:rPr>
          <w:rFonts w:ascii="Times New Roman" w:hAnsi="Times New Roman" w:cs="Times New Roman"/>
          <w:sz w:val="24"/>
          <w:szCs w:val="24"/>
        </w:rPr>
        <w:t xml:space="preserve"> and insights extracted from the</w:t>
      </w:r>
      <w:r w:rsidR="00C7307E">
        <w:rPr>
          <w:rFonts w:ascii="Times New Roman" w:hAnsi="Times New Roman" w:cs="Times New Roman"/>
          <w:sz w:val="24"/>
          <w:szCs w:val="24"/>
        </w:rPr>
        <w:t>m</w:t>
      </w:r>
      <w:r w:rsidR="00355025">
        <w:rPr>
          <w:rFonts w:ascii="Times New Roman" w:hAnsi="Times New Roman" w:cs="Times New Roman"/>
          <w:sz w:val="24"/>
          <w:szCs w:val="24"/>
        </w:rPr>
        <w:t xml:space="preserve">. </w:t>
      </w:r>
    </w:p>
    <w:p w14:paraId="66FB5311" w14:textId="77777777" w:rsidR="009E7B7D" w:rsidRDefault="009E7B7D" w:rsidP="00E145BB">
      <w:pPr>
        <w:spacing w:after="0" w:line="480" w:lineRule="auto"/>
        <w:jc w:val="both"/>
        <w:rPr>
          <w:rFonts w:ascii="Times New Roman" w:hAnsi="Times New Roman" w:cs="Times New Roman"/>
          <w:sz w:val="24"/>
          <w:szCs w:val="24"/>
        </w:rPr>
      </w:pPr>
    </w:p>
    <w:p w14:paraId="1158769B" w14:textId="77777777" w:rsidR="009E7B7D" w:rsidRDefault="009E7B7D" w:rsidP="00E145BB">
      <w:pPr>
        <w:spacing w:after="0" w:line="480" w:lineRule="auto"/>
        <w:jc w:val="both"/>
        <w:rPr>
          <w:rFonts w:ascii="Times New Roman" w:hAnsi="Times New Roman" w:cs="Times New Roman"/>
          <w:sz w:val="24"/>
          <w:szCs w:val="24"/>
        </w:rPr>
      </w:pPr>
    </w:p>
    <w:p w14:paraId="7509954A" w14:textId="281274FA" w:rsidR="0026674C" w:rsidRPr="006D3D30" w:rsidRDefault="0026674C" w:rsidP="006479D1">
      <w:pPr>
        <w:spacing w:after="0" w:line="240" w:lineRule="auto"/>
        <w:ind w:firstLine="0"/>
        <w:jc w:val="center"/>
        <w:rPr>
          <w:rFonts w:ascii="Arial" w:hAnsi="Arial" w:cs="Arial"/>
          <w:sz w:val="20"/>
          <w:szCs w:val="20"/>
        </w:rPr>
      </w:pPr>
      <w:r w:rsidRPr="006D3D30">
        <w:rPr>
          <w:rFonts w:ascii="Arial" w:hAnsi="Arial" w:cs="Arial"/>
          <w:b/>
          <w:bCs/>
          <w:sz w:val="20"/>
          <w:szCs w:val="20"/>
        </w:rPr>
        <w:lastRenderedPageBreak/>
        <w:t xml:space="preserve">Table </w:t>
      </w:r>
      <w:r w:rsidR="00D84B69" w:rsidRPr="006D3D30">
        <w:rPr>
          <w:rFonts w:ascii="Arial" w:hAnsi="Arial" w:cs="Arial"/>
          <w:b/>
          <w:bCs/>
          <w:sz w:val="20"/>
          <w:szCs w:val="20"/>
        </w:rPr>
        <w:t>1</w:t>
      </w:r>
      <w:r w:rsidRPr="006D3D30">
        <w:rPr>
          <w:rFonts w:ascii="Arial" w:hAnsi="Arial" w:cs="Arial"/>
          <w:b/>
          <w:bCs/>
          <w:sz w:val="20"/>
          <w:szCs w:val="20"/>
        </w:rPr>
        <w:t>.</w:t>
      </w:r>
      <w:r w:rsidRPr="006D3D30">
        <w:rPr>
          <w:rFonts w:ascii="Arial" w:hAnsi="Arial" w:cs="Arial"/>
          <w:sz w:val="20"/>
          <w:szCs w:val="20"/>
        </w:rPr>
        <w:t xml:space="preserve"> </w:t>
      </w:r>
      <w:r w:rsidR="006479D1" w:rsidRPr="006D3D30">
        <w:rPr>
          <w:rFonts w:ascii="Arial" w:hAnsi="Arial" w:cs="Arial"/>
          <w:sz w:val="20"/>
          <w:szCs w:val="20"/>
        </w:rPr>
        <w:t xml:space="preserve">Comparison of </w:t>
      </w:r>
      <w:r w:rsidR="00976AC0">
        <w:rPr>
          <w:rFonts w:ascii="Arial" w:hAnsi="Arial" w:cs="Arial"/>
          <w:sz w:val="20"/>
          <w:szCs w:val="20"/>
        </w:rPr>
        <w:t>the similarities between settings</w:t>
      </w:r>
      <w:r w:rsidR="00355025" w:rsidRPr="006D3D30">
        <w:rPr>
          <w:rFonts w:ascii="Arial" w:hAnsi="Arial" w:cs="Arial"/>
          <w:sz w:val="20"/>
          <w:szCs w:val="20"/>
        </w:rPr>
        <w:t xml:space="preserve"> of</w:t>
      </w:r>
      <w:r w:rsidR="00BE6F66" w:rsidRPr="006D3D30">
        <w:rPr>
          <w:rFonts w:ascii="Arial" w:hAnsi="Arial" w:cs="Arial"/>
          <w:sz w:val="20"/>
          <w:szCs w:val="20"/>
        </w:rPr>
        <w:t xml:space="preserve"> the </w:t>
      </w:r>
      <w:r w:rsidR="00976AC0">
        <w:rPr>
          <w:rFonts w:ascii="Arial" w:hAnsi="Arial" w:cs="Arial"/>
          <w:sz w:val="20"/>
          <w:szCs w:val="20"/>
        </w:rPr>
        <w:t>two cases</w:t>
      </w:r>
    </w:p>
    <w:tbl>
      <w:tblPr>
        <w:tblStyle w:val="TableGrid1"/>
        <w:tblW w:w="90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695"/>
        <w:gridCol w:w="3960"/>
        <w:gridCol w:w="3412"/>
      </w:tblGrid>
      <w:tr w:rsidR="006479D1" w:rsidRPr="00A42D6A" w14:paraId="68BCD15A" w14:textId="77777777" w:rsidTr="00B71E86">
        <w:trPr>
          <w:trHeight w:val="241"/>
        </w:trPr>
        <w:tc>
          <w:tcPr>
            <w:tcW w:w="1695" w:type="dxa"/>
            <w:shd w:val="clear" w:color="auto" w:fill="222A35" w:themeFill="text2" w:themeFillShade="80"/>
            <w:hideMark/>
          </w:tcPr>
          <w:p w14:paraId="074C3BDD" w14:textId="77777777" w:rsidR="006479D1" w:rsidRPr="00A42D6A" w:rsidRDefault="006479D1" w:rsidP="006479D1">
            <w:pPr>
              <w:ind w:firstLine="0"/>
              <w:jc w:val="center"/>
              <w:rPr>
                <w:rFonts w:ascii="Arial" w:hAnsi="Arial" w:cs="Arial"/>
                <w:b/>
                <w:bCs/>
                <w:sz w:val="20"/>
                <w:szCs w:val="20"/>
              </w:rPr>
            </w:pPr>
            <w:r w:rsidRPr="00A42D6A">
              <w:rPr>
                <w:rFonts w:ascii="Arial" w:hAnsi="Arial" w:cs="Arial"/>
                <w:b/>
                <w:bCs/>
                <w:sz w:val="20"/>
                <w:szCs w:val="20"/>
              </w:rPr>
              <w:t>Aspect</w:t>
            </w:r>
          </w:p>
        </w:tc>
        <w:tc>
          <w:tcPr>
            <w:tcW w:w="3960" w:type="dxa"/>
            <w:shd w:val="clear" w:color="auto" w:fill="222A35" w:themeFill="text2" w:themeFillShade="80"/>
            <w:hideMark/>
          </w:tcPr>
          <w:p w14:paraId="12A13DC4" w14:textId="77777777" w:rsidR="006479D1" w:rsidRPr="00A42D6A" w:rsidRDefault="006479D1" w:rsidP="006479D1">
            <w:pPr>
              <w:ind w:firstLine="0"/>
              <w:jc w:val="center"/>
              <w:rPr>
                <w:rFonts w:ascii="Arial" w:hAnsi="Arial" w:cs="Arial"/>
                <w:b/>
                <w:bCs/>
                <w:sz w:val="20"/>
                <w:szCs w:val="20"/>
              </w:rPr>
            </w:pPr>
            <w:r w:rsidRPr="00A42D6A">
              <w:rPr>
                <w:rFonts w:ascii="Arial" w:hAnsi="Arial" w:cs="Arial"/>
                <w:b/>
                <w:bCs/>
                <w:sz w:val="20"/>
                <w:szCs w:val="20"/>
              </w:rPr>
              <w:t>Case 1</w:t>
            </w:r>
          </w:p>
        </w:tc>
        <w:tc>
          <w:tcPr>
            <w:tcW w:w="3412" w:type="dxa"/>
            <w:shd w:val="clear" w:color="auto" w:fill="222A35" w:themeFill="text2" w:themeFillShade="80"/>
            <w:hideMark/>
          </w:tcPr>
          <w:p w14:paraId="4ECB4FAF" w14:textId="77777777" w:rsidR="006479D1" w:rsidRPr="00A42D6A" w:rsidRDefault="006479D1" w:rsidP="006479D1">
            <w:pPr>
              <w:ind w:firstLine="0"/>
              <w:jc w:val="center"/>
              <w:rPr>
                <w:rFonts w:ascii="Arial" w:hAnsi="Arial" w:cs="Arial"/>
                <w:b/>
                <w:bCs/>
                <w:sz w:val="20"/>
                <w:szCs w:val="20"/>
              </w:rPr>
            </w:pPr>
            <w:r w:rsidRPr="00A42D6A">
              <w:rPr>
                <w:rFonts w:ascii="Arial" w:hAnsi="Arial" w:cs="Arial"/>
                <w:b/>
                <w:bCs/>
                <w:sz w:val="20"/>
                <w:szCs w:val="20"/>
              </w:rPr>
              <w:t>Case 2</w:t>
            </w:r>
          </w:p>
        </w:tc>
      </w:tr>
      <w:tr w:rsidR="00BE6F66" w:rsidRPr="00A42D6A" w14:paraId="5041C542" w14:textId="77777777" w:rsidTr="00B71E86">
        <w:trPr>
          <w:trHeight w:val="720"/>
        </w:trPr>
        <w:tc>
          <w:tcPr>
            <w:tcW w:w="1695" w:type="dxa"/>
            <w:hideMark/>
          </w:tcPr>
          <w:p w14:paraId="2EB84F4D" w14:textId="77777777" w:rsidR="006479D1" w:rsidRPr="00A42D6A" w:rsidRDefault="006479D1" w:rsidP="006479D1">
            <w:pPr>
              <w:ind w:firstLine="0"/>
              <w:jc w:val="both"/>
              <w:rPr>
                <w:rFonts w:ascii="Arial" w:hAnsi="Arial" w:cs="Arial"/>
                <w:sz w:val="20"/>
                <w:szCs w:val="20"/>
              </w:rPr>
            </w:pPr>
            <w:r w:rsidRPr="00A42D6A">
              <w:rPr>
                <w:rFonts w:ascii="Arial" w:hAnsi="Arial" w:cs="Arial"/>
                <w:b/>
                <w:bCs/>
                <w:sz w:val="20"/>
                <w:szCs w:val="20"/>
              </w:rPr>
              <w:t>Context</w:t>
            </w:r>
          </w:p>
        </w:tc>
        <w:tc>
          <w:tcPr>
            <w:tcW w:w="3960" w:type="dxa"/>
            <w:hideMark/>
          </w:tcPr>
          <w:p w14:paraId="6FC6FC22" w14:textId="34DBE9B0"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Undergraduate </w:t>
            </w:r>
            <w:r w:rsidR="00462FCB">
              <w:rPr>
                <w:rFonts w:ascii="Arial" w:hAnsi="Arial" w:cs="Arial"/>
                <w:sz w:val="20"/>
                <w:szCs w:val="20"/>
              </w:rPr>
              <w:t>course</w:t>
            </w:r>
            <w:r w:rsidRPr="00A42D6A">
              <w:rPr>
                <w:rFonts w:ascii="Arial" w:hAnsi="Arial" w:cs="Arial"/>
                <w:sz w:val="20"/>
                <w:szCs w:val="20"/>
              </w:rPr>
              <w:t xml:space="preserve"> in a Business Studies program </w:t>
            </w:r>
            <w:r w:rsidR="00976AC0" w:rsidRPr="00A42D6A">
              <w:rPr>
                <w:rFonts w:ascii="Arial" w:hAnsi="Arial" w:cs="Arial"/>
                <w:sz w:val="20"/>
                <w:szCs w:val="20"/>
              </w:rPr>
              <w:t>(starting</w:t>
            </w:r>
            <w:r w:rsidR="00C7201A" w:rsidRPr="00A42D6A">
              <w:rPr>
                <w:rFonts w:ascii="Arial" w:hAnsi="Arial" w:cs="Arial"/>
                <w:sz w:val="20"/>
                <w:szCs w:val="20"/>
              </w:rPr>
              <w:t xml:space="preserve"> </w:t>
            </w:r>
            <w:r w:rsidR="003A7713" w:rsidRPr="00A42D6A">
              <w:rPr>
                <w:rFonts w:ascii="Arial" w:hAnsi="Arial" w:cs="Arial"/>
                <w:sz w:val="20"/>
                <w:szCs w:val="20"/>
              </w:rPr>
              <w:t xml:space="preserve">Sept. </w:t>
            </w:r>
            <w:r w:rsidRPr="00A42D6A">
              <w:rPr>
                <w:rFonts w:ascii="Arial" w:hAnsi="Arial" w:cs="Arial"/>
                <w:sz w:val="20"/>
                <w:szCs w:val="20"/>
              </w:rPr>
              <w:t>2021)</w:t>
            </w:r>
            <w:r w:rsidR="00523B1B" w:rsidRPr="00A42D6A">
              <w:rPr>
                <w:rFonts w:ascii="Arial" w:hAnsi="Arial" w:cs="Arial"/>
                <w:sz w:val="20"/>
                <w:szCs w:val="20"/>
              </w:rPr>
              <w:t xml:space="preserve"> – during COVID-19</w:t>
            </w:r>
          </w:p>
        </w:tc>
        <w:tc>
          <w:tcPr>
            <w:tcW w:w="3412" w:type="dxa"/>
            <w:hideMark/>
          </w:tcPr>
          <w:p w14:paraId="3FC3A946" w14:textId="6F4E503A" w:rsidR="006479D1" w:rsidRPr="00A42D6A" w:rsidRDefault="006479D1" w:rsidP="00BE6F66">
            <w:pPr>
              <w:ind w:firstLine="0"/>
              <w:rPr>
                <w:rFonts w:ascii="Arial" w:hAnsi="Arial" w:cs="Arial"/>
                <w:sz w:val="20"/>
                <w:szCs w:val="20"/>
              </w:rPr>
            </w:pPr>
            <w:r w:rsidRPr="00A42D6A">
              <w:rPr>
                <w:rFonts w:ascii="Arial" w:hAnsi="Arial" w:cs="Arial"/>
                <w:sz w:val="20"/>
                <w:szCs w:val="20"/>
              </w:rPr>
              <w:t>MSc</w:t>
            </w:r>
            <w:r w:rsidR="00481081" w:rsidRPr="00A42D6A">
              <w:rPr>
                <w:rFonts w:ascii="Arial" w:hAnsi="Arial" w:cs="Arial"/>
                <w:sz w:val="20"/>
                <w:szCs w:val="20"/>
              </w:rPr>
              <w:t xml:space="preserve"> </w:t>
            </w:r>
            <w:r w:rsidR="00462FCB">
              <w:rPr>
                <w:rFonts w:ascii="Arial" w:hAnsi="Arial" w:cs="Arial"/>
                <w:sz w:val="20"/>
                <w:szCs w:val="20"/>
              </w:rPr>
              <w:t>course</w:t>
            </w:r>
            <w:r w:rsidR="00481081" w:rsidRPr="00A42D6A">
              <w:rPr>
                <w:rFonts w:ascii="Arial" w:hAnsi="Arial" w:cs="Arial"/>
                <w:sz w:val="20"/>
                <w:szCs w:val="20"/>
              </w:rPr>
              <w:t xml:space="preserve"> </w:t>
            </w:r>
            <w:r w:rsidRPr="00A42D6A">
              <w:rPr>
                <w:rFonts w:ascii="Arial" w:hAnsi="Arial" w:cs="Arial"/>
                <w:sz w:val="20"/>
                <w:szCs w:val="20"/>
              </w:rPr>
              <w:t xml:space="preserve">in </w:t>
            </w:r>
            <w:r w:rsidR="00481081" w:rsidRPr="00A42D6A">
              <w:rPr>
                <w:rFonts w:ascii="Arial" w:hAnsi="Arial" w:cs="Arial"/>
                <w:sz w:val="20"/>
                <w:szCs w:val="20"/>
              </w:rPr>
              <w:t xml:space="preserve">an </w:t>
            </w:r>
            <w:r w:rsidRPr="00A42D6A">
              <w:rPr>
                <w:rFonts w:ascii="Arial" w:hAnsi="Arial" w:cs="Arial"/>
                <w:sz w:val="20"/>
                <w:szCs w:val="20"/>
              </w:rPr>
              <w:t>Entrepreneurship</w:t>
            </w:r>
            <w:r w:rsidR="00481081" w:rsidRPr="00A42D6A">
              <w:rPr>
                <w:rFonts w:ascii="Arial" w:hAnsi="Arial" w:cs="Arial"/>
                <w:sz w:val="20"/>
                <w:szCs w:val="20"/>
              </w:rPr>
              <w:t xml:space="preserve"> program</w:t>
            </w:r>
            <w:r w:rsidRPr="00A42D6A">
              <w:rPr>
                <w:rFonts w:ascii="Arial" w:hAnsi="Arial" w:cs="Arial"/>
                <w:sz w:val="20"/>
                <w:szCs w:val="20"/>
              </w:rPr>
              <w:t xml:space="preserve"> (</w:t>
            </w:r>
            <w:r w:rsidR="00C7201A" w:rsidRPr="00A42D6A">
              <w:rPr>
                <w:rFonts w:ascii="Arial" w:hAnsi="Arial" w:cs="Arial"/>
                <w:sz w:val="20"/>
                <w:szCs w:val="20"/>
              </w:rPr>
              <w:t xml:space="preserve">Starting February </w:t>
            </w:r>
            <w:r w:rsidRPr="00A42D6A">
              <w:rPr>
                <w:rFonts w:ascii="Arial" w:hAnsi="Arial" w:cs="Arial"/>
                <w:sz w:val="20"/>
                <w:szCs w:val="20"/>
              </w:rPr>
              <w:t>2023)</w:t>
            </w:r>
            <w:r w:rsidR="00523B1B" w:rsidRPr="00A42D6A">
              <w:rPr>
                <w:rFonts w:ascii="Arial" w:hAnsi="Arial" w:cs="Arial"/>
                <w:sz w:val="20"/>
                <w:szCs w:val="20"/>
              </w:rPr>
              <w:t xml:space="preserve"> – post-COVID</w:t>
            </w:r>
          </w:p>
        </w:tc>
      </w:tr>
      <w:tr w:rsidR="00BE6F66" w:rsidRPr="00A42D6A" w14:paraId="5743BA4F" w14:textId="77777777" w:rsidTr="00B71E86">
        <w:trPr>
          <w:trHeight w:val="510"/>
        </w:trPr>
        <w:tc>
          <w:tcPr>
            <w:tcW w:w="1695" w:type="dxa"/>
            <w:hideMark/>
          </w:tcPr>
          <w:p w14:paraId="06396539" w14:textId="77777777" w:rsidR="006479D1" w:rsidRPr="00A42D6A" w:rsidRDefault="006479D1" w:rsidP="006479D1">
            <w:pPr>
              <w:ind w:firstLine="0"/>
              <w:jc w:val="both"/>
              <w:rPr>
                <w:rFonts w:ascii="Arial" w:hAnsi="Arial" w:cs="Arial"/>
                <w:sz w:val="20"/>
                <w:szCs w:val="20"/>
              </w:rPr>
            </w:pPr>
            <w:r w:rsidRPr="00A42D6A">
              <w:rPr>
                <w:rFonts w:ascii="Arial" w:hAnsi="Arial" w:cs="Arial"/>
                <w:b/>
                <w:bCs/>
                <w:sz w:val="20"/>
                <w:szCs w:val="20"/>
              </w:rPr>
              <w:t>Duration</w:t>
            </w:r>
          </w:p>
        </w:tc>
        <w:tc>
          <w:tcPr>
            <w:tcW w:w="3960" w:type="dxa"/>
            <w:hideMark/>
          </w:tcPr>
          <w:p w14:paraId="62ECF2ED" w14:textId="77777777" w:rsidR="006479D1" w:rsidRPr="00A42D6A" w:rsidRDefault="006479D1" w:rsidP="00BE6F66">
            <w:pPr>
              <w:ind w:firstLine="0"/>
              <w:rPr>
                <w:rFonts w:ascii="Arial" w:hAnsi="Arial" w:cs="Arial"/>
                <w:sz w:val="20"/>
                <w:szCs w:val="20"/>
              </w:rPr>
            </w:pPr>
            <w:r w:rsidRPr="00A42D6A">
              <w:rPr>
                <w:rFonts w:ascii="Arial" w:hAnsi="Arial" w:cs="Arial"/>
                <w:sz w:val="20"/>
                <w:szCs w:val="20"/>
              </w:rPr>
              <w:t>12 weeks in a single semester</w:t>
            </w:r>
          </w:p>
        </w:tc>
        <w:tc>
          <w:tcPr>
            <w:tcW w:w="3412" w:type="dxa"/>
            <w:hideMark/>
          </w:tcPr>
          <w:p w14:paraId="37306948" w14:textId="4AD62DB5"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6 weeks of ADL approach followed by 2 weeks of project </w:t>
            </w:r>
            <w:r w:rsidR="007933EB" w:rsidRPr="00A42D6A">
              <w:rPr>
                <w:rFonts w:ascii="Arial" w:hAnsi="Arial" w:cs="Arial"/>
                <w:sz w:val="20"/>
                <w:szCs w:val="20"/>
              </w:rPr>
              <w:t xml:space="preserve">completion </w:t>
            </w:r>
            <w:r w:rsidRPr="00A42D6A">
              <w:rPr>
                <w:rFonts w:ascii="Arial" w:hAnsi="Arial" w:cs="Arial"/>
                <w:sz w:val="20"/>
                <w:szCs w:val="20"/>
              </w:rPr>
              <w:t>work</w:t>
            </w:r>
          </w:p>
        </w:tc>
      </w:tr>
      <w:tr w:rsidR="00BE6F66" w:rsidRPr="00A42D6A" w14:paraId="18C51B90" w14:textId="77777777" w:rsidTr="00B71E86">
        <w:trPr>
          <w:trHeight w:val="331"/>
        </w:trPr>
        <w:tc>
          <w:tcPr>
            <w:tcW w:w="1695" w:type="dxa"/>
            <w:hideMark/>
          </w:tcPr>
          <w:p w14:paraId="5C4F49A8" w14:textId="77777777" w:rsidR="006479D1" w:rsidRPr="00A42D6A" w:rsidRDefault="006479D1" w:rsidP="006479D1">
            <w:pPr>
              <w:ind w:firstLine="0"/>
              <w:jc w:val="both"/>
              <w:rPr>
                <w:rFonts w:ascii="Arial" w:hAnsi="Arial" w:cs="Arial"/>
                <w:sz w:val="20"/>
                <w:szCs w:val="20"/>
              </w:rPr>
            </w:pPr>
            <w:r w:rsidRPr="00A42D6A">
              <w:rPr>
                <w:rFonts w:ascii="Arial" w:hAnsi="Arial" w:cs="Arial"/>
                <w:b/>
                <w:bCs/>
                <w:sz w:val="20"/>
                <w:szCs w:val="20"/>
              </w:rPr>
              <w:t>Session Length</w:t>
            </w:r>
          </w:p>
        </w:tc>
        <w:tc>
          <w:tcPr>
            <w:tcW w:w="3960" w:type="dxa"/>
            <w:hideMark/>
          </w:tcPr>
          <w:p w14:paraId="68C98D84" w14:textId="77777777" w:rsidR="006479D1" w:rsidRPr="00A42D6A" w:rsidRDefault="006479D1" w:rsidP="00BE6F66">
            <w:pPr>
              <w:ind w:firstLine="0"/>
              <w:rPr>
                <w:rFonts w:ascii="Arial" w:hAnsi="Arial" w:cs="Arial"/>
                <w:sz w:val="20"/>
                <w:szCs w:val="20"/>
              </w:rPr>
            </w:pPr>
            <w:r w:rsidRPr="00A42D6A">
              <w:rPr>
                <w:rFonts w:ascii="Arial" w:hAnsi="Arial" w:cs="Arial"/>
                <w:sz w:val="20"/>
                <w:szCs w:val="20"/>
              </w:rPr>
              <w:t>Weekly 2-hour lectures</w:t>
            </w:r>
          </w:p>
        </w:tc>
        <w:tc>
          <w:tcPr>
            <w:tcW w:w="3412" w:type="dxa"/>
            <w:hideMark/>
          </w:tcPr>
          <w:p w14:paraId="1746F8D7" w14:textId="77777777" w:rsidR="006479D1" w:rsidRPr="00A42D6A" w:rsidRDefault="006479D1" w:rsidP="00BE6F66">
            <w:pPr>
              <w:ind w:firstLine="0"/>
              <w:rPr>
                <w:rFonts w:ascii="Arial" w:hAnsi="Arial" w:cs="Arial"/>
                <w:sz w:val="20"/>
                <w:szCs w:val="20"/>
              </w:rPr>
            </w:pPr>
            <w:r w:rsidRPr="00A42D6A">
              <w:rPr>
                <w:rFonts w:ascii="Arial" w:hAnsi="Arial" w:cs="Arial"/>
                <w:sz w:val="20"/>
                <w:szCs w:val="20"/>
              </w:rPr>
              <w:t>Weekly 3-hour sessions</w:t>
            </w:r>
          </w:p>
        </w:tc>
      </w:tr>
      <w:tr w:rsidR="00BE6F66" w:rsidRPr="00A42D6A" w14:paraId="1BCA646C" w14:textId="77777777" w:rsidTr="00B71E86">
        <w:trPr>
          <w:trHeight w:val="317"/>
        </w:trPr>
        <w:tc>
          <w:tcPr>
            <w:tcW w:w="1695" w:type="dxa"/>
            <w:hideMark/>
          </w:tcPr>
          <w:p w14:paraId="5CBF136A" w14:textId="77777777" w:rsidR="006479D1" w:rsidRPr="00A42D6A" w:rsidRDefault="006479D1" w:rsidP="006479D1">
            <w:pPr>
              <w:ind w:firstLine="0"/>
              <w:jc w:val="both"/>
              <w:rPr>
                <w:rFonts w:ascii="Arial" w:hAnsi="Arial" w:cs="Arial"/>
                <w:sz w:val="20"/>
                <w:szCs w:val="20"/>
              </w:rPr>
            </w:pPr>
            <w:r w:rsidRPr="00A42D6A">
              <w:rPr>
                <w:rFonts w:ascii="Arial" w:hAnsi="Arial" w:cs="Arial"/>
                <w:b/>
                <w:bCs/>
                <w:sz w:val="20"/>
                <w:szCs w:val="20"/>
              </w:rPr>
              <w:t>Educational Level</w:t>
            </w:r>
          </w:p>
        </w:tc>
        <w:tc>
          <w:tcPr>
            <w:tcW w:w="3960" w:type="dxa"/>
            <w:hideMark/>
          </w:tcPr>
          <w:p w14:paraId="2958BAE0" w14:textId="6DCA838D"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Third-year elective </w:t>
            </w:r>
            <w:r w:rsidR="00462FCB">
              <w:rPr>
                <w:rFonts w:ascii="Arial" w:hAnsi="Arial" w:cs="Arial"/>
                <w:sz w:val="20"/>
                <w:szCs w:val="20"/>
              </w:rPr>
              <w:t>course</w:t>
            </w:r>
            <w:r w:rsidR="007933EB" w:rsidRPr="00A42D6A">
              <w:rPr>
                <w:rFonts w:ascii="Arial" w:hAnsi="Arial" w:cs="Arial"/>
                <w:sz w:val="20"/>
                <w:szCs w:val="20"/>
              </w:rPr>
              <w:t xml:space="preserve"> in entrepreneurship </w:t>
            </w:r>
          </w:p>
        </w:tc>
        <w:tc>
          <w:tcPr>
            <w:tcW w:w="3412" w:type="dxa"/>
            <w:hideMark/>
          </w:tcPr>
          <w:p w14:paraId="4C05F665" w14:textId="64EC849E" w:rsidR="006479D1" w:rsidRPr="00A42D6A" w:rsidRDefault="009C4DC4" w:rsidP="00BE6F66">
            <w:pPr>
              <w:ind w:firstLine="0"/>
              <w:rPr>
                <w:rFonts w:ascii="Arial" w:hAnsi="Arial" w:cs="Arial"/>
                <w:sz w:val="20"/>
                <w:szCs w:val="20"/>
              </w:rPr>
            </w:pPr>
            <w:r w:rsidRPr="00A42D6A">
              <w:rPr>
                <w:rFonts w:ascii="Arial" w:hAnsi="Arial" w:cs="Arial"/>
                <w:sz w:val="20"/>
                <w:szCs w:val="20"/>
              </w:rPr>
              <w:t>Compulsory</w:t>
            </w:r>
            <w:r w:rsidR="006479D1" w:rsidRPr="00A42D6A">
              <w:rPr>
                <w:rFonts w:ascii="Arial" w:hAnsi="Arial" w:cs="Arial"/>
                <w:sz w:val="20"/>
                <w:szCs w:val="20"/>
              </w:rPr>
              <w:t xml:space="preserve"> </w:t>
            </w:r>
            <w:r w:rsidR="00462FCB">
              <w:rPr>
                <w:rFonts w:ascii="Arial" w:hAnsi="Arial" w:cs="Arial"/>
                <w:sz w:val="20"/>
                <w:szCs w:val="20"/>
              </w:rPr>
              <w:t>course</w:t>
            </w:r>
            <w:r w:rsidR="007933EB" w:rsidRPr="00A42D6A">
              <w:rPr>
                <w:rFonts w:ascii="Arial" w:hAnsi="Arial" w:cs="Arial"/>
                <w:sz w:val="20"/>
                <w:szCs w:val="20"/>
              </w:rPr>
              <w:t xml:space="preserve"> </w:t>
            </w:r>
            <w:r w:rsidR="005B11C1" w:rsidRPr="00A42D6A">
              <w:rPr>
                <w:rFonts w:ascii="Arial" w:hAnsi="Arial" w:cs="Arial"/>
                <w:sz w:val="20"/>
                <w:szCs w:val="20"/>
              </w:rPr>
              <w:t xml:space="preserve">of an </w:t>
            </w:r>
            <w:r w:rsidR="00976AC0" w:rsidRPr="00A42D6A">
              <w:rPr>
                <w:rFonts w:ascii="Arial" w:hAnsi="Arial" w:cs="Arial"/>
                <w:sz w:val="20"/>
                <w:szCs w:val="20"/>
              </w:rPr>
              <w:t>M.Sc.</w:t>
            </w:r>
            <w:r w:rsidR="007933EB" w:rsidRPr="00A42D6A">
              <w:rPr>
                <w:rFonts w:ascii="Arial" w:hAnsi="Arial" w:cs="Arial"/>
                <w:sz w:val="20"/>
                <w:szCs w:val="20"/>
              </w:rPr>
              <w:t xml:space="preserve"> Entrepreneurship </w:t>
            </w:r>
            <w:r w:rsidR="00B357FB" w:rsidRPr="00A42D6A">
              <w:rPr>
                <w:rFonts w:ascii="Arial" w:hAnsi="Arial" w:cs="Arial"/>
                <w:sz w:val="20"/>
                <w:szCs w:val="20"/>
              </w:rPr>
              <w:t>program</w:t>
            </w:r>
            <w:r w:rsidR="007933EB" w:rsidRPr="00A42D6A">
              <w:rPr>
                <w:rFonts w:ascii="Arial" w:hAnsi="Arial" w:cs="Arial"/>
                <w:sz w:val="20"/>
                <w:szCs w:val="20"/>
              </w:rPr>
              <w:t xml:space="preserve"> </w:t>
            </w:r>
          </w:p>
        </w:tc>
      </w:tr>
      <w:tr w:rsidR="00BE6F66" w:rsidRPr="00A42D6A" w14:paraId="7AE3FC6F" w14:textId="77777777" w:rsidTr="00B71E86">
        <w:trPr>
          <w:trHeight w:val="608"/>
        </w:trPr>
        <w:tc>
          <w:tcPr>
            <w:tcW w:w="1695" w:type="dxa"/>
            <w:hideMark/>
          </w:tcPr>
          <w:p w14:paraId="3E7B5402" w14:textId="77777777" w:rsidR="006479D1" w:rsidRPr="00A42D6A" w:rsidRDefault="006479D1" w:rsidP="006479D1">
            <w:pPr>
              <w:ind w:firstLine="0"/>
              <w:jc w:val="both"/>
              <w:rPr>
                <w:rFonts w:ascii="Arial" w:hAnsi="Arial" w:cs="Arial"/>
                <w:sz w:val="20"/>
                <w:szCs w:val="20"/>
              </w:rPr>
            </w:pPr>
            <w:r w:rsidRPr="00A42D6A">
              <w:rPr>
                <w:rFonts w:ascii="Arial" w:hAnsi="Arial" w:cs="Arial"/>
                <w:b/>
                <w:bCs/>
                <w:sz w:val="20"/>
                <w:szCs w:val="20"/>
              </w:rPr>
              <w:t>Professional Development</w:t>
            </w:r>
          </w:p>
        </w:tc>
        <w:tc>
          <w:tcPr>
            <w:tcW w:w="3960" w:type="dxa"/>
            <w:hideMark/>
          </w:tcPr>
          <w:p w14:paraId="1C52A33A" w14:textId="11FE266A"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Part </w:t>
            </w:r>
            <w:r w:rsidR="00A778BE" w:rsidRPr="00A42D6A">
              <w:rPr>
                <w:rFonts w:ascii="Arial" w:hAnsi="Arial" w:cs="Arial"/>
                <w:sz w:val="20"/>
                <w:szCs w:val="20"/>
              </w:rPr>
              <w:t>of the</w:t>
            </w:r>
            <w:r w:rsidRPr="00A42D6A">
              <w:rPr>
                <w:rFonts w:ascii="Arial" w:hAnsi="Arial" w:cs="Arial"/>
                <w:sz w:val="20"/>
                <w:szCs w:val="20"/>
              </w:rPr>
              <w:t xml:space="preserve"> certification in university learning and teaching </w:t>
            </w:r>
            <w:r w:rsidR="008F1DFA" w:rsidRPr="00A42D6A">
              <w:rPr>
                <w:rFonts w:ascii="Arial" w:hAnsi="Arial" w:cs="Arial"/>
                <w:sz w:val="20"/>
                <w:szCs w:val="20"/>
              </w:rPr>
              <w:t>included</w:t>
            </w:r>
            <w:r w:rsidRPr="00A42D6A">
              <w:rPr>
                <w:rFonts w:ascii="Arial" w:hAnsi="Arial" w:cs="Arial"/>
                <w:sz w:val="20"/>
                <w:szCs w:val="20"/>
              </w:rPr>
              <w:t xml:space="preserve"> peer observations</w:t>
            </w:r>
            <w:r w:rsidR="008F1DFA" w:rsidRPr="00A42D6A">
              <w:rPr>
                <w:rFonts w:ascii="Arial" w:hAnsi="Arial" w:cs="Arial"/>
                <w:sz w:val="20"/>
                <w:szCs w:val="20"/>
              </w:rPr>
              <w:t xml:space="preserve"> and portfolio development as assessments</w:t>
            </w:r>
            <w:r w:rsidR="00E85DF7">
              <w:rPr>
                <w:rFonts w:ascii="Arial" w:hAnsi="Arial" w:cs="Arial"/>
                <w:sz w:val="20"/>
                <w:szCs w:val="20"/>
              </w:rPr>
              <w:t xml:space="preserve"> – see Appendix </w:t>
            </w:r>
            <w:r w:rsidR="00945A8E">
              <w:rPr>
                <w:rFonts w:ascii="Arial" w:hAnsi="Arial" w:cs="Arial"/>
                <w:sz w:val="20"/>
                <w:szCs w:val="20"/>
              </w:rPr>
              <w:t>D</w:t>
            </w:r>
            <w:r w:rsidR="008F1DFA" w:rsidRPr="00A42D6A">
              <w:rPr>
                <w:rFonts w:ascii="Arial" w:hAnsi="Arial" w:cs="Arial"/>
                <w:sz w:val="20"/>
                <w:szCs w:val="20"/>
              </w:rPr>
              <w:t>.</w:t>
            </w:r>
          </w:p>
        </w:tc>
        <w:tc>
          <w:tcPr>
            <w:tcW w:w="3412" w:type="dxa"/>
            <w:hideMark/>
          </w:tcPr>
          <w:p w14:paraId="294C9B06" w14:textId="1AF7C960" w:rsidR="006479D1" w:rsidRPr="00A42D6A" w:rsidRDefault="008F1DFA" w:rsidP="00BE6F66">
            <w:pPr>
              <w:ind w:firstLine="0"/>
              <w:rPr>
                <w:rFonts w:ascii="Arial" w:hAnsi="Arial" w:cs="Arial"/>
                <w:sz w:val="20"/>
                <w:szCs w:val="20"/>
              </w:rPr>
            </w:pPr>
            <w:r w:rsidRPr="00A42D6A">
              <w:rPr>
                <w:rFonts w:ascii="Arial" w:hAnsi="Arial" w:cs="Arial"/>
                <w:sz w:val="20"/>
                <w:szCs w:val="20"/>
              </w:rPr>
              <w:t>P</w:t>
            </w:r>
            <w:r w:rsidR="007A73CC" w:rsidRPr="00A42D6A">
              <w:rPr>
                <w:rFonts w:ascii="Arial" w:hAnsi="Arial" w:cs="Arial"/>
                <w:sz w:val="20"/>
                <w:szCs w:val="20"/>
              </w:rPr>
              <w:t>ost-c</w:t>
            </w:r>
            <w:r w:rsidRPr="00A42D6A">
              <w:rPr>
                <w:rFonts w:ascii="Arial" w:hAnsi="Arial" w:cs="Arial"/>
                <w:sz w:val="20"/>
                <w:szCs w:val="20"/>
              </w:rPr>
              <w:t xml:space="preserve">ertification </w:t>
            </w:r>
            <w:r w:rsidR="001745DF" w:rsidRPr="00A42D6A">
              <w:rPr>
                <w:rFonts w:ascii="Arial" w:hAnsi="Arial" w:cs="Arial"/>
                <w:sz w:val="20"/>
                <w:szCs w:val="20"/>
              </w:rPr>
              <w:t>completion in a</w:t>
            </w:r>
            <w:r w:rsidR="002170B9" w:rsidRPr="00A42D6A">
              <w:rPr>
                <w:rFonts w:ascii="Arial" w:hAnsi="Arial" w:cs="Arial"/>
                <w:sz w:val="20"/>
                <w:szCs w:val="20"/>
              </w:rPr>
              <w:t xml:space="preserve"> new university </w:t>
            </w:r>
            <w:r w:rsidR="0075070E" w:rsidRPr="00A42D6A">
              <w:rPr>
                <w:rFonts w:ascii="Arial" w:hAnsi="Arial" w:cs="Arial"/>
                <w:sz w:val="20"/>
                <w:szCs w:val="20"/>
              </w:rPr>
              <w:t>with</w:t>
            </w:r>
            <w:r w:rsidR="002170B9" w:rsidRPr="00A42D6A">
              <w:rPr>
                <w:rFonts w:ascii="Arial" w:hAnsi="Arial" w:cs="Arial"/>
                <w:sz w:val="20"/>
                <w:szCs w:val="20"/>
              </w:rPr>
              <w:t xml:space="preserve"> </w:t>
            </w:r>
            <w:r w:rsidR="00862216">
              <w:rPr>
                <w:rFonts w:ascii="Arial" w:hAnsi="Arial" w:cs="Arial"/>
                <w:sz w:val="20"/>
                <w:szCs w:val="20"/>
              </w:rPr>
              <w:t>the lead</w:t>
            </w:r>
            <w:r w:rsidR="002170B9" w:rsidRPr="00A42D6A">
              <w:rPr>
                <w:rFonts w:ascii="Arial" w:hAnsi="Arial" w:cs="Arial"/>
                <w:sz w:val="20"/>
                <w:szCs w:val="20"/>
              </w:rPr>
              <w:t xml:space="preserve"> researcher ha</w:t>
            </w:r>
            <w:r w:rsidR="0075070E" w:rsidRPr="00A42D6A">
              <w:rPr>
                <w:rFonts w:ascii="Arial" w:hAnsi="Arial" w:cs="Arial"/>
                <w:sz w:val="20"/>
                <w:szCs w:val="20"/>
              </w:rPr>
              <w:t xml:space="preserve">ving </w:t>
            </w:r>
            <w:r w:rsidR="006479D1" w:rsidRPr="00A42D6A">
              <w:rPr>
                <w:rFonts w:ascii="Arial" w:hAnsi="Arial" w:cs="Arial"/>
                <w:sz w:val="20"/>
                <w:szCs w:val="20"/>
              </w:rPr>
              <w:t xml:space="preserve">greater </w:t>
            </w:r>
            <w:r w:rsidR="002170B9" w:rsidRPr="00A42D6A">
              <w:rPr>
                <w:rFonts w:ascii="Arial" w:hAnsi="Arial" w:cs="Arial"/>
                <w:sz w:val="20"/>
                <w:szCs w:val="20"/>
              </w:rPr>
              <w:t>influence</w:t>
            </w:r>
            <w:r w:rsidR="006479D1" w:rsidRPr="00A42D6A">
              <w:rPr>
                <w:rFonts w:ascii="Arial" w:hAnsi="Arial" w:cs="Arial"/>
                <w:sz w:val="20"/>
                <w:szCs w:val="20"/>
              </w:rPr>
              <w:t xml:space="preserve"> </w:t>
            </w:r>
            <w:r w:rsidR="0078478C" w:rsidRPr="00A42D6A">
              <w:rPr>
                <w:rFonts w:ascii="Arial" w:hAnsi="Arial" w:cs="Arial"/>
                <w:sz w:val="20"/>
                <w:szCs w:val="20"/>
              </w:rPr>
              <w:t>o</w:t>
            </w:r>
            <w:r w:rsidR="0075070E" w:rsidRPr="00A42D6A">
              <w:rPr>
                <w:rFonts w:ascii="Arial" w:hAnsi="Arial" w:cs="Arial"/>
                <w:sz w:val="20"/>
                <w:szCs w:val="20"/>
              </w:rPr>
              <w:t>ver</w:t>
            </w:r>
            <w:r w:rsidR="006479D1" w:rsidRPr="00A42D6A">
              <w:rPr>
                <w:rFonts w:ascii="Arial" w:hAnsi="Arial" w:cs="Arial"/>
                <w:sz w:val="20"/>
                <w:szCs w:val="20"/>
              </w:rPr>
              <w:t xml:space="preserve"> </w:t>
            </w:r>
            <w:r w:rsidR="00462FCB">
              <w:rPr>
                <w:rFonts w:ascii="Arial" w:hAnsi="Arial" w:cs="Arial"/>
                <w:sz w:val="20"/>
                <w:szCs w:val="20"/>
              </w:rPr>
              <w:t xml:space="preserve">course </w:t>
            </w:r>
            <w:r w:rsidR="002170B9" w:rsidRPr="00A42D6A">
              <w:rPr>
                <w:rFonts w:ascii="Arial" w:hAnsi="Arial" w:cs="Arial"/>
                <w:sz w:val="20"/>
                <w:szCs w:val="20"/>
              </w:rPr>
              <w:t>design</w:t>
            </w:r>
            <w:r w:rsidR="00B357FB" w:rsidRPr="00A42D6A">
              <w:rPr>
                <w:rFonts w:ascii="Arial" w:hAnsi="Arial" w:cs="Arial"/>
                <w:sz w:val="20"/>
                <w:szCs w:val="20"/>
              </w:rPr>
              <w:t>. Continuous reflect</w:t>
            </w:r>
            <w:r w:rsidR="006471A9" w:rsidRPr="00A42D6A">
              <w:rPr>
                <w:rFonts w:ascii="Arial" w:hAnsi="Arial" w:cs="Arial"/>
                <w:sz w:val="20"/>
                <w:szCs w:val="20"/>
              </w:rPr>
              <w:t xml:space="preserve">ion with peers. </w:t>
            </w:r>
          </w:p>
        </w:tc>
      </w:tr>
      <w:tr w:rsidR="00BE6F66" w:rsidRPr="00A42D6A" w14:paraId="026BC50E" w14:textId="77777777" w:rsidTr="00B71E86">
        <w:trPr>
          <w:trHeight w:val="431"/>
        </w:trPr>
        <w:tc>
          <w:tcPr>
            <w:tcW w:w="1695" w:type="dxa"/>
            <w:hideMark/>
          </w:tcPr>
          <w:p w14:paraId="17582490" w14:textId="35D9421D" w:rsidR="006479D1" w:rsidRPr="00A42D6A" w:rsidRDefault="002170B9" w:rsidP="006479D1">
            <w:pPr>
              <w:ind w:firstLine="0"/>
              <w:jc w:val="both"/>
              <w:rPr>
                <w:rFonts w:ascii="Arial" w:hAnsi="Arial" w:cs="Arial"/>
                <w:sz w:val="20"/>
                <w:szCs w:val="20"/>
              </w:rPr>
            </w:pPr>
            <w:r w:rsidRPr="00A42D6A">
              <w:rPr>
                <w:rFonts w:ascii="Arial" w:hAnsi="Arial" w:cs="Arial"/>
                <w:b/>
                <w:bCs/>
                <w:sz w:val="20"/>
                <w:szCs w:val="20"/>
              </w:rPr>
              <w:t xml:space="preserve">Student </w:t>
            </w:r>
            <w:r w:rsidR="006479D1" w:rsidRPr="00A42D6A">
              <w:rPr>
                <w:rFonts w:ascii="Arial" w:hAnsi="Arial" w:cs="Arial"/>
                <w:b/>
                <w:bCs/>
                <w:sz w:val="20"/>
                <w:szCs w:val="20"/>
              </w:rPr>
              <w:t>Assessment</w:t>
            </w:r>
            <w:r w:rsidRPr="00A42D6A">
              <w:rPr>
                <w:rFonts w:ascii="Arial" w:hAnsi="Arial" w:cs="Arial"/>
                <w:b/>
                <w:bCs/>
                <w:sz w:val="20"/>
                <w:szCs w:val="20"/>
              </w:rPr>
              <w:t>s</w:t>
            </w:r>
          </w:p>
        </w:tc>
        <w:tc>
          <w:tcPr>
            <w:tcW w:w="3960" w:type="dxa"/>
            <w:hideMark/>
          </w:tcPr>
          <w:p w14:paraId="2B7F7411" w14:textId="173C13A6" w:rsidR="006479D1" w:rsidRPr="00A42D6A" w:rsidRDefault="006479D1" w:rsidP="00BE6F66">
            <w:pPr>
              <w:ind w:firstLine="0"/>
              <w:rPr>
                <w:rFonts w:ascii="Arial" w:hAnsi="Arial" w:cs="Arial"/>
                <w:sz w:val="20"/>
                <w:szCs w:val="20"/>
              </w:rPr>
            </w:pPr>
            <w:r w:rsidRPr="00A42D6A">
              <w:rPr>
                <w:rFonts w:ascii="Arial" w:hAnsi="Arial" w:cs="Arial"/>
                <w:sz w:val="20"/>
                <w:szCs w:val="20"/>
              </w:rPr>
              <w:t>Individual and group assessments with a</w:t>
            </w:r>
            <w:r w:rsidR="002170B9" w:rsidRPr="00A42D6A">
              <w:rPr>
                <w:rFonts w:ascii="Arial" w:hAnsi="Arial" w:cs="Arial"/>
                <w:sz w:val="20"/>
                <w:szCs w:val="20"/>
              </w:rPr>
              <w:t>n emphasis on</w:t>
            </w:r>
            <w:r w:rsidRPr="00A42D6A">
              <w:rPr>
                <w:rFonts w:ascii="Arial" w:hAnsi="Arial" w:cs="Arial"/>
                <w:sz w:val="20"/>
                <w:szCs w:val="20"/>
              </w:rPr>
              <w:t xml:space="preserve"> reflective </w:t>
            </w:r>
            <w:r w:rsidR="0078478C" w:rsidRPr="00A42D6A">
              <w:rPr>
                <w:rFonts w:ascii="Arial" w:hAnsi="Arial" w:cs="Arial"/>
                <w:sz w:val="20"/>
                <w:szCs w:val="20"/>
              </w:rPr>
              <w:t>journaling</w:t>
            </w:r>
            <w:r w:rsidR="00474178" w:rsidRPr="00A42D6A">
              <w:rPr>
                <w:rFonts w:ascii="Arial" w:hAnsi="Arial" w:cs="Arial"/>
                <w:sz w:val="20"/>
                <w:szCs w:val="20"/>
              </w:rPr>
              <w:t xml:space="preserve"> </w:t>
            </w:r>
            <w:r w:rsidR="00C17E4F" w:rsidRPr="00A42D6A">
              <w:rPr>
                <w:rFonts w:ascii="Arial" w:hAnsi="Arial" w:cs="Arial"/>
                <w:sz w:val="20"/>
                <w:szCs w:val="20"/>
              </w:rPr>
              <w:t xml:space="preserve">and </w:t>
            </w:r>
            <w:r w:rsidR="004A47F9" w:rsidRPr="00A42D6A">
              <w:rPr>
                <w:rFonts w:ascii="Arial" w:hAnsi="Arial" w:cs="Arial"/>
                <w:sz w:val="20"/>
                <w:szCs w:val="20"/>
              </w:rPr>
              <w:t>reporting</w:t>
            </w:r>
            <w:r w:rsidR="006471A9" w:rsidRPr="00A42D6A">
              <w:rPr>
                <w:rFonts w:ascii="Arial" w:hAnsi="Arial" w:cs="Arial"/>
                <w:sz w:val="20"/>
                <w:szCs w:val="20"/>
              </w:rPr>
              <w:t xml:space="preserve"> from design projects</w:t>
            </w:r>
            <w:r w:rsidR="0087683C">
              <w:rPr>
                <w:rFonts w:ascii="Arial" w:hAnsi="Arial" w:cs="Arial"/>
                <w:sz w:val="20"/>
                <w:szCs w:val="20"/>
              </w:rPr>
              <w:t xml:space="preserve"> </w:t>
            </w:r>
          </w:p>
        </w:tc>
        <w:tc>
          <w:tcPr>
            <w:tcW w:w="3412" w:type="dxa"/>
            <w:hideMark/>
          </w:tcPr>
          <w:p w14:paraId="53947C27" w14:textId="76CA965A"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Mainly individual projects with reflective </w:t>
            </w:r>
            <w:r w:rsidR="005E1EF5" w:rsidRPr="00A42D6A">
              <w:rPr>
                <w:rFonts w:ascii="Arial" w:hAnsi="Arial" w:cs="Arial"/>
                <w:sz w:val="20"/>
                <w:szCs w:val="20"/>
              </w:rPr>
              <w:t>journals</w:t>
            </w:r>
            <w:r w:rsidR="00474178" w:rsidRPr="00A42D6A">
              <w:rPr>
                <w:rFonts w:ascii="Arial" w:hAnsi="Arial" w:cs="Arial"/>
                <w:sz w:val="20"/>
                <w:szCs w:val="20"/>
              </w:rPr>
              <w:t xml:space="preserve"> and </w:t>
            </w:r>
            <w:r w:rsidR="005E1EF5" w:rsidRPr="00A42D6A">
              <w:rPr>
                <w:rFonts w:ascii="Arial" w:hAnsi="Arial" w:cs="Arial"/>
                <w:sz w:val="20"/>
                <w:szCs w:val="20"/>
              </w:rPr>
              <w:t>reports</w:t>
            </w:r>
            <w:r w:rsidR="00474178" w:rsidRPr="00A42D6A">
              <w:rPr>
                <w:rFonts w:ascii="Arial" w:hAnsi="Arial" w:cs="Arial"/>
                <w:sz w:val="20"/>
                <w:szCs w:val="20"/>
              </w:rPr>
              <w:t xml:space="preserve"> </w:t>
            </w:r>
            <w:r w:rsidR="006471A9" w:rsidRPr="00A42D6A">
              <w:rPr>
                <w:rFonts w:ascii="Arial" w:hAnsi="Arial" w:cs="Arial"/>
                <w:sz w:val="20"/>
                <w:szCs w:val="20"/>
              </w:rPr>
              <w:t>from design p</w:t>
            </w:r>
            <w:r w:rsidR="005E1EF5" w:rsidRPr="00A42D6A">
              <w:rPr>
                <w:rFonts w:ascii="Arial" w:hAnsi="Arial" w:cs="Arial"/>
                <w:sz w:val="20"/>
                <w:szCs w:val="20"/>
              </w:rPr>
              <w:t>rojects</w:t>
            </w:r>
            <w:r w:rsidR="0087683C">
              <w:rPr>
                <w:rFonts w:ascii="Arial" w:hAnsi="Arial" w:cs="Arial"/>
                <w:sz w:val="20"/>
                <w:szCs w:val="20"/>
              </w:rPr>
              <w:t xml:space="preserve"> </w:t>
            </w:r>
          </w:p>
        </w:tc>
      </w:tr>
      <w:tr w:rsidR="00BE6F66" w:rsidRPr="00A42D6A" w14:paraId="577EC950" w14:textId="77777777" w:rsidTr="00B71E86">
        <w:trPr>
          <w:trHeight w:val="730"/>
        </w:trPr>
        <w:tc>
          <w:tcPr>
            <w:tcW w:w="1695" w:type="dxa"/>
            <w:hideMark/>
          </w:tcPr>
          <w:p w14:paraId="7B73583D" w14:textId="77777777" w:rsidR="006479D1" w:rsidRPr="00A42D6A" w:rsidRDefault="006479D1" w:rsidP="006479D1">
            <w:pPr>
              <w:ind w:firstLine="0"/>
              <w:jc w:val="both"/>
              <w:rPr>
                <w:rFonts w:ascii="Arial" w:hAnsi="Arial" w:cs="Arial"/>
                <w:sz w:val="20"/>
                <w:szCs w:val="20"/>
              </w:rPr>
            </w:pPr>
            <w:r w:rsidRPr="00A42D6A">
              <w:rPr>
                <w:rFonts w:ascii="Arial" w:hAnsi="Arial" w:cs="Arial"/>
                <w:b/>
                <w:bCs/>
                <w:sz w:val="20"/>
                <w:szCs w:val="20"/>
              </w:rPr>
              <w:t>Experiential Learning Models</w:t>
            </w:r>
          </w:p>
        </w:tc>
        <w:tc>
          <w:tcPr>
            <w:tcW w:w="3960" w:type="dxa"/>
            <w:hideMark/>
          </w:tcPr>
          <w:p w14:paraId="130D182C" w14:textId="4A0FCC8F"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Gibb's (1988) and Kolb's (1984) models </w:t>
            </w:r>
            <w:r w:rsidR="005E1EF5" w:rsidRPr="00A42D6A">
              <w:rPr>
                <w:rFonts w:ascii="Arial" w:hAnsi="Arial" w:cs="Arial"/>
                <w:sz w:val="20"/>
                <w:szCs w:val="20"/>
              </w:rPr>
              <w:t xml:space="preserve">were </w:t>
            </w:r>
            <w:r w:rsidRPr="00A42D6A">
              <w:rPr>
                <w:rFonts w:ascii="Arial" w:hAnsi="Arial" w:cs="Arial"/>
                <w:sz w:val="20"/>
                <w:szCs w:val="20"/>
              </w:rPr>
              <w:t xml:space="preserve">introduced </w:t>
            </w:r>
            <w:r w:rsidR="00A71672" w:rsidRPr="00A42D6A">
              <w:rPr>
                <w:rFonts w:ascii="Arial" w:hAnsi="Arial" w:cs="Arial"/>
                <w:sz w:val="20"/>
                <w:szCs w:val="20"/>
              </w:rPr>
              <w:t>to aid</w:t>
            </w:r>
            <w:r w:rsidR="005E1EF5" w:rsidRPr="00A42D6A">
              <w:rPr>
                <w:rFonts w:ascii="Arial" w:hAnsi="Arial" w:cs="Arial"/>
                <w:sz w:val="20"/>
                <w:szCs w:val="20"/>
              </w:rPr>
              <w:t xml:space="preserve"> the capture and</w:t>
            </w:r>
            <w:r w:rsidRPr="00A42D6A">
              <w:rPr>
                <w:rFonts w:ascii="Arial" w:hAnsi="Arial" w:cs="Arial"/>
                <w:sz w:val="20"/>
                <w:szCs w:val="20"/>
              </w:rPr>
              <w:t xml:space="preserve"> </w:t>
            </w:r>
            <w:r w:rsidR="0042655B" w:rsidRPr="00A42D6A">
              <w:rPr>
                <w:rFonts w:ascii="Arial" w:hAnsi="Arial" w:cs="Arial"/>
                <w:sz w:val="20"/>
                <w:szCs w:val="20"/>
              </w:rPr>
              <w:t xml:space="preserve">critical </w:t>
            </w:r>
            <w:r w:rsidRPr="00A42D6A">
              <w:rPr>
                <w:rFonts w:ascii="Arial" w:hAnsi="Arial" w:cs="Arial"/>
                <w:sz w:val="20"/>
                <w:szCs w:val="20"/>
              </w:rPr>
              <w:t>reflection</w:t>
            </w:r>
            <w:r w:rsidR="0042655B" w:rsidRPr="00A42D6A">
              <w:rPr>
                <w:rFonts w:ascii="Arial" w:hAnsi="Arial" w:cs="Arial"/>
                <w:sz w:val="20"/>
                <w:szCs w:val="20"/>
              </w:rPr>
              <w:t xml:space="preserve"> </w:t>
            </w:r>
            <w:r w:rsidR="005E1EF5" w:rsidRPr="00A42D6A">
              <w:rPr>
                <w:rFonts w:ascii="Arial" w:hAnsi="Arial" w:cs="Arial"/>
                <w:sz w:val="20"/>
                <w:szCs w:val="20"/>
              </w:rPr>
              <w:t>on ADL projects</w:t>
            </w:r>
            <w:r w:rsidR="0042655B" w:rsidRPr="00A42D6A">
              <w:rPr>
                <w:rFonts w:ascii="Arial" w:hAnsi="Arial" w:cs="Arial"/>
                <w:sz w:val="20"/>
                <w:szCs w:val="20"/>
              </w:rPr>
              <w:t xml:space="preserve"> (</w:t>
            </w:r>
            <w:r w:rsidR="00967561" w:rsidRPr="00A42D6A">
              <w:rPr>
                <w:rFonts w:ascii="Arial" w:hAnsi="Arial" w:cs="Arial"/>
                <w:sz w:val="20"/>
                <w:szCs w:val="20"/>
              </w:rPr>
              <w:t>Schön</w:t>
            </w:r>
            <w:r w:rsidR="0042655B" w:rsidRPr="00A42D6A">
              <w:rPr>
                <w:rFonts w:ascii="Arial" w:hAnsi="Arial" w:cs="Arial"/>
                <w:sz w:val="20"/>
                <w:szCs w:val="20"/>
              </w:rPr>
              <w:t>, 1983)</w:t>
            </w:r>
            <w:r w:rsidR="00C775E7" w:rsidRPr="00A42D6A">
              <w:rPr>
                <w:rFonts w:ascii="Arial" w:hAnsi="Arial" w:cs="Arial"/>
                <w:sz w:val="20"/>
                <w:szCs w:val="20"/>
              </w:rPr>
              <w:t xml:space="preserve"> from the first day</w:t>
            </w:r>
            <w:r w:rsidR="00A71672" w:rsidRPr="00A42D6A">
              <w:rPr>
                <w:rFonts w:ascii="Arial" w:hAnsi="Arial" w:cs="Arial"/>
                <w:sz w:val="20"/>
                <w:szCs w:val="20"/>
              </w:rPr>
              <w:t>.</w:t>
            </w:r>
          </w:p>
        </w:tc>
        <w:tc>
          <w:tcPr>
            <w:tcW w:w="3412" w:type="dxa"/>
            <w:hideMark/>
          </w:tcPr>
          <w:p w14:paraId="78650BB3" w14:textId="63CC0851" w:rsidR="006479D1" w:rsidRPr="00A42D6A" w:rsidRDefault="006479D1" w:rsidP="00BE6F66">
            <w:pPr>
              <w:ind w:firstLine="0"/>
              <w:rPr>
                <w:rFonts w:ascii="Arial" w:hAnsi="Arial" w:cs="Arial"/>
                <w:sz w:val="20"/>
                <w:szCs w:val="20"/>
              </w:rPr>
            </w:pPr>
            <w:r w:rsidRPr="00A42D6A">
              <w:rPr>
                <w:rFonts w:ascii="Arial" w:hAnsi="Arial" w:cs="Arial"/>
                <w:sz w:val="20"/>
                <w:szCs w:val="20"/>
              </w:rPr>
              <w:t>Same models</w:t>
            </w:r>
            <w:r w:rsidR="00C775E7" w:rsidRPr="00A42D6A">
              <w:rPr>
                <w:rFonts w:ascii="Arial" w:hAnsi="Arial" w:cs="Arial"/>
                <w:sz w:val="20"/>
                <w:szCs w:val="20"/>
              </w:rPr>
              <w:t>, same approach as</w:t>
            </w:r>
            <w:r w:rsidRPr="00A42D6A">
              <w:rPr>
                <w:rFonts w:ascii="Arial" w:hAnsi="Arial" w:cs="Arial"/>
                <w:sz w:val="20"/>
                <w:szCs w:val="20"/>
              </w:rPr>
              <w:t xml:space="preserve"> </w:t>
            </w:r>
            <w:r w:rsidR="00837368" w:rsidRPr="00A42D6A">
              <w:rPr>
                <w:rFonts w:ascii="Arial" w:hAnsi="Arial" w:cs="Arial"/>
                <w:sz w:val="20"/>
                <w:szCs w:val="20"/>
              </w:rPr>
              <w:t>in Case 1</w:t>
            </w:r>
          </w:p>
        </w:tc>
      </w:tr>
      <w:tr w:rsidR="00BE6F66" w:rsidRPr="00A42D6A" w14:paraId="6D8F90F4" w14:textId="77777777" w:rsidTr="00B71E86">
        <w:trPr>
          <w:trHeight w:val="274"/>
        </w:trPr>
        <w:tc>
          <w:tcPr>
            <w:tcW w:w="1695" w:type="dxa"/>
            <w:hideMark/>
          </w:tcPr>
          <w:p w14:paraId="35FDE27F" w14:textId="1B9CA745" w:rsidR="006479D1" w:rsidRPr="00A42D6A" w:rsidRDefault="001378C3" w:rsidP="00CB2C51">
            <w:pPr>
              <w:ind w:firstLine="0"/>
              <w:rPr>
                <w:rFonts w:ascii="Arial" w:hAnsi="Arial" w:cs="Arial"/>
                <w:sz w:val="20"/>
                <w:szCs w:val="20"/>
              </w:rPr>
            </w:pPr>
            <w:r w:rsidRPr="00A42D6A">
              <w:rPr>
                <w:rFonts w:ascii="Arial" w:hAnsi="Arial" w:cs="Arial"/>
                <w:b/>
                <w:bCs/>
                <w:sz w:val="20"/>
                <w:szCs w:val="20"/>
              </w:rPr>
              <w:t>Educator’s Capacity for Influence</w:t>
            </w:r>
          </w:p>
        </w:tc>
        <w:tc>
          <w:tcPr>
            <w:tcW w:w="3960" w:type="dxa"/>
            <w:hideMark/>
          </w:tcPr>
          <w:p w14:paraId="67E6F335" w14:textId="711BA2C2" w:rsidR="006479D1" w:rsidRPr="00A42D6A" w:rsidRDefault="001378C3" w:rsidP="00BE6F66">
            <w:pPr>
              <w:ind w:firstLine="0"/>
              <w:rPr>
                <w:rFonts w:ascii="Arial" w:hAnsi="Arial" w:cs="Arial"/>
                <w:sz w:val="20"/>
                <w:szCs w:val="20"/>
              </w:rPr>
            </w:pPr>
            <w:r w:rsidRPr="00A42D6A">
              <w:rPr>
                <w:rFonts w:ascii="Arial" w:hAnsi="Arial" w:cs="Arial"/>
                <w:sz w:val="20"/>
                <w:szCs w:val="20"/>
              </w:rPr>
              <w:t>Limited due to l</w:t>
            </w:r>
            <w:r w:rsidR="005B692E" w:rsidRPr="00A42D6A">
              <w:rPr>
                <w:rFonts w:ascii="Arial" w:hAnsi="Arial" w:cs="Arial"/>
                <w:sz w:val="20"/>
                <w:szCs w:val="20"/>
              </w:rPr>
              <w:t>ate</w:t>
            </w:r>
            <w:r w:rsidR="006479D1" w:rsidRPr="00A42D6A">
              <w:rPr>
                <w:rFonts w:ascii="Arial" w:hAnsi="Arial" w:cs="Arial"/>
                <w:sz w:val="20"/>
                <w:szCs w:val="20"/>
              </w:rPr>
              <w:t xml:space="preserve"> appointment </w:t>
            </w:r>
            <w:r w:rsidRPr="00A42D6A">
              <w:rPr>
                <w:rFonts w:ascii="Arial" w:hAnsi="Arial" w:cs="Arial"/>
                <w:sz w:val="20"/>
                <w:szCs w:val="20"/>
              </w:rPr>
              <w:t xml:space="preserve">as </w:t>
            </w:r>
            <w:r w:rsidR="00A62F57">
              <w:rPr>
                <w:rFonts w:ascii="Arial" w:hAnsi="Arial" w:cs="Arial"/>
                <w:sz w:val="20"/>
                <w:szCs w:val="20"/>
              </w:rPr>
              <w:t xml:space="preserve">the </w:t>
            </w:r>
            <w:r w:rsidRPr="00A42D6A">
              <w:rPr>
                <w:rFonts w:ascii="Arial" w:hAnsi="Arial" w:cs="Arial"/>
                <w:sz w:val="20"/>
                <w:szCs w:val="20"/>
              </w:rPr>
              <w:t>course instructor</w:t>
            </w:r>
            <w:r w:rsidR="00A62F57">
              <w:rPr>
                <w:rFonts w:ascii="Arial" w:hAnsi="Arial" w:cs="Arial"/>
                <w:sz w:val="20"/>
                <w:szCs w:val="20"/>
              </w:rPr>
              <w:t xml:space="preserve">, having </w:t>
            </w:r>
            <w:r w:rsidRPr="00A42D6A">
              <w:rPr>
                <w:rFonts w:ascii="Arial" w:hAnsi="Arial" w:cs="Arial"/>
                <w:sz w:val="20"/>
                <w:szCs w:val="20"/>
              </w:rPr>
              <w:t>minimal</w:t>
            </w:r>
            <w:r w:rsidR="00837368" w:rsidRPr="00A42D6A">
              <w:rPr>
                <w:rFonts w:ascii="Arial" w:hAnsi="Arial" w:cs="Arial"/>
                <w:sz w:val="20"/>
                <w:szCs w:val="20"/>
              </w:rPr>
              <w:t xml:space="preserve"> scope for</w:t>
            </w:r>
            <w:r w:rsidR="005B692E" w:rsidRPr="00A42D6A">
              <w:rPr>
                <w:rFonts w:ascii="Arial" w:hAnsi="Arial" w:cs="Arial"/>
                <w:sz w:val="20"/>
                <w:szCs w:val="20"/>
              </w:rPr>
              <w:t xml:space="preserve"> </w:t>
            </w:r>
            <w:r w:rsidR="00D65E5E" w:rsidRPr="00A42D6A">
              <w:rPr>
                <w:rFonts w:ascii="Arial" w:hAnsi="Arial" w:cs="Arial"/>
                <w:sz w:val="20"/>
                <w:szCs w:val="20"/>
              </w:rPr>
              <w:t xml:space="preserve">changing </w:t>
            </w:r>
            <w:r w:rsidR="005B692E" w:rsidRPr="00A42D6A">
              <w:rPr>
                <w:rFonts w:ascii="Arial" w:hAnsi="Arial" w:cs="Arial"/>
                <w:sz w:val="20"/>
                <w:szCs w:val="20"/>
              </w:rPr>
              <w:t>prede</w:t>
            </w:r>
            <w:r w:rsidR="00116BCE" w:rsidRPr="00A42D6A">
              <w:rPr>
                <w:rFonts w:ascii="Arial" w:hAnsi="Arial" w:cs="Arial"/>
                <w:sz w:val="20"/>
                <w:szCs w:val="20"/>
              </w:rPr>
              <w:t xml:space="preserve">fined learning outcomes </w:t>
            </w:r>
            <w:r w:rsidR="0078478C" w:rsidRPr="00A42D6A">
              <w:rPr>
                <w:rFonts w:ascii="Arial" w:hAnsi="Arial" w:cs="Arial"/>
                <w:sz w:val="20"/>
                <w:szCs w:val="20"/>
              </w:rPr>
              <w:t>- nevertheless</w:t>
            </w:r>
            <w:r w:rsidR="00116BCE" w:rsidRPr="00A42D6A">
              <w:rPr>
                <w:rFonts w:ascii="Arial" w:hAnsi="Arial" w:cs="Arial"/>
                <w:sz w:val="20"/>
                <w:szCs w:val="20"/>
              </w:rPr>
              <w:t xml:space="preserve"> broad enough to allow experimentation</w:t>
            </w:r>
            <w:r w:rsidR="00D65E5E" w:rsidRPr="00A42D6A">
              <w:rPr>
                <w:rFonts w:ascii="Arial" w:hAnsi="Arial" w:cs="Arial"/>
                <w:sz w:val="20"/>
                <w:szCs w:val="20"/>
              </w:rPr>
              <w:t xml:space="preserve"> – e.g., </w:t>
            </w:r>
            <w:r w:rsidR="00A71672" w:rsidRPr="00A42D6A">
              <w:rPr>
                <w:rFonts w:ascii="Arial" w:hAnsi="Arial" w:cs="Arial"/>
                <w:sz w:val="20"/>
                <w:szCs w:val="20"/>
              </w:rPr>
              <w:t xml:space="preserve">predefined </w:t>
            </w:r>
            <w:r w:rsidR="00D65E5E" w:rsidRPr="00A42D6A">
              <w:rPr>
                <w:rFonts w:ascii="Arial" w:hAnsi="Arial" w:cs="Arial"/>
                <w:sz w:val="20"/>
                <w:szCs w:val="20"/>
              </w:rPr>
              <w:t xml:space="preserve">business plan production was scrapped. </w:t>
            </w:r>
          </w:p>
        </w:tc>
        <w:tc>
          <w:tcPr>
            <w:tcW w:w="3412" w:type="dxa"/>
            <w:hideMark/>
          </w:tcPr>
          <w:p w14:paraId="220D26A0" w14:textId="2015E58A" w:rsidR="006479D1" w:rsidRPr="00A42D6A" w:rsidRDefault="006479D1" w:rsidP="00BE6F66">
            <w:pPr>
              <w:ind w:firstLine="0"/>
              <w:rPr>
                <w:rFonts w:ascii="Arial" w:hAnsi="Arial" w:cs="Arial"/>
                <w:sz w:val="20"/>
                <w:szCs w:val="20"/>
              </w:rPr>
            </w:pPr>
            <w:r w:rsidRPr="00A42D6A">
              <w:rPr>
                <w:rFonts w:ascii="Arial" w:hAnsi="Arial" w:cs="Arial"/>
                <w:sz w:val="20"/>
                <w:szCs w:val="20"/>
              </w:rPr>
              <w:t xml:space="preserve">Significant, with flexibility in </w:t>
            </w:r>
            <w:r w:rsidR="00462FCB">
              <w:rPr>
                <w:rFonts w:ascii="Arial" w:hAnsi="Arial" w:cs="Arial"/>
                <w:sz w:val="20"/>
                <w:szCs w:val="20"/>
              </w:rPr>
              <w:t>course</w:t>
            </w:r>
            <w:r w:rsidRPr="00A42D6A">
              <w:rPr>
                <w:rFonts w:ascii="Arial" w:hAnsi="Arial" w:cs="Arial"/>
                <w:sz w:val="20"/>
                <w:szCs w:val="20"/>
              </w:rPr>
              <w:t xml:space="preserve"> </w:t>
            </w:r>
            <w:r w:rsidR="00D65E00" w:rsidRPr="00A42D6A">
              <w:rPr>
                <w:rFonts w:ascii="Arial" w:hAnsi="Arial" w:cs="Arial"/>
                <w:sz w:val="20"/>
                <w:szCs w:val="20"/>
              </w:rPr>
              <w:t xml:space="preserve">and outcome </w:t>
            </w:r>
            <w:r w:rsidRPr="00A42D6A">
              <w:rPr>
                <w:rFonts w:ascii="Arial" w:hAnsi="Arial" w:cs="Arial"/>
                <w:sz w:val="20"/>
                <w:szCs w:val="20"/>
              </w:rPr>
              <w:t xml:space="preserve">design as a program </w:t>
            </w:r>
            <w:r w:rsidR="00E77349" w:rsidRPr="00A42D6A">
              <w:rPr>
                <w:rFonts w:ascii="Arial" w:hAnsi="Arial" w:cs="Arial"/>
                <w:sz w:val="20"/>
                <w:szCs w:val="20"/>
              </w:rPr>
              <w:t>co-</w:t>
            </w:r>
            <w:r w:rsidRPr="00A42D6A">
              <w:rPr>
                <w:rFonts w:ascii="Arial" w:hAnsi="Arial" w:cs="Arial"/>
                <w:sz w:val="20"/>
                <w:szCs w:val="20"/>
              </w:rPr>
              <w:t>director</w:t>
            </w:r>
            <w:r w:rsidR="00A44715" w:rsidRPr="00A42D6A">
              <w:rPr>
                <w:rFonts w:ascii="Arial" w:hAnsi="Arial" w:cs="Arial"/>
                <w:sz w:val="20"/>
                <w:szCs w:val="20"/>
              </w:rPr>
              <w:t>.</w:t>
            </w:r>
            <w:r w:rsidR="00B073BC" w:rsidRPr="00A42D6A">
              <w:rPr>
                <w:rFonts w:ascii="Arial" w:hAnsi="Arial" w:cs="Arial"/>
                <w:sz w:val="20"/>
                <w:szCs w:val="20"/>
              </w:rPr>
              <w:t xml:space="preserve"> With </w:t>
            </w:r>
            <w:r w:rsidR="00D538E8" w:rsidRPr="00A42D6A">
              <w:rPr>
                <w:rFonts w:ascii="Arial" w:hAnsi="Arial" w:cs="Arial"/>
                <w:sz w:val="20"/>
                <w:szCs w:val="20"/>
              </w:rPr>
              <w:t xml:space="preserve">the </w:t>
            </w:r>
            <w:r w:rsidR="00B073BC" w:rsidRPr="00A42D6A">
              <w:rPr>
                <w:rFonts w:ascii="Arial" w:hAnsi="Arial" w:cs="Arial"/>
                <w:sz w:val="20"/>
                <w:szCs w:val="20"/>
              </w:rPr>
              <w:t xml:space="preserve">freedom to deepen continuous </w:t>
            </w:r>
            <w:r w:rsidR="0078478C" w:rsidRPr="00A42D6A">
              <w:rPr>
                <w:rFonts w:ascii="Arial" w:hAnsi="Arial" w:cs="Arial"/>
                <w:sz w:val="20"/>
                <w:szCs w:val="20"/>
              </w:rPr>
              <w:t>experimentation, the</w:t>
            </w:r>
            <w:r w:rsidR="00B073BC" w:rsidRPr="00A42D6A">
              <w:rPr>
                <w:rFonts w:ascii="Arial" w:hAnsi="Arial" w:cs="Arial"/>
                <w:sz w:val="20"/>
                <w:szCs w:val="20"/>
              </w:rPr>
              <w:t xml:space="preserve"> ADL principles </w:t>
            </w:r>
            <w:r w:rsidR="0078478C" w:rsidRPr="00A42D6A">
              <w:rPr>
                <w:rFonts w:ascii="Arial" w:hAnsi="Arial" w:cs="Arial"/>
                <w:sz w:val="20"/>
                <w:szCs w:val="20"/>
              </w:rPr>
              <w:t>were applied</w:t>
            </w:r>
            <w:r w:rsidR="00B073BC" w:rsidRPr="00A42D6A">
              <w:rPr>
                <w:rFonts w:ascii="Arial" w:hAnsi="Arial" w:cs="Arial"/>
                <w:sz w:val="20"/>
                <w:szCs w:val="20"/>
              </w:rPr>
              <w:t xml:space="preserve"> more </w:t>
            </w:r>
            <w:r w:rsidR="0078478C" w:rsidRPr="00A42D6A">
              <w:rPr>
                <w:rFonts w:ascii="Arial" w:hAnsi="Arial" w:cs="Arial"/>
                <w:sz w:val="20"/>
                <w:szCs w:val="20"/>
              </w:rPr>
              <w:t>aggressively.</w:t>
            </w:r>
            <w:r w:rsidR="00D538E8" w:rsidRPr="00A42D6A">
              <w:rPr>
                <w:rFonts w:ascii="Arial" w:hAnsi="Arial" w:cs="Arial"/>
                <w:sz w:val="20"/>
                <w:szCs w:val="20"/>
              </w:rPr>
              <w:t xml:space="preserve"> </w:t>
            </w:r>
          </w:p>
        </w:tc>
      </w:tr>
      <w:tr w:rsidR="00BE6F66" w:rsidRPr="00A42D6A" w14:paraId="2071C62E" w14:textId="77777777" w:rsidTr="00B71E86">
        <w:trPr>
          <w:trHeight w:val="547"/>
        </w:trPr>
        <w:tc>
          <w:tcPr>
            <w:tcW w:w="1695" w:type="dxa"/>
            <w:hideMark/>
          </w:tcPr>
          <w:p w14:paraId="62772F1A" w14:textId="4F3C15EE" w:rsidR="006479D1" w:rsidRPr="00A42D6A" w:rsidRDefault="00587E06" w:rsidP="006479D1">
            <w:pPr>
              <w:ind w:firstLine="0"/>
              <w:jc w:val="both"/>
              <w:rPr>
                <w:rFonts w:ascii="Arial" w:hAnsi="Arial" w:cs="Arial"/>
                <w:sz w:val="20"/>
                <w:szCs w:val="20"/>
              </w:rPr>
            </w:pPr>
            <w:r w:rsidRPr="00A42D6A">
              <w:rPr>
                <w:rFonts w:ascii="Arial" w:hAnsi="Arial" w:cs="Arial"/>
                <w:b/>
                <w:bCs/>
                <w:sz w:val="20"/>
                <w:szCs w:val="20"/>
              </w:rPr>
              <w:t xml:space="preserve">Institutional </w:t>
            </w:r>
            <w:r w:rsidR="006479D1" w:rsidRPr="00A42D6A">
              <w:rPr>
                <w:rFonts w:ascii="Arial" w:hAnsi="Arial" w:cs="Arial"/>
                <w:b/>
                <w:bCs/>
                <w:sz w:val="20"/>
                <w:szCs w:val="20"/>
              </w:rPr>
              <w:t>Setting</w:t>
            </w:r>
          </w:p>
        </w:tc>
        <w:tc>
          <w:tcPr>
            <w:tcW w:w="3960" w:type="dxa"/>
            <w:hideMark/>
          </w:tcPr>
          <w:p w14:paraId="1156DB34" w14:textId="3ACF8CF5" w:rsidR="006479D1" w:rsidRPr="00A42D6A" w:rsidRDefault="008A475A" w:rsidP="00BE6F66">
            <w:pPr>
              <w:ind w:firstLine="0"/>
              <w:rPr>
                <w:rFonts w:ascii="Arial" w:hAnsi="Arial" w:cs="Arial"/>
                <w:sz w:val="20"/>
                <w:szCs w:val="20"/>
              </w:rPr>
            </w:pPr>
            <w:r w:rsidRPr="00A42D6A">
              <w:rPr>
                <w:rFonts w:ascii="Arial" w:hAnsi="Arial" w:cs="Arial"/>
                <w:sz w:val="20"/>
                <w:szCs w:val="20"/>
              </w:rPr>
              <w:t>The entrepreneurship</w:t>
            </w:r>
            <w:r w:rsidR="00647A46" w:rsidRPr="00A42D6A">
              <w:rPr>
                <w:rFonts w:ascii="Arial" w:hAnsi="Arial" w:cs="Arial"/>
                <w:sz w:val="20"/>
                <w:szCs w:val="20"/>
              </w:rPr>
              <w:t xml:space="preserve"> course was p</w:t>
            </w:r>
            <w:r w:rsidR="006479D1" w:rsidRPr="00A42D6A">
              <w:rPr>
                <w:rFonts w:ascii="Arial" w:hAnsi="Arial" w:cs="Arial"/>
                <w:sz w:val="20"/>
                <w:szCs w:val="20"/>
              </w:rPr>
              <w:t xml:space="preserve">art of </w:t>
            </w:r>
            <w:r w:rsidR="009A2B51" w:rsidRPr="00A42D6A">
              <w:rPr>
                <w:rFonts w:ascii="Arial" w:hAnsi="Arial" w:cs="Arial"/>
                <w:sz w:val="20"/>
                <w:szCs w:val="20"/>
              </w:rPr>
              <w:t>a</w:t>
            </w:r>
            <w:r w:rsidR="00647A46" w:rsidRPr="00A42D6A">
              <w:rPr>
                <w:rFonts w:ascii="Arial" w:hAnsi="Arial" w:cs="Arial"/>
                <w:sz w:val="20"/>
                <w:szCs w:val="20"/>
              </w:rPr>
              <w:t xml:space="preserve">n undergraduate </w:t>
            </w:r>
            <w:r w:rsidR="006479D1" w:rsidRPr="00A42D6A">
              <w:rPr>
                <w:rFonts w:ascii="Arial" w:hAnsi="Arial" w:cs="Arial"/>
                <w:sz w:val="20"/>
                <w:szCs w:val="20"/>
              </w:rPr>
              <w:t xml:space="preserve">Business Studies </w:t>
            </w:r>
            <w:r w:rsidR="00647A46" w:rsidRPr="00A42D6A">
              <w:rPr>
                <w:rFonts w:ascii="Arial" w:hAnsi="Arial" w:cs="Arial"/>
                <w:sz w:val="20"/>
                <w:szCs w:val="20"/>
              </w:rPr>
              <w:t>degree</w:t>
            </w:r>
            <w:r w:rsidR="009A2B51" w:rsidRPr="00A42D6A">
              <w:rPr>
                <w:rFonts w:ascii="Arial" w:hAnsi="Arial" w:cs="Arial"/>
                <w:sz w:val="20"/>
                <w:szCs w:val="20"/>
              </w:rPr>
              <w:t xml:space="preserve"> </w:t>
            </w:r>
            <w:r w:rsidR="004613E4" w:rsidRPr="00A42D6A">
              <w:rPr>
                <w:rFonts w:ascii="Arial" w:hAnsi="Arial" w:cs="Arial"/>
                <w:sz w:val="20"/>
                <w:szCs w:val="20"/>
              </w:rPr>
              <w:t>at</w:t>
            </w:r>
            <w:r w:rsidR="009A2B51" w:rsidRPr="00A42D6A">
              <w:rPr>
                <w:rFonts w:ascii="Arial" w:hAnsi="Arial" w:cs="Arial"/>
                <w:sz w:val="20"/>
                <w:szCs w:val="20"/>
              </w:rPr>
              <w:t xml:space="preserve"> </w:t>
            </w:r>
            <w:r w:rsidR="00FC45B5" w:rsidRPr="00A42D6A">
              <w:rPr>
                <w:rFonts w:ascii="Arial" w:hAnsi="Arial" w:cs="Arial"/>
                <w:sz w:val="20"/>
                <w:szCs w:val="20"/>
              </w:rPr>
              <w:t>an Irish university</w:t>
            </w:r>
            <w:r w:rsidR="00D6467F">
              <w:rPr>
                <w:rFonts w:ascii="Arial" w:hAnsi="Arial" w:cs="Arial"/>
                <w:sz w:val="20"/>
                <w:szCs w:val="20"/>
              </w:rPr>
              <w:t xml:space="preserve"> and </w:t>
            </w:r>
            <w:r w:rsidR="00852E8E">
              <w:rPr>
                <w:rFonts w:ascii="Arial" w:hAnsi="Arial" w:cs="Arial"/>
                <w:sz w:val="20"/>
                <w:szCs w:val="20"/>
              </w:rPr>
              <w:t>one of two electives students had to pick</w:t>
            </w:r>
            <w:r w:rsidRPr="00A42D6A">
              <w:rPr>
                <w:rFonts w:ascii="Arial" w:hAnsi="Arial" w:cs="Arial"/>
                <w:sz w:val="20"/>
                <w:szCs w:val="20"/>
              </w:rPr>
              <w:t>.</w:t>
            </w:r>
          </w:p>
        </w:tc>
        <w:tc>
          <w:tcPr>
            <w:tcW w:w="3412" w:type="dxa"/>
            <w:hideMark/>
          </w:tcPr>
          <w:p w14:paraId="4C241CCD" w14:textId="1B542004" w:rsidR="006479D1" w:rsidRPr="00A42D6A" w:rsidRDefault="008A475A" w:rsidP="00BE6F66">
            <w:pPr>
              <w:ind w:firstLine="0"/>
              <w:rPr>
                <w:rFonts w:ascii="Arial" w:hAnsi="Arial" w:cs="Arial"/>
                <w:sz w:val="20"/>
                <w:szCs w:val="20"/>
              </w:rPr>
            </w:pPr>
            <w:r w:rsidRPr="00A42D6A">
              <w:rPr>
                <w:rFonts w:ascii="Arial" w:hAnsi="Arial" w:cs="Arial"/>
                <w:sz w:val="20"/>
                <w:szCs w:val="20"/>
              </w:rPr>
              <w:t>The entrepreneurship course was e</w:t>
            </w:r>
            <w:r w:rsidR="006479D1" w:rsidRPr="00A42D6A">
              <w:rPr>
                <w:rFonts w:ascii="Arial" w:hAnsi="Arial" w:cs="Arial"/>
                <w:sz w:val="20"/>
                <w:szCs w:val="20"/>
              </w:rPr>
              <w:t xml:space="preserve">mbedded within a dedicated entrepreneurship </w:t>
            </w:r>
            <w:r w:rsidR="00395051" w:rsidRPr="00A42D6A">
              <w:rPr>
                <w:rFonts w:ascii="Arial" w:hAnsi="Arial" w:cs="Arial"/>
                <w:sz w:val="20"/>
                <w:szCs w:val="20"/>
              </w:rPr>
              <w:t xml:space="preserve">MSc </w:t>
            </w:r>
            <w:r w:rsidR="006479D1" w:rsidRPr="00A42D6A">
              <w:rPr>
                <w:rFonts w:ascii="Arial" w:hAnsi="Arial" w:cs="Arial"/>
                <w:sz w:val="20"/>
                <w:szCs w:val="20"/>
              </w:rPr>
              <w:t>program</w:t>
            </w:r>
            <w:r w:rsidR="009A2B51" w:rsidRPr="00A42D6A">
              <w:rPr>
                <w:rFonts w:ascii="Arial" w:hAnsi="Arial" w:cs="Arial"/>
                <w:sz w:val="20"/>
                <w:szCs w:val="20"/>
              </w:rPr>
              <w:t xml:space="preserve"> in </w:t>
            </w:r>
            <w:r w:rsidR="00FC45B5" w:rsidRPr="00A42D6A">
              <w:rPr>
                <w:rFonts w:ascii="Arial" w:hAnsi="Arial" w:cs="Arial"/>
                <w:sz w:val="20"/>
                <w:szCs w:val="20"/>
              </w:rPr>
              <w:t>another</w:t>
            </w:r>
            <w:r w:rsidR="009A2B51" w:rsidRPr="00A42D6A">
              <w:rPr>
                <w:rFonts w:ascii="Arial" w:hAnsi="Arial" w:cs="Arial"/>
                <w:sz w:val="20"/>
                <w:szCs w:val="20"/>
              </w:rPr>
              <w:t xml:space="preserve"> Irish university</w:t>
            </w:r>
            <w:r w:rsidR="00D84B69" w:rsidRPr="00A42D6A">
              <w:rPr>
                <w:rFonts w:ascii="Arial" w:hAnsi="Arial" w:cs="Arial"/>
                <w:sz w:val="20"/>
                <w:szCs w:val="20"/>
              </w:rPr>
              <w:t>.</w:t>
            </w:r>
            <w:r w:rsidR="00FC45B5" w:rsidRPr="00A42D6A">
              <w:rPr>
                <w:rFonts w:ascii="Arial" w:hAnsi="Arial" w:cs="Arial"/>
                <w:sz w:val="20"/>
                <w:szCs w:val="20"/>
              </w:rPr>
              <w:t xml:space="preserve"> </w:t>
            </w:r>
          </w:p>
        </w:tc>
      </w:tr>
    </w:tbl>
    <w:p w14:paraId="5DDB6D94" w14:textId="77D02B15" w:rsidR="0047765C" w:rsidRDefault="00DC65C2" w:rsidP="00B406CA">
      <w:pPr>
        <w:spacing w:line="480" w:lineRule="auto"/>
        <w:jc w:val="both"/>
        <w:rPr>
          <w:rFonts w:ascii="Times New Roman" w:hAnsi="Times New Roman" w:cs="Times New Roman"/>
          <w:sz w:val="24"/>
          <w:szCs w:val="24"/>
        </w:rPr>
      </w:pPr>
      <w:r>
        <w:rPr>
          <w:rFonts w:ascii="Times New Roman" w:hAnsi="Times New Roman" w:cs="Times New Roman"/>
          <w:sz w:val="24"/>
          <w:szCs w:val="24"/>
        </w:rPr>
        <w:t>As shown, t</w:t>
      </w:r>
      <w:r w:rsidR="00781DED" w:rsidRPr="00781DED">
        <w:rPr>
          <w:rFonts w:ascii="Times New Roman" w:hAnsi="Times New Roman" w:cs="Times New Roman"/>
          <w:sz w:val="24"/>
          <w:szCs w:val="24"/>
        </w:rPr>
        <w:t xml:space="preserve">he two cases </w:t>
      </w:r>
      <w:r>
        <w:rPr>
          <w:rFonts w:ascii="Times New Roman" w:hAnsi="Times New Roman" w:cs="Times New Roman"/>
          <w:sz w:val="24"/>
          <w:szCs w:val="24"/>
        </w:rPr>
        <w:t>shared</w:t>
      </w:r>
      <w:r w:rsidR="00781DED" w:rsidRPr="00781DED">
        <w:rPr>
          <w:rFonts w:ascii="Times New Roman" w:hAnsi="Times New Roman" w:cs="Times New Roman"/>
          <w:sz w:val="24"/>
          <w:szCs w:val="24"/>
        </w:rPr>
        <w:t xml:space="preserve"> </w:t>
      </w:r>
      <w:r w:rsidR="00AE49F2">
        <w:rPr>
          <w:rFonts w:ascii="Times New Roman" w:hAnsi="Times New Roman" w:cs="Times New Roman"/>
          <w:sz w:val="24"/>
          <w:szCs w:val="24"/>
        </w:rPr>
        <w:t>core</w:t>
      </w:r>
      <w:r w:rsidR="0020254A">
        <w:rPr>
          <w:rFonts w:ascii="Times New Roman" w:hAnsi="Times New Roman" w:cs="Times New Roman"/>
          <w:sz w:val="24"/>
          <w:szCs w:val="24"/>
        </w:rPr>
        <w:t xml:space="preserve"> similarities</w:t>
      </w:r>
      <w:r w:rsidR="001B4408">
        <w:rPr>
          <w:rFonts w:ascii="Times New Roman" w:hAnsi="Times New Roman" w:cs="Times New Roman"/>
          <w:sz w:val="24"/>
          <w:szCs w:val="24"/>
        </w:rPr>
        <w:t xml:space="preserve"> and </w:t>
      </w:r>
      <w:r w:rsidR="00AE49F2">
        <w:rPr>
          <w:rFonts w:ascii="Times New Roman" w:hAnsi="Times New Roman" w:cs="Times New Roman"/>
          <w:sz w:val="24"/>
          <w:szCs w:val="24"/>
        </w:rPr>
        <w:t>several</w:t>
      </w:r>
      <w:r w:rsidR="0020254A">
        <w:rPr>
          <w:rFonts w:ascii="Times New Roman" w:hAnsi="Times New Roman" w:cs="Times New Roman"/>
          <w:sz w:val="24"/>
          <w:szCs w:val="24"/>
        </w:rPr>
        <w:t xml:space="preserve"> differences</w:t>
      </w:r>
      <w:r w:rsidR="00AE49F2">
        <w:rPr>
          <w:rFonts w:ascii="Times New Roman" w:hAnsi="Times New Roman" w:cs="Times New Roman"/>
          <w:sz w:val="24"/>
          <w:szCs w:val="24"/>
        </w:rPr>
        <w:t xml:space="preserve"> linked to institutional set</w:t>
      </w:r>
      <w:r w:rsidR="001B4408">
        <w:rPr>
          <w:rFonts w:ascii="Times New Roman" w:hAnsi="Times New Roman" w:cs="Times New Roman"/>
          <w:sz w:val="24"/>
          <w:szCs w:val="24"/>
        </w:rPr>
        <w:t>ting</w:t>
      </w:r>
      <w:r w:rsidR="00781DED" w:rsidRPr="00781DED">
        <w:rPr>
          <w:rFonts w:ascii="Times New Roman" w:hAnsi="Times New Roman" w:cs="Times New Roman"/>
          <w:sz w:val="24"/>
          <w:szCs w:val="24"/>
        </w:rPr>
        <w:t xml:space="preserve">. </w:t>
      </w:r>
      <w:r w:rsidR="00FF3BF6">
        <w:rPr>
          <w:rFonts w:ascii="Times New Roman" w:hAnsi="Times New Roman" w:cs="Times New Roman"/>
          <w:sz w:val="24"/>
          <w:szCs w:val="24"/>
        </w:rPr>
        <w:t>In Case 1, t</w:t>
      </w:r>
      <w:r w:rsidR="00561B84" w:rsidRPr="00D2755C">
        <w:rPr>
          <w:rFonts w:ascii="Times New Roman" w:hAnsi="Times New Roman" w:cs="Times New Roman"/>
          <w:sz w:val="24"/>
          <w:szCs w:val="24"/>
        </w:rPr>
        <w:t xml:space="preserve">wo interrelated types of </w:t>
      </w:r>
      <w:r w:rsidR="005432E2">
        <w:rPr>
          <w:rFonts w:ascii="Times New Roman" w:hAnsi="Times New Roman" w:cs="Times New Roman"/>
          <w:sz w:val="24"/>
          <w:szCs w:val="24"/>
        </w:rPr>
        <w:t>assessment</w:t>
      </w:r>
      <w:r w:rsidR="00FF42EC">
        <w:rPr>
          <w:rFonts w:ascii="Times New Roman" w:hAnsi="Times New Roman" w:cs="Times New Roman"/>
          <w:sz w:val="24"/>
          <w:szCs w:val="24"/>
        </w:rPr>
        <w:t>s</w:t>
      </w:r>
      <w:r w:rsidR="005432E2">
        <w:rPr>
          <w:rFonts w:ascii="Times New Roman" w:hAnsi="Times New Roman" w:cs="Times New Roman"/>
          <w:sz w:val="24"/>
          <w:szCs w:val="24"/>
        </w:rPr>
        <w:t xml:space="preserve"> were performed</w:t>
      </w:r>
      <w:r w:rsidR="00561B84" w:rsidRPr="00D2755C">
        <w:rPr>
          <w:rFonts w:ascii="Times New Roman" w:hAnsi="Times New Roman" w:cs="Times New Roman"/>
          <w:sz w:val="24"/>
          <w:szCs w:val="24"/>
        </w:rPr>
        <w:t xml:space="preserve"> </w:t>
      </w:r>
      <w:r w:rsidR="002633BD">
        <w:rPr>
          <w:rFonts w:ascii="Times New Roman" w:hAnsi="Times New Roman" w:cs="Times New Roman"/>
          <w:sz w:val="24"/>
          <w:szCs w:val="24"/>
        </w:rPr>
        <w:t>during</w:t>
      </w:r>
      <w:r w:rsidR="00F73316">
        <w:rPr>
          <w:rFonts w:ascii="Times New Roman" w:hAnsi="Times New Roman" w:cs="Times New Roman"/>
          <w:sz w:val="24"/>
          <w:szCs w:val="24"/>
        </w:rPr>
        <w:t xml:space="preserve"> the </w:t>
      </w:r>
      <w:r w:rsidR="00561B84" w:rsidRPr="00D2755C">
        <w:rPr>
          <w:rFonts w:ascii="Times New Roman" w:hAnsi="Times New Roman" w:cs="Times New Roman"/>
          <w:sz w:val="24"/>
          <w:szCs w:val="24"/>
        </w:rPr>
        <w:t xml:space="preserve">12 weeks – individual and group. </w:t>
      </w:r>
      <w:r w:rsidR="005432E2">
        <w:rPr>
          <w:rFonts w:ascii="Times New Roman" w:hAnsi="Times New Roman" w:cs="Times New Roman"/>
          <w:sz w:val="24"/>
          <w:szCs w:val="24"/>
        </w:rPr>
        <w:t>The students</w:t>
      </w:r>
      <w:r w:rsidR="00561B84" w:rsidRPr="00D2755C">
        <w:rPr>
          <w:rFonts w:ascii="Times New Roman" w:hAnsi="Times New Roman" w:cs="Times New Roman"/>
          <w:sz w:val="24"/>
          <w:szCs w:val="24"/>
        </w:rPr>
        <w:t xml:space="preserve"> were </w:t>
      </w:r>
      <w:r w:rsidR="00BB49D2">
        <w:rPr>
          <w:rFonts w:ascii="Times New Roman" w:hAnsi="Times New Roman" w:cs="Times New Roman"/>
          <w:sz w:val="24"/>
          <w:szCs w:val="24"/>
        </w:rPr>
        <w:t xml:space="preserve">tasked with keeping </w:t>
      </w:r>
      <w:r w:rsidR="00561B84" w:rsidRPr="00D2755C">
        <w:rPr>
          <w:rFonts w:ascii="Times New Roman" w:hAnsi="Times New Roman" w:cs="Times New Roman"/>
          <w:sz w:val="24"/>
          <w:szCs w:val="24"/>
        </w:rPr>
        <w:t xml:space="preserve">a reflective journal </w:t>
      </w:r>
      <w:r w:rsidR="00BA0074">
        <w:rPr>
          <w:rFonts w:ascii="Times New Roman" w:hAnsi="Times New Roman" w:cs="Times New Roman"/>
          <w:sz w:val="24"/>
          <w:szCs w:val="24"/>
        </w:rPr>
        <w:t>from</w:t>
      </w:r>
      <w:r w:rsidR="00F73316">
        <w:rPr>
          <w:rFonts w:ascii="Times New Roman" w:hAnsi="Times New Roman" w:cs="Times New Roman"/>
          <w:sz w:val="24"/>
          <w:szCs w:val="24"/>
        </w:rPr>
        <w:t xml:space="preserve"> </w:t>
      </w:r>
      <w:r w:rsidR="005432E2">
        <w:rPr>
          <w:rFonts w:ascii="Times New Roman" w:hAnsi="Times New Roman" w:cs="Times New Roman"/>
          <w:sz w:val="24"/>
          <w:szCs w:val="24"/>
        </w:rPr>
        <w:t>the</w:t>
      </w:r>
      <w:r w:rsidR="00F73316">
        <w:rPr>
          <w:rFonts w:ascii="Times New Roman" w:hAnsi="Times New Roman" w:cs="Times New Roman"/>
          <w:sz w:val="24"/>
          <w:szCs w:val="24"/>
        </w:rPr>
        <w:t xml:space="preserve"> </w:t>
      </w:r>
      <w:r w:rsidR="00BB49D2">
        <w:rPr>
          <w:rFonts w:ascii="Times New Roman" w:hAnsi="Times New Roman" w:cs="Times New Roman"/>
          <w:sz w:val="24"/>
          <w:szCs w:val="24"/>
        </w:rPr>
        <w:t xml:space="preserve">very </w:t>
      </w:r>
      <w:r w:rsidR="00F73316">
        <w:rPr>
          <w:rFonts w:ascii="Times New Roman" w:hAnsi="Times New Roman" w:cs="Times New Roman"/>
          <w:sz w:val="24"/>
          <w:szCs w:val="24"/>
        </w:rPr>
        <w:t xml:space="preserve">beginning as part of </w:t>
      </w:r>
      <w:r w:rsidR="00A65C8D">
        <w:rPr>
          <w:rFonts w:ascii="Times New Roman" w:hAnsi="Times New Roman" w:cs="Times New Roman"/>
          <w:sz w:val="24"/>
          <w:szCs w:val="24"/>
        </w:rPr>
        <w:t>the individual</w:t>
      </w:r>
      <w:r w:rsidR="00F73316">
        <w:rPr>
          <w:rFonts w:ascii="Times New Roman" w:hAnsi="Times New Roman" w:cs="Times New Roman"/>
          <w:sz w:val="24"/>
          <w:szCs w:val="24"/>
        </w:rPr>
        <w:t xml:space="preserve"> </w:t>
      </w:r>
      <w:r w:rsidR="00137D8F">
        <w:rPr>
          <w:rFonts w:ascii="Times New Roman" w:hAnsi="Times New Roman" w:cs="Times New Roman"/>
          <w:sz w:val="24"/>
          <w:szCs w:val="24"/>
        </w:rPr>
        <w:t>assessment</w:t>
      </w:r>
      <w:r w:rsidR="002A74EA">
        <w:rPr>
          <w:rFonts w:ascii="Times New Roman" w:hAnsi="Times New Roman" w:cs="Times New Roman"/>
          <w:sz w:val="24"/>
          <w:szCs w:val="24"/>
        </w:rPr>
        <w:t>. E</w:t>
      </w:r>
      <w:r w:rsidR="001D4CA3">
        <w:rPr>
          <w:rFonts w:ascii="Times New Roman" w:hAnsi="Times New Roman" w:cs="Times New Roman"/>
          <w:sz w:val="24"/>
          <w:szCs w:val="24"/>
        </w:rPr>
        <w:t xml:space="preserve">xperiential learning </w:t>
      </w:r>
      <w:r w:rsidR="00AD155A">
        <w:rPr>
          <w:rFonts w:ascii="Times New Roman" w:hAnsi="Times New Roman" w:cs="Times New Roman"/>
          <w:sz w:val="24"/>
          <w:szCs w:val="24"/>
        </w:rPr>
        <w:t>models from</w:t>
      </w:r>
      <w:r w:rsidR="00BB49D2">
        <w:rPr>
          <w:rFonts w:ascii="Times New Roman" w:hAnsi="Times New Roman" w:cs="Times New Roman"/>
          <w:sz w:val="24"/>
          <w:szCs w:val="24"/>
        </w:rPr>
        <w:t xml:space="preserve"> </w:t>
      </w:r>
      <w:r w:rsidR="006940C3">
        <w:rPr>
          <w:rFonts w:ascii="Times New Roman" w:hAnsi="Times New Roman" w:cs="Times New Roman"/>
          <w:sz w:val="24"/>
          <w:szCs w:val="24"/>
        </w:rPr>
        <w:t>Kolb</w:t>
      </w:r>
      <w:r w:rsidR="00B2773B">
        <w:rPr>
          <w:rFonts w:ascii="Times New Roman" w:hAnsi="Times New Roman" w:cs="Times New Roman"/>
          <w:sz w:val="24"/>
          <w:szCs w:val="24"/>
        </w:rPr>
        <w:t xml:space="preserve"> (</w:t>
      </w:r>
      <w:r w:rsidR="006940C3">
        <w:rPr>
          <w:rFonts w:ascii="Times New Roman" w:hAnsi="Times New Roman" w:cs="Times New Roman"/>
          <w:sz w:val="24"/>
          <w:szCs w:val="24"/>
        </w:rPr>
        <w:t>1984</w:t>
      </w:r>
      <w:r w:rsidR="00B2773B">
        <w:rPr>
          <w:rFonts w:ascii="Times New Roman" w:hAnsi="Times New Roman" w:cs="Times New Roman"/>
          <w:sz w:val="24"/>
          <w:szCs w:val="24"/>
        </w:rPr>
        <w:t>)</w:t>
      </w:r>
      <w:r w:rsidR="00E77A30">
        <w:rPr>
          <w:rFonts w:ascii="Times New Roman" w:hAnsi="Times New Roman" w:cs="Times New Roman"/>
          <w:sz w:val="24"/>
          <w:szCs w:val="24"/>
        </w:rPr>
        <w:t xml:space="preserve"> and </w:t>
      </w:r>
      <w:r w:rsidR="006940C3">
        <w:rPr>
          <w:rFonts w:ascii="Times New Roman" w:hAnsi="Times New Roman" w:cs="Times New Roman"/>
          <w:sz w:val="24"/>
          <w:szCs w:val="24"/>
        </w:rPr>
        <w:t>Gibbs</w:t>
      </w:r>
      <w:r w:rsidR="00B2773B">
        <w:rPr>
          <w:rFonts w:ascii="Times New Roman" w:hAnsi="Times New Roman" w:cs="Times New Roman"/>
          <w:sz w:val="24"/>
          <w:szCs w:val="24"/>
        </w:rPr>
        <w:t xml:space="preserve"> (</w:t>
      </w:r>
      <w:r w:rsidR="006940C3">
        <w:rPr>
          <w:rFonts w:ascii="Times New Roman" w:hAnsi="Times New Roman" w:cs="Times New Roman"/>
          <w:sz w:val="24"/>
          <w:szCs w:val="24"/>
        </w:rPr>
        <w:t>1988)</w:t>
      </w:r>
      <w:r w:rsidR="00674017">
        <w:rPr>
          <w:rFonts w:ascii="Times New Roman" w:hAnsi="Times New Roman" w:cs="Times New Roman"/>
          <w:sz w:val="24"/>
          <w:szCs w:val="24"/>
        </w:rPr>
        <w:t xml:space="preserve"> were also introduced on the first day to</w:t>
      </w:r>
      <w:r w:rsidR="005148AF">
        <w:rPr>
          <w:rFonts w:ascii="Times New Roman" w:hAnsi="Times New Roman" w:cs="Times New Roman"/>
          <w:sz w:val="24"/>
          <w:szCs w:val="24"/>
        </w:rPr>
        <w:t xml:space="preserve"> help</w:t>
      </w:r>
      <w:r w:rsidR="00674017">
        <w:rPr>
          <w:rFonts w:ascii="Times New Roman" w:hAnsi="Times New Roman" w:cs="Times New Roman"/>
          <w:sz w:val="24"/>
          <w:szCs w:val="24"/>
        </w:rPr>
        <w:t xml:space="preserve"> structure students’ reflections</w:t>
      </w:r>
      <w:r w:rsidR="00D03B62">
        <w:rPr>
          <w:rFonts w:ascii="Times New Roman" w:hAnsi="Times New Roman" w:cs="Times New Roman"/>
          <w:sz w:val="24"/>
          <w:szCs w:val="24"/>
        </w:rPr>
        <w:t xml:space="preserve"> on </w:t>
      </w:r>
      <w:r w:rsidR="00C32FD7">
        <w:rPr>
          <w:rFonts w:ascii="Times New Roman" w:hAnsi="Times New Roman" w:cs="Times New Roman"/>
          <w:sz w:val="24"/>
          <w:szCs w:val="24"/>
        </w:rPr>
        <w:t>critical incidents of</w:t>
      </w:r>
      <w:r w:rsidR="00D03B62">
        <w:rPr>
          <w:rFonts w:ascii="Times New Roman" w:hAnsi="Times New Roman" w:cs="Times New Roman"/>
          <w:sz w:val="24"/>
          <w:szCs w:val="24"/>
        </w:rPr>
        <w:t xml:space="preserve"> learning </w:t>
      </w:r>
      <w:r w:rsidR="00FF42EC">
        <w:rPr>
          <w:rFonts w:ascii="Times New Roman" w:hAnsi="Times New Roman" w:cs="Times New Roman"/>
          <w:sz w:val="24"/>
          <w:szCs w:val="24"/>
        </w:rPr>
        <w:t>(Flanagan, 1954)</w:t>
      </w:r>
      <w:r w:rsidR="00C32FD7">
        <w:rPr>
          <w:rFonts w:ascii="Times New Roman" w:hAnsi="Times New Roman" w:cs="Times New Roman"/>
          <w:sz w:val="24"/>
          <w:szCs w:val="24"/>
        </w:rPr>
        <w:t>.</w:t>
      </w:r>
      <w:r w:rsidR="00F92533">
        <w:rPr>
          <w:rFonts w:ascii="Times New Roman" w:hAnsi="Times New Roman" w:cs="Times New Roman"/>
          <w:sz w:val="24"/>
          <w:szCs w:val="24"/>
        </w:rPr>
        <w:t xml:space="preserve"> </w:t>
      </w:r>
      <w:r w:rsidR="00EE4319">
        <w:rPr>
          <w:rFonts w:ascii="Times New Roman" w:hAnsi="Times New Roman" w:cs="Times New Roman"/>
          <w:sz w:val="24"/>
          <w:szCs w:val="24"/>
        </w:rPr>
        <w:t>Students initiated n</w:t>
      </w:r>
      <w:r w:rsidR="0061545A">
        <w:rPr>
          <w:rFonts w:ascii="Times New Roman" w:hAnsi="Times New Roman" w:cs="Times New Roman"/>
          <w:sz w:val="24"/>
          <w:szCs w:val="24"/>
        </w:rPr>
        <w:t>ew venture ide</w:t>
      </w:r>
      <w:r w:rsidR="00991B7F">
        <w:rPr>
          <w:rFonts w:ascii="Times New Roman" w:hAnsi="Times New Roman" w:cs="Times New Roman"/>
          <w:sz w:val="24"/>
          <w:szCs w:val="24"/>
        </w:rPr>
        <w:t>a</w:t>
      </w:r>
      <w:r w:rsidR="00674017">
        <w:rPr>
          <w:rFonts w:ascii="Times New Roman" w:hAnsi="Times New Roman" w:cs="Times New Roman"/>
          <w:sz w:val="24"/>
          <w:szCs w:val="24"/>
        </w:rPr>
        <w:t>s</w:t>
      </w:r>
      <w:r w:rsidR="00EE4319">
        <w:rPr>
          <w:rFonts w:ascii="Times New Roman" w:hAnsi="Times New Roman" w:cs="Times New Roman"/>
          <w:sz w:val="24"/>
          <w:szCs w:val="24"/>
        </w:rPr>
        <w:t xml:space="preserve"> (conceptual artifacts)</w:t>
      </w:r>
      <w:r w:rsidR="00991B7F">
        <w:rPr>
          <w:rFonts w:ascii="Times New Roman" w:hAnsi="Times New Roman" w:cs="Times New Roman"/>
          <w:sz w:val="24"/>
          <w:szCs w:val="24"/>
        </w:rPr>
        <w:t xml:space="preserve">, followed by </w:t>
      </w:r>
      <w:r w:rsidR="00674017">
        <w:rPr>
          <w:rFonts w:ascii="Times New Roman" w:hAnsi="Times New Roman" w:cs="Times New Roman"/>
          <w:sz w:val="24"/>
          <w:szCs w:val="24"/>
        </w:rPr>
        <w:t>their articulation as</w:t>
      </w:r>
      <w:r w:rsidR="00991B7F">
        <w:rPr>
          <w:rFonts w:ascii="Times New Roman" w:hAnsi="Times New Roman" w:cs="Times New Roman"/>
          <w:sz w:val="24"/>
          <w:szCs w:val="24"/>
        </w:rPr>
        <w:t xml:space="preserve"> business models</w:t>
      </w:r>
      <w:r w:rsidR="00EE4319">
        <w:rPr>
          <w:rFonts w:ascii="Times New Roman" w:hAnsi="Times New Roman" w:cs="Times New Roman"/>
          <w:sz w:val="24"/>
          <w:szCs w:val="24"/>
        </w:rPr>
        <w:t xml:space="preserve"> (narrative artifacts)</w:t>
      </w:r>
      <w:r w:rsidR="00F92533">
        <w:rPr>
          <w:rFonts w:ascii="Times New Roman" w:hAnsi="Times New Roman" w:cs="Times New Roman"/>
          <w:sz w:val="24"/>
          <w:szCs w:val="24"/>
        </w:rPr>
        <w:t xml:space="preserve">, </w:t>
      </w:r>
      <w:r w:rsidR="00EE4319">
        <w:rPr>
          <w:rFonts w:ascii="Times New Roman" w:hAnsi="Times New Roman" w:cs="Times New Roman"/>
          <w:sz w:val="24"/>
          <w:szCs w:val="24"/>
        </w:rPr>
        <w:t xml:space="preserve">subsequently enacting, </w:t>
      </w:r>
      <w:r w:rsidR="00A65C8D">
        <w:rPr>
          <w:rFonts w:ascii="Times New Roman" w:hAnsi="Times New Roman" w:cs="Times New Roman"/>
          <w:sz w:val="24"/>
          <w:szCs w:val="24"/>
        </w:rPr>
        <w:t>designing,</w:t>
      </w:r>
      <w:r w:rsidR="00EE4319">
        <w:rPr>
          <w:rFonts w:ascii="Times New Roman" w:hAnsi="Times New Roman" w:cs="Times New Roman"/>
          <w:sz w:val="24"/>
          <w:szCs w:val="24"/>
        </w:rPr>
        <w:t xml:space="preserve"> and reflecting </w:t>
      </w:r>
      <w:r w:rsidR="009B7A8D">
        <w:rPr>
          <w:rFonts w:ascii="Times New Roman" w:hAnsi="Times New Roman" w:cs="Times New Roman"/>
          <w:sz w:val="24"/>
          <w:szCs w:val="24"/>
        </w:rPr>
        <w:t>o</w:t>
      </w:r>
      <w:r w:rsidR="00E77916">
        <w:rPr>
          <w:rFonts w:ascii="Times New Roman" w:hAnsi="Times New Roman" w:cs="Times New Roman"/>
          <w:sz w:val="24"/>
          <w:szCs w:val="24"/>
        </w:rPr>
        <w:t xml:space="preserve">n </w:t>
      </w:r>
      <w:r w:rsidR="000B6A24">
        <w:rPr>
          <w:rFonts w:ascii="Times New Roman" w:hAnsi="Times New Roman" w:cs="Times New Roman"/>
          <w:sz w:val="24"/>
          <w:szCs w:val="24"/>
        </w:rPr>
        <w:t>the</w:t>
      </w:r>
      <w:r w:rsidR="009B7A8D">
        <w:rPr>
          <w:rFonts w:ascii="Times New Roman" w:hAnsi="Times New Roman" w:cs="Times New Roman"/>
          <w:sz w:val="24"/>
          <w:szCs w:val="24"/>
        </w:rPr>
        <w:t xml:space="preserve"> process of their emergence as </w:t>
      </w:r>
      <w:r w:rsidR="00E77916">
        <w:rPr>
          <w:rFonts w:ascii="Times New Roman" w:hAnsi="Times New Roman" w:cs="Times New Roman"/>
          <w:sz w:val="24"/>
          <w:szCs w:val="24"/>
        </w:rPr>
        <w:t xml:space="preserve">prototypes </w:t>
      </w:r>
      <w:r w:rsidR="009B7A8D">
        <w:rPr>
          <w:rFonts w:ascii="Times New Roman" w:hAnsi="Times New Roman" w:cs="Times New Roman"/>
          <w:sz w:val="24"/>
          <w:szCs w:val="24"/>
        </w:rPr>
        <w:t>(concrete/material artifacts)</w:t>
      </w:r>
      <w:r w:rsidR="0061545A">
        <w:rPr>
          <w:rFonts w:ascii="Times New Roman" w:hAnsi="Times New Roman" w:cs="Times New Roman"/>
          <w:sz w:val="24"/>
          <w:szCs w:val="24"/>
        </w:rPr>
        <w:t xml:space="preserve">. </w:t>
      </w:r>
      <w:r w:rsidR="006679E6">
        <w:rPr>
          <w:rFonts w:ascii="Times New Roman" w:hAnsi="Times New Roman" w:cs="Times New Roman"/>
          <w:sz w:val="24"/>
          <w:szCs w:val="24"/>
        </w:rPr>
        <w:t>As</w:t>
      </w:r>
      <w:r w:rsidR="00561B84" w:rsidRPr="00D2755C">
        <w:rPr>
          <w:rFonts w:ascii="Times New Roman" w:hAnsi="Times New Roman" w:cs="Times New Roman"/>
          <w:sz w:val="24"/>
          <w:szCs w:val="24"/>
        </w:rPr>
        <w:t xml:space="preserve"> </w:t>
      </w:r>
      <w:r w:rsidR="00104160">
        <w:rPr>
          <w:rFonts w:ascii="Times New Roman" w:hAnsi="Times New Roman" w:cs="Times New Roman"/>
          <w:sz w:val="24"/>
          <w:szCs w:val="24"/>
        </w:rPr>
        <w:t xml:space="preserve">students </w:t>
      </w:r>
      <w:r w:rsidR="002E6117">
        <w:rPr>
          <w:rFonts w:ascii="Times New Roman" w:hAnsi="Times New Roman" w:cs="Times New Roman"/>
          <w:sz w:val="24"/>
          <w:szCs w:val="24"/>
        </w:rPr>
        <w:t>progressed</w:t>
      </w:r>
      <w:r w:rsidR="00561B84" w:rsidRPr="00D2755C">
        <w:rPr>
          <w:rFonts w:ascii="Times New Roman" w:hAnsi="Times New Roman" w:cs="Times New Roman"/>
          <w:sz w:val="24"/>
          <w:szCs w:val="24"/>
        </w:rPr>
        <w:t xml:space="preserve"> through the course</w:t>
      </w:r>
      <w:r w:rsidR="00BA36CA">
        <w:rPr>
          <w:rFonts w:ascii="Times New Roman" w:hAnsi="Times New Roman" w:cs="Times New Roman"/>
          <w:sz w:val="24"/>
          <w:szCs w:val="24"/>
        </w:rPr>
        <w:t>s</w:t>
      </w:r>
      <w:r w:rsidR="00561B84" w:rsidRPr="00D2755C">
        <w:rPr>
          <w:rFonts w:ascii="Times New Roman" w:hAnsi="Times New Roman" w:cs="Times New Roman"/>
          <w:sz w:val="24"/>
          <w:szCs w:val="24"/>
        </w:rPr>
        <w:t xml:space="preserve"> and </w:t>
      </w:r>
      <w:r w:rsidR="002E6117">
        <w:rPr>
          <w:rFonts w:ascii="Times New Roman" w:hAnsi="Times New Roman" w:cs="Times New Roman"/>
          <w:sz w:val="24"/>
          <w:szCs w:val="24"/>
        </w:rPr>
        <w:t>participated</w:t>
      </w:r>
      <w:r w:rsidR="00561B84" w:rsidRPr="00D2755C">
        <w:rPr>
          <w:rFonts w:ascii="Times New Roman" w:hAnsi="Times New Roman" w:cs="Times New Roman"/>
          <w:sz w:val="24"/>
          <w:szCs w:val="24"/>
        </w:rPr>
        <w:t xml:space="preserve"> </w:t>
      </w:r>
      <w:r w:rsidR="00FD4B83">
        <w:rPr>
          <w:rFonts w:ascii="Times New Roman" w:hAnsi="Times New Roman" w:cs="Times New Roman"/>
          <w:sz w:val="24"/>
          <w:szCs w:val="24"/>
        </w:rPr>
        <w:t>in</w:t>
      </w:r>
      <w:r w:rsidR="00561B84" w:rsidRPr="00D2755C">
        <w:rPr>
          <w:rFonts w:ascii="Times New Roman" w:hAnsi="Times New Roman" w:cs="Times New Roman"/>
          <w:sz w:val="24"/>
          <w:szCs w:val="24"/>
        </w:rPr>
        <w:t xml:space="preserve"> ongoing </w:t>
      </w:r>
      <w:r w:rsidR="003D4BB1">
        <w:rPr>
          <w:rFonts w:ascii="Times New Roman" w:hAnsi="Times New Roman" w:cs="Times New Roman"/>
          <w:sz w:val="24"/>
          <w:szCs w:val="24"/>
        </w:rPr>
        <w:t>ADL</w:t>
      </w:r>
      <w:r w:rsidR="00762396">
        <w:rPr>
          <w:rFonts w:ascii="Times New Roman" w:hAnsi="Times New Roman" w:cs="Times New Roman"/>
          <w:sz w:val="24"/>
          <w:szCs w:val="24"/>
        </w:rPr>
        <w:t xml:space="preserve"> </w:t>
      </w:r>
      <w:r w:rsidR="00561B84" w:rsidRPr="00D2755C">
        <w:rPr>
          <w:rFonts w:ascii="Times New Roman" w:hAnsi="Times New Roman" w:cs="Times New Roman"/>
          <w:sz w:val="24"/>
          <w:szCs w:val="24"/>
        </w:rPr>
        <w:t>projects</w:t>
      </w:r>
      <w:r w:rsidR="002D2403">
        <w:rPr>
          <w:rFonts w:ascii="Times New Roman" w:hAnsi="Times New Roman" w:cs="Times New Roman"/>
          <w:sz w:val="24"/>
          <w:szCs w:val="24"/>
        </w:rPr>
        <w:t>,</w:t>
      </w:r>
      <w:r w:rsidR="00137D8F">
        <w:rPr>
          <w:rFonts w:ascii="Times New Roman" w:hAnsi="Times New Roman" w:cs="Times New Roman"/>
          <w:sz w:val="24"/>
          <w:szCs w:val="24"/>
        </w:rPr>
        <w:t xml:space="preserve"> they </w:t>
      </w:r>
      <w:r w:rsidR="002E6117">
        <w:rPr>
          <w:rFonts w:ascii="Times New Roman" w:hAnsi="Times New Roman" w:cs="Times New Roman"/>
          <w:sz w:val="24"/>
          <w:szCs w:val="24"/>
        </w:rPr>
        <w:t xml:space="preserve">were </w:t>
      </w:r>
      <w:r w:rsidR="00762396">
        <w:rPr>
          <w:rFonts w:ascii="Times New Roman" w:hAnsi="Times New Roman" w:cs="Times New Roman"/>
          <w:sz w:val="24"/>
          <w:szCs w:val="24"/>
        </w:rPr>
        <w:t xml:space="preserve">tasked </w:t>
      </w:r>
      <w:r w:rsidR="00DC42A6">
        <w:rPr>
          <w:rFonts w:ascii="Times New Roman" w:hAnsi="Times New Roman" w:cs="Times New Roman"/>
          <w:sz w:val="24"/>
          <w:szCs w:val="24"/>
        </w:rPr>
        <w:t xml:space="preserve">with </w:t>
      </w:r>
      <w:r w:rsidR="006679E6">
        <w:rPr>
          <w:rFonts w:ascii="Times New Roman" w:hAnsi="Times New Roman" w:cs="Times New Roman"/>
          <w:sz w:val="24"/>
          <w:szCs w:val="24"/>
        </w:rPr>
        <w:t xml:space="preserve">constantly </w:t>
      </w:r>
      <w:r w:rsidR="00DC42A6">
        <w:rPr>
          <w:rFonts w:ascii="Times New Roman" w:hAnsi="Times New Roman" w:cs="Times New Roman"/>
          <w:sz w:val="24"/>
          <w:szCs w:val="24"/>
        </w:rPr>
        <w:t>documenting and reflecting</w:t>
      </w:r>
      <w:r w:rsidR="002C5ACB">
        <w:rPr>
          <w:rFonts w:ascii="Times New Roman" w:hAnsi="Times New Roman" w:cs="Times New Roman"/>
          <w:sz w:val="24"/>
          <w:szCs w:val="24"/>
        </w:rPr>
        <w:t xml:space="preserve"> on critical incidents of learning</w:t>
      </w:r>
      <w:r w:rsidR="00DC42A6">
        <w:rPr>
          <w:rFonts w:ascii="Times New Roman" w:hAnsi="Times New Roman" w:cs="Times New Roman"/>
          <w:sz w:val="24"/>
          <w:szCs w:val="24"/>
        </w:rPr>
        <w:t xml:space="preserve"> as</w:t>
      </w:r>
      <w:r w:rsidR="00B02A09">
        <w:rPr>
          <w:rFonts w:ascii="Times New Roman" w:hAnsi="Times New Roman" w:cs="Times New Roman"/>
          <w:sz w:val="24"/>
          <w:szCs w:val="24"/>
        </w:rPr>
        <w:t xml:space="preserve"> a core part of </w:t>
      </w:r>
      <w:r w:rsidR="003B72CA">
        <w:rPr>
          <w:rFonts w:ascii="Times New Roman" w:hAnsi="Times New Roman" w:cs="Times New Roman"/>
          <w:sz w:val="24"/>
          <w:szCs w:val="24"/>
        </w:rPr>
        <w:t>assessment</w:t>
      </w:r>
      <w:r w:rsidR="002C5ACB">
        <w:rPr>
          <w:rFonts w:ascii="Times New Roman" w:hAnsi="Times New Roman" w:cs="Times New Roman"/>
          <w:sz w:val="24"/>
          <w:szCs w:val="24"/>
        </w:rPr>
        <w:t xml:space="preserve">. </w:t>
      </w:r>
    </w:p>
    <w:p w14:paraId="64441940" w14:textId="2990CD8E" w:rsidR="00184EF3" w:rsidRDefault="002C5ACB" w:rsidP="00B406CA">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Case 2 had a </w:t>
      </w:r>
      <w:r w:rsidR="000126E8">
        <w:rPr>
          <w:rFonts w:ascii="Times New Roman" w:hAnsi="Times New Roman" w:cs="Times New Roman"/>
          <w:sz w:val="24"/>
          <w:szCs w:val="24"/>
        </w:rPr>
        <w:t>similar parameter</w:t>
      </w:r>
      <w:r w:rsidR="00EC02C7">
        <w:rPr>
          <w:rFonts w:ascii="Times New Roman" w:hAnsi="Times New Roman" w:cs="Times New Roman"/>
          <w:sz w:val="24"/>
          <w:szCs w:val="24"/>
        </w:rPr>
        <w:t xml:space="preserve"> but</w:t>
      </w:r>
      <w:r>
        <w:rPr>
          <w:rFonts w:ascii="Times New Roman" w:hAnsi="Times New Roman" w:cs="Times New Roman"/>
          <w:sz w:val="24"/>
          <w:szCs w:val="24"/>
        </w:rPr>
        <w:t xml:space="preserve"> involved more mature </w:t>
      </w:r>
      <w:r w:rsidR="005537D8">
        <w:rPr>
          <w:rFonts w:ascii="Times New Roman" w:hAnsi="Times New Roman" w:cs="Times New Roman"/>
          <w:sz w:val="24"/>
          <w:szCs w:val="24"/>
        </w:rPr>
        <w:t>MSc</w:t>
      </w:r>
      <w:r>
        <w:rPr>
          <w:rFonts w:ascii="Times New Roman" w:hAnsi="Times New Roman" w:cs="Times New Roman"/>
          <w:sz w:val="24"/>
          <w:szCs w:val="24"/>
        </w:rPr>
        <w:t xml:space="preserve"> students</w:t>
      </w:r>
      <w:r w:rsidR="002D2403">
        <w:rPr>
          <w:rFonts w:ascii="Times New Roman" w:hAnsi="Times New Roman" w:cs="Times New Roman"/>
          <w:sz w:val="24"/>
          <w:szCs w:val="24"/>
        </w:rPr>
        <w:t xml:space="preserve">. </w:t>
      </w:r>
      <w:r w:rsidR="009D5CAA">
        <w:rPr>
          <w:rFonts w:ascii="Times New Roman" w:hAnsi="Times New Roman" w:cs="Times New Roman"/>
          <w:sz w:val="24"/>
          <w:szCs w:val="24"/>
        </w:rPr>
        <w:t xml:space="preserve">As mature </w:t>
      </w:r>
      <w:r w:rsidR="00B37D9C">
        <w:rPr>
          <w:rFonts w:ascii="Times New Roman" w:hAnsi="Times New Roman" w:cs="Times New Roman"/>
          <w:sz w:val="24"/>
          <w:szCs w:val="24"/>
        </w:rPr>
        <w:t xml:space="preserve">and highly self-motivated </w:t>
      </w:r>
      <w:r w:rsidR="009D5CAA">
        <w:rPr>
          <w:rFonts w:ascii="Times New Roman" w:hAnsi="Times New Roman" w:cs="Times New Roman"/>
          <w:sz w:val="24"/>
          <w:szCs w:val="24"/>
        </w:rPr>
        <w:t>students</w:t>
      </w:r>
      <w:r w:rsidR="00C37EDA">
        <w:rPr>
          <w:rFonts w:ascii="Times New Roman" w:hAnsi="Times New Roman" w:cs="Times New Roman"/>
          <w:sz w:val="24"/>
          <w:szCs w:val="24"/>
        </w:rPr>
        <w:t xml:space="preserve"> in a dedicated entrepreneurship</w:t>
      </w:r>
      <w:r w:rsidR="006172FD">
        <w:rPr>
          <w:rFonts w:ascii="Times New Roman" w:hAnsi="Times New Roman" w:cs="Times New Roman"/>
          <w:sz w:val="24"/>
          <w:szCs w:val="24"/>
        </w:rPr>
        <w:t xml:space="preserve"> program</w:t>
      </w:r>
      <w:r w:rsidR="009D5CAA">
        <w:rPr>
          <w:rFonts w:ascii="Times New Roman" w:hAnsi="Times New Roman" w:cs="Times New Roman"/>
          <w:sz w:val="24"/>
          <w:szCs w:val="24"/>
        </w:rPr>
        <w:t xml:space="preserve">, compared to Case 1, </w:t>
      </w:r>
      <w:r w:rsidR="00B02A09">
        <w:rPr>
          <w:rFonts w:ascii="Times New Roman" w:hAnsi="Times New Roman" w:cs="Times New Roman"/>
          <w:sz w:val="24"/>
          <w:szCs w:val="24"/>
        </w:rPr>
        <w:t xml:space="preserve">students </w:t>
      </w:r>
      <w:r w:rsidR="001445D3">
        <w:rPr>
          <w:rFonts w:ascii="Times New Roman" w:hAnsi="Times New Roman" w:cs="Times New Roman"/>
          <w:sz w:val="24"/>
          <w:szCs w:val="24"/>
        </w:rPr>
        <w:t>had</w:t>
      </w:r>
      <w:r w:rsidR="00A34A72">
        <w:rPr>
          <w:rFonts w:ascii="Times New Roman" w:hAnsi="Times New Roman" w:cs="Times New Roman"/>
          <w:sz w:val="24"/>
          <w:szCs w:val="24"/>
        </w:rPr>
        <w:t xml:space="preserve"> a clearer idea of what they </w:t>
      </w:r>
      <w:r w:rsidR="002E6117">
        <w:rPr>
          <w:rFonts w:ascii="Times New Roman" w:hAnsi="Times New Roman" w:cs="Times New Roman"/>
          <w:sz w:val="24"/>
          <w:szCs w:val="24"/>
        </w:rPr>
        <w:t>were trying</w:t>
      </w:r>
      <w:r w:rsidR="00A34A72">
        <w:rPr>
          <w:rFonts w:ascii="Times New Roman" w:hAnsi="Times New Roman" w:cs="Times New Roman"/>
          <w:sz w:val="24"/>
          <w:szCs w:val="24"/>
        </w:rPr>
        <w:t xml:space="preserve"> to achieve from the </w:t>
      </w:r>
      <w:r w:rsidR="00462FCB">
        <w:rPr>
          <w:rFonts w:ascii="Times New Roman" w:hAnsi="Times New Roman" w:cs="Times New Roman"/>
          <w:sz w:val="24"/>
          <w:szCs w:val="24"/>
        </w:rPr>
        <w:t>course</w:t>
      </w:r>
      <w:r w:rsidR="00E5526D">
        <w:rPr>
          <w:rFonts w:ascii="Times New Roman" w:hAnsi="Times New Roman" w:cs="Times New Roman"/>
          <w:sz w:val="24"/>
          <w:szCs w:val="24"/>
        </w:rPr>
        <w:t xml:space="preserve"> </w:t>
      </w:r>
      <w:r w:rsidR="00261094">
        <w:rPr>
          <w:rFonts w:ascii="Times New Roman" w:hAnsi="Times New Roman" w:cs="Times New Roman"/>
          <w:sz w:val="24"/>
          <w:szCs w:val="24"/>
        </w:rPr>
        <w:t>and the</w:t>
      </w:r>
      <w:r w:rsidR="00E5526D">
        <w:rPr>
          <w:rFonts w:ascii="Times New Roman" w:hAnsi="Times New Roman" w:cs="Times New Roman"/>
          <w:sz w:val="24"/>
          <w:szCs w:val="24"/>
        </w:rPr>
        <w:t xml:space="preserve"> </w:t>
      </w:r>
      <w:r w:rsidR="00036B80">
        <w:rPr>
          <w:rFonts w:ascii="Times New Roman" w:hAnsi="Times New Roman" w:cs="Times New Roman"/>
          <w:sz w:val="24"/>
          <w:szCs w:val="24"/>
        </w:rPr>
        <w:t xml:space="preserve">MSc </w:t>
      </w:r>
      <w:r w:rsidR="00E5526D">
        <w:rPr>
          <w:rFonts w:ascii="Times New Roman" w:hAnsi="Times New Roman" w:cs="Times New Roman"/>
          <w:sz w:val="24"/>
          <w:szCs w:val="24"/>
        </w:rPr>
        <w:t>program</w:t>
      </w:r>
      <w:r w:rsidR="0079362E">
        <w:rPr>
          <w:rFonts w:ascii="Times New Roman" w:hAnsi="Times New Roman" w:cs="Times New Roman"/>
          <w:sz w:val="24"/>
          <w:szCs w:val="24"/>
        </w:rPr>
        <w:t xml:space="preserve">. </w:t>
      </w:r>
      <w:r w:rsidR="00D162B7">
        <w:rPr>
          <w:rFonts w:ascii="Times New Roman" w:hAnsi="Times New Roman" w:cs="Times New Roman"/>
          <w:sz w:val="24"/>
          <w:szCs w:val="24"/>
        </w:rPr>
        <w:t>Therefore,</w:t>
      </w:r>
      <w:r w:rsidR="00C32F80">
        <w:rPr>
          <w:rFonts w:ascii="Times New Roman" w:hAnsi="Times New Roman" w:cs="Times New Roman"/>
          <w:sz w:val="24"/>
          <w:szCs w:val="24"/>
        </w:rPr>
        <w:t xml:space="preserve"> </w:t>
      </w:r>
      <w:r w:rsidR="00EB5A9D">
        <w:rPr>
          <w:rFonts w:ascii="Times New Roman" w:hAnsi="Times New Roman" w:cs="Times New Roman"/>
          <w:sz w:val="24"/>
          <w:szCs w:val="24"/>
        </w:rPr>
        <w:t xml:space="preserve">they were </w:t>
      </w:r>
      <w:r w:rsidR="00D84B69">
        <w:rPr>
          <w:rFonts w:ascii="Times New Roman" w:hAnsi="Times New Roman" w:cs="Times New Roman"/>
          <w:sz w:val="24"/>
          <w:szCs w:val="24"/>
        </w:rPr>
        <w:t>allowed</w:t>
      </w:r>
      <w:r w:rsidR="00EB5A9D">
        <w:rPr>
          <w:rFonts w:ascii="Times New Roman" w:hAnsi="Times New Roman" w:cs="Times New Roman"/>
          <w:sz w:val="24"/>
          <w:szCs w:val="24"/>
        </w:rPr>
        <w:t xml:space="preserve"> to do their projects in groups or </w:t>
      </w:r>
      <w:r w:rsidR="00D84B69">
        <w:rPr>
          <w:rFonts w:ascii="Times New Roman" w:hAnsi="Times New Roman" w:cs="Times New Roman"/>
          <w:sz w:val="24"/>
          <w:szCs w:val="24"/>
        </w:rPr>
        <w:t>individually</w:t>
      </w:r>
      <w:r w:rsidR="00EB5A9D">
        <w:rPr>
          <w:rFonts w:ascii="Times New Roman" w:hAnsi="Times New Roman" w:cs="Times New Roman"/>
          <w:sz w:val="24"/>
          <w:szCs w:val="24"/>
        </w:rPr>
        <w:t xml:space="preserve">. Individual projects were especially preferred by students who wanted to advance their </w:t>
      </w:r>
      <w:r w:rsidR="008D769C">
        <w:rPr>
          <w:rFonts w:ascii="Times New Roman" w:hAnsi="Times New Roman" w:cs="Times New Roman"/>
          <w:sz w:val="24"/>
          <w:szCs w:val="24"/>
        </w:rPr>
        <w:t>ventures</w:t>
      </w:r>
      <w:r w:rsidR="00EB5A9D">
        <w:rPr>
          <w:rFonts w:ascii="Times New Roman" w:hAnsi="Times New Roman" w:cs="Times New Roman"/>
          <w:sz w:val="24"/>
          <w:szCs w:val="24"/>
        </w:rPr>
        <w:t xml:space="preserve"> </w:t>
      </w:r>
      <w:r w:rsidR="002B348C">
        <w:rPr>
          <w:rFonts w:ascii="Times New Roman" w:hAnsi="Times New Roman" w:cs="Times New Roman"/>
          <w:sz w:val="24"/>
          <w:szCs w:val="24"/>
        </w:rPr>
        <w:t xml:space="preserve">into </w:t>
      </w:r>
      <w:r w:rsidR="008D769C">
        <w:rPr>
          <w:rFonts w:ascii="Times New Roman" w:hAnsi="Times New Roman" w:cs="Times New Roman"/>
          <w:sz w:val="24"/>
          <w:szCs w:val="24"/>
        </w:rPr>
        <w:t xml:space="preserve">full-fledged businesses </w:t>
      </w:r>
      <w:r w:rsidR="00261094">
        <w:rPr>
          <w:rFonts w:ascii="Times New Roman" w:hAnsi="Times New Roman" w:cs="Times New Roman"/>
          <w:sz w:val="24"/>
          <w:szCs w:val="24"/>
        </w:rPr>
        <w:t>after</w:t>
      </w:r>
      <w:r w:rsidR="002B348C">
        <w:rPr>
          <w:rFonts w:ascii="Times New Roman" w:hAnsi="Times New Roman" w:cs="Times New Roman"/>
          <w:sz w:val="24"/>
          <w:szCs w:val="24"/>
        </w:rPr>
        <w:t xml:space="preserve"> </w:t>
      </w:r>
      <w:r w:rsidR="008D769C">
        <w:rPr>
          <w:rFonts w:ascii="Times New Roman" w:hAnsi="Times New Roman" w:cs="Times New Roman"/>
          <w:sz w:val="24"/>
          <w:szCs w:val="24"/>
        </w:rPr>
        <w:t>completing</w:t>
      </w:r>
      <w:r w:rsidR="002B348C">
        <w:rPr>
          <w:rFonts w:ascii="Times New Roman" w:hAnsi="Times New Roman" w:cs="Times New Roman"/>
          <w:sz w:val="24"/>
          <w:szCs w:val="24"/>
        </w:rPr>
        <w:t xml:space="preserve"> the program.</w:t>
      </w:r>
      <w:r w:rsidR="00B37D9C">
        <w:rPr>
          <w:rFonts w:ascii="Times New Roman" w:hAnsi="Times New Roman" w:cs="Times New Roman"/>
          <w:sz w:val="24"/>
          <w:szCs w:val="24"/>
        </w:rPr>
        <w:t xml:space="preserve"> </w:t>
      </w:r>
      <w:r w:rsidR="002B348C">
        <w:rPr>
          <w:rFonts w:ascii="Times New Roman" w:hAnsi="Times New Roman" w:cs="Times New Roman"/>
          <w:sz w:val="24"/>
          <w:szCs w:val="24"/>
        </w:rPr>
        <w:t xml:space="preserve"> </w:t>
      </w:r>
      <w:r w:rsidR="00EB5A9D">
        <w:rPr>
          <w:rFonts w:ascii="Times New Roman" w:hAnsi="Times New Roman" w:cs="Times New Roman"/>
          <w:sz w:val="24"/>
          <w:szCs w:val="24"/>
        </w:rPr>
        <w:t xml:space="preserve"> </w:t>
      </w:r>
    </w:p>
    <w:p w14:paraId="703177C6" w14:textId="118488E9" w:rsidR="00184EF3" w:rsidRDefault="00070E26" w:rsidP="00C87F22">
      <w:pPr>
        <w:pStyle w:val="Heading2"/>
        <w:rPr>
          <w:rFonts w:cs="Times New Roman"/>
          <w:szCs w:val="24"/>
        </w:rPr>
      </w:pPr>
      <w:bookmarkStart w:id="0" w:name="_Hlk143170601"/>
      <w:r>
        <w:t xml:space="preserve">Implementation of ADL </w:t>
      </w:r>
      <w:r w:rsidR="004D33F4">
        <w:t xml:space="preserve">in </w:t>
      </w:r>
      <w:r w:rsidR="004A47F9">
        <w:t xml:space="preserve">Pedagogical Design </w:t>
      </w:r>
      <w:r w:rsidR="004D33F4">
        <w:t xml:space="preserve"> </w:t>
      </w:r>
    </w:p>
    <w:bookmarkEnd w:id="0"/>
    <w:p w14:paraId="6369EEA6" w14:textId="24FABC7D" w:rsidR="00D36D6C" w:rsidRDefault="00867D0B" w:rsidP="004A47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 </w:t>
      </w:r>
      <w:r w:rsidR="00DF3046">
        <w:rPr>
          <w:rFonts w:ascii="Times New Roman" w:hAnsi="Times New Roman" w:cs="Times New Roman"/>
          <w:sz w:val="24"/>
          <w:szCs w:val="24"/>
        </w:rPr>
        <w:t>summarizes</w:t>
      </w:r>
      <w:r>
        <w:rPr>
          <w:rFonts w:ascii="Times New Roman" w:hAnsi="Times New Roman" w:cs="Times New Roman"/>
          <w:sz w:val="24"/>
          <w:szCs w:val="24"/>
        </w:rPr>
        <w:t xml:space="preserve"> </w:t>
      </w:r>
      <w:r w:rsidR="009310D3">
        <w:rPr>
          <w:rFonts w:ascii="Times New Roman" w:hAnsi="Times New Roman" w:cs="Times New Roman"/>
          <w:sz w:val="24"/>
          <w:szCs w:val="24"/>
        </w:rPr>
        <w:t xml:space="preserve">how the </w:t>
      </w:r>
      <w:r w:rsidR="00261094">
        <w:rPr>
          <w:rFonts w:ascii="Times New Roman" w:hAnsi="Times New Roman" w:cs="Times New Roman"/>
          <w:sz w:val="24"/>
          <w:szCs w:val="24"/>
        </w:rPr>
        <w:t>lead</w:t>
      </w:r>
      <w:r w:rsidR="009310D3">
        <w:rPr>
          <w:rFonts w:ascii="Times New Roman" w:hAnsi="Times New Roman" w:cs="Times New Roman"/>
          <w:sz w:val="24"/>
          <w:szCs w:val="24"/>
        </w:rPr>
        <w:t xml:space="preserve"> research</w:t>
      </w:r>
      <w:r w:rsidR="004A6BB4">
        <w:rPr>
          <w:rFonts w:ascii="Times New Roman" w:hAnsi="Times New Roman" w:cs="Times New Roman"/>
          <w:sz w:val="24"/>
          <w:szCs w:val="24"/>
        </w:rPr>
        <w:t xml:space="preserve">er </w:t>
      </w:r>
      <w:r w:rsidR="009310D3">
        <w:rPr>
          <w:rFonts w:ascii="Times New Roman" w:hAnsi="Times New Roman" w:cs="Times New Roman"/>
          <w:sz w:val="24"/>
          <w:szCs w:val="24"/>
        </w:rPr>
        <w:t>incorporated theory</w:t>
      </w:r>
      <w:r w:rsidR="00845AC4">
        <w:rPr>
          <w:rFonts w:ascii="Times New Roman" w:hAnsi="Times New Roman" w:cs="Times New Roman"/>
          <w:sz w:val="24"/>
          <w:szCs w:val="24"/>
        </w:rPr>
        <w:t xml:space="preserve"> in designing experiential learning</w:t>
      </w:r>
      <w:r w:rsidR="00ED24F2">
        <w:rPr>
          <w:rFonts w:ascii="Times New Roman" w:hAnsi="Times New Roman" w:cs="Times New Roman"/>
          <w:sz w:val="24"/>
          <w:szCs w:val="24"/>
        </w:rPr>
        <w:t xml:space="preserve"> </w:t>
      </w:r>
      <w:r w:rsidR="00076DCE">
        <w:rPr>
          <w:rFonts w:ascii="Times New Roman" w:hAnsi="Times New Roman" w:cs="Times New Roman"/>
          <w:sz w:val="24"/>
          <w:szCs w:val="24"/>
        </w:rPr>
        <w:t xml:space="preserve">in Case 1, </w:t>
      </w:r>
      <w:r w:rsidR="00845AC4">
        <w:rPr>
          <w:rFonts w:ascii="Times New Roman" w:hAnsi="Times New Roman" w:cs="Times New Roman"/>
          <w:sz w:val="24"/>
          <w:szCs w:val="24"/>
        </w:rPr>
        <w:t>t</w:t>
      </w:r>
      <w:r w:rsidR="001A44BF">
        <w:rPr>
          <w:rFonts w:ascii="Times New Roman" w:hAnsi="Times New Roman" w:cs="Times New Roman"/>
          <w:sz w:val="24"/>
          <w:szCs w:val="24"/>
        </w:rPr>
        <w:t>o</w:t>
      </w:r>
      <w:r w:rsidR="00845AC4">
        <w:rPr>
          <w:rFonts w:ascii="Times New Roman" w:hAnsi="Times New Roman" w:cs="Times New Roman"/>
          <w:sz w:val="24"/>
          <w:szCs w:val="24"/>
        </w:rPr>
        <w:t xml:space="preserve"> </w:t>
      </w:r>
      <w:r w:rsidR="001A44BF">
        <w:rPr>
          <w:rFonts w:ascii="Times New Roman" w:hAnsi="Times New Roman" w:cs="Times New Roman"/>
          <w:sz w:val="24"/>
          <w:szCs w:val="24"/>
        </w:rPr>
        <w:t>facilitate</w:t>
      </w:r>
      <w:r w:rsidR="00845AC4">
        <w:rPr>
          <w:rFonts w:ascii="Times New Roman" w:hAnsi="Times New Roman" w:cs="Times New Roman"/>
          <w:sz w:val="24"/>
          <w:szCs w:val="24"/>
        </w:rPr>
        <w:t xml:space="preserve"> </w:t>
      </w:r>
      <w:r w:rsidR="002E3C4E">
        <w:rPr>
          <w:rFonts w:ascii="Times New Roman" w:hAnsi="Times New Roman" w:cs="Times New Roman"/>
          <w:sz w:val="24"/>
          <w:szCs w:val="24"/>
        </w:rPr>
        <w:t>the cultivation of entrepreneurial mindset</w:t>
      </w:r>
      <w:r w:rsidR="001A44BF">
        <w:rPr>
          <w:rFonts w:ascii="Times New Roman" w:hAnsi="Times New Roman" w:cs="Times New Roman"/>
          <w:sz w:val="24"/>
          <w:szCs w:val="24"/>
        </w:rPr>
        <w:t>s</w:t>
      </w:r>
      <w:r w:rsidR="001F2BFC">
        <w:rPr>
          <w:rFonts w:ascii="Times New Roman" w:hAnsi="Times New Roman" w:cs="Times New Roman"/>
          <w:sz w:val="24"/>
          <w:szCs w:val="24"/>
        </w:rPr>
        <w:t>.</w:t>
      </w:r>
      <w:r w:rsidR="00DF3046">
        <w:rPr>
          <w:rFonts w:ascii="Times New Roman" w:hAnsi="Times New Roman" w:cs="Times New Roman"/>
          <w:sz w:val="24"/>
          <w:szCs w:val="24"/>
        </w:rPr>
        <w:t xml:space="preserve"> </w:t>
      </w:r>
      <w:r w:rsidR="00F307F3">
        <w:rPr>
          <w:rFonts w:ascii="Times New Roman" w:hAnsi="Times New Roman" w:cs="Times New Roman"/>
          <w:sz w:val="24"/>
          <w:szCs w:val="24"/>
        </w:rPr>
        <w:t xml:space="preserve">Consistent with </w:t>
      </w:r>
      <w:r w:rsidR="00067174">
        <w:rPr>
          <w:rFonts w:ascii="Times New Roman" w:hAnsi="Times New Roman" w:cs="Times New Roman"/>
          <w:sz w:val="24"/>
          <w:szCs w:val="24"/>
        </w:rPr>
        <w:t>third-person inquiry (</w:t>
      </w:r>
      <w:proofErr w:type="spellStart"/>
      <w:r w:rsidR="00067174">
        <w:rPr>
          <w:rFonts w:ascii="Times New Roman" w:hAnsi="Times New Roman" w:cs="Times New Roman"/>
          <w:sz w:val="24"/>
          <w:szCs w:val="24"/>
        </w:rPr>
        <w:t>Torbert</w:t>
      </w:r>
      <w:proofErr w:type="spellEnd"/>
      <w:r w:rsidR="00067174">
        <w:rPr>
          <w:rFonts w:ascii="Times New Roman" w:hAnsi="Times New Roman" w:cs="Times New Roman"/>
          <w:sz w:val="24"/>
          <w:szCs w:val="24"/>
        </w:rPr>
        <w:t>, 2006; Coghlan &amp; Shani, 2021)</w:t>
      </w:r>
      <w:r w:rsidR="00F307F3">
        <w:rPr>
          <w:rFonts w:ascii="Times New Roman" w:hAnsi="Times New Roman" w:cs="Times New Roman"/>
          <w:sz w:val="24"/>
          <w:szCs w:val="24"/>
        </w:rPr>
        <w:t>, the ADL framework in Figure</w:t>
      </w:r>
      <w:r w:rsidR="00AA5D16">
        <w:rPr>
          <w:rFonts w:ascii="Times New Roman" w:hAnsi="Times New Roman" w:cs="Times New Roman"/>
          <w:sz w:val="24"/>
          <w:szCs w:val="24"/>
        </w:rPr>
        <w:t xml:space="preserve"> 1</w:t>
      </w:r>
      <w:r w:rsidR="00F307F3">
        <w:rPr>
          <w:rFonts w:ascii="Times New Roman" w:hAnsi="Times New Roman" w:cs="Times New Roman"/>
          <w:sz w:val="24"/>
          <w:szCs w:val="24"/>
        </w:rPr>
        <w:t xml:space="preserve"> </w:t>
      </w:r>
      <w:r w:rsidR="005003F1">
        <w:rPr>
          <w:rFonts w:ascii="Times New Roman" w:hAnsi="Times New Roman" w:cs="Times New Roman"/>
          <w:sz w:val="24"/>
          <w:szCs w:val="24"/>
        </w:rPr>
        <w:t xml:space="preserve">iteratively </w:t>
      </w:r>
      <w:r w:rsidR="00F307F3">
        <w:rPr>
          <w:rFonts w:ascii="Times New Roman" w:hAnsi="Times New Roman" w:cs="Times New Roman"/>
          <w:sz w:val="24"/>
          <w:szCs w:val="24"/>
        </w:rPr>
        <w:t xml:space="preserve">provided the theoretical basis </w:t>
      </w:r>
      <w:r w:rsidR="00AA5D16">
        <w:rPr>
          <w:rFonts w:ascii="Times New Roman" w:hAnsi="Times New Roman" w:cs="Times New Roman"/>
          <w:sz w:val="24"/>
          <w:szCs w:val="24"/>
        </w:rPr>
        <w:t xml:space="preserve">for the design and implementation of </w:t>
      </w:r>
      <w:r w:rsidR="00904949">
        <w:rPr>
          <w:rFonts w:ascii="Times New Roman" w:hAnsi="Times New Roman" w:cs="Times New Roman"/>
          <w:sz w:val="24"/>
          <w:szCs w:val="24"/>
        </w:rPr>
        <w:t xml:space="preserve">a tailored </w:t>
      </w:r>
      <w:r w:rsidR="002E3C4E">
        <w:rPr>
          <w:rFonts w:ascii="Times New Roman" w:hAnsi="Times New Roman" w:cs="Times New Roman"/>
          <w:sz w:val="24"/>
          <w:szCs w:val="24"/>
        </w:rPr>
        <w:t>experiential pedagogy</w:t>
      </w:r>
      <w:r w:rsidR="00933BFF">
        <w:rPr>
          <w:rFonts w:ascii="Times New Roman" w:hAnsi="Times New Roman" w:cs="Times New Roman"/>
          <w:sz w:val="24"/>
          <w:szCs w:val="24"/>
        </w:rPr>
        <w:t xml:space="preserve"> in an abductive approach</w:t>
      </w:r>
      <w:r w:rsidR="002E3C4E">
        <w:rPr>
          <w:rFonts w:ascii="Times New Roman" w:hAnsi="Times New Roman" w:cs="Times New Roman"/>
          <w:sz w:val="24"/>
          <w:szCs w:val="24"/>
        </w:rPr>
        <w:t xml:space="preserve">. </w:t>
      </w:r>
      <w:r w:rsidR="00D36D6C">
        <w:rPr>
          <w:rFonts w:ascii="Times New Roman" w:hAnsi="Times New Roman" w:cs="Times New Roman"/>
          <w:sz w:val="24"/>
          <w:szCs w:val="24"/>
        </w:rPr>
        <w:t xml:space="preserve">The table shows how first- and second-person learning formed the core of pedagogy, with third-person learning being supportive. </w:t>
      </w:r>
      <w:r w:rsidR="00640A08">
        <w:rPr>
          <w:rFonts w:ascii="Times New Roman" w:hAnsi="Times New Roman" w:cs="Times New Roman"/>
          <w:sz w:val="24"/>
          <w:szCs w:val="24"/>
        </w:rPr>
        <w:t>L</w:t>
      </w:r>
      <w:r w:rsidR="00D36D6C">
        <w:rPr>
          <w:rFonts w:ascii="Times New Roman" w:hAnsi="Times New Roman" w:cs="Times New Roman"/>
          <w:sz w:val="24"/>
          <w:szCs w:val="24"/>
        </w:rPr>
        <w:t xml:space="preserve">essons were </w:t>
      </w:r>
      <w:r w:rsidR="00261094">
        <w:rPr>
          <w:rFonts w:ascii="Times New Roman" w:hAnsi="Times New Roman" w:cs="Times New Roman"/>
          <w:sz w:val="24"/>
          <w:szCs w:val="24"/>
        </w:rPr>
        <w:t>designed</w:t>
      </w:r>
      <w:r w:rsidR="00A526F5">
        <w:rPr>
          <w:rFonts w:ascii="Times New Roman" w:hAnsi="Times New Roman" w:cs="Times New Roman"/>
          <w:sz w:val="24"/>
          <w:szCs w:val="24"/>
        </w:rPr>
        <w:t xml:space="preserve"> in such a way that</w:t>
      </w:r>
      <w:r w:rsidR="00640A08">
        <w:rPr>
          <w:rFonts w:ascii="Times New Roman" w:hAnsi="Times New Roman" w:cs="Times New Roman"/>
          <w:sz w:val="24"/>
          <w:szCs w:val="24"/>
        </w:rPr>
        <w:t xml:space="preserve"> entrepreneurial artifacts became focusing devices (Berglund et al., 2020)</w:t>
      </w:r>
      <w:r w:rsidR="006909E2">
        <w:rPr>
          <w:rFonts w:ascii="Times New Roman" w:hAnsi="Times New Roman" w:cs="Times New Roman"/>
          <w:sz w:val="24"/>
          <w:szCs w:val="24"/>
        </w:rPr>
        <w:t xml:space="preserve"> for experimentation</w:t>
      </w:r>
      <w:r w:rsidR="008B5ED0">
        <w:rPr>
          <w:rFonts w:ascii="Times New Roman" w:hAnsi="Times New Roman" w:cs="Times New Roman"/>
          <w:sz w:val="24"/>
          <w:szCs w:val="24"/>
        </w:rPr>
        <w:t>, action</w:t>
      </w:r>
      <w:r w:rsidR="00424D91">
        <w:rPr>
          <w:rFonts w:ascii="Times New Roman" w:hAnsi="Times New Roman" w:cs="Times New Roman"/>
          <w:sz w:val="24"/>
          <w:szCs w:val="24"/>
        </w:rPr>
        <w:t>,</w:t>
      </w:r>
      <w:r w:rsidR="008B5ED0">
        <w:rPr>
          <w:rFonts w:ascii="Times New Roman" w:hAnsi="Times New Roman" w:cs="Times New Roman"/>
          <w:sz w:val="24"/>
          <w:szCs w:val="24"/>
        </w:rPr>
        <w:t xml:space="preserve"> and reflection</w:t>
      </w:r>
      <w:r w:rsidR="006909E2">
        <w:rPr>
          <w:rFonts w:ascii="Times New Roman" w:hAnsi="Times New Roman" w:cs="Times New Roman"/>
          <w:sz w:val="24"/>
          <w:szCs w:val="24"/>
        </w:rPr>
        <w:t xml:space="preserve">. </w:t>
      </w:r>
      <w:r w:rsidR="00667CAD">
        <w:rPr>
          <w:rFonts w:ascii="Times New Roman" w:hAnsi="Times New Roman" w:cs="Times New Roman"/>
          <w:sz w:val="24"/>
          <w:szCs w:val="24"/>
        </w:rPr>
        <w:t xml:space="preserve">The educator introduced </w:t>
      </w:r>
      <w:r w:rsidR="008C5F29">
        <w:rPr>
          <w:rFonts w:ascii="Times New Roman" w:hAnsi="Times New Roman" w:cs="Times New Roman"/>
          <w:sz w:val="24"/>
          <w:szCs w:val="24"/>
        </w:rPr>
        <w:t>and discussed fundamental entrepreneurship</w:t>
      </w:r>
      <w:r w:rsidR="00667CAD">
        <w:rPr>
          <w:rFonts w:ascii="Times New Roman" w:hAnsi="Times New Roman" w:cs="Times New Roman"/>
          <w:sz w:val="24"/>
          <w:szCs w:val="24"/>
        </w:rPr>
        <w:t xml:space="preserve"> theories in weekly lessons</w:t>
      </w:r>
      <w:r w:rsidR="008C5F29">
        <w:rPr>
          <w:rFonts w:ascii="Times New Roman" w:hAnsi="Times New Roman" w:cs="Times New Roman"/>
          <w:sz w:val="24"/>
          <w:szCs w:val="24"/>
        </w:rPr>
        <w:t xml:space="preserve"> structured to anticipate the</w:t>
      </w:r>
      <w:r w:rsidR="00424D91">
        <w:rPr>
          <w:rFonts w:ascii="Times New Roman" w:hAnsi="Times New Roman" w:cs="Times New Roman"/>
          <w:sz w:val="24"/>
          <w:szCs w:val="24"/>
        </w:rPr>
        <w:t xml:space="preserve"> temporal stages of </w:t>
      </w:r>
      <w:r w:rsidR="008C5F29">
        <w:rPr>
          <w:rFonts w:ascii="Times New Roman" w:hAnsi="Times New Roman" w:cs="Times New Roman"/>
          <w:sz w:val="24"/>
          <w:szCs w:val="24"/>
        </w:rPr>
        <w:t xml:space="preserve">student </w:t>
      </w:r>
      <w:r w:rsidR="00424D91">
        <w:rPr>
          <w:rFonts w:ascii="Times New Roman" w:hAnsi="Times New Roman" w:cs="Times New Roman"/>
          <w:sz w:val="24"/>
          <w:szCs w:val="24"/>
        </w:rPr>
        <w:t>project milestones</w:t>
      </w:r>
      <w:r w:rsidR="006909E2">
        <w:rPr>
          <w:rFonts w:ascii="Times New Roman" w:hAnsi="Times New Roman" w:cs="Times New Roman"/>
          <w:sz w:val="24"/>
          <w:szCs w:val="24"/>
        </w:rPr>
        <w:t xml:space="preserve">. </w:t>
      </w:r>
      <w:r w:rsidR="006D3D30">
        <w:rPr>
          <w:rFonts w:ascii="Times New Roman" w:hAnsi="Times New Roman" w:cs="Times New Roman"/>
          <w:sz w:val="24"/>
          <w:szCs w:val="24"/>
        </w:rPr>
        <w:t xml:space="preserve">Students </w:t>
      </w:r>
      <w:r w:rsidR="00B167A7">
        <w:rPr>
          <w:rFonts w:ascii="Times New Roman" w:hAnsi="Times New Roman" w:cs="Times New Roman"/>
          <w:sz w:val="24"/>
          <w:szCs w:val="24"/>
        </w:rPr>
        <w:t>used</w:t>
      </w:r>
      <w:r w:rsidR="006D3D30">
        <w:rPr>
          <w:rFonts w:ascii="Times New Roman" w:hAnsi="Times New Roman" w:cs="Times New Roman"/>
          <w:sz w:val="24"/>
          <w:szCs w:val="24"/>
        </w:rPr>
        <w:t xml:space="preserve"> these theories to formulate</w:t>
      </w:r>
      <w:r w:rsidR="006909E2">
        <w:rPr>
          <w:rFonts w:ascii="Times New Roman" w:hAnsi="Times New Roman" w:cs="Times New Roman"/>
          <w:sz w:val="24"/>
          <w:szCs w:val="24"/>
        </w:rPr>
        <w:t xml:space="preserve"> action and design principles</w:t>
      </w:r>
      <w:r w:rsidR="006D3D30">
        <w:rPr>
          <w:rFonts w:ascii="Times New Roman" w:hAnsi="Times New Roman" w:cs="Times New Roman"/>
          <w:sz w:val="24"/>
          <w:szCs w:val="24"/>
        </w:rPr>
        <w:t xml:space="preserve">, thus supporting their projects. </w:t>
      </w:r>
    </w:p>
    <w:p w14:paraId="02AD5221" w14:textId="77777777" w:rsidR="00424D91" w:rsidRDefault="00424D91" w:rsidP="004A47F9">
      <w:pPr>
        <w:spacing w:after="0" w:line="480" w:lineRule="auto"/>
        <w:jc w:val="both"/>
        <w:rPr>
          <w:rFonts w:ascii="Times New Roman" w:hAnsi="Times New Roman" w:cs="Times New Roman"/>
          <w:sz w:val="24"/>
          <w:szCs w:val="24"/>
        </w:rPr>
      </w:pPr>
    </w:p>
    <w:p w14:paraId="0086463F" w14:textId="77777777" w:rsidR="00B04EB1" w:rsidRDefault="00B04EB1" w:rsidP="004A47F9">
      <w:pPr>
        <w:spacing w:after="0" w:line="480" w:lineRule="auto"/>
        <w:jc w:val="both"/>
        <w:rPr>
          <w:rFonts w:ascii="Times New Roman" w:hAnsi="Times New Roman" w:cs="Times New Roman"/>
          <w:sz w:val="24"/>
          <w:szCs w:val="24"/>
        </w:rPr>
      </w:pPr>
    </w:p>
    <w:p w14:paraId="7E8B759F" w14:textId="77777777" w:rsidR="004A3D1F" w:rsidRDefault="004A3D1F" w:rsidP="004A47F9">
      <w:pPr>
        <w:spacing w:after="0" w:line="480" w:lineRule="auto"/>
        <w:jc w:val="both"/>
        <w:rPr>
          <w:rFonts w:ascii="Times New Roman" w:hAnsi="Times New Roman" w:cs="Times New Roman"/>
          <w:sz w:val="24"/>
          <w:szCs w:val="24"/>
        </w:rPr>
      </w:pPr>
    </w:p>
    <w:p w14:paraId="0CDB016D" w14:textId="77777777" w:rsidR="004A3D1F" w:rsidRDefault="004A3D1F" w:rsidP="004A47F9">
      <w:pPr>
        <w:spacing w:after="0" w:line="480" w:lineRule="auto"/>
        <w:jc w:val="both"/>
        <w:rPr>
          <w:rFonts w:ascii="Times New Roman" w:hAnsi="Times New Roman" w:cs="Times New Roman"/>
          <w:sz w:val="24"/>
          <w:szCs w:val="24"/>
        </w:rPr>
      </w:pPr>
    </w:p>
    <w:p w14:paraId="4BB98C07" w14:textId="77777777" w:rsidR="004A3D1F" w:rsidRDefault="004A3D1F" w:rsidP="004A47F9">
      <w:pPr>
        <w:spacing w:after="0" w:line="480" w:lineRule="auto"/>
        <w:jc w:val="both"/>
        <w:rPr>
          <w:rFonts w:ascii="Times New Roman" w:hAnsi="Times New Roman" w:cs="Times New Roman"/>
          <w:sz w:val="24"/>
          <w:szCs w:val="24"/>
        </w:rPr>
      </w:pPr>
    </w:p>
    <w:p w14:paraId="679B75A3" w14:textId="77777777" w:rsidR="004A3D1F" w:rsidRDefault="004A3D1F" w:rsidP="004A47F9">
      <w:pPr>
        <w:spacing w:after="0" w:line="480" w:lineRule="auto"/>
        <w:jc w:val="both"/>
        <w:rPr>
          <w:rFonts w:ascii="Times New Roman" w:hAnsi="Times New Roman" w:cs="Times New Roman"/>
          <w:sz w:val="24"/>
          <w:szCs w:val="24"/>
        </w:rPr>
      </w:pPr>
    </w:p>
    <w:p w14:paraId="6DC3C284" w14:textId="77777777" w:rsidR="004A3D1F" w:rsidRDefault="004A3D1F" w:rsidP="004A47F9">
      <w:pPr>
        <w:spacing w:after="0" w:line="480" w:lineRule="auto"/>
        <w:jc w:val="both"/>
        <w:rPr>
          <w:rFonts w:ascii="Times New Roman" w:hAnsi="Times New Roman" w:cs="Times New Roman"/>
          <w:sz w:val="24"/>
          <w:szCs w:val="24"/>
        </w:rPr>
      </w:pPr>
    </w:p>
    <w:p w14:paraId="7CF0AF18" w14:textId="692DC80E" w:rsidR="00C32BDF" w:rsidRPr="006D3D30" w:rsidRDefault="00C32BDF" w:rsidP="004E6AEA">
      <w:pPr>
        <w:spacing w:after="0" w:line="240" w:lineRule="auto"/>
        <w:ind w:firstLine="0"/>
        <w:jc w:val="center"/>
        <w:rPr>
          <w:rFonts w:ascii="Arial" w:hAnsi="Arial" w:cs="Arial"/>
          <w:sz w:val="20"/>
          <w:szCs w:val="20"/>
        </w:rPr>
      </w:pPr>
      <w:r w:rsidRPr="006D3D30">
        <w:rPr>
          <w:rFonts w:ascii="Arial" w:hAnsi="Arial" w:cs="Arial"/>
          <w:b/>
          <w:bCs/>
          <w:sz w:val="20"/>
          <w:szCs w:val="20"/>
        </w:rPr>
        <w:lastRenderedPageBreak/>
        <w:t xml:space="preserve">Table </w:t>
      </w:r>
      <w:r w:rsidR="00456EC9" w:rsidRPr="006D3D30">
        <w:rPr>
          <w:rFonts w:ascii="Arial" w:hAnsi="Arial" w:cs="Arial"/>
          <w:b/>
          <w:bCs/>
          <w:sz w:val="20"/>
          <w:szCs w:val="20"/>
        </w:rPr>
        <w:t>2</w:t>
      </w:r>
      <w:r w:rsidRPr="006D3D30">
        <w:rPr>
          <w:rFonts w:ascii="Arial" w:hAnsi="Arial" w:cs="Arial"/>
          <w:b/>
          <w:bCs/>
          <w:sz w:val="20"/>
          <w:szCs w:val="20"/>
        </w:rPr>
        <w:t>.</w:t>
      </w:r>
      <w:r w:rsidRPr="006D3D30">
        <w:rPr>
          <w:rFonts w:ascii="Arial" w:hAnsi="Arial" w:cs="Arial"/>
          <w:sz w:val="20"/>
          <w:szCs w:val="20"/>
        </w:rPr>
        <w:t xml:space="preserve"> </w:t>
      </w:r>
      <w:r w:rsidR="00E203EF" w:rsidRPr="006D3D30">
        <w:rPr>
          <w:rFonts w:ascii="Arial" w:hAnsi="Arial" w:cs="Arial"/>
          <w:sz w:val="20"/>
          <w:szCs w:val="20"/>
        </w:rPr>
        <w:t>Experiential Learning Projects and</w:t>
      </w:r>
      <w:r w:rsidR="004E6AEA" w:rsidRPr="006D3D30">
        <w:rPr>
          <w:rFonts w:ascii="Arial" w:hAnsi="Arial" w:cs="Arial"/>
          <w:sz w:val="20"/>
          <w:szCs w:val="20"/>
        </w:rPr>
        <w:t xml:space="preserve"> ADL</w:t>
      </w:r>
      <w:r w:rsidR="00E203EF" w:rsidRPr="006D3D30">
        <w:rPr>
          <w:rFonts w:ascii="Arial" w:hAnsi="Arial" w:cs="Arial"/>
          <w:sz w:val="20"/>
          <w:szCs w:val="20"/>
        </w:rPr>
        <w:t xml:space="preserve"> </w:t>
      </w:r>
      <w:r w:rsidR="00702580" w:rsidRPr="006D3D30">
        <w:rPr>
          <w:rFonts w:ascii="Arial" w:hAnsi="Arial" w:cs="Arial"/>
          <w:sz w:val="20"/>
          <w:szCs w:val="20"/>
        </w:rPr>
        <w:t xml:space="preserve">Implementation </w:t>
      </w:r>
    </w:p>
    <w:tbl>
      <w:tblPr>
        <w:tblStyle w:val="TableGrid1"/>
        <w:tblW w:w="905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517"/>
        <w:gridCol w:w="7540"/>
      </w:tblGrid>
      <w:tr w:rsidR="0042149A" w:rsidRPr="00904949" w14:paraId="32E9632C" w14:textId="77777777" w:rsidTr="00426721">
        <w:trPr>
          <w:trHeight w:val="253"/>
        </w:trPr>
        <w:tc>
          <w:tcPr>
            <w:tcW w:w="1403" w:type="dxa"/>
            <w:shd w:val="clear" w:color="auto" w:fill="000000" w:themeFill="text1"/>
          </w:tcPr>
          <w:p w14:paraId="62E5EBFA" w14:textId="77777777" w:rsidR="00D91595" w:rsidRPr="00904949" w:rsidRDefault="00D91595" w:rsidP="00D91595">
            <w:pPr>
              <w:ind w:firstLine="0"/>
              <w:jc w:val="center"/>
              <w:rPr>
                <w:rFonts w:ascii="Arial" w:hAnsi="Arial" w:cs="Arial"/>
                <w:b/>
                <w:bCs/>
                <w:color w:val="FFFFFF" w:themeColor="background1"/>
                <w:sz w:val="20"/>
                <w:szCs w:val="20"/>
              </w:rPr>
            </w:pPr>
            <w:r w:rsidRPr="00904949">
              <w:rPr>
                <w:rFonts w:ascii="Arial" w:hAnsi="Arial" w:cs="Arial"/>
                <w:b/>
                <w:bCs/>
                <w:color w:val="FFFFFF" w:themeColor="background1"/>
                <w:sz w:val="20"/>
                <w:szCs w:val="20"/>
              </w:rPr>
              <w:t>Aspect</w:t>
            </w:r>
          </w:p>
        </w:tc>
        <w:tc>
          <w:tcPr>
            <w:tcW w:w="7654" w:type="dxa"/>
            <w:shd w:val="clear" w:color="auto" w:fill="000000" w:themeFill="text1"/>
          </w:tcPr>
          <w:p w14:paraId="299ACE4F" w14:textId="77777777" w:rsidR="00D91595" w:rsidRPr="00904949" w:rsidRDefault="00D91595" w:rsidP="00D91595">
            <w:pPr>
              <w:ind w:firstLine="0"/>
              <w:jc w:val="center"/>
              <w:rPr>
                <w:rFonts w:ascii="Arial" w:hAnsi="Arial" w:cs="Arial"/>
                <w:b/>
                <w:bCs/>
                <w:color w:val="FFFFFF" w:themeColor="background1"/>
                <w:sz w:val="20"/>
                <w:szCs w:val="20"/>
              </w:rPr>
            </w:pPr>
            <w:r w:rsidRPr="00904949">
              <w:rPr>
                <w:rFonts w:ascii="Arial" w:hAnsi="Arial" w:cs="Arial"/>
                <w:b/>
                <w:bCs/>
                <w:color w:val="FFFFFF" w:themeColor="background1"/>
                <w:sz w:val="20"/>
                <w:szCs w:val="20"/>
              </w:rPr>
              <w:t>Details</w:t>
            </w:r>
          </w:p>
        </w:tc>
      </w:tr>
      <w:tr w:rsidR="0042149A" w:rsidRPr="00904949" w14:paraId="0CE2CC98" w14:textId="77777777" w:rsidTr="00426721">
        <w:trPr>
          <w:trHeight w:val="506"/>
        </w:trPr>
        <w:tc>
          <w:tcPr>
            <w:tcW w:w="1403" w:type="dxa"/>
          </w:tcPr>
          <w:p w14:paraId="3E8E6AD9" w14:textId="7402E4BD"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 xml:space="preserve">Assessment </w:t>
            </w:r>
            <w:r w:rsidR="002B66E4" w:rsidRPr="00904949">
              <w:rPr>
                <w:rFonts w:ascii="Arial" w:hAnsi="Arial" w:cs="Arial"/>
                <w:b/>
                <w:bCs/>
                <w:color w:val="000000" w:themeColor="text1"/>
                <w:sz w:val="20"/>
                <w:szCs w:val="20"/>
              </w:rPr>
              <w:t>Artifacts</w:t>
            </w:r>
          </w:p>
        </w:tc>
        <w:tc>
          <w:tcPr>
            <w:tcW w:w="7654" w:type="dxa"/>
          </w:tcPr>
          <w:p w14:paraId="78A5D4D4" w14:textId="063CEE1B"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xml:space="preserve">1. </w:t>
            </w:r>
            <w:r w:rsidR="003049C1" w:rsidRPr="00904949">
              <w:rPr>
                <w:rFonts w:ascii="Arial" w:hAnsi="Arial" w:cs="Arial"/>
                <w:color w:val="000000" w:themeColor="text1"/>
                <w:sz w:val="20"/>
                <w:szCs w:val="20"/>
              </w:rPr>
              <w:t>Development and evaluation of new</w:t>
            </w:r>
            <w:r w:rsidRPr="00904949">
              <w:rPr>
                <w:rFonts w:ascii="Arial" w:hAnsi="Arial" w:cs="Arial"/>
                <w:color w:val="000000" w:themeColor="text1"/>
                <w:sz w:val="20"/>
                <w:szCs w:val="20"/>
              </w:rPr>
              <w:t xml:space="preserve"> venture </w:t>
            </w:r>
            <w:r w:rsidR="00104A2C">
              <w:rPr>
                <w:rFonts w:ascii="Arial" w:hAnsi="Arial" w:cs="Arial"/>
                <w:color w:val="000000" w:themeColor="text1"/>
                <w:sz w:val="20"/>
                <w:szCs w:val="20"/>
              </w:rPr>
              <w:t xml:space="preserve">ideas, </w:t>
            </w:r>
            <w:r w:rsidR="003B72CA">
              <w:rPr>
                <w:rFonts w:ascii="Arial" w:hAnsi="Arial" w:cs="Arial"/>
                <w:color w:val="000000" w:themeColor="text1"/>
                <w:sz w:val="20"/>
                <w:szCs w:val="20"/>
              </w:rPr>
              <w:t>i.e.,</w:t>
            </w:r>
            <w:r w:rsidR="00C75F4A" w:rsidRPr="00904949">
              <w:rPr>
                <w:rFonts w:ascii="Arial" w:hAnsi="Arial" w:cs="Arial"/>
                <w:color w:val="000000" w:themeColor="text1"/>
                <w:sz w:val="20"/>
                <w:szCs w:val="20"/>
              </w:rPr>
              <w:t xml:space="preserve"> abstract and narrative artifacts</w:t>
            </w:r>
            <w:r w:rsidRPr="00904949">
              <w:rPr>
                <w:rFonts w:ascii="Arial" w:hAnsi="Arial" w:cs="Arial"/>
                <w:color w:val="000000" w:themeColor="text1"/>
                <w:sz w:val="20"/>
                <w:szCs w:val="20"/>
              </w:rPr>
              <w:t xml:space="preserve"> </w:t>
            </w:r>
            <w:r w:rsidR="00104A2C">
              <w:rPr>
                <w:rFonts w:ascii="Arial" w:hAnsi="Arial" w:cs="Arial"/>
                <w:color w:val="000000" w:themeColor="text1"/>
                <w:sz w:val="20"/>
                <w:szCs w:val="20"/>
              </w:rPr>
              <w:t>2.</w:t>
            </w:r>
            <w:r w:rsidRPr="00904949">
              <w:rPr>
                <w:rFonts w:ascii="Arial" w:hAnsi="Arial" w:cs="Arial"/>
                <w:color w:val="000000" w:themeColor="text1"/>
                <w:sz w:val="20"/>
                <w:szCs w:val="20"/>
              </w:rPr>
              <w:t xml:space="preserve"> Implementation of the idea as a </w:t>
            </w:r>
            <w:r w:rsidR="00561F66">
              <w:rPr>
                <w:rFonts w:ascii="Arial" w:hAnsi="Arial" w:cs="Arial"/>
                <w:color w:val="000000" w:themeColor="text1"/>
                <w:sz w:val="20"/>
                <w:szCs w:val="20"/>
              </w:rPr>
              <w:t>prototype,</w:t>
            </w:r>
            <w:r w:rsidR="00C75F4A" w:rsidRPr="00904949">
              <w:rPr>
                <w:rFonts w:ascii="Arial" w:hAnsi="Arial" w:cs="Arial"/>
                <w:color w:val="000000" w:themeColor="text1"/>
                <w:sz w:val="20"/>
                <w:szCs w:val="20"/>
              </w:rPr>
              <w:t xml:space="preserve"> i.e., </w:t>
            </w:r>
            <w:r w:rsidR="00834984">
              <w:rPr>
                <w:rFonts w:ascii="Arial" w:hAnsi="Arial" w:cs="Arial"/>
                <w:color w:val="000000" w:themeColor="text1"/>
                <w:sz w:val="20"/>
                <w:szCs w:val="20"/>
              </w:rPr>
              <w:t>website</w:t>
            </w:r>
            <w:r w:rsidR="00C75F4A" w:rsidRPr="00904949">
              <w:rPr>
                <w:rFonts w:ascii="Arial" w:hAnsi="Arial" w:cs="Arial"/>
                <w:color w:val="000000" w:themeColor="text1"/>
                <w:sz w:val="20"/>
                <w:szCs w:val="20"/>
              </w:rPr>
              <w:t xml:space="preserve">, product samples, </w:t>
            </w:r>
            <w:r w:rsidR="00561F66">
              <w:rPr>
                <w:rFonts w:ascii="Arial" w:hAnsi="Arial" w:cs="Arial"/>
                <w:color w:val="000000" w:themeColor="text1"/>
                <w:sz w:val="20"/>
                <w:szCs w:val="20"/>
              </w:rPr>
              <w:t>etc.</w:t>
            </w:r>
          </w:p>
        </w:tc>
      </w:tr>
      <w:tr w:rsidR="0042149A" w:rsidRPr="00904949" w14:paraId="516102F8" w14:textId="77777777" w:rsidTr="00426721">
        <w:trPr>
          <w:trHeight w:val="1012"/>
        </w:trPr>
        <w:tc>
          <w:tcPr>
            <w:tcW w:w="1403" w:type="dxa"/>
          </w:tcPr>
          <w:p w14:paraId="73CF9531" w14:textId="55939394"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Assessment Components</w:t>
            </w:r>
            <w:r w:rsidR="00C32BDF" w:rsidRPr="00904949">
              <w:rPr>
                <w:rFonts w:ascii="Arial" w:hAnsi="Arial" w:cs="Arial"/>
                <w:b/>
                <w:bCs/>
                <w:color w:val="000000" w:themeColor="text1"/>
                <w:sz w:val="20"/>
                <w:szCs w:val="20"/>
              </w:rPr>
              <w:t xml:space="preserve"> &amp; Artifacts</w:t>
            </w:r>
          </w:p>
        </w:tc>
        <w:tc>
          <w:tcPr>
            <w:tcW w:w="7654" w:type="dxa"/>
          </w:tcPr>
          <w:p w14:paraId="7D9B7EEB" w14:textId="721DDA18"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1. Group report with visualized designs</w:t>
            </w:r>
            <w:r w:rsidR="002B66E4" w:rsidRPr="00904949">
              <w:rPr>
                <w:rFonts w:ascii="Arial" w:hAnsi="Arial" w:cs="Arial"/>
                <w:color w:val="000000" w:themeColor="text1"/>
                <w:sz w:val="20"/>
                <w:szCs w:val="20"/>
              </w:rPr>
              <w:t xml:space="preserve"> as narrative artifacts</w:t>
            </w:r>
            <w:r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2. Five-minute presentation</w:t>
            </w:r>
            <w:r w:rsidR="00411046" w:rsidRPr="00904949">
              <w:rPr>
                <w:rFonts w:ascii="Arial" w:hAnsi="Arial" w:cs="Arial"/>
                <w:color w:val="000000" w:themeColor="text1"/>
                <w:sz w:val="20"/>
                <w:szCs w:val="20"/>
              </w:rPr>
              <w:t xml:space="preserve"> pitch</w:t>
            </w:r>
            <w:r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 xml:space="preserve">3. </w:t>
            </w:r>
            <w:r w:rsidR="003B33D9" w:rsidRPr="00904949">
              <w:rPr>
                <w:rFonts w:ascii="Arial" w:hAnsi="Arial" w:cs="Arial"/>
                <w:color w:val="000000" w:themeColor="text1"/>
                <w:sz w:val="20"/>
                <w:szCs w:val="20"/>
              </w:rPr>
              <w:t>P</w:t>
            </w:r>
            <w:r w:rsidRPr="00904949">
              <w:rPr>
                <w:rFonts w:ascii="Arial" w:hAnsi="Arial" w:cs="Arial"/>
                <w:color w:val="000000" w:themeColor="text1"/>
                <w:sz w:val="20"/>
                <w:szCs w:val="20"/>
              </w:rPr>
              <w:t>rototype</w:t>
            </w:r>
            <w:r w:rsidR="003B33D9" w:rsidRPr="00904949">
              <w:rPr>
                <w:rFonts w:ascii="Arial" w:hAnsi="Arial" w:cs="Arial"/>
                <w:color w:val="000000" w:themeColor="text1"/>
                <w:sz w:val="20"/>
                <w:szCs w:val="20"/>
              </w:rPr>
              <w:t xml:space="preserve">/MVP </w:t>
            </w:r>
            <w:r w:rsidRPr="00904949">
              <w:rPr>
                <w:rFonts w:ascii="Arial" w:hAnsi="Arial" w:cs="Arial"/>
                <w:color w:val="000000" w:themeColor="text1"/>
                <w:sz w:val="20"/>
                <w:szCs w:val="20"/>
              </w:rPr>
              <w:t xml:space="preserve">of </w:t>
            </w:r>
            <w:r w:rsidR="00561F66">
              <w:rPr>
                <w:rFonts w:ascii="Arial" w:hAnsi="Arial" w:cs="Arial"/>
                <w:color w:val="000000" w:themeColor="text1"/>
                <w:sz w:val="20"/>
                <w:szCs w:val="20"/>
              </w:rPr>
              <w:t>the product / service</w:t>
            </w:r>
            <w:r w:rsidRPr="00904949">
              <w:rPr>
                <w:rFonts w:ascii="Arial" w:hAnsi="Arial" w:cs="Arial"/>
                <w:color w:val="000000" w:themeColor="text1"/>
                <w:sz w:val="20"/>
                <w:szCs w:val="20"/>
              </w:rPr>
              <w:t xml:space="preserve"> (where feasible)</w:t>
            </w:r>
            <w:r w:rsidR="003B33D9" w:rsidRPr="00904949">
              <w:rPr>
                <w:rFonts w:ascii="Arial" w:hAnsi="Arial" w:cs="Arial"/>
                <w:color w:val="000000" w:themeColor="text1"/>
                <w:sz w:val="20"/>
                <w:szCs w:val="20"/>
              </w:rPr>
              <w:t xml:space="preserve"> as material </w:t>
            </w:r>
            <w:r w:rsidR="00561F66">
              <w:rPr>
                <w:rFonts w:ascii="Arial" w:hAnsi="Arial" w:cs="Arial"/>
                <w:color w:val="000000" w:themeColor="text1"/>
                <w:sz w:val="20"/>
                <w:szCs w:val="20"/>
              </w:rPr>
              <w:t>artifacts 4.</w:t>
            </w:r>
            <w:r w:rsidRPr="00904949">
              <w:rPr>
                <w:rFonts w:ascii="Arial" w:hAnsi="Arial" w:cs="Arial"/>
                <w:color w:val="000000" w:themeColor="text1"/>
                <w:sz w:val="20"/>
                <w:szCs w:val="20"/>
              </w:rPr>
              <w:t xml:space="preserve"> Reflective </w:t>
            </w:r>
            <w:r w:rsidR="00E55AA3" w:rsidRPr="00904949">
              <w:rPr>
                <w:rFonts w:ascii="Arial" w:hAnsi="Arial" w:cs="Arial"/>
                <w:color w:val="000000" w:themeColor="text1"/>
                <w:sz w:val="20"/>
                <w:szCs w:val="20"/>
              </w:rPr>
              <w:t>journals</w:t>
            </w:r>
            <w:r w:rsidRPr="00904949">
              <w:rPr>
                <w:rFonts w:ascii="Arial" w:hAnsi="Arial" w:cs="Arial"/>
                <w:color w:val="000000" w:themeColor="text1"/>
                <w:sz w:val="20"/>
                <w:szCs w:val="20"/>
              </w:rPr>
              <w:t>.</w:t>
            </w:r>
          </w:p>
        </w:tc>
      </w:tr>
      <w:tr w:rsidR="0042149A" w:rsidRPr="00904949" w14:paraId="7312FFF5" w14:textId="77777777" w:rsidTr="00426721">
        <w:trPr>
          <w:trHeight w:val="506"/>
        </w:trPr>
        <w:tc>
          <w:tcPr>
            <w:tcW w:w="1403" w:type="dxa"/>
          </w:tcPr>
          <w:p w14:paraId="11BBB8D7" w14:textId="77777777"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Timing</w:t>
            </w:r>
          </w:p>
        </w:tc>
        <w:tc>
          <w:tcPr>
            <w:tcW w:w="7654" w:type="dxa"/>
          </w:tcPr>
          <w:p w14:paraId="69AED44A" w14:textId="77777777"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xml:space="preserve">1. First assessment due in week 4. </w:t>
            </w:r>
            <w:r w:rsidRPr="00904949">
              <w:rPr>
                <w:rFonts w:ascii="Arial" w:hAnsi="Arial" w:cs="Arial"/>
                <w:color w:val="000000" w:themeColor="text1"/>
                <w:sz w:val="20"/>
                <w:szCs w:val="20"/>
              </w:rPr>
              <w:br/>
              <w:t>2. Second assessment due in week 12.</w:t>
            </w:r>
          </w:p>
        </w:tc>
      </w:tr>
      <w:tr w:rsidR="0042149A" w:rsidRPr="00904949" w14:paraId="33EE89A1" w14:textId="77777777" w:rsidTr="00426721">
        <w:trPr>
          <w:trHeight w:val="774"/>
        </w:trPr>
        <w:tc>
          <w:tcPr>
            <w:tcW w:w="1403" w:type="dxa"/>
          </w:tcPr>
          <w:p w14:paraId="3AF25B7B" w14:textId="2E66F2E6"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Student Tasks</w:t>
            </w:r>
            <w:r w:rsidR="00C07AF9" w:rsidRPr="00904949">
              <w:rPr>
                <w:rFonts w:ascii="Arial" w:hAnsi="Arial" w:cs="Arial"/>
                <w:b/>
                <w:bCs/>
                <w:color w:val="000000" w:themeColor="text1"/>
                <w:sz w:val="20"/>
                <w:szCs w:val="20"/>
              </w:rPr>
              <w:t xml:space="preserve"> (1</w:t>
            </w:r>
            <w:r w:rsidR="00C07AF9" w:rsidRPr="00904949">
              <w:rPr>
                <w:rFonts w:ascii="Arial" w:hAnsi="Arial" w:cs="Arial"/>
                <w:b/>
                <w:bCs/>
                <w:color w:val="000000" w:themeColor="text1"/>
                <w:sz w:val="20"/>
                <w:szCs w:val="20"/>
                <w:vertAlign w:val="superscript"/>
              </w:rPr>
              <w:t>st</w:t>
            </w:r>
            <w:r w:rsidR="00C07AF9" w:rsidRPr="00904949">
              <w:rPr>
                <w:rFonts w:ascii="Arial" w:hAnsi="Arial" w:cs="Arial"/>
                <w:b/>
                <w:bCs/>
                <w:color w:val="000000" w:themeColor="text1"/>
                <w:sz w:val="20"/>
                <w:szCs w:val="20"/>
              </w:rPr>
              <w:t xml:space="preserve"> &amp; 2</w:t>
            </w:r>
            <w:r w:rsidR="00C07AF9" w:rsidRPr="00904949">
              <w:rPr>
                <w:rFonts w:ascii="Arial" w:hAnsi="Arial" w:cs="Arial"/>
                <w:b/>
                <w:bCs/>
                <w:color w:val="000000" w:themeColor="text1"/>
                <w:sz w:val="20"/>
                <w:szCs w:val="20"/>
                <w:vertAlign w:val="superscript"/>
              </w:rPr>
              <w:t>nd</w:t>
            </w:r>
            <w:r w:rsidR="00C07AF9" w:rsidRPr="00904949">
              <w:rPr>
                <w:rFonts w:ascii="Arial" w:hAnsi="Arial" w:cs="Arial"/>
                <w:b/>
                <w:bCs/>
                <w:color w:val="000000" w:themeColor="text1"/>
                <w:sz w:val="20"/>
                <w:szCs w:val="20"/>
              </w:rPr>
              <w:t xml:space="preserve"> person learning)</w:t>
            </w:r>
          </w:p>
        </w:tc>
        <w:tc>
          <w:tcPr>
            <w:tcW w:w="7654" w:type="dxa"/>
          </w:tcPr>
          <w:p w14:paraId="7EAC52B9" w14:textId="6063E54A"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xml:space="preserve">- Identify a business </w:t>
            </w:r>
            <w:r w:rsidR="00C75F4A" w:rsidRPr="00904949">
              <w:rPr>
                <w:rFonts w:ascii="Arial" w:hAnsi="Arial" w:cs="Arial"/>
                <w:color w:val="000000" w:themeColor="text1"/>
                <w:sz w:val="20"/>
                <w:szCs w:val="20"/>
              </w:rPr>
              <w:t>problem</w:t>
            </w:r>
            <w:r w:rsidR="00C07AF9" w:rsidRPr="00904949">
              <w:rPr>
                <w:rFonts w:ascii="Arial" w:hAnsi="Arial" w:cs="Arial"/>
                <w:color w:val="000000" w:themeColor="text1"/>
                <w:sz w:val="20"/>
                <w:szCs w:val="20"/>
              </w:rPr>
              <w:t xml:space="preserve"> in groups.</w:t>
            </w:r>
            <w:r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 Develop and evaluate a</w:t>
            </w:r>
            <w:r w:rsidR="00C07AF9" w:rsidRPr="00904949">
              <w:rPr>
                <w:rFonts w:ascii="Arial" w:hAnsi="Arial" w:cs="Arial"/>
                <w:color w:val="000000" w:themeColor="text1"/>
                <w:sz w:val="20"/>
                <w:szCs w:val="20"/>
              </w:rPr>
              <w:t>s a</w:t>
            </w:r>
            <w:r w:rsidRPr="00904949">
              <w:rPr>
                <w:rFonts w:ascii="Arial" w:hAnsi="Arial" w:cs="Arial"/>
                <w:color w:val="000000" w:themeColor="text1"/>
                <w:sz w:val="20"/>
                <w:szCs w:val="20"/>
              </w:rPr>
              <w:t xml:space="preserve"> new venture idea. </w:t>
            </w:r>
            <w:r w:rsidRPr="00904949">
              <w:rPr>
                <w:rFonts w:ascii="Arial" w:hAnsi="Arial" w:cs="Arial"/>
                <w:color w:val="000000" w:themeColor="text1"/>
                <w:sz w:val="20"/>
                <w:szCs w:val="20"/>
              </w:rPr>
              <w:br/>
              <w:t>- Document decisions in reflective journals.</w:t>
            </w:r>
          </w:p>
        </w:tc>
      </w:tr>
      <w:tr w:rsidR="0042149A" w:rsidRPr="00904949" w14:paraId="5A55A943" w14:textId="77777777" w:rsidTr="00426721">
        <w:trPr>
          <w:trHeight w:val="759"/>
        </w:trPr>
        <w:tc>
          <w:tcPr>
            <w:tcW w:w="1403" w:type="dxa"/>
          </w:tcPr>
          <w:p w14:paraId="6122BA3B" w14:textId="77777777"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3</w:t>
            </w:r>
            <w:r w:rsidRPr="00904949">
              <w:rPr>
                <w:rFonts w:ascii="Arial" w:hAnsi="Arial" w:cs="Arial"/>
                <w:b/>
                <w:bCs/>
                <w:color w:val="000000" w:themeColor="text1"/>
                <w:sz w:val="20"/>
                <w:szCs w:val="20"/>
                <w:vertAlign w:val="superscript"/>
              </w:rPr>
              <w:t>rd</w:t>
            </w:r>
            <w:r w:rsidRPr="00904949">
              <w:rPr>
                <w:rFonts w:ascii="Arial" w:hAnsi="Arial" w:cs="Arial"/>
                <w:b/>
                <w:bCs/>
                <w:color w:val="000000" w:themeColor="text1"/>
                <w:sz w:val="20"/>
                <w:szCs w:val="20"/>
              </w:rPr>
              <w:t xml:space="preserve"> Person Knowledge Transmission </w:t>
            </w:r>
          </w:p>
        </w:tc>
        <w:tc>
          <w:tcPr>
            <w:tcW w:w="7654" w:type="dxa"/>
          </w:tcPr>
          <w:p w14:paraId="0C4F53FC" w14:textId="60757790"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Progressive introduction</w:t>
            </w:r>
            <w:r w:rsidR="00406DC3" w:rsidRPr="00904949">
              <w:rPr>
                <w:rFonts w:ascii="Arial" w:hAnsi="Arial" w:cs="Arial"/>
                <w:color w:val="000000" w:themeColor="text1"/>
                <w:sz w:val="20"/>
                <w:szCs w:val="20"/>
              </w:rPr>
              <w:t xml:space="preserve"> of</w:t>
            </w:r>
            <w:r w:rsidRPr="00904949">
              <w:rPr>
                <w:rFonts w:ascii="Arial" w:hAnsi="Arial" w:cs="Arial"/>
                <w:color w:val="000000" w:themeColor="text1"/>
                <w:sz w:val="20"/>
                <w:szCs w:val="20"/>
              </w:rPr>
              <w:t xml:space="preserve"> entrepreneurship </w:t>
            </w:r>
            <w:r w:rsidR="002024E4">
              <w:rPr>
                <w:rFonts w:ascii="Arial" w:hAnsi="Arial" w:cs="Arial"/>
                <w:color w:val="000000" w:themeColor="text1"/>
                <w:sz w:val="20"/>
                <w:szCs w:val="20"/>
              </w:rPr>
              <w:t>theory</w:t>
            </w:r>
            <w:r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 Classroom discussions and case studies</w:t>
            </w:r>
            <w:r w:rsidR="008A396F">
              <w:rPr>
                <w:rFonts w:ascii="Arial" w:hAnsi="Arial" w:cs="Arial"/>
                <w:color w:val="000000" w:themeColor="text1"/>
                <w:sz w:val="20"/>
                <w:szCs w:val="20"/>
              </w:rPr>
              <w:t xml:space="preserve"> for introducing theory </w:t>
            </w:r>
            <w:r w:rsidR="00C30500"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 Introduction to digital design tools</w:t>
            </w:r>
            <w:r w:rsidR="00974E19" w:rsidRPr="00904949">
              <w:rPr>
                <w:rFonts w:ascii="Arial" w:hAnsi="Arial" w:cs="Arial"/>
                <w:color w:val="000000" w:themeColor="text1"/>
                <w:sz w:val="20"/>
                <w:szCs w:val="20"/>
              </w:rPr>
              <w:t xml:space="preserve"> and platforms</w:t>
            </w:r>
            <w:r w:rsidR="00406DC3" w:rsidRPr="00904949">
              <w:rPr>
                <w:rFonts w:ascii="Arial" w:hAnsi="Arial" w:cs="Arial"/>
                <w:color w:val="000000" w:themeColor="text1"/>
                <w:sz w:val="20"/>
                <w:szCs w:val="20"/>
              </w:rPr>
              <w:t xml:space="preserve"> for prototyping</w:t>
            </w:r>
            <w:r w:rsidRPr="00904949">
              <w:rPr>
                <w:rFonts w:ascii="Arial" w:hAnsi="Arial" w:cs="Arial"/>
                <w:color w:val="000000" w:themeColor="text1"/>
                <w:sz w:val="20"/>
                <w:szCs w:val="20"/>
              </w:rPr>
              <w:t xml:space="preserve"> (e.g., Canva.com, draw.io</w:t>
            </w:r>
            <w:r w:rsidR="00974E19" w:rsidRPr="00904949">
              <w:rPr>
                <w:rFonts w:ascii="Arial" w:hAnsi="Arial" w:cs="Arial"/>
                <w:color w:val="000000" w:themeColor="text1"/>
                <w:sz w:val="20"/>
                <w:szCs w:val="20"/>
              </w:rPr>
              <w:t>, placeit.net</w:t>
            </w:r>
            <w:r w:rsidR="00C30500" w:rsidRPr="00904949">
              <w:rPr>
                <w:rFonts w:ascii="Arial" w:hAnsi="Arial" w:cs="Arial"/>
                <w:color w:val="000000" w:themeColor="text1"/>
                <w:sz w:val="20"/>
                <w:szCs w:val="20"/>
              </w:rPr>
              <w:t>, etc.</w:t>
            </w:r>
            <w:r w:rsidRPr="00904949">
              <w:rPr>
                <w:rFonts w:ascii="Arial" w:hAnsi="Arial" w:cs="Arial"/>
                <w:color w:val="000000" w:themeColor="text1"/>
                <w:sz w:val="20"/>
                <w:szCs w:val="20"/>
              </w:rPr>
              <w:t>).</w:t>
            </w:r>
          </w:p>
        </w:tc>
      </w:tr>
      <w:tr w:rsidR="0042149A" w:rsidRPr="00904949" w14:paraId="72F70021" w14:textId="77777777" w:rsidTr="00426721">
        <w:trPr>
          <w:trHeight w:val="759"/>
        </w:trPr>
        <w:tc>
          <w:tcPr>
            <w:tcW w:w="1403" w:type="dxa"/>
          </w:tcPr>
          <w:p w14:paraId="234B4A74" w14:textId="77777777"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Grading Criteria</w:t>
            </w:r>
          </w:p>
        </w:tc>
        <w:tc>
          <w:tcPr>
            <w:tcW w:w="7654" w:type="dxa"/>
          </w:tcPr>
          <w:p w14:paraId="1A741930" w14:textId="41FB30E9" w:rsidR="00D91595" w:rsidRPr="00904949" w:rsidRDefault="00D91595" w:rsidP="00407A69">
            <w:pPr>
              <w:ind w:firstLine="0"/>
              <w:rPr>
                <w:rFonts w:ascii="Arial" w:hAnsi="Arial" w:cs="Arial"/>
                <w:color w:val="000000" w:themeColor="text1"/>
                <w:sz w:val="20"/>
                <w:szCs w:val="20"/>
              </w:rPr>
            </w:pPr>
            <w:r w:rsidRPr="00904949">
              <w:rPr>
                <w:rFonts w:ascii="Arial" w:hAnsi="Arial" w:cs="Arial"/>
                <w:color w:val="000000" w:themeColor="text1"/>
                <w:sz w:val="20"/>
                <w:szCs w:val="20"/>
              </w:rPr>
              <w:t xml:space="preserve">- Decision-making </w:t>
            </w:r>
            <w:r w:rsidR="00FD7999">
              <w:rPr>
                <w:rFonts w:ascii="Arial" w:hAnsi="Arial" w:cs="Arial"/>
                <w:color w:val="000000" w:themeColor="text1"/>
                <w:sz w:val="20"/>
                <w:szCs w:val="20"/>
              </w:rPr>
              <w:t>and</w:t>
            </w:r>
            <w:r w:rsidR="007B7BC5" w:rsidRPr="00904949">
              <w:rPr>
                <w:rFonts w:ascii="Arial" w:hAnsi="Arial" w:cs="Arial"/>
                <w:color w:val="000000" w:themeColor="text1"/>
                <w:sz w:val="20"/>
                <w:szCs w:val="20"/>
              </w:rPr>
              <w:t xml:space="preserve"> judgment</w:t>
            </w:r>
            <w:r w:rsidR="009B2E05">
              <w:rPr>
                <w:rFonts w:ascii="Arial" w:hAnsi="Arial" w:cs="Arial"/>
                <w:color w:val="000000" w:themeColor="text1"/>
                <w:sz w:val="20"/>
                <w:szCs w:val="20"/>
              </w:rPr>
              <w:t>s made</w:t>
            </w:r>
            <w:r w:rsidR="001F1364">
              <w:rPr>
                <w:rFonts w:ascii="Arial" w:hAnsi="Arial" w:cs="Arial"/>
                <w:color w:val="000000" w:themeColor="text1"/>
                <w:sz w:val="20"/>
                <w:szCs w:val="20"/>
              </w:rPr>
              <w:t xml:space="preserve"> under entrepreneurial circumstances</w:t>
            </w:r>
            <w:r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 Documentation of</w:t>
            </w:r>
            <w:r w:rsidR="007B7BC5" w:rsidRPr="00904949">
              <w:rPr>
                <w:rFonts w:ascii="Arial" w:hAnsi="Arial" w:cs="Arial"/>
                <w:color w:val="000000" w:themeColor="text1"/>
                <w:sz w:val="20"/>
                <w:szCs w:val="20"/>
              </w:rPr>
              <w:t xml:space="preserve"> decisions on</w:t>
            </w:r>
            <w:r w:rsidRPr="00904949">
              <w:rPr>
                <w:rFonts w:ascii="Arial" w:hAnsi="Arial" w:cs="Arial"/>
                <w:color w:val="000000" w:themeColor="text1"/>
                <w:sz w:val="20"/>
                <w:szCs w:val="20"/>
              </w:rPr>
              <w:t xml:space="preserve"> pivoting or discarding ideas. </w:t>
            </w:r>
            <w:r w:rsidRPr="00904949">
              <w:rPr>
                <w:rFonts w:ascii="Arial" w:hAnsi="Arial" w:cs="Arial"/>
                <w:color w:val="000000" w:themeColor="text1"/>
                <w:sz w:val="20"/>
                <w:szCs w:val="20"/>
              </w:rPr>
              <w:br/>
              <w:t xml:space="preserve">- </w:t>
            </w:r>
            <w:r w:rsidR="001F1364">
              <w:rPr>
                <w:rFonts w:ascii="Arial" w:hAnsi="Arial" w:cs="Arial"/>
                <w:color w:val="000000" w:themeColor="text1"/>
                <w:sz w:val="20"/>
                <w:szCs w:val="20"/>
              </w:rPr>
              <w:t>Evidence of</w:t>
            </w:r>
            <w:r w:rsidRPr="00904949">
              <w:rPr>
                <w:rFonts w:ascii="Arial" w:hAnsi="Arial" w:cs="Arial"/>
                <w:color w:val="000000" w:themeColor="text1"/>
                <w:sz w:val="20"/>
                <w:szCs w:val="20"/>
              </w:rPr>
              <w:t xml:space="preserve"> entrepreneurial mindset</w:t>
            </w:r>
            <w:r w:rsidR="001F1364">
              <w:rPr>
                <w:rFonts w:ascii="Arial" w:hAnsi="Arial" w:cs="Arial"/>
                <w:color w:val="000000" w:themeColor="text1"/>
                <w:sz w:val="20"/>
                <w:szCs w:val="20"/>
              </w:rPr>
              <w:t>s in action</w:t>
            </w:r>
            <w:r w:rsidR="007B7BC5" w:rsidRPr="00904949">
              <w:rPr>
                <w:rFonts w:ascii="Arial" w:hAnsi="Arial" w:cs="Arial"/>
                <w:color w:val="000000" w:themeColor="text1"/>
                <w:sz w:val="20"/>
                <w:szCs w:val="20"/>
              </w:rPr>
              <w:t xml:space="preserve"> – metacogniti</w:t>
            </w:r>
            <w:r w:rsidR="0004772A" w:rsidRPr="00904949">
              <w:rPr>
                <w:rFonts w:ascii="Arial" w:hAnsi="Arial" w:cs="Arial"/>
                <w:color w:val="000000" w:themeColor="text1"/>
                <w:sz w:val="20"/>
                <w:szCs w:val="20"/>
              </w:rPr>
              <w:t>on/self-awareness</w:t>
            </w:r>
            <w:r w:rsidR="007B7BC5" w:rsidRPr="00904949">
              <w:rPr>
                <w:rFonts w:ascii="Arial" w:hAnsi="Arial" w:cs="Arial"/>
                <w:color w:val="000000" w:themeColor="text1"/>
                <w:sz w:val="20"/>
                <w:szCs w:val="20"/>
              </w:rPr>
              <w:t xml:space="preserve">, behavioral &amp; </w:t>
            </w:r>
            <w:r w:rsidR="003A4B3A" w:rsidRPr="00904949">
              <w:rPr>
                <w:rFonts w:ascii="Arial" w:hAnsi="Arial" w:cs="Arial"/>
                <w:color w:val="000000" w:themeColor="text1"/>
                <w:sz w:val="20"/>
                <w:szCs w:val="20"/>
              </w:rPr>
              <w:t>emotional self-regulation</w:t>
            </w:r>
            <w:r w:rsidR="00407A69" w:rsidRPr="00904949">
              <w:rPr>
                <w:rFonts w:ascii="Arial" w:hAnsi="Arial" w:cs="Arial"/>
                <w:color w:val="000000" w:themeColor="text1"/>
                <w:sz w:val="20"/>
                <w:szCs w:val="20"/>
              </w:rPr>
              <w:t xml:space="preserve"> </w:t>
            </w:r>
          </w:p>
        </w:tc>
      </w:tr>
      <w:tr w:rsidR="0042149A" w:rsidRPr="00904949" w14:paraId="0DDDCDE0" w14:textId="77777777" w:rsidTr="00426721">
        <w:trPr>
          <w:trHeight w:val="411"/>
        </w:trPr>
        <w:tc>
          <w:tcPr>
            <w:tcW w:w="1403" w:type="dxa"/>
          </w:tcPr>
          <w:p w14:paraId="08CCECF3" w14:textId="77777777"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Key Insights</w:t>
            </w:r>
          </w:p>
        </w:tc>
        <w:tc>
          <w:tcPr>
            <w:tcW w:w="7654" w:type="dxa"/>
          </w:tcPr>
          <w:p w14:paraId="38AADC9A" w14:textId="512E2B18"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Authentic learning experiences</w:t>
            </w:r>
            <w:r w:rsidR="003A4B3A" w:rsidRPr="00904949">
              <w:rPr>
                <w:rFonts w:ascii="Arial" w:hAnsi="Arial" w:cs="Arial"/>
                <w:color w:val="000000" w:themeColor="text1"/>
                <w:sz w:val="20"/>
                <w:szCs w:val="20"/>
              </w:rPr>
              <w:t xml:space="preserve"> materialize</w:t>
            </w:r>
            <w:r w:rsidRPr="00904949">
              <w:rPr>
                <w:rFonts w:ascii="Arial" w:hAnsi="Arial" w:cs="Arial"/>
                <w:color w:val="000000" w:themeColor="text1"/>
                <w:sz w:val="20"/>
                <w:szCs w:val="20"/>
              </w:rPr>
              <w:t xml:space="preserve"> through ADL. </w:t>
            </w:r>
            <w:r w:rsidRPr="00904949">
              <w:rPr>
                <w:rFonts w:ascii="Arial" w:hAnsi="Arial" w:cs="Arial"/>
                <w:color w:val="000000" w:themeColor="text1"/>
                <w:sz w:val="20"/>
                <w:szCs w:val="20"/>
              </w:rPr>
              <w:br/>
              <w:t>- Evidence of high impact on students' mindsets</w:t>
            </w:r>
            <w:r w:rsidR="00407A69" w:rsidRPr="00904949">
              <w:rPr>
                <w:rFonts w:ascii="Arial" w:hAnsi="Arial" w:cs="Arial"/>
                <w:color w:val="000000" w:themeColor="text1"/>
                <w:sz w:val="20"/>
                <w:szCs w:val="20"/>
              </w:rPr>
              <w:t xml:space="preserve"> </w:t>
            </w:r>
          </w:p>
        </w:tc>
      </w:tr>
      <w:tr w:rsidR="0042149A" w:rsidRPr="00904949" w14:paraId="4DECB449" w14:textId="77777777" w:rsidTr="00426721">
        <w:trPr>
          <w:trHeight w:val="492"/>
        </w:trPr>
        <w:tc>
          <w:tcPr>
            <w:tcW w:w="1403" w:type="dxa"/>
          </w:tcPr>
          <w:p w14:paraId="112FBA42" w14:textId="77777777"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Example Project</w:t>
            </w:r>
          </w:p>
        </w:tc>
        <w:tc>
          <w:tcPr>
            <w:tcW w:w="7654" w:type="dxa"/>
          </w:tcPr>
          <w:p w14:paraId="6F092C12" w14:textId="150A953D"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xml:space="preserve">- Creation of an app and digital platform for finding tradespeople in Ireland. </w:t>
            </w:r>
            <w:r w:rsidRPr="00904949">
              <w:rPr>
                <w:rFonts w:ascii="Arial" w:hAnsi="Arial" w:cs="Arial"/>
                <w:color w:val="000000" w:themeColor="text1"/>
                <w:sz w:val="20"/>
                <w:szCs w:val="20"/>
              </w:rPr>
              <w:br/>
              <w:t>- Engagement with potential end users and photographic evidence</w:t>
            </w:r>
            <w:r w:rsidR="00407A69" w:rsidRPr="00904949">
              <w:rPr>
                <w:rFonts w:ascii="Arial" w:hAnsi="Arial" w:cs="Arial"/>
                <w:color w:val="000000" w:themeColor="text1"/>
                <w:sz w:val="20"/>
                <w:szCs w:val="20"/>
              </w:rPr>
              <w:t xml:space="preserve"> </w:t>
            </w:r>
            <w:r w:rsidR="006C521D">
              <w:rPr>
                <w:rFonts w:ascii="Arial" w:hAnsi="Arial" w:cs="Arial"/>
                <w:color w:val="000000" w:themeColor="text1"/>
                <w:sz w:val="20"/>
                <w:szCs w:val="20"/>
              </w:rPr>
              <w:t>- Second-person</w:t>
            </w:r>
            <w:r w:rsidR="00407A69" w:rsidRPr="00904949">
              <w:rPr>
                <w:rFonts w:ascii="Arial" w:hAnsi="Arial" w:cs="Arial"/>
                <w:color w:val="000000" w:themeColor="text1"/>
                <w:sz w:val="20"/>
                <w:szCs w:val="20"/>
              </w:rPr>
              <w:t xml:space="preserve"> learning</w:t>
            </w:r>
            <w:r w:rsidRPr="00904949">
              <w:rPr>
                <w:rFonts w:ascii="Arial" w:hAnsi="Arial" w:cs="Arial"/>
                <w:color w:val="000000" w:themeColor="text1"/>
                <w:sz w:val="20"/>
                <w:szCs w:val="20"/>
              </w:rPr>
              <w:t>.</w:t>
            </w:r>
          </w:p>
        </w:tc>
      </w:tr>
      <w:tr w:rsidR="0042149A" w:rsidRPr="00904949" w14:paraId="23064737" w14:textId="77777777" w:rsidTr="00426721">
        <w:trPr>
          <w:trHeight w:val="978"/>
        </w:trPr>
        <w:tc>
          <w:tcPr>
            <w:tcW w:w="1403" w:type="dxa"/>
          </w:tcPr>
          <w:p w14:paraId="6D67FB52" w14:textId="35713BE4" w:rsidR="00D91595" w:rsidRPr="00904949" w:rsidRDefault="00D91595" w:rsidP="00D91595">
            <w:pPr>
              <w:ind w:firstLine="0"/>
              <w:rPr>
                <w:rFonts w:ascii="Arial" w:hAnsi="Arial" w:cs="Arial"/>
                <w:b/>
                <w:bCs/>
                <w:color w:val="000000" w:themeColor="text1"/>
                <w:sz w:val="20"/>
                <w:szCs w:val="20"/>
              </w:rPr>
            </w:pPr>
            <w:r w:rsidRPr="00904949">
              <w:rPr>
                <w:rFonts w:ascii="Arial" w:hAnsi="Arial" w:cs="Arial"/>
                <w:b/>
                <w:bCs/>
                <w:color w:val="000000" w:themeColor="text1"/>
                <w:sz w:val="20"/>
                <w:szCs w:val="20"/>
              </w:rPr>
              <w:t xml:space="preserve">Challenges </w:t>
            </w:r>
            <w:r w:rsidR="00605CB2" w:rsidRPr="00904949">
              <w:rPr>
                <w:rFonts w:ascii="Arial" w:hAnsi="Arial" w:cs="Arial"/>
                <w:b/>
                <w:bCs/>
                <w:color w:val="000000" w:themeColor="text1"/>
                <w:sz w:val="20"/>
                <w:szCs w:val="20"/>
              </w:rPr>
              <w:t>Encountered</w:t>
            </w:r>
          </w:p>
        </w:tc>
        <w:tc>
          <w:tcPr>
            <w:tcW w:w="7654" w:type="dxa"/>
          </w:tcPr>
          <w:p w14:paraId="49217159" w14:textId="524B7FD6"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xml:space="preserve">- The non-linear nature of the project was unusual for students </w:t>
            </w:r>
            <w:r w:rsidR="00070E26">
              <w:rPr>
                <w:rFonts w:ascii="Arial" w:hAnsi="Arial" w:cs="Arial"/>
                <w:color w:val="000000" w:themeColor="text1"/>
                <w:sz w:val="20"/>
                <w:szCs w:val="20"/>
              </w:rPr>
              <w:t xml:space="preserve">who were </w:t>
            </w:r>
            <w:r w:rsidRPr="00904949">
              <w:rPr>
                <w:rFonts w:ascii="Arial" w:hAnsi="Arial" w:cs="Arial"/>
                <w:color w:val="000000" w:themeColor="text1"/>
                <w:sz w:val="20"/>
                <w:szCs w:val="20"/>
              </w:rPr>
              <w:t xml:space="preserve">used to the predictability of planning and execution in </w:t>
            </w:r>
            <w:r w:rsidR="00605CB2" w:rsidRPr="00904949">
              <w:rPr>
                <w:rFonts w:ascii="Arial" w:hAnsi="Arial" w:cs="Arial"/>
                <w:color w:val="000000" w:themeColor="text1"/>
                <w:sz w:val="20"/>
                <w:szCs w:val="20"/>
              </w:rPr>
              <w:t xml:space="preserve">other </w:t>
            </w:r>
            <w:r w:rsidRPr="00904949">
              <w:rPr>
                <w:rFonts w:ascii="Arial" w:hAnsi="Arial" w:cs="Arial"/>
                <w:color w:val="000000" w:themeColor="text1"/>
                <w:sz w:val="20"/>
                <w:szCs w:val="20"/>
              </w:rPr>
              <w:t xml:space="preserve">management courses. </w:t>
            </w:r>
            <w:r w:rsidRPr="00904949">
              <w:rPr>
                <w:rFonts w:ascii="Arial" w:hAnsi="Arial" w:cs="Arial"/>
                <w:color w:val="000000" w:themeColor="text1"/>
                <w:sz w:val="20"/>
                <w:szCs w:val="20"/>
              </w:rPr>
              <w:br/>
              <w:t xml:space="preserve">- Ensuring students understand that pivoting or discarding ideas is not a </w:t>
            </w:r>
            <w:r w:rsidR="006A31AF" w:rsidRPr="00904949">
              <w:rPr>
                <w:rFonts w:ascii="Arial" w:hAnsi="Arial" w:cs="Arial"/>
                <w:color w:val="000000" w:themeColor="text1"/>
                <w:sz w:val="20"/>
                <w:szCs w:val="20"/>
              </w:rPr>
              <w:t>failure,</w:t>
            </w:r>
            <w:r w:rsidRPr="00904949">
              <w:rPr>
                <w:rFonts w:ascii="Arial" w:hAnsi="Arial" w:cs="Arial"/>
                <w:color w:val="000000" w:themeColor="text1"/>
                <w:sz w:val="20"/>
                <w:szCs w:val="20"/>
              </w:rPr>
              <w:t xml:space="preserve"> but a part of the entrepreneurial </w:t>
            </w:r>
            <w:r w:rsidR="002024E4">
              <w:rPr>
                <w:rFonts w:ascii="Arial" w:hAnsi="Arial" w:cs="Arial"/>
                <w:color w:val="000000" w:themeColor="text1"/>
                <w:sz w:val="20"/>
                <w:szCs w:val="20"/>
              </w:rPr>
              <w:t>process</w:t>
            </w:r>
            <w:r w:rsidR="00FE5D08" w:rsidRPr="00904949">
              <w:rPr>
                <w:rFonts w:ascii="Arial" w:hAnsi="Arial" w:cs="Arial"/>
                <w:color w:val="000000" w:themeColor="text1"/>
                <w:sz w:val="20"/>
                <w:szCs w:val="20"/>
              </w:rPr>
              <w:t xml:space="preserve"> was an initial challenge</w:t>
            </w:r>
            <w:r w:rsidRPr="00904949">
              <w:rPr>
                <w:rFonts w:ascii="Arial" w:hAnsi="Arial" w:cs="Arial"/>
                <w:color w:val="000000" w:themeColor="text1"/>
                <w:sz w:val="20"/>
                <w:szCs w:val="20"/>
              </w:rPr>
              <w:t>.</w:t>
            </w:r>
          </w:p>
        </w:tc>
      </w:tr>
      <w:tr w:rsidR="0042149A" w:rsidRPr="00904949" w14:paraId="1A4CC8A2" w14:textId="77777777" w:rsidTr="00426721">
        <w:trPr>
          <w:trHeight w:val="1956"/>
        </w:trPr>
        <w:tc>
          <w:tcPr>
            <w:tcW w:w="1403" w:type="dxa"/>
          </w:tcPr>
          <w:p w14:paraId="42E6C154" w14:textId="67CD2889" w:rsidR="00D91595" w:rsidRPr="00D26EFF" w:rsidRDefault="00D91595" w:rsidP="00D91595">
            <w:pPr>
              <w:ind w:firstLine="0"/>
              <w:rPr>
                <w:rFonts w:ascii="Arial" w:hAnsi="Arial" w:cs="Arial"/>
                <w:b/>
                <w:bCs/>
                <w:color w:val="000000" w:themeColor="text1"/>
                <w:sz w:val="20"/>
                <w:szCs w:val="20"/>
              </w:rPr>
            </w:pPr>
            <w:r w:rsidRPr="00D26EFF">
              <w:rPr>
                <w:rFonts w:ascii="Arial" w:hAnsi="Arial" w:cs="Arial"/>
                <w:b/>
                <w:bCs/>
                <w:color w:val="000000" w:themeColor="text1"/>
                <w:sz w:val="20"/>
                <w:szCs w:val="20"/>
              </w:rPr>
              <w:t xml:space="preserve">Purpose </w:t>
            </w:r>
          </w:p>
        </w:tc>
        <w:tc>
          <w:tcPr>
            <w:tcW w:w="7654" w:type="dxa"/>
          </w:tcPr>
          <w:p w14:paraId="29937DC5" w14:textId="463490A8" w:rsidR="00D91595" w:rsidRPr="00904949" w:rsidRDefault="00D91595" w:rsidP="00D91595">
            <w:pPr>
              <w:ind w:firstLine="0"/>
              <w:rPr>
                <w:rFonts w:ascii="Arial" w:hAnsi="Arial" w:cs="Arial"/>
                <w:color w:val="000000" w:themeColor="text1"/>
                <w:sz w:val="20"/>
                <w:szCs w:val="20"/>
              </w:rPr>
            </w:pPr>
            <w:r w:rsidRPr="00904949">
              <w:rPr>
                <w:rFonts w:ascii="Arial" w:hAnsi="Arial" w:cs="Arial"/>
                <w:color w:val="000000" w:themeColor="text1"/>
                <w:sz w:val="20"/>
                <w:szCs w:val="20"/>
              </w:rPr>
              <w:t>- To illustrate the implementation of a structured</w:t>
            </w:r>
            <w:r w:rsidR="00BF5757">
              <w:rPr>
                <w:rFonts w:ascii="Arial" w:hAnsi="Arial" w:cs="Arial"/>
                <w:color w:val="000000" w:themeColor="text1"/>
                <w:sz w:val="20"/>
                <w:szCs w:val="20"/>
              </w:rPr>
              <w:t xml:space="preserve"> yet flexible</w:t>
            </w:r>
            <w:r w:rsidRPr="00904949">
              <w:rPr>
                <w:rFonts w:ascii="Arial" w:hAnsi="Arial" w:cs="Arial"/>
                <w:color w:val="000000" w:themeColor="text1"/>
                <w:sz w:val="20"/>
                <w:szCs w:val="20"/>
              </w:rPr>
              <w:t xml:space="preserve"> approach to teaching entrepreneurship</w:t>
            </w:r>
            <w:r w:rsidR="00FE5D08" w:rsidRPr="00904949">
              <w:rPr>
                <w:rFonts w:ascii="Arial" w:hAnsi="Arial" w:cs="Arial"/>
                <w:color w:val="000000" w:themeColor="text1"/>
                <w:sz w:val="20"/>
                <w:szCs w:val="20"/>
              </w:rPr>
              <w:t xml:space="preserve"> using ADL as a </w:t>
            </w:r>
            <w:r w:rsidR="006C6933" w:rsidRPr="00904949">
              <w:rPr>
                <w:rFonts w:ascii="Arial" w:hAnsi="Arial" w:cs="Arial"/>
                <w:color w:val="000000" w:themeColor="text1"/>
                <w:sz w:val="20"/>
                <w:szCs w:val="20"/>
              </w:rPr>
              <w:t>conceptual basis for experience</w:t>
            </w:r>
            <w:r w:rsidRPr="00904949">
              <w:rPr>
                <w:rFonts w:ascii="Arial" w:hAnsi="Arial" w:cs="Arial"/>
                <w:color w:val="000000" w:themeColor="text1"/>
                <w:sz w:val="20"/>
                <w:szCs w:val="20"/>
              </w:rPr>
              <w:t xml:space="preserve">. </w:t>
            </w:r>
            <w:r w:rsidRPr="00904949">
              <w:rPr>
                <w:rFonts w:ascii="Arial" w:hAnsi="Arial" w:cs="Arial"/>
                <w:color w:val="000000" w:themeColor="text1"/>
                <w:sz w:val="20"/>
                <w:szCs w:val="20"/>
              </w:rPr>
              <w:br/>
              <w:t xml:space="preserve">- To demonstrate the effectiveness of focusing on the process (idea development, evaluation, pivoting) rather than the final product. </w:t>
            </w:r>
            <w:r w:rsidRPr="00904949">
              <w:rPr>
                <w:rFonts w:ascii="Arial" w:hAnsi="Arial" w:cs="Arial"/>
                <w:color w:val="000000" w:themeColor="text1"/>
                <w:sz w:val="20"/>
                <w:szCs w:val="20"/>
              </w:rPr>
              <w:br/>
              <w:t xml:space="preserve"> To showcase how ADL </w:t>
            </w:r>
            <w:r w:rsidR="0089728D" w:rsidRPr="00904949">
              <w:rPr>
                <w:rFonts w:ascii="Arial" w:hAnsi="Arial" w:cs="Arial"/>
                <w:color w:val="000000" w:themeColor="text1"/>
                <w:sz w:val="20"/>
                <w:szCs w:val="20"/>
              </w:rPr>
              <w:t xml:space="preserve">pedagogy </w:t>
            </w:r>
            <w:r w:rsidRPr="00904949">
              <w:rPr>
                <w:rFonts w:ascii="Arial" w:hAnsi="Arial" w:cs="Arial"/>
                <w:color w:val="000000" w:themeColor="text1"/>
                <w:sz w:val="20"/>
                <w:szCs w:val="20"/>
              </w:rPr>
              <w:t xml:space="preserve">can </w:t>
            </w:r>
            <w:r w:rsidR="00CE0EE5" w:rsidRPr="00904949">
              <w:rPr>
                <w:rFonts w:ascii="Arial" w:hAnsi="Arial" w:cs="Arial"/>
                <w:color w:val="000000" w:themeColor="text1"/>
                <w:sz w:val="20"/>
                <w:szCs w:val="20"/>
              </w:rPr>
              <w:t xml:space="preserve">mimic </w:t>
            </w:r>
            <w:r w:rsidRPr="00904949">
              <w:rPr>
                <w:rFonts w:ascii="Arial" w:hAnsi="Arial" w:cs="Arial"/>
                <w:color w:val="000000" w:themeColor="text1"/>
                <w:sz w:val="20"/>
                <w:szCs w:val="20"/>
              </w:rPr>
              <w:t xml:space="preserve">authentic learning experiences and impact students' entrepreneurial mindsets. </w:t>
            </w:r>
            <w:r w:rsidRPr="00904949">
              <w:rPr>
                <w:rFonts w:ascii="Arial" w:hAnsi="Arial" w:cs="Arial"/>
                <w:color w:val="000000" w:themeColor="text1"/>
                <w:sz w:val="20"/>
                <w:szCs w:val="20"/>
              </w:rPr>
              <w:br/>
              <w:t>- To highlight the importance of documenting the decision-making process in fostering an entrepreneurial mindset</w:t>
            </w:r>
            <w:r w:rsidR="00CE0EE5" w:rsidRPr="00904949">
              <w:rPr>
                <w:rFonts w:ascii="Arial" w:hAnsi="Arial" w:cs="Arial"/>
                <w:color w:val="000000" w:themeColor="text1"/>
                <w:sz w:val="20"/>
                <w:szCs w:val="20"/>
              </w:rPr>
              <w:t xml:space="preserve"> through critical reflection</w:t>
            </w:r>
            <w:r w:rsidRPr="00904949">
              <w:rPr>
                <w:rFonts w:ascii="Arial" w:hAnsi="Arial" w:cs="Arial"/>
                <w:color w:val="000000" w:themeColor="text1"/>
                <w:sz w:val="20"/>
                <w:szCs w:val="20"/>
              </w:rPr>
              <w:t>.</w:t>
            </w:r>
          </w:p>
        </w:tc>
      </w:tr>
    </w:tbl>
    <w:p w14:paraId="3AF2DFF5" w14:textId="77777777" w:rsidR="00A91DED" w:rsidRDefault="00A91DED" w:rsidP="00D91595">
      <w:pPr>
        <w:spacing w:line="240" w:lineRule="auto"/>
        <w:ind w:firstLine="0"/>
        <w:jc w:val="both"/>
        <w:rPr>
          <w:rFonts w:ascii="Times New Roman" w:hAnsi="Times New Roman" w:cs="Times New Roman"/>
          <w:sz w:val="24"/>
          <w:szCs w:val="24"/>
        </w:rPr>
      </w:pPr>
    </w:p>
    <w:p w14:paraId="1807160F" w14:textId="3317BD9B" w:rsidR="00D91595" w:rsidRPr="00D2755C" w:rsidRDefault="00A91DED" w:rsidP="00A91DED">
      <w:pPr>
        <w:pStyle w:val="Heading2"/>
      </w:pPr>
      <w:r>
        <w:t>Entrepreneurial Mindset Cultivation</w:t>
      </w:r>
      <w:r w:rsidR="00235AE9">
        <w:t xml:space="preserve">: Analysis of Student Reflections </w:t>
      </w:r>
    </w:p>
    <w:p w14:paraId="2E168007" w14:textId="10906A79" w:rsidR="001768AE" w:rsidRDefault="00D4326C" w:rsidP="00103AE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6B7E03">
        <w:rPr>
          <w:rFonts w:ascii="Times New Roman" w:hAnsi="Times New Roman" w:cs="Times New Roman"/>
          <w:sz w:val="24"/>
          <w:szCs w:val="24"/>
        </w:rPr>
        <w:t>Case 1</w:t>
      </w:r>
      <w:r w:rsidR="007779F3">
        <w:rPr>
          <w:rFonts w:ascii="Times New Roman" w:hAnsi="Times New Roman" w:cs="Times New Roman"/>
          <w:sz w:val="24"/>
          <w:szCs w:val="24"/>
        </w:rPr>
        <w:t>,</w:t>
      </w:r>
      <w:r w:rsidR="006B7E03">
        <w:rPr>
          <w:rFonts w:ascii="Times New Roman" w:hAnsi="Times New Roman" w:cs="Times New Roman"/>
          <w:sz w:val="24"/>
          <w:szCs w:val="24"/>
        </w:rPr>
        <w:t xml:space="preserve"> </w:t>
      </w:r>
      <w:r w:rsidR="00E05206">
        <w:rPr>
          <w:rFonts w:ascii="Times New Roman" w:hAnsi="Times New Roman" w:cs="Times New Roman"/>
          <w:sz w:val="24"/>
          <w:szCs w:val="24"/>
        </w:rPr>
        <w:t xml:space="preserve">we sampled </w:t>
      </w:r>
      <w:r w:rsidR="008D6576">
        <w:rPr>
          <w:rFonts w:ascii="Times New Roman" w:hAnsi="Times New Roman" w:cs="Times New Roman"/>
          <w:sz w:val="24"/>
          <w:szCs w:val="24"/>
        </w:rPr>
        <w:t>a student’s</w:t>
      </w:r>
      <w:r w:rsidR="007779F3">
        <w:rPr>
          <w:rFonts w:ascii="Times New Roman" w:hAnsi="Times New Roman" w:cs="Times New Roman"/>
          <w:sz w:val="24"/>
          <w:szCs w:val="24"/>
        </w:rPr>
        <w:t xml:space="preserve"> reflections</w:t>
      </w:r>
      <w:r w:rsidR="00E05206">
        <w:rPr>
          <w:rFonts w:ascii="Times New Roman" w:hAnsi="Times New Roman" w:cs="Times New Roman"/>
          <w:sz w:val="24"/>
          <w:szCs w:val="24"/>
        </w:rPr>
        <w:t xml:space="preserve">, capturing </w:t>
      </w:r>
      <w:r w:rsidR="00DC5E96">
        <w:rPr>
          <w:rFonts w:ascii="Times New Roman" w:hAnsi="Times New Roman" w:cs="Times New Roman"/>
          <w:sz w:val="24"/>
          <w:szCs w:val="24"/>
        </w:rPr>
        <w:t xml:space="preserve">events undertaken by her group, who took the exercise seriously and achieved outstanding results. </w:t>
      </w:r>
      <w:r w:rsidR="00494CD4">
        <w:rPr>
          <w:rFonts w:ascii="Times New Roman" w:hAnsi="Times New Roman" w:cs="Times New Roman"/>
          <w:sz w:val="24"/>
          <w:szCs w:val="24"/>
        </w:rPr>
        <w:t>Given that entrepreneurship education was an optional course in a degree program other than entrepreneurship, th</w:t>
      </w:r>
      <w:r w:rsidR="0040450F">
        <w:rPr>
          <w:rFonts w:ascii="Times New Roman" w:hAnsi="Times New Roman" w:cs="Times New Roman"/>
          <w:sz w:val="24"/>
          <w:szCs w:val="24"/>
        </w:rPr>
        <w:t xml:space="preserve">e </w:t>
      </w:r>
      <w:r w:rsidR="00F4328E">
        <w:rPr>
          <w:rFonts w:ascii="Times New Roman" w:hAnsi="Times New Roman" w:cs="Times New Roman"/>
          <w:sz w:val="24"/>
          <w:szCs w:val="24"/>
        </w:rPr>
        <w:t xml:space="preserve">sample reflection </w:t>
      </w:r>
      <w:r w:rsidR="0040450F">
        <w:rPr>
          <w:rFonts w:ascii="Times New Roman" w:hAnsi="Times New Roman" w:cs="Times New Roman"/>
          <w:sz w:val="24"/>
          <w:szCs w:val="24"/>
        </w:rPr>
        <w:t xml:space="preserve">helped </w:t>
      </w:r>
      <w:r w:rsidR="00F4328E">
        <w:rPr>
          <w:rFonts w:ascii="Times New Roman" w:hAnsi="Times New Roman" w:cs="Times New Roman"/>
          <w:sz w:val="24"/>
          <w:szCs w:val="24"/>
        </w:rPr>
        <w:t>signal ADL's potential</w:t>
      </w:r>
      <w:r w:rsidR="0040450F">
        <w:rPr>
          <w:rFonts w:ascii="Times New Roman" w:hAnsi="Times New Roman" w:cs="Times New Roman"/>
          <w:sz w:val="24"/>
          <w:szCs w:val="24"/>
        </w:rPr>
        <w:t xml:space="preserve"> in cultivating entrepreneurial mindsets among students with a strong motivation for </w:t>
      </w:r>
      <w:r w:rsidR="00F4328E">
        <w:rPr>
          <w:rFonts w:ascii="Times New Roman" w:hAnsi="Times New Roman" w:cs="Times New Roman"/>
          <w:sz w:val="24"/>
          <w:szCs w:val="24"/>
        </w:rPr>
        <w:t xml:space="preserve">studying entrepreneurship. </w:t>
      </w:r>
      <w:r w:rsidR="00FF38AE">
        <w:rPr>
          <w:rFonts w:ascii="Times New Roman" w:hAnsi="Times New Roman" w:cs="Times New Roman"/>
          <w:sz w:val="24"/>
          <w:szCs w:val="24"/>
        </w:rPr>
        <w:t xml:space="preserve">Figure 2 below presents a narrative thematic analysis of the sample. </w:t>
      </w:r>
    </w:p>
    <w:p w14:paraId="5425E663" w14:textId="1A6BBEE9" w:rsidR="005C5A2E" w:rsidRPr="00E9305B" w:rsidRDefault="005C5A2E" w:rsidP="003A6A5A">
      <w:pPr>
        <w:spacing w:after="0" w:line="240" w:lineRule="auto"/>
        <w:jc w:val="center"/>
        <w:rPr>
          <w:rFonts w:ascii="Arial" w:hAnsi="Arial" w:cs="Arial"/>
          <w:color w:val="000000" w:themeColor="text1"/>
          <w:sz w:val="20"/>
          <w:szCs w:val="20"/>
        </w:rPr>
      </w:pPr>
      <w:r w:rsidRPr="00E9305B">
        <w:rPr>
          <w:rFonts w:ascii="Arial" w:hAnsi="Arial" w:cs="Arial"/>
          <w:b/>
          <w:bCs/>
          <w:color w:val="000000" w:themeColor="text1"/>
          <w:sz w:val="20"/>
          <w:szCs w:val="20"/>
        </w:rPr>
        <w:lastRenderedPageBreak/>
        <w:t>Figure 2</w:t>
      </w:r>
      <w:r w:rsidRPr="00E9305B">
        <w:rPr>
          <w:rFonts w:ascii="Arial" w:hAnsi="Arial" w:cs="Arial"/>
          <w:color w:val="000000" w:themeColor="text1"/>
          <w:sz w:val="20"/>
          <w:szCs w:val="20"/>
        </w:rPr>
        <w:t xml:space="preserve">. </w:t>
      </w:r>
      <w:r w:rsidR="0026598E" w:rsidRPr="00E9305B">
        <w:rPr>
          <w:rFonts w:ascii="Arial" w:hAnsi="Arial" w:cs="Arial"/>
          <w:color w:val="000000" w:themeColor="text1"/>
          <w:sz w:val="20"/>
          <w:szCs w:val="20"/>
        </w:rPr>
        <w:t>Thematic Narrative Analysis in</w:t>
      </w:r>
      <w:r w:rsidRPr="00E9305B">
        <w:rPr>
          <w:rFonts w:ascii="Arial" w:hAnsi="Arial" w:cs="Arial"/>
          <w:color w:val="000000" w:themeColor="text1"/>
          <w:sz w:val="20"/>
          <w:szCs w:val="20"/>
        </w:rPr>
        <w:t xml:space="preserve"> Case 1</w:t>
      </w:r>
    </w:p>
    <w:p w14:paraId="1A603878" w14:textId="5DE406BC" w:rsidR="006074D2" w:rsidRDefault="005C5A2E" w:rsidP="002520B7">
      <w:pPr>
        <w:spacing w:after="0" w:line="480" w:lineRule="auto"/>
        <w:ind w:firstLine="0"/>
        <w:jc w:val="center"/>
        <w:rPr>
          <w:rFonts w:ascii="Times New Roman" w:hAnsi="Times New Roman" w:cs="Times New Roman"/>
          <w:color w:val="000000" w:themeColor="text1"/>
          <w:sz w:val="24"/>
          <w:szCs w:val="24"/>
        </w:rPr>
      </w:pPr>
      <w:r>
        <w:rPr>
          <w:rFonts w:ascii="Times New Roman" w:hAnsi="Times New Roman" w:cs="Times New Roman"/>
          <w:noProof/>
          <w:sz w:val="24"/>
          <w:szCs w:val="24"/>
        </w:rPr>
        <w:drawing>
          <wp:inline distT="0" distB="0" distL="0" distR="0" wp14:anchorId="7B38BE1C" wp14:editId="3F91D62D">
            <wp:extent cx="5644379" cy="69627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a:extLst>
                        <a:ext uri="{28A0092B-C50C-407E-A947-70E740481C1C}">
                          <a14:useLocalDpi xmlns:a14="http://schemas.microsoft.com/office/drawing/2010/main" val="0"/>
                        </a:ext>
                      </a:extLst>
                    </a:blip>
                    <a:stretch>
                      <a:fillRect/>
                    </a:stretch>
                  </pic:blipFill>
                  <pic:spPr>
                    <a:xfrm>
                      <a:off x="0" y="0"/>
                      <a:ext cx="5645800" cy="6964528"/>
                    </a:xfrm>
                    <a:prstGeom prst="rect">
                      <a:avLst/>
                    </a:prstGeom>
                  </pic:spPr>
                </pic:pic>
              </a:graphicData>
            </a:graphic>
          </wp:inline>
        </w:drawing>
      </w:r>
    </w:p>
    <w:p w14:paraId="303A602A" w14:textId="715C75FB" w:rsidR="001768AE" w:rsidRDefault="003B02C0" w:rsidP="001768A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Case 2</w:t>
      </w:r>
      <w:r w:rsidR="00F408FC">
        <w:rPr>
          <w:rFonts w:ascii="Times New Roman" w:hAnsi="Times New Roman" w:cs="Times New Roman"/>
          <w:sz w:val="24"/>
          <w:szCs w:val="24"/>
        </w:rPr>
        <w:t xml:space="preserve"> </w:t>
      </w:r>
      <w:r w:rsidR="008C1216">
        <w:rPr>
          <w:rFonts w:ascii="Times New Roman" w:hAnsi="Times New Roman" w:cs="Times New Roman"/>
          <w:sz w:val="24"/>
          <w:szCs w:val="24"/>
        </w:rPr>
        <w:t xml:space="preserve">enabled us to </w:t>
      </w:r>
      <w:r w:rsidR="009B17D5">
        <w:rPr>
          <w:rFonts w:ascii="Times New Roman" w:hAnsi="Times New Roman" w:cs="Times New Roman"/>
          <w:sz w:val="24"/>
          <w:szCs w:val="24"/>
        </w:rPr>
        <w:t xml:space="preserve">determine how the deliberate application of ADL principles </w:t>
      </w:r>
      <w:r w:rsidR="007A746A">
        <w:rPr>
          <w:rFonts w:ascii="Times New Roman" w:hAnsi="Times New Roman" w:cs="Times New Roman"/>
          <w:sz w:val="24"/>
          <w:szCs w:val="24"/>
        </w:rPr>
        <w:t>under more ideal conditions can foster entrepreneurial mindsets. Thus, we explored the entire cohort of 32 student reflections, extracting 10 critical samples to focus our thematic analysis (see Figure 3)</w:t>
      </w:r>
      <w:r w:rsidR="001768AE">
        <w:rPr>
          <w:rFonts w:ascii="Times New Roman" w:hAnsi="Times New Roman" w:cs="Times New Roman"/>
          <w:sz w:val="24"/>
          <w:szCs w:val="24"/>
        </w:rPr>
        <w:t xml:space="preserve">. The samples were </w:t>
      </w:r>
      <w:r w:rsidR="00264046">
        <w:rPr>
          <w:rFonts w:ascii="Times New Roman" w:hAnsi="Times New Roman" w:cs="Times New Roman"/>
          <w:sz w:val="24"/>
          <w:szCs w:val="24"/>
        </w:rPr>
        <w:t>selected</w:t>
      </w:r>
      <w:r w:rsidR="001768AE">
        <w:rPr>
          <w:rFonts w:ascii="Times New Roman" w:hAnsi="Times New Roman" w:cs="Times New Roman"/>
          <w:sz w:val="24"/>
          <w:szCs w:val="24"/>
        </w:rPr>
        <w:t xml:space="preserve"> because the students’ reflections were among the most critical, as opposed to descriptive. </w:t>
      </w:r>
    </w:p>
    <w:p w14:paraId="40F51B7E" w14:textId="1BA39C9F" w:rsidR="00783DF0" w:rsidRPr="00E9305B" w:rsidRDefault="00783DF0" w:rsidP="0055275A">
      <w:pPr>
        <w:spacing w:after="0" w:line="240" w:lineRule="auto"/>
        <w:ind w:firstLine="0"/>
        <w:jc w:val="center"/>
        <w:rPr>
          <w:rFonts w:ascii="Arial" w:hAnsi="Arial" w:cs="Arial"/>
          <w:color w:val="000000" w:themeColor="text1"/>
          <w:sz w:val="20"/>
          <w:szCs w:val="20"/>
        </w:rPr>
      </w:pPr>
      <w:r w:rsidRPr="00E9305B">
        <w:rPr>
          <w:rFonts w:ascii="Arial" w:hAnsi="Arial" w:cs="Arial"/>
          <w:b/>
          <w:bCs/>
          <w:color w:val="000000" w:themeColor="text1"/>
          <w:sz w:val="20"/>
          <w:szCs w:val="20"/>
        </w:rPr>
        <w:lastRenderedPageBreak/>
        <w:t>Figure 3.</w:t>
      </w:r>
      <w:r w:rsidRPr="00E9305B">
        <w:rPr>
          <w:rFonts w:ascii="Arial" w:hAnsi="Arial" w:cs="Arial"/>
          <w:color w:val="000000" w:themeColor="text1"/>
          <w:sz w:val="20"/>
          <w:szCs w:val="20"/>
        </w:rPr>
        <w:t xml:space="preserve"> </w:t>
      </w:r>
      <w:r w:rsidR="0055275A" w:rsidRPr="00E9305B">
        <w:rPr>
          <w:rFonts w:ascii="Arial" w:hAnsi="Arial" w:cs="Arial"/>
          <w:color w:val="000000" w:themeColor="text1"/>
          <w:sz w:val="20"/>
          <w:szCs w:val="20"/>
        </w:rPr>
        <w:t xml:space="preserve">Thematic Analysis </w:t>
      </w:r>
      <w:r w:rsidR="00E55CD1" w:rsidRPr="00E9305B">
        <w:rPr>
          <w:rFonts w:ascii="Arial" w:hAnsi="Arial" w:cs="Arial"/>
          <w:color w:val="000000" w:themeColor="text1"/>
          <w:sz w:val="20"/>
          <w:szCs w:val="20"/>
        </w:rPr>
        <w:t xml:space="preserve">from </w:t>
      </w:r>
      <w:r w:rsidR="00103AE3" w:rsidRPr="00E9305B">
        <w:rPr>
          <w:rFonts w:ascii="Arial" w:hAnsi="Arial" w:cs="Arial"/>
          <w:color w:val="000000" w:themeColor="text1"/>
          <w:sz w:val="20"/>
          <w:szCs w:val="20"/>
        </w:rPr>
        <w:t xml:space="preserve">Case </w:t>
      </w:r>
      <w:r w:rsidR="001C6AA9">
        <w:rPr>
          <w:rFonts w:ascii="Arial" w:hAnsi="Arial" w:cs="Arial"/>
          <w:color w:val="000000" w:themeColor="text1"/>
          <w:sz w:val="20"/>
          <w:szCs w:val="20"/>
        </w:rPr>
        <w:t>2</w:t>
      </w:r>
      <w:r w:rsidR="0055275A" w:rsidRPr="00E9305B">
        <w:rPr>
          <w:rFonts w:ascii="Arial" w:hAnsi="Arial" w:cs="Arial"/>
          <w:color w:val="000000" w:themeColor="text1"/>
          <w:sz w:val="20"/>
          <w:szCs w:val="20"/>
        </w:rPr>
        <w:t xml:space="preserve"> </w:t>
      </w:r>
    </w:p>
    <w:p w14:paraId="1156A99E" w14:textId="44B5DEFA" w:rsidR="00907E3A" w:rsidRDefault="00907E3A" w:rsidP="002520B7">
      <w:pPr>
        <w:spacing w:after="0" w:line="480" w:lineRule="auto"/>
        <w:ind w:firstLine="0"/>
        <w:jc w:val="center"/>
        <w:rPr>
          <w:rFonts w:ascii="Times New Roman" w:hAnsi="Times New Roman" w:cs="Times New Roman"/>
          <w:color w:val="000000" w:themeColor="text1"/>
          <w:sz w:val="24"/>
          <w:szCs w:val="24"/>
        </w:rPr>
      </w:pPr>
      <w:r>
        <w:rPr>
          <w:rFonts w:ascii="Times New Roman" w:hAnsi="Times New Roman" w:cs="Times New Roman"/>
          <w:noProof/>
          <w:sz w:val="24"/>
          <w:szCs w:val="24"/>
        </w:rPr>
        <w:drawing>
          <wp:inline distT="0" distB="0" distL="0" distR="0" wp14:anchorId="1037E8BA" wp14:editId="54DDEB37">
            <wp:extent cx="5612458" cy="8158213"/>
            <wp:effectExtent l="0" t="0" r="7620" b="0"/>
            <wp:docPr id="1046070892" name="Picture 1046070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070892" name="Picture 1046070892"/>
                    <pic:cNvPicPr/>
                  </pic:nvPicPr>
                  <pic:blipFill>
                    <a:blip r:embed="rId10">
                      <a:extLst>
                        <a:ext uri="{28A0092B-C50C-407E-A947-70E740481C1C}">
                          <a14:useLocalDpi xmlns:a14="http://schemas.microsoft.com/office/drawing/2010/main" val="0"/>
                        </a:ext>
                      </a:extLst>
                    </a:blip>
                    <a:stretch>
                      <a:fillRect/>
                    </a:stretch>
                  </pic:blipFill>
                  <pic:spPr>
                    <a:xfrm>
                      <a:off x="0" y="0"/>
                      <a:ext cx="5612458" cy="8158213"/>
                    </a:xfrm>
                    <a:prstGeom prst="rect">
                      <a:avLst/>
                    </a:prstGeom>
                  </pic:spPr>
                </pic:pic>
              </a:graphicData>
            </a:graphic>
          </wp:inline>
        </w:drawing>
      </w:r>
    </w:p>
    <w:p w14:paraId="2C5F83E5" w14:textId="77777777" w:rsidR="002312DE" w:rsidRDefault="002312DE" w:rsidP="00A441AA">
      <w:pPr>
        <w:spacing w:after="0" w:line="480" w:lineRule="auto"/>
        <w:ind w:firstLine="0"/>
        <w:jc w:val="both"/>
        <w:rPr>
          <w:rFonts w:ascii="Times New Roman" w:hAnsi="Times New Roman" w:cs="Times New Roman"/>
          <w:color w:val="000000" w:themeColor="text1"/>
          <w:sz w:val="24"/>
          <w:szCs w:val="24"/>
        </w:rPr>
      </w:pPr>
    </w:p>
    <w:p w14:paraId="45FF9060" w14:textId="77777777" w:rsidR="009C3D4C" w:rsidRDefault="00992099" w:rsidP="009C3D4C">
      <w:pPr>
        <w:spacing w:after="0" w:line="480" w:lineRule="auto"/>
        <w:ind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Substantial evidence appears between the two cases, showcasing </w:t>
      </w:r>
      <w:r w:rsidR="0096132B">
        <w:rPr>
          <w:rFonts w:ascii="Times New Roman" w:hAnsi="Times New Roman" w:cs="Times New Roman"/>
          <w:color w:val="000000" w:themeColor="text1"/>
          <w:sz w:val="24"/>
          <w:szCs w:val="24"/>
        </w:rPr>
        <w:t xml:space="preserve">the capacity of an ADL approach to foster the three dimensions of an entrepreneurial mindset. </w:t>
      </w:r>
    </w:p>
    <w:p w14:paraId="31AD8D4A" w14:textId="03AE04EC" w:rsidR="00E4646B" w:rsidRPr="004B6F56" w:rsidRDefault="00426721" w:rsidP="009C3D4C">
      <w:pPr>
        <w:pStyle w:val="Heading2"/>
      </w:pPr>
      <w:r w:rsidRPr="004B6F56">
        <w:t>Interpretation of Results</w:t>
      </w:r>
      <w:r w:rsidR="00165859" w:rsidRPr="004B6F56">
        <w:t xml:space="preserve">: </w:t>
      </w:r>
      <w:r w:rsidR="004E22B9" w:rsidRPr="004B6F56">
        <w:t xml:space="preserve">An Abductive Analysis </w:t>
      </w:r>
      <w:r w:rsidR="00165859" w:rsidRPr="004B6F56">
        <w:t xml:space="preserve"> </w:t>
      </w:r>
      <w:r w:rsidRPr="004B6F56">
        <w:t xml:space="preserve"> </w:t>
      </w:r>
    </w:p>
    <w:p w14:paraId="47CA0FE8" w14:textId="4F7765B8" w:rsidR="00163417" w:rsidRDefault="00131D61" w:rsidP="00485949">
      <w:pPr>
        <w:spacing w:line="480" w:lineRule="auto"/>
        <w:jc w:val="both"/>
        <w:rPr>
          <w:rFonts w:ascii="Times New Roman" w:hAnsi="Times New Roman" w:cs="Times New Roman"/>
          <w:color w:val="000000" w:themeColor="text1"/>
          <w:sz w:val="24"/>
          <w:szCs w:val="24"/>
        </w:rPr>
      </w:pPr>
      <w:r w:rsidRPr="004B6F56">
        <w:rPr>
          <w:rFonts w:ascii="Times New Roman" w:hAnsi="Times New Roman" w:cs="Times New Roman"/>
          <w:color w:val="000000" w:themeColor="text1"/>
          <w:sz w:val="24"/>
          <w:szCs w:val="24"/>
        </w:rPr>
        <w:t xml:space="preserve">The results </w:t>
      </w:r>
      <w:r w:rsidR="00B24F58">
        <w:rPr>
          <w:rFonts w:ascii="Times New Roman" w:hAnsi="Times New Roman" w:cs="Times New Roman"/>
          <w:color w:val="000000" w:themeColor="text1"/>
          <w:sz w:val="24"/>
          <w:szCs w:val="24"/>
        </w:rPr>
        <w:t>indicate</w:t>
      </w:r>
      <w:r w:rsidRPr="004B6F56">
        <w:rPr>
          <w:rFonts w:ascii="Times New Roman" w:hAnsi="Times New Roman" w:cs="Times New Roman"/>
          <w:color w:val="000000" w:themeColor="text1"/>
          <w:sz w:val="24"/>
          <w:szCs w:val="24"/>
        </w:rPr>
        <w:t xml:space="preserve"> that ADL contributes </w:t>
      </w:r>
      <w:r w:rsidR="00E76CE2" w:rsidRPr="004B6F56">
        <w:rPr>
          <w:rFonts w:ascii="Times New Roman" w:hAnsi="Times New Roman" w:cs="Times New Roman"/>
          <w:color w:val="000000" w:themeColor="text1"/>
          <w:sz w:val="24"/>
          <w:szCs w:val="24"/>
        </w:rPr>
        <w:t>to</w:t>
      </w:r>
      <w:r w:rsidRPr="004B6F56">
        <w:rPr>
          <w:rFonts w:ascii="Times New Roman" w:hAnsi="Times New Roman" w:cs="Times New Roman"/>
          <w:color w:val="000000" w:themeColor="text1"/>
          <w:sz w:val="24"/>
          <w:szCs w:val="24"/>
        </w:rPr>
        <w:t xml:space="preserve"> fostering the three dimensions of the </w:t>
      </w:r>
      <w:r w:rsidR="00E76CE2" w:rsidRPr="004B6F56">
        <w:rPr>
          <w:rFonts w:ascii="Times New Roman" w:hAnsi="Times New Roman" w:cs="Times New Roman"/>
          <w:color w:val="000000" w:themeColor="text1"/>
          <w:sz w:val="24"/>
          <w:szCs w:val="24"/>
        </w:rPr>
        <w:t>entrepreneurial mindset triad</w:t>
      </w:r>
      <w:r w:rsidR="009119FE" w:rsidRPr="004B6F56">
        <w:rPr>
          <w:rFonts w:ascii="Times New Roman" w:hAnsi="Times New Roman" w:cs="Times New Roman"/>
          <w:color w:val="000000" w:themeColor="text1"/>
          <w:sz w:val="24"/>
          <w:szCs w:val="24"/>
        </w:rPr>
        <w:t>: cognitive, behavioral, and emotional</w:t>
      </w:r>
      <w:r w:rsidR="00306180" w:rsidRPr="004B6F56">
        <w:rPr>
          <w:rFonts w:ascii="Times New Roman" w:hAnsi="Times New Roman" w:cs="Times New Roman"/>
          <w:color w:val="000000" w:themeColor="text1"/>
          <w:sz w:val="24"/>
          <w:szCs w:val="24"/>
        </w:rPr>
        <w:t xml:space="preserve"> (Kuratko et al., 2021).</w:t>
      </w:r>
      <w:r w:rsidR="005B3865" w:rsidRPr="004B6F56">
        <w:rPr>
          <w:rFonts w:ascii="Times New Roman" w:hAnsi="Times New Roman" w:cs="Times New Roman"/>
          <w:color w:val="000000" w:themeColor="text1"/>
          <w:sz w:val="24"/>
          <w:szCs w:val="24"/>
        </w:rPr>
        <w:t xml:space="preserve"> First, the cognitive </w:t>
      </w:r>
      <w:r w:rsidR="0064436F">
        <w:rPr>
          <w:rFonts w:ascii="Times New Roman" w:hAnsi="Times New Roman" w:cs="Times New Roman"/>
          <w:color w:val="000000" w:themeColor="text1"/>
          <w:sz w:val="24"/>
          <w:szCs w:val="24"/>
        </w:rPr>
        <w:t xml:space="preserve">and behavioral </w:t>
      </w:r>
      <w:r w:rsidR="005B3865" w:rsidRPr="004B6F56">
        <w:rPr>
          <w:rFonts w:ascii="Times New Roman" w:hAnsi="Times New Roman" w:cs="Times New Roman"/>
          <w:color w:val="000000" w:themeColor="text1"/>
          <w:sz w:val="24"/>
          <w:szCs w:val="24"/>
        </w:rPr>
        <w:t>dimension</w:t>
      </w:r>
      <w:r w:rsidR="0064436F">
        <w:rPr>
          <w:rFonts w:ascii="Times New Roman" w:hAnsi="Times New Roman" w:cs="Times New Roman"/>
          <w:color w:val="000000" w:themeColor="text1"/>
          <w:sz w:val="24"/>
          <w:szCs w:val="24"/>
        </w:rPr>
        <w:t>s</w:t>
      </w:r>
      <w:r w:rsidR="005B3865" w:rsidRPr="004B6F56">
        <w:rPr>
          <w:rFonts w:ascii="Times New Roman" w:hAnsi="Times New Roman" w:cs="Times New Roman"/>
          <w:color w:val="000000" w:themeColor="text1"/>
          <w:sz w:val="24"/>
          <w:szCs w:val="24"/>
        </w:rPr>
        <w:t xml:space="preserve"> </w:t>
      </w:r>
      <w:r w:rsidR="00BA0BEE">
        <w:rPr>
          <w:rFonts w:ascii="Times New Roman" w:hAnsi="Times New Roman" w:cs="Times New Roman"/>
          <w:color w:val="000000" w:themeColor="text1"/>
          <w:sz w:val="24"/>
          <w:szCs w:val="24"/>
        </w:rPr>
        <w:t>emerge</w:t>
      </w:r>
      <w:r w:rsidR="00003AB3" w:rsidRPr="004B6F56">
        <w:rPr>
          <w:rFonts w:ascii="Times New Roman" w:hAnsi="Times New Roman" w:cs="Times New Roman"/>
          <w:color w:val="000000" w:themeColor="text1"/>
          <w:sz w:val="24"/>
          <w:szCs w:val="24"/>
        </w:rPr>
        <w:t xml:space="preserve"> more strongly as an ADL model engages students in the practice of new venture creation</w:t>
      </w:r>
      <w:r w:rsidR="00AC4612" w:rsidRPr="004B6F56">
        <w:rPr>
          <w:rFonts w:ascii="Times New Roman" w:hAnsi="Times New Roman" w:cs="Times New Roman"/>
          <w:color w:val="000000" w:themeColor="text1"/>
          <w:sz w:val="24"/>
          <w:szCs w:val="24"/>
        </w:rPr>
        <w:t xml:space="preserve"> and </w:t>
      </w:r>
      <w:r w:rsidR="00D75538" w:rsidRPr="004B6F56">
        <w:rPr>
          <w:rFonts w:ascii="Times New Roman" w:hAnsi="Times New Roman" w:cs="Times New Roman"/>
          <w:color w:val="000000" w:themeColor="text1"/>
          <w:sz w:val="24"/>
          <w:szCs w:val="24"/>
        </w:rPr>
        <w:t xml:space="preserve">critical </w:t>
      </w:r>
      <w:r w:rsidR="00AC4612" w:rsidRPr="004B6F56">
        <w:rPr>
          <w:rFonts w:ascii="Times New Roman" w:hAnsi="Times New Roman" w:cs="Times New Roman"/>
          <w:color w:val="000000" w:themeColor="text1"/>
          <w:sz w:val="24"/>
          <w:szCs w:val="24"/>
        </w:rPr>
        <w:t>reflection</w:t>
      </w:r>
      <w:r w:rsidR="00003AB3" w:rsidRPr="004B6F56">
        <w:rPr>
          <w:rFonts w:ascii="Times New Roman" w:hAnsi="Times New Roman" w:cs="Times New Roman"/>
          <w:color w:val="000000" w:themeColor="text1"/>
          <w:sz w:val="24"/>
          <w:szCs w:val="24"/>
        </w:rPr>
        <w:t xml:space="preserve">. </w:t>
      </w:r>
      <w:r w:rsidR="001B4811">
        <w:rPr>
          <w:rFonts w:ascii="Times New Roman" w:hAnsi="Times New Roman" w:cs="Times New Roman"/>
          <w:color w:val="000000" w:themeColor="text1"/>
          <w:sz w:val="24"/>
          <w:szCs w:val="24"/>
        </w:rPr>
        <w:t>M</w:t>
      </w:r>
      <w:r w:rsidR="009119FE" w:rsidRPr="004B6F56">
        <w:rPr>
          <w:rFonts w:ascii="Times New Roman" w:hAnsi="Times New Roman" w:cs="Times New Roman"/>
          <w:color w:val="000000" w:themeColor="text1"/>
          <w:sz w:val="24"/>
          <w:szCs w:val="24"/>
        </w:rPr>
        <w:t>etacognition</w:t>
      </w:r>
      <w:r w:rsidR="00CB7BE2">
        <w:rPr>
          <w:rFonts w:ascii="Times New Roman" w:hAnsi="Times New Roman" w:cs="Times New Roman"/>
          <w:color w:val="000000" w:themeColor="text1"/>
          <w:sz w:val="24"/>
          <w:szCs w:val="24"/>
        </w:rPr>
        <w:t>, deemed foundational to an entrepreneurial mindset (Haynie et al., 2010),</w:t>
      </w:r>
      <w:r w:rsidR="00AC4612" w:rsidRPr="004B6F56">
        <w:rPr>
          <w:rFonts w:ascii="Times New Roman" w:hAnsi="Times New Roman" w:cs="Times New Roman"/>
          <w:color w:val="000000" w:themeColor="text1"/>
          <w:sz w:val="24"/>
          <w:szCs w:val="24"/>
        </w:rPr>
        <w:t xml:space="preserve"> </w:t>
      </w:r>
      <w:r w:rsidR="00F2416E">
        <w:rPr>
          <w:rFonts w:ascii="Times New Roman" w:hAnsi="Times New Roman" w:cs="Times New Roman"/>
          <w:color w:val="000000" w:themeColor="text1"/>
          <w:sz w:val="24"/>
          <w:szCs w:val="24"/>
        </w:rPr>
        <w:t xml:space="preserve">manifests </w:t>
      </w:r>
      <w:r w:rsidR="002936BC">
        <w:rPr>
          <w:rFonts w:ascii="Times New Roman" w:hAnsi="Times New Roman" w:cs="Times New Roman"/>
          <w:color w:val="000000" w:themeColor="text1"/>
          <w:sz w:val="24"/>
          <w:szCs w:val="24"/>
        </w:rPr>
        <w:t xml:space="preserve">strongly </w:t>
      </w:r>
      <w:r w:rsidR="00F2416E">
        <w:rPr>
          <w:rFonts w:ascii="Times New Roman" w:hAnsi="Times New Roman" w:cs="Times New Roman"/>
          <w:color w:val="000000" w:themeColor="text1"/>
          <w:sz w:val="24"/>
          <w:szCs w:val="24"/>
        </w:rPr>
        <w:t>as increased self-awareness, self-regulation, cognitive adaptability</w:t>
      </w:r>
      <w:r w:rsidR="002936BC">
        <w:rPr>
          <w:rFonts w:ascii="Times New Roman" w:hAnsi="Times New Roman" w:cs="Times New Roman"/>
          <w:color w:val="000000" w:themeColor="text1"/>
          <w:sz w:val="24"/>
          <w:szCs w:val="24"/>
        </w:rPr>
        <w:t>,</w:t>
      </w:r>
      <w:r w:rsidR="00F2416E">
        <w:rPr>
          <w:rFonts w:ascii="Times New Roman" w:hAnsi="Times New Roman" w:cs="Times New Roman"/>
          <w:color w:val="000000" w:themeColor="text1"/>
          <w:sz w:val="24"/>
          <w:szCs w:val="24"/>
        </w:rPr>
        <w:t xml:space="preserve"> and </w:t>
      </w:r>
      <w:r w:rsidR="002936BC">
        <w:rPr>
          <w:rFonts w:ascii="Times New Roman" w:hAnsi="Times New Roman" w:cs="Times New Roman"/>
          <w:color w:val="000000" w:themeColor="text1"/>
          <w:sz w:val="24"/>
          <w:szCs w:val="24"/>
        </w:rPr>
        <w:t>critical thinking</w:t>
      </w:r>
      <w:r w:rsidR="001C58FC">
        <w:rPr>
          <w:rFonts w:ascii="Times New Roman" w:hAnsi="Times New Roman" w:cs="Times New Roman"/>
          <w:color w:val="000000" w:themeColor="text1"/>
          <w:sz w:val="24"/>
          <w:szCs w:val="24"/>
        </w:rPr>
        <w:t xml:space="preserve"> (Flavell, 1979)</w:t>
      </w:r>
      <w:r w:rsidR="002936BC">
        <w:rPr>
          <w:rFonts w:ascii="Times New Roman" w:hAnsi="Times New Roman" w:cs="Times New Roman"/>
          <w:color w:val="000000" w:themeColor="text1"/>
          <w:sz w:val="24"/>
          <w:szCs w:val="24"/>
        </w:rPr>
        <w:t xml:space="preserve">. </w:t>
      </w:r>
      <w:r w:rsidR="00271092" w:rsidRPr="004B6F56">
        <w:rPr>
          <w:rFonts w:ascii="Times New Roman" w:hAnsi="Times New Roman" w:cs="Times New Roman"/>
          <w:color w:val="000000" w:themeColor="text1"/>
          <w:sz w:val="24"/>
          <w:szCs w:val="24"/>
        </w:rPr>
        <w:t xml:space="preserve">As </w:t>
      </w:r>
      <w:r w:rsidR="00BB6D34" w:rsidRPr="004B6F56">
        <w:rPr>
          <w:rFonts w:ascii="Times New Roman" w:hAnsi="Times New Roman" w:cs="Times New Roman"/>
          <w:color w:val="000000" w:themeColor="text1"/>
          <w:sz w:val="24"/>
          <w:szCs w:val="24"/>
        </w:rPr>
        <w:t>metacognition facilitates sound judgment</w:t>
      </w:r>
      <w:r w:rsidR="00271092" w:rsidRPr="004B6F56">
        <w:rPr>
          <w:rFonts w:ascii="Times New Roman" w:hAnsi="Times New Roman" w:cs="Times New Roman"/>
          <w:color w:val="000000" w:themeColor="text1"/>
          <w:sz w:val="24"/>
          <w:szCs w:val="24"/>
        </w:rPr>
        <w:t xml:space="preserve"> </w:t>
      </w:r>
      <w:r w:rsidR="00BB6D34" w:rsidRPr="004B6F56">
        <w:rPr>
          <w:rFonts w:ascii="Times New Roman" w:hAnsi="Times New Roman" w:cs="Times New Roman"/>
          <w:color w:val="000000" w:themeColor="text1"/>
          <w:sz w:val="24"/>
          <w:szCs w:val="24"/>
        </w:rPr>
        <w:t xml:space="preserve">under uncertainty, </w:t>
      </w:r>
      <w:r w:rsidR="00163417">
        <w:rPr>
          <w:rFonts w:ascii="Times New Roman" w:hAnsi="Times New Roman" w:cs="Times New Roman"/>
          <w:color w:val="000000" w:themeColor="text1"/>
          <w:sz w:val="24"/>
          <w:szCs w:val="24"/>
        </w:rPr>
        <w:t>it unsurprisingly permeates behavioral and emotional mindset dimensio</w:t>
      </w:r>
      <w:r w:rsidR="00CF4B6F">
        <w:rPr>
          <w:rFonts w:ascii="Times New Roman" w:hAnsi="Times New Roman" w:cs="Times New Roman"/>
          <w:color w:val="000000" w:themeColor="text1"/>
          <w:sz w:val="24"/>
          <w:szCs w:val="24"/>
        </w:rPr>
        <w:t xml:space="preserve">ns. </w:t>
      </w:r>
    </w:p>
    <w:p w14:paraId="4CAA79EF" w14:textId="391A077B" w:rsidR="009119FE" w:rsidRPr="004B6F56" w:rsidRDefault="00D96C5E" w:rsidP="00485949">
      <w:pPr>
        <w:spacing w:line="480" w:lineRule="auto"/>
        <w:jc w:val="both"/>
        <w:rPr>
          <w:rFonts w:ascii="Times New Roman" w:hAnsi="Times New Roman" w:cs="Times New Roman"/>
          <w:color w:val="000000" w:themeColor="text1"/>
          <w:sz w:val="24"/>
          <w:szCs w:val="24"/>
        </w:rPr>
      </w:pPr>
      <w:r w:rsidRPr="004B6F56">
        <w:rPr>
          <w:rFonts w:ascii="Times New Roman" w:hAnsi="Times New Roman" w:cs="Times New Roman"/>
          <w:color w:val="000000" w:themeColor="text1"/>
          <w:sz w:val="24"/>
          <w:szCs w:val="24"/>
        </w:rPr>
        <w:t xml:space="preserve">As shown, </w:t>
      </w:r>
      <w:r w:rsidR="003F60F8">
        <w:rPr>
          <w:rFonts w:ascii="Times New Roman" w:hAnsi="Times New Roman" w:cs="Times New Roman"/>
          <w:color w:val="000000" w:themeColor="text1"/>
          <w:sz w:val="24"/>
          <w:szCs w:val="24"/>
        </w:rPr>
        <w:t>metacognition</w:t>
      </w:r>
      <w:r w:rsidR="00B900FE" w:rsidRPr="004B6F56">
        <w:rPr>
          <w:rFonts w:ascii="Times New Roman" w:hAnsi="Times New Roman" w:cs="Times New Roman"/>
          <w:color w:val="000000" w:themeColor="text1"/>
          <w:sz w:val="24"/>
          <w:szCs w:val="24"/>
        </w:rPr>
        <w:t xml:space="preserve"> enables students </w:t>
      </w:r>
      <w:r w:rsidR="008B63EA" w:rsidRPr="004B6F56">
        <w:rPr>
          <w:rFonts w:ascii="Times New Roman" w:hAnsi="Times New Roman" w:cs="Times New Roman"/>
          <w:color w:val="000000" w:themeColor="text1"/>
          <w:sz w:val="24"/>
          <w:szCs w:val="24"/>
        </w:rPr>
        <w:t>to challenge</w:t>
      </w:r>
      <w:r w:rsidR="00B900FE" w:rsidRPr="004B6F56">
        <w:rPr>
          <w:rFonts w:ascii="Times New Roman" w:hAnsi="Times New Roman" w:cs="Times New Roman"/>
          <w:color w:val="000000" w:themeColor="text1"/>
          <w:sz w:val="24"/>
          <w:szCs w:val="24"/>
        </w:rPr>
        <w:t xml:space="preserve"> their own assumptions, </w:t>
      </w:r>
      <w:r w:rsidR="008B63EA" w:rsidRPr="004B6F56">
        <w:rPr>
          <w:rFonts w:ascii="Times New Roman" w:hAnsi="Times New Roman" w:cs="Times New Roman"/>
          <w:color w:val="000000" w:themeColor="text1"/>
          <w:sz w:val="24"/>
          <w:szCs w:val="24"/>
        </w:rPr>
        <w:t>catch and attend to</w:t>
      </w:r>
      <w:r w:rsidR="00B900FE" w:rsidRPr="004B6F56">
        <w:rPr>
          <w:rFonts w:ascii="Times New Roman" w:hAnsi="Times New Roman" w:cs="Times New Roman"/>
          <w:color w:val="000000" w:themeColor="text1"/>
          <w:sz w:val="24"/>
          <w:szCs w:val="24"/>
        </w:rPr>
        <w:t xml:space="preserve"> cognitive </w:t>
      </w:r>
      <w:r w:rsidR="00ED24CC" w:rsidRPr="004B6F56">
        <w:rPr>
          <w:rFonts w:ascii="Times New Roman" w:hAnsi="Times New Roman" w:cs="Times New Roman"/>
          <w:color w:val="000000" w:themeColor="text1"/>
          <w:sz w:val="24"/>
          <w:szCs w:val="24"/>
        </w:rPr>
        <w:t xml:space="preserve">traps in </w:t>
      </w:r>
      <w:r w:rsidR="001B4811">
        <w:rPr>
          <w:rFonts w:ascii="Times New Roman" w:hAnsi="Times New Roman" w:cs="Times New Roman"/>
          <w:color w:val="000000" w:themeColor="text1"/>
          <w:sz w:val="24"/>
          <w:szCs w:val="24"/>
        </w:rPr>
        <w:t>decision-making</w:t>
      </w:r>
      <w:r w:rsidR="00DD16CF" w:rsidRPr="004B6F56">
        <w:rPr>
          <w:rFonts w:ascii="Times New Roman" w:hAnsi="Times New Roman" w:cs="Times New Roman"/>
          <w:color w:val="000000" w:themeColor="text1"/>
          <w:sz w:val="24"/>
          <w:szCs w:val="24"/>
        </w:rPr>
        <w:t xml:space="preserve"> such as </w:t>
      </w:r>
      <w:r w:rsidR="009B4528" w:rsidRPr="004B6F56">
        <w:rPr>
          <w:rFonts w:ascii="Times New Roman" w:hAnsi="Times New Roman" w:cs="Times New Roman"/>
          <w:color w:val="000000" w:themeColor="text1"/>
          <w:sz w:val="24"/>
          <w:szCs w:val="24"/>
        </w:rPr>
        <w:t>‘</w:t>
      </w:r>
      <w:r w:rsidR="00DD16CF" w:rsidRPr="004B6F56">
        <w:rPr>
          <w:rFonts w:ascii="Times New Roman" w:hAnsi="Times New Roman" w:cs="Times New Roman"/>
          <w:i/>
          <w:iCs/>
          <w:color w:val="000000" w:themeColor="text1"/>
          <w:sz w:val="24"/>
          <w:szCs w:val="24"/>
        </w:rPr>
        <w:t xml:space="preserve">confirmation </w:t>
      </w:r>
      <w:proofErr w:type="spellStart"/>
      <w:r w:rsidR="00DD16CF" w:rsidRPr="004B6F56">
        <w:rPr>
          <w:rFonts w:ascii="Times New Roman" w:hAnsi="Times New Roman" w:cs="Times New Roman"/>
          <w:i/>
          <w:iCs/>
          <w:color w:val="000000" w:themeColor="text1"/>
          <w:sz w:val="24"/>
          <w:szCs w:val="24"/>
        </w:rPr>
        <w:t>bias</w:t>
      </w:r>
      <w:r w:rsidR="003C28CA" w:rsidRPr="004B6F56">
        <w:rPr>
          <w:rFonts w:ascii="Times New Roman" w:hAnsi="Times New Roman" w:cs="Times New Roman"/>
          <w:i/>
          <w:iCs/>
          <w:color w:val="000000" w:themeColor="text1"/>
          <w:sz w:val="24"/>
          <w:szCs w:val="24"/>
        </w:rPr>
        <w:t>’</w:t>
      </w:r>
      <w:proofErr w:type="spellEnd"/>
      <w:r w:rsidR="00DD16CF" w:rsidRPr="004B6F56">
        <w:rPr>
          <w:rFonts w:ascii="Times New Roman" w:hAnsi="Times New Roman" w:cs="Times New Roman"/>
          <w:color w:val="000000" w:themeColor="text1"/>
          <w:sz w:val="24"/>
          <w:szCs w:val="24"/>
        </w:rPr>
        <w:t xml:space="preserve"> and </w:t>
      </w:r>
      <w:r w:rsidR="009B4528" w:rsidRPr="004B6F56">
        <w:rPr>
          <w:rFonts w:ascii="Times New Roman" w:hAnsi="Times New Roman" w:cs="Times New Roman"/>
          <w:color w:val="000000" w:themeColor="text1"/>
          <w:sz w:val="24"/>
          <w:szCs w:val="24"/>
        </w:rPr>
        <w:t>‘</w:t>
      </w:r>
      <w:r w:rsidR="00DD16CF" w:rsidRPr="004B6F56">
        <w:rPr>
          <w:rFonts w:ascii="Times New Roman" w:hAnsi="Times New Roman" w:cs="Times New Roman"/>
          <w:i/>
          <w:iCs/>
          <w:color w:val="000000" w:themeColor="text1"/>
          <w:sz w:val="24"/>
          <w:szCs w:val="24"/>
        </w:rPr>
        <w:t>sunk cost</w:t>
      </w:r>
      <w:r w:rsidR="00ED24CC" w:rsidRPr="004B6F56">
        <w:rPr>
          <w:rFonts w:ascii="Times New Roman" w:hAnsi="Times New Roman" w:cs="Times New Roman"/>
          <w:i/>
          <w:iCs/>
          <w:color w:val="000000" w:themeColor="text1"/>
          <w:sz w:val="24"/>
          <w:szCs w:val="24"/>
        </w:rPr>
        <w:t xml:space="preserve"> fallacy</w:t>
      </w:r>
      <w:r w:rsidR="009B4528" w:rsidRPr="004B6F56">
        <w:rPr>
          <w:rFonts w:ascii="Times New Roman" w:hAnsi="Times New Roman" w:cs="Times New Roman"/>
          <w:i/>
          <w:iCs/>
          <w:color w:val="000000" w:themeColor="text1"/>
          <w:sz w:val="24"/>
          <w:szCs w:val="24"/>
        </w:rPr>
        <w:t>’</w:t>
      </w:r>
      <w:r w:rsidR="00B900FE" w:rsidRPr="004B6F56">
        <w:rPr>
          <w:rFonts w:ascii="Times New Roman" w:hAnsi="Times New Roman" w:cs="Times New Roman"/>
          <w:color w:val="000000" w:themeColor="text1"/>
          <w:sz w:val="24"/>
          <w:szCs w:val="24"/>
        </w:rPr>
        <w:t xml:space="preserve"> (</w:t>
      </w:r>
      <w:r w:rsidR="008B63EA" w:rsidRPr="004B6F56">
        <w:rPr>
          <w:rFonts w:ascii="Times New Roman" w:hAnsi="Times New Roman" w:cs="Times New Roman"/>
          <w:color w:val="000000" w:themeColor="text1"/>
          <w:sz w:val="24"/>
          <w:szCs w:val="24"/>
          <w:shd w:val="clear" w:color="auto" w:fill="FFFFFF"/>
        </w:rPr>
        <w:t>Kahneman &amp; Tversky, 1977, 1979</w:t>
      </w:r>
      <w:r w:rsidR="00B900FE" w:rsidRPr="004B6F56">
        <w:rPr>
          <w:rFonts w:ascii="Times New Roman" w:hAnsi="Times New Roman" w:cs="Times New Roman"/>
          <w:color w:val="000000" w:themeColor="text1"/>
          <w:sz w:val="24"/>
          <w:szCs w:val="24"/>
        </w:rPr>
        <w:t xml:space="preserve">), </w:t>
      </w:r>
      <w:r w:rsidR="000C2777" w:rsidRPr="004B6F56">
        <w:rPr>
          <w:rFonts w:ascii="Times New Roman" w:hAnsi="Times New Roman" w:cs="Times New Roman"/>
          <w:color w:val="000000" w:themeColor="text1"/>
          <w:sz w:val="24"/>
          <w:szCs w:val="24"/>
        </w:rPr>
        <w:t>which</w:t>
      </w:r>
      <w:r w:rsidR="009B4528" w:rsidRPr="004B6F56">
        <w:rPr>
          <w:rFonts w:ascii="Times New Roman" w:hAnsi="Times New Roman" w:cs="Times New Roman"/>
          <w:color w:val="000000" w:themeColor="text1"/>
          <w:sz w:val="24"/>
          <w:szCs w:val="24"/>
        </w:rPr>
        <w:t xml:space="preserve"> ultimately </w:t>
      </w:r>
      <w:r w:rsidR="00B900FE" w:rsidRPr="004B6F56">
        <w:rPr>
          <w:rFonts w:ascii="Times New Roman" w:hAnsi="Times New Roman" w:cs="Times New Roman"/>
          <w:color w:val="000000" w:themeColor="text1"/>
          <w:sz w:val="24"/>
          <w:szCs w:val="24"/>
        </w:rPr>
        <w:t>lead</w:t>
      </w:r>
      <w:r w:rsidR="000C2777" w:rsidRPr="004B6F56">
        <w:rPr>
          <w:rFonts w:ascii="Times New Roman" w:hAnsi="Times New Roman" w:cs="Times New Roman"/>
          <w:color w:val="000000" w:themeColor="text1"/>
          <w:sz w:val="24"/>
          <w:szCs w:val="24"/>
        </w:rPr>
        <w:t>s</w:t>
      </w:r>
      <w:r w:rsidR="00B900FE" w:rsidRPr="004B6F56">
        <w:rPr>
          <w:rFonts w:ascii="Times New Roman" w:hAnsi="Times New Roman" w:cs="Times New Roman"/>
          <w:color w:val="000000" w:themeColor="text1"/>
          <w:sz w:val="24"/>
          <w:szCs w:val="24"/>
        </w:rPr>
        <w:t xml:space="preserve"> to sound </w:t>
      </w:r>
      <w:r w:rsidR="0039052B">
        <w:rPr>
          <w:rFonts w:ascii="Times New Roman" w:hAnsi="Times New Roman" w:cs="Times New Roman"/>
          <w:color w:val="000000" w:themeColor="text1"/>
          <w:sz w:val="24"/>
          <w:szCs w:val="24"/>
        </w:rPr>
        <w:t>decision-making</w:t>
      </w:r>
      <w:r w:rsidR="008B63EA" w:rsidRPr="004B6F56">
        <w:rPr>
          <w:rFonts w:ascii="Times New Roman" w:hAnsi="Times New Roman" w:cs="Times New Roman"/>
          <w:color w:val="000000" w:themeColor="text1"/>
          <w:sz w:val="24"/>
          <w:szCs w:val="24"/>
        </w:rPr>
        <w:t xml:space="preserve"> </w:t>
      </w:r>
      <w:r w:rsidR="000C2777" w:rsidRPr="004B6F56">
        <w:rPr>
          <w:rFonts w:ascii="Times New Roman" w:hAnsi="Times New Roman" w:cs="Times New Roman"/>
          <w:color w:val="000000" w:themeColor="text1"/>
          <w:sz w:val="24"/>
          <w:szCs w:val="24"/>
        </w:rPr>
        <w:t>under</w:t>
      </w:r>
      <w:r w:rsidR="009B4528" w:rsidRPr="004B6F56">
        <w:rPr>
          <w:rFonts w:ascii="Times New Roman" w:hAnsi="Times New Roman" w:cs="Times New Roman"/>
          <w:color w:val="000000" w:themeColor="text1"/>
          <w:sz w:val="24"/>
          <w:szCs w:val="24"/>
        </w:rPr>
        <w:t xml:space="preserve"> the</w:t>
      </w:r>
      <w:r w:rsidR="000C2777" w:rsidRPr="004B6F56">
        <w:rPr>
          <w:rFonts w:ascii="Times New Roman" w:hAnsi="Times New Roman" w:cs="Times New Roman"/>
          <w:color w:val="000000" w:themeColor="text1"/>
          <w:sz w:val="24"/>
          <w:szCs w:val="24"/>
        </w:rPr>
        <w:t xml:space="preserve"> </w:t>
      </w:r>
      <w:r w:rsidR="009B4528" w:rsidRPr="004B6F56">
        <w:rPr>
          <w:rFonts w:ascii="Times New Roman" w:hAnsi="Times New Roman" w:cs="Times New Roman"/>
          <w:color w:val="000000" w:themeColor="text1"/>
          <w:sz w:val="24"/>
          <w:szCs w:val="24"/>
        </w:rPr>
        <w:t>error-inducing challenges of entrepreneurial journeys</w:t>
      </w:r>
      <w:r w:rsidR="00293980" w:rsidRPr="004B6F56">
        <w:rPr>
          <w:rFonts w:ascii="Times New Roman" w:hAnsi="Times New Roman" w:cs="Times New Roman"/>
          <w:color w:val="000000" w:themeColor="text1"/>
          <w:sz w:val="24"/>
          <w:szCs w:val="24"/>
        </w:rPr>
        <w:t xml:space="preserve"> (Baron, 1998)</w:t>
      </w:r>
      <w:r w:rsidR="00B900FE" w:rsidRPr="004B6F56">
        <w:rPr>
          <w:rFonts w:ascii="Times New Roman" w:hAnsi="Times New Roman" w:cs="Times New Roman"/>
          <w:color w:val="000000" w:themeColor="text1"/>
          <w:sz w:val="24"/>
          <w:szCs w:val="24"/>
        </w:rPr>
        <w:t>.</w:t>
      </w:r>
      <w:r w:rsidR="006036D3" w:rsidRPr="004B6F56">
        <w:rPr>
          <w:rFonts w:ascii="Times New Roman" w:hAnsi="Times New Roman" w:cs="Times New Roman"/>
          <w:color w:val="000000" w:themeColor="text1"/>
          <w:sz w:val="24"/>
          <w:szCs w:val="24"/>
        </w:rPr>
        <w:t xml:space="preserve"> For instance, in Case 1, the student states: '</w:t>
      </w:r>
      <w:r w:rsidR="006036D3" w:rsidRPr="004B6F56">
        <w:rPr>
          <w:rFonts w:ascii="Times New Roman" w:hAnsi="Times New Roman" w:cs="Times New Roman"/>
          <w:i/>
          <w:iCs/>
          <w:color w:val="000000" w:themeColor="text1"/>
          <w:sz w:val="24"/>
          <w:szCs w:val="24"/>
        </w:rPr>
        <w:t>when I dealt with the customers’ frustrations, I realized that we should not only look at positive things that confirm our idea’.</w:t>
      </w:r>
      <w:r w:rsidR="006036D3" w:rsidRPr="004B6F56">
        <w:rPr>
          <w:rFonts w:ascii="Times New Roman" w:hAnsi="Times New Roman" w:cs="Times New Roman"/>
          <w:color w:val="000000" w:themeColor="text1"/>
          <w:sz w:val="24"/>
          <w:szCs w:val="24"/>
        </w:rPr>
        <w:t xml:space="preserve"> They also state that </w:t>
      </w:r>
      <w:r w:rsidR="006036D3" w:rsidRPr="004B6F56">
        <w:rPr>
          <w:rFonts w:ascii="Times New Roman" w:hAnsi="Times New Roman" w:cs="Times New Roman"/>
          <w:i/>
          <w:iCs/>
          <w:color w:val="000000" w:themeColor="text1"/>
          <w:sz w:val="24"/>
          <w:szCs w:val="24"/>
        </w:rPr>
        <w:t>‘based on the evaluation of the feedback from our MVP tests, we decided…to change our original idea’.</w:t>
      </w:r>
      <w:r w:rsidR="008F1808" w:rsidRPr="004B6F56">
        <w:rPr>
          <w:rFonts w:ascii="Times New Roman" w:hAnsi="Times New Roman" w:cs="Times New Roman"/>
          <w:color w:val="000000" w:themeColor="text1"/>
          <w:sz w:val="24"/>
          <w:szCs w:val="24"/>
        </w:rPr>
        <w:t xml:space="preserve"> By facing reality and making uncomfortable but sound decisions, students </w:t>
      </w:r>
      <w:r w:rsidR="00485949" w:rsidRPr="004B6F56">
        <w:rPr>
          <w:rFonts w:ascii="Times New Roman" w:hAnsi="Times New Roman" w:cs="Times New Roman"/>
          <w:color w:val="000000" w:themeColor="text1"/>
          <w:sz w:val="24"/>
          <w:szCs w:val="24"/>
        </w:rPr>
        <w:t xml:space="preserve">manifest relevant </w:t>
      </w:r>
      <w:r w:rsidR="0050129C">
        <w:rPr>
          <w:rFonts w:ascii="Times New Roman" w:hAnsi="Times New Roman" w:cs="Times New Roman"/>
          <w:color w:val="000000" w:themeColor="text1"/>
          <w:sz w:val="24"/>
          <w:szCs w:val="24"/>
        </w:rPr>
        <w:t xml:space="preserve">metacognitive abilities </w:t>
      </w:r>
      <w:r w:rsidR="00485949" w:rsidRPr="004B6F56">
        <w:rPr>
          <w:rFonts w:ascii="Times New Roman" w:hAnsi="Times New Roman" w:cs="Times New Roman"/>
          <w:color w:val="000000" w:themeColor="text1"/>
          <w:sz w:val="24"/>
          <w:szCs w:val="24"/>
        </w:rPr>
        <w:t xml:space="preserve">needed to </w:t>
      </w:r>
      <w:r w:rsidR="00F405AB" w:rsidRPr="004B6F56">
        <w:rPr>
          <w:rFonts w:ascii="Times New Roman" w:hAnsi="Times New Roman" w:cs="Times New Roman"/>
          <w:color w:val="000000" w:themeColor="text1"/>
          <w:sz w:val="24"/>
          <w:szCs w:val="24"/>
        </w:rPr>
        <w:t xml:space="preserve">adapt to </w:t>
      </w:r>
      <w:r w:rsidR="00485949" w:rsidRPr="004B6F56">
        <w:rPr>
          <w:rFonts w:ascii="Times New Roman" w:hAnsi="Times New Roman" w:cs="Times New Roman"/>
          <w:color w:val="000000" w:themeColor="text1"/>
          <w:sz w:val="24"/>
          <w:szCs w:val="24"/>
        </w:rPr>
        <w:t>the</w:t>
      </w:r>
      <w:r w:rsidR="009119FE" w:rsidRPr="004B6F56">
        <w:rPr>
          <w:rFonts w:ascii="Times New Roman" w:hAnsi="Times New Roman" w:cs="Times New Roman"/>
          <w:color w:val="000000" w:themeColor="text1"/>
          <w:sz w:val="24"/>
          <w:szCs w:val="24"/>
        </w:rPr>
        <w:t xml:space="preserve"> demands of entrepreneurship</w:t>
      </w:r>
      <w:r w:rsidR="0050129C">
        <w:rPr>
          <w:rFonts w:ascii="Times New Roman" w:hAnsi="Times New Roman" w:cs="Times New Roman"/>
          <w:color w:val="000000" w:themeColor="text1"/>
          <w:sz w:val="24"/>
          <w:szCs w:val="24"/>
        </w:rPr>
        <w:t xml:space="preserve"> journeys </w:t>
      </w:r>
      <w:r w:rsidR="00913BC5" w:rsidRPr="004B6F56">
        <w:rPr>
          <w:rFonts w:ascii="Times New Roman" w:hAnsi="Times New Roman" w:cs="Times New Roman"/>
          <w:color w:val="000000" w:themeColor="text1"/>
          <w:sz w:val="24"/>
          <w:szCs w:val="24"/>
        </w:rPr>
        <w:t>(</w:t>
      </w:r>
      <w:r w:rsidR="00FA7B1B" w:rsidRPr="004B6F56">
        <w:rPr>
          <w:rFonts w:ascii="Times New Roman" w:hAnsi="Times New Roman" w:cs="Times New Roman"/>
          <w:color w:val="000000" w:themeColor="text1"/>
          <w:sz w:val="24"/>
          <w:szCs w:val="24"/>
          <w:shd w:val="clear" w:color="auto" w:fill="FFFFFF"/>
        </w:rPr>
        <w:t>McLarty et al., 2023)</w:t>
      </w:r>
      <w:r w:rsidR="009119FE" w:rsidRPr="004B6F56">
        <w:rPr>
          <w:rFonts w:ascii="Times New Roman" w:hAnsi="Times New Roman" w:cs="Times New Roman"/>
          <w:color w:val="000000" w:themeColor="text1"/>
          <w:sz w:val="24"/>
          <w:szCs w:val="24"/>
        </w:rPr>
        <w:t>.</w:t>
      </w:r>
    </w:p>
    <w:p w14:paraId="1E1FB333" w14:textId="6E2E3225" w:rsidR="0079680C" w:rsidRDefault="00BE72A9" w:rsidP="009119FE">
      <w:pPr>
        <w:spacing w:line="480" w:lineRule="auto"/>
        <w:jc w:val="both"/>
        <w:rPr>
          <w:rFonts w:ascii="Times New Roman" w:hAnsi="Times New Roman" w:cs="Times New Roman"/>
          <w:color w:val="000000" w:themeColor="text1"/>
          <w:sz w:val="24"/>
          <w:szCs w:val="24"/>
        </w:rPr>
      </w:pPr>
      <w:r w:rsidRPr="004B6F56">
        <w:rPr>
          <w:rFonts w:ascii="Times New Roman" w:hAnsi="Times New Roman" w:cs="Times New Roman"/>
          <w:color w:val="000000" w:themeColor="text1"/>
          <w:sz w:val="24"/>
          <w:szCs w:val="24"/>
        </w:rPr>
        <w:t>Second</w:t>
      </w:r>
      <w:r w:rsidR="00B679AD" w:rsidRPr="004B6F56">
        <w:rPr>
          <w:rFonts w:ascii="Times New Roman" w:hAnsi="Times New Roman" w:cs="Times New Roman"/>
          <w:color w:val="000000" w:themeColor="text1"/>
          <w:sz w:val="24"/>
          <w:szCs w:val="24"/>
        </w:rPr>
        <w:t>, the b</w:t>
      </w:r>
      <w:r w:rsidR="009119FE" w:rsidRPr="004B6F56">
        <w:rPr>
          <w:rFonts w:ascii="Times New Roman" w:hAnsi="Times New Roman" w:cs="Times New Roman"/>
          <w:color w:val="000000" w:themeColor="text1"/>
          <w:sz w:val="24"/>
          <w:szCs w:val="24"/>
        </w:rPr>
        <w:t>ehavioral</w:t>
      </w:r>
      <w:r w:rsidR="00B679AD" w:rsidRPr="004B6F56">
        <w:rPr>
          <w:rFonts w:ascii="Times New Roman" w:hAnsi="Times New Roman" w:cs="Times New Roman"/>
          <w:color w:val="000000" w:themeColor="text1"/>
          <w:sz w:val="24"/>
          <w:szCs w:val="24"/>
        </w:rPr>
        <w:t xml:space="preserve"> dimension of the mindset triad</w:t>
      </w:r>
      <w:r w:rsidR="0087030B" w:rsidRPr="004B6F56">
        <w:rPr>
          <w:rFonts w:ascii="Times New Roman" w:hAnsi="Times New Roman" w:cs="Times New Roman"/>
          <w:color w:val="000000" w:themeColor="text1"/>
          <w:sz w:val="24"/>
          <w:szCs w:val="24"/>
        </w:rPr>
        <w:t xml:space="preserve"> is equally recurrent</w:t>
      </w:r>
      <w:r w:rsidR="00AB59BA" w:rsidRPr="004B6F56">
        <w:rPr>
          <w:rFonts w:ascii="Times New Roman" w:hAnsi="Times New Roman" w:cs="Times New Roman"/>
          <w:color w:val="000000" w:themeColor="text1"/>
          <w:sz w:val="24"/>
          <w:szCs w:val="24"/>
        </w:rPr>
        <w:t xml:space="preserve"> and strongly </w:t>
      </w:r>
      <w:r w:rsidR="00712563">
        <w:rPr>
          <w:rFonts w:ascii="Times New Roman" w:hAnsi="Times New Roman" w:cs="Times New Roman"/>
          <w:color w:val="000000" w:themeColor="text1"/>
          <w:sz w:val="24"/>
          <w:szCs w:val="24"/>
        </w:rPr>
        <w:t xml:space="preserve">integrated with the metacognitive dimension, </w:t>
      </w:r>
      <w:r w:rsidR="00DF703D">
        <w:rPr>
          <w:rFonts w:ascii="Times New Roman" w:hAnsi="Times New Roman" w:cs="Times New Roman"/>
          <w:color w:val="000000" w:themeColor="text1"/>
          <w:sz w:val="24"/>
          <w:szCs w:val="24"/>
        </w:rPr>
        <w:t>showcasing the inter</w:t>
      </w:r>
      <w:r w:rsidR="00712563">
        <w:rPr>
          <w:rFonts w:ascii="Times New Roman" w:hAnsi="Times New Roman" w:cs="Times New Roman"/>
          <w:color w:val="000000" w:themeColor="text1"/>
          <w:sz w:val="24"/>
          <w:szCs w:val="24"/>
        </w:rPr>
        <w:t>relationship between thinking and acting</w:t>
      </w:r>
      <w:r w:rsidR="0004654E">
        <w:rPr>
          <w:rFonts w:ascii="Times New Roman" w:hAnsi="Times New Roman" w:cs="Times New Roman"/>
          <w:color w:val="000000" w:themeColor="text1"/>
          <w:sz w:val="24"/>
          <w:szCs w:val="24"/>
        </w:rPr>
        <w:t>. This is expected</w:t>
      </w:r>
      <w:r w:rsidR="00834C43">
        <w:rPr>
          <w:rFonts w:ascii="Times New Roman" w:hAnsi="Times New Roman" w:cs="Times New Roman"/>
          <w:color w:val="000000" w:themeColor="text1"/>
          <w:sz w:val="24"/>
          <w:szCs w:val="24"/>
        </w:rPr>
        <w:t>, given that</w:t>
      </w:r>
      <w:r w:rsidR="0004654E">
        <w:rPr>
          <w:rFonts w:ascii="Times New Roman" w:hAnsi="Times New Roman" w:cs="Times New Roman"/>
          <w:color w:val="000000" w:themeColor="text1"/>
          <w:sz w:val="24"/>
          <w:szCs w:val="24"/>
        </w:rPr>
        <w:t xml:space="preserve"> </w:t>
      </w:r>
      <w:r w:rsidR="00AB31DC" w:rsidRPr="004B6F56">
        <w:rPr>
          <w:rFonts w:ascii="Times New Roman" w:hAnsi="Times New Roman" w:cs="Times New Roman"/>
          <w:color w:val="000000" w:themeColor="text1"/>
          <w:sz w:val="24"/>
          <w:szCs w:val="24"/>
        </w:rPr>
        <w:t>relevant cognitions</w:t>
      </w:r>
      <w:r w:rsidR="00C11367">
        <w:rPr>
          <w:rFonts w:ascii="Times New Roman" w:hAnsi="Times New Roman" w:cs="Times New Roman"/>
          <w:color w:val="000000" w:themeColor="text1"/>
          <w:sz w:val="24"/>
          <w:szCs w:val="24"/>
        </w:rPr>
        <w:t xml:space="preserve"> previously discussed materialize through the crucible of</w:t>
      </w:r>
      <w:r w:rsidR="0087030B" w:rsidRPr="004B6F56">
        <w:rPr>
          <w:rFonts w:ascii="Times New Roman" w:hAnsi="Times New Roman" w:cs="Times New Roman"/>
          <w:color w:val="000000" w:themeColor="text1"/>
          <w:sz w:val="24"/>
          <w:szCs w:val="24"/>
        </w:rPr>
        <w:t xml:space="preserve"> </w:t>
      </w:r>
      <w:r w:rsidR="00E83852" w:rsidRPr="004B6F56">
        <w:rPr>
          <w:rFonts w:ascii="Times New Roman" w:hAnsi="Times New Roman" w:cs="Times New Roman"/>
          <w:color w:val="000000" w:themeColor="text1"/>
          <w:sz w:val="24"/>
          <w:szCs w:val="24"/>
        </w:rPr>
        <w:t xml:space="preserve">rapid sensing, action, and mobilization under </w:t>
      </w:r>
      <w:r w:rsidR="009119FE" w:rsidRPr="004B6F56">
        <w:rPr>
          <w:rFonts w:ascii="Times New Roman" w:hAnsi="Times New Roman" w:cs="Times New Roman"/>
          <w:color w:val="000000" w:themeColor="text1"/>
          <w:sz w:val="24"/>
          <w:szCs w:val="24"/>
        </w:rPr>
        <w:t>uncertainty</w:t>
      </w:r>
      <w:r w:rsidR="00E83852" w:rsidRPr="004B6F56">
        <w:rPr>
          <w:rFonts w:ascii="Times New Roman" w:hAnsi="Times New Roman" w:cs="Times New Roman"/>
          <w:color w:val="000000" w:themeColor="text1"/>
          <w:sz w:val="24"/>
          <w:szCs w:val="24"/>
        </w:rPr>
        <w:t xml:space="preserve"> </w:t>
      </w:r>
      <w:r w:rsidR="00E83852" w:rsidRPr="004B6F56">
        <w:rPr>
          <w:rFonts w:ascii="Times New Roman" w:hAnsi="Times New Roman" w:cs="Times New Roman"/>
          <w:color w:val="000000" w:themeColor="text1"/>
          <w:sz w:val="24"/>
          <w:szCs w:val="24"/>
        </w:rPr>
        <w:lastRenderedPageBreak/>
        <w:t xml:space="preserve">and </w:t>
      </w:r>
      <w:r w:rsidR="00EC3C0D" w:rsidRPr="004B6F56">
        <w:rPr>
          <w:rFonts w:ascii="Times New Roman" w:hAnsi="Times New Roman" w:cs="Times New Roman"/>
          <w:color w:val="000000" w:themeColor="text1"/>
          <w:sz w:val="24"/>
          <w:szCs w:val="24"/>
        </w:rPr>
        <w:t>resource constraints</w:t>
      </w:r>
      <w:r w:rsidR="00B721B2">
        <w:rPr>
          <w:rFonts w:ascii="Times New Roman" w:hAnsi="Times New Roman" w:cs="Times New Roman"/>
          <w:color w:val="000000" w:themeColor="text1"/>
          <w:sz w:val="24"/>
          <w:szCs w:val="24"/>
        </w:rPr>
        <w:t xml:space="preserve"> (Kuratko et al., 2021)</w:t>
      </w:r>
      <w:r w:rsidR="008746C5" w:rsidRPr="004B6F56">
        <w:rPr>
          <w:rFonts w:ascii="Times New Roman" w:hAnsi="Times New Roman" w:cs="Times New Roman"/>
          <w:color w:val="000000" w:themeColor="text1"/>
          <w:sz w:val="24"/>
          <w:szCs w:val="24"/>
        </w:rPr>
        <w:t xml:space="preserve">. In </w:t>
      </w:r>
      <w:r w:rsidR="005514A7" w:rsidRPr="004B6F56">
        <w:rPr>
          <w:rFonts w:ascii="Times New Roman" w:hAnsi="Times New Roman" w:cs="Times New Roman"/>
          <w:color w:val="000000" w:themeColor="text1"/>
          <w:sz w:val="24"/>
          <w:szCs w:val="24"/>
        </w:rPr>
        <w:t>particular</w:t>
      </w:r>
      <w:r w:rsidR="008746C5" w:rsidRPr="004B6F56">
        <w:rPr>
          <w:rFonts w:ascii="Times New Roman" w:hAnsi="Times New Roman" w:cs="Times New Roman"/>
          <w:color w:val="000000" w:themeColor="text1"/>
          <w:sz w:val="24"/>
          <w:szCs w:val="24"/>
        </w:rPr>
        <w:t>,</w:t>
      </w:r>
      <w:r w:rsidR="005514A7" w:rsidRPr="004B6F56">
        <w:rPr>
          <w:rFonts w:ascii="Times New Roman" w:hAnsi="Times New Roman" w:cs="Times New Roman"/>
          <w:color w:val="000000" w:themeColor="text1"/>
          <w:sz w:val="24"/>
          <w:szCs w:val="24"/>
        </w:rPr>
        <w:t xml:space="preserve"> the capacity </w:t>
      </w:r>
      <w:r w:rsidR="00E10CC0" w:rsidRPr="004B6F56">
        <w:rPr>
          <w:rFonts w:ascii="Times New Roman" w:hAnsi="Times New Roman" w:cs="Times New Roman"/>
          <w:color w:val="000000" w:themeColor="text1"/>
          <w:sz w:val="24"/>
          <w:szCs w:val="24"/>
        </w:rPr>
        <w:t>for venture co-creation</w:t>
      </w:r>
      <w:r w:rsidR="00C90A55">
        <w:rPr>
          <w:rFonts w:ascii="Times New Roman" w:hAnsi="Times New Roman" w:cs="Times New Roman"/>
          <w:color w:val="000000" w:themeColor="text1"/>
          <w:sz w:val="24"/>
          <w:szCs w:val="24"/>
        </w:rPr>
        <w:t xml:space="preserve"> and skills in the design of problem-solving artifacts</w:t>
      </w:r>
      <w:r w:rsidR="008746C5" w:rsidRPr="004B6F56">
        <w:rPr>
          <w:rFonts w:ascii="Times New Roman" w:hAnsi="Times New Roman" w:cs="Times New Roman"/>
          <w:color w:val="000000" w:themeColor="text1"/>
          <w:sz w:val="24"/>
          <w:szCs w:val="24"/>
        </w:rPr>
        <w:t xml:space="preserve"> come across in student reflections</w:t>
      </w:r>
      <w:r w:rsidR="009119FE" w:rsidRPr="004B6F56">
        <w:rPr>
          <w:rFonts w:ascii="Times New Roman" w:hAnsi="Times New Roman" w:cs="Times New Roman"/>
          <w:color w:val="000000" w:themeColor="text1"/>
          <w:sz w:val="24"/>
          <w:szCs w:val="24"/>
        </w:rPr>
        <w:t xml:space="preserve">. This supports the view that </w:t>
      </w:r>
      <w:r w:rsidR="002C6A32" w:rsidRPr="004B6F56">
        <w:rPr>
          <w:rFonts w:ascii="Times New Roman" w:hAnsi="Times New Roman" w:cs="Times New Roman"/>
          <w:color w:val="000000" w:themeColor="text1"/>
          <w:sz w:val="24"/>
          <w:szCs w:val="24"/>
        </w:rPr>
        <w:t xml:space="preserve">experiential learning can </w:t>
      </w:r>
      <w:r w:rsidR="00BA3E97" w:rsidRPr="004B6F56">
        <w:rPr>
          <w:rFonts w:ascii="Times New Roman" w:hAnsi="Times New Roman" w:cs="Times New Roman"/>
          <w:color w:val="000000" w:themeColor="text1"/>
          <w:sz w:val="24"/>
          <w:szCs w:val="24"/>
        </w:rPr>
        <w:t xml:space="preserve">foster </w:t>
      </w:r>
      <w:r w:rsidR="009119FE" w:rsidRPr="004B6F56">
        <w:rPr>
          <w:rFonts w:ascii="Times New Roman" w:hAnsi="Times New Roman" w:cs="Times New Roman"/>
          <w:color w:val="000000" w:themeColor="text1"/>
          <w:sz w:val="24"/>
          <w:szCs w:val="24"/>
        </w:rPr>
        <w:t>entrepreneurial behavior through dynamic, interactive learning environment</w:t>
      </w:r>
      <w:r w:rsidR="00C37CA5" w:rsidRPr="004B6F56">
        <w:rPr>
          <w:rFonts w:ascii="Times New Roman" w:hAnsi="Times New Roman" w:cs="Times New Roman"/>
          <w:color w:val="000000" w:themeColor="text1"/>
          <w:sz w:val="24"/>
          <w:szCs w:val="24"/>
        </w:rPr>
        <w:t>s, thereby</w:t>
      </w:r>
      <w:r w:rsidR="003B2DE4" w:rsidRPr="004B6F56">
        <w:rPr>
          <w:rFonts w:ascii="Times New Roman" w:hAnsi="Times New Roman" w:cs="Times New Roman"/>
          <w:color w:val="000000" w:themeColor="text1"/>
          <w:sz w:val="24"/>
          <w:szCs w:val="24"/>
        </w:rPr>
        <w:t xml:space="preserve"> </w:t>
      </w:r>
      <w:r w:rsidR="00D10BD2" w:rsidRPr="004B6F56">
        <w:rPr>
          <w:rFonts w:ascii="Times New Roman" w:hAnsi="Times New Roman" w:cs="Times New Roman"/>
          <w:color w:val="000000" w:themeColor="text1"/>
          <w:sz w:val="24"/>
          <w:szCs w:val="24"/>
        </w:rPr>
        <w:t>underscoring the merits of social constructivist theories at the core of ADL (Vygotsky, 1978</w:t>
      </w:r>
      <w:r w:rsidR="006C096F" w:rsidRPr="004B6F56">
        <w:rPr>
          <w:rFonts w:ascii="Times New Roman" w:hAnsi="Times New Roman" w:cs="Times New Roman"/>
          <w:color w:val="000000" w:themeColor="text1"/>
          <w:sz w:val="24"/>
          <w:szCs w:val="24"/>
        </w:rPr>
        <w:t xml:space="preserve">). </w:t>
      </w:r>
      <w:r w:rsidR="007E1243" w:rsidRPr="004B6F56">
        <w:rPr>
          <w:rFonts w:ascii="Times New Roman" w:hAnsi="Times New Roman" w:cs="Times New Roman"/>
          <w:color w:val="000000" w:themeColor="text1"/>
          <w:sz w:val="24"/>
          <w:szCs w:val="24"/>
        </w:rPr>
        <w:t>As</w:t>
      </w:r>
      <w:r w:rsidR="00921D29" w:rsidRPr="004B6F56">
        <w:rPr>
          <w:rFonts w:ascii="Times New Roman" w:hAnsi="Times New Roman" w:cs="Times New Roman"/>
          <w:color w:val="000000" w:themeColor="text1"/>
          <w:sz w:val="24"/>
          <w:szCs w:val="24"/>
        </w:rPr>
        <w:t xml:space="preserve"> the</w:t>
      </w:r>
      <w:r w:rsidR="007E1243" w:rsidRPr="004B6F56">
        <w:rPr>
          <w:rFonts w:ascii="Times New Roman" w:hAnsi="Times New Roman" w:cs="Times New Roman"/>
          <w:color w:val="000000" w:themeColor="text1"/>
          <w:sz w:val="24"/>
          <w:szCs w:val="24"/>
        </w:rPr>
        <w:t xml:space="preserve"> uncertainty and related constraints</w:t>
      </w:r>
      <w:r w:rsidR="00921D29" w:rsidRPr="004B6F56">
        <w:rPr>
          <w:rFonts w:ascii="Times New Roman" w:hAnsi="Times New Roman" w:cs="Times New Roman"/>
          <w:color w:val="000000" w:themeColor="text1"/>
          <w:sz w:val="24"/>
          <w:szCs w:val="24"/>
        </w:rPr>
        <w:t xml:space="preserve"> of entrepreneurship are replicated </w:t>
      </w:r>
      <w:r w:rsidR="006B5C23" w:rsidRPr="004B6F56">
        <w:rPr>
          <w:rFonts w:ascii="Times New Roman" w:hAnsi="Times New Roman" w:cs="Times New Roman"/>
          <w:color w:val="000000" w:themeColor="text1"/>
          <w:sz w:val="24"/>
          <w:szCs w:val="24"/>
        </w:rPr>
        <w:t xml:space="preserve">through </w:t>
      </w:r>
      <w:r w:rsidR="00921D29" w:rsidRPr="004B6F56">
        <w:rPr>
          <w:rFonts w:ascii="Times New Roman" w:hAnsi="Times New Roman" w:cs="Times New Roman"/>
          <w:color w:val="000000" w:themeColor="text1"/>
          <w:sz w:val="24"/>
          <w:szCs w:val="24"/>
        </w:rPr>
        <w:t xml:space="preserve">an ADL pedagogy, students </w:t>
      </w:r>
      <w:r w:rsidR="006B5C23" w:rsidRPr="004B6F56">
        <w:rPr>
          <w:rFonts w:ascii="Times New Roman" w:hAnsi="Times New Roman" w:cs="Times New Roman"/>
          <w:color w:val="000000" w:themeColor="text1"/>
          <w:sz w:val="24"/>
          <w:szCs w:val="24"/>
        </w:rPr>
        <w:t>report being</w:t>
      </w:r>
      <w:r w:rsidR="00921D29" w:rsidRPr="004B6F56">
        <w:rPr>
          <w:rFonts w:ascii="Times New Roman" w:hAnsi="Times New Roman" w:cs="Times New Roman"/>
          <w:color w:val="000000" w:themeColor="text1"/>
          <w:sz w:val="24"/>
          <w:szCs w:val="24"/>
        </w:rPr>
        <w:t xml:space="preserve"> </w:t>
      </w:r>
      <w:r w:rsidR="00921D29" w:rsidRPr="004B6F56">
        <w:rPr>
          <w:rFonts w:ascii="Times New Roman" w:hAnsi="Times New Roman" w:cs="Times New Roman"/>
          <w:i/>
          <w:iCs/>
          <w:color w:val="000000" w:themeColor="text1"/>
          <w:sz w:val="24"/>
          <w:szCs w:val="24"/>
        </w:rPr>
        <w:t>‘pushed out of their comfort zone</w:t>
      </w:r>
      <w:r w:rsidR="00703BE9" w:rsidRPr="004B6F56">
        <w:rPr>
          <w:rFonts w:ascii="Times New Roman" w:hAnsi="Times New Roman" w:cs="Times New Roman"/>
          <w:i/>
          <w:iCs/>
          <w:color w:val="000000" w:themeColor="text1"/>
          <w:sz w:val="24"/>
          <w:szCs w:val="24"/>
        </w:rPr>
        <w:t>’</w:t>
      </w:r>
      <w:r w:rsidR="00703BE9" w:rsidRPr="004B6F56">
        <w:rPr>
          <w:rFonts w:ascii="Times New Roman" w:hAnsi="Times New Roman" w:cs="Times New Roman"/>
          <w:color w:val="000000" w:themeColor="text1"/>
          <w:sz w:val="24"/>
          <w:szCs w:val="24"/>
        </w:rPr>
        <w:t xml:space="preserve"> </w:t>
      </w:r>
      <w:r w:rsidR="009F4DD5" w:rsidRPr="004B6F56">
        <w:rPr>
          <w:rFonts w:ascii="Times New Roman" w:hAnsi="Times New Roman" w:cs="Times New Roman"/>
          <w:color w:val="000000" w:themeColor="text1"/>
          <w:sz w:val="24"/>
          <w:szCs w:val="24"/>
        </w:rPr>
        <w:t xml:space="preserve">deemed critical </w:t>
      </w:r>
      <w:r w:rsidR="005D7928" w:rsidRPr="004B6F56">
        <w:rPr>
          <w:rFonts w:ascii="Times New Roman" w:hAnsi="Times New Roman" w:cs="Times New Roman"/>
          <w:color w:val="000000" w:themeColor="text1"/>
          <w:sz w:val="24"/>
          <w:szCs w:val="24"/>
        </w:rPr>
        <w:t>in fostering resilience</w:t>
      </w:r>
      <w:r w:rsidR="00C90A55">
        <w:rPr>
          <w:rFonts w:ascii="Times New Roman" w:hAnsi="Times New Roman" w:cs="Times New Roman"/>
          <w:color w:val="000000" w:themeColor="text1"/>
          <w:sz w:val="24"/>
          <w:szCs w:val="24"/>
        </w:rPr>
        <w:t>, which is critical to</w:t>
      </w:r>
      <w:r w:rsidR="005D7928" w:rsidRPr="004B6F56">
        <w:rPr>
          <w:rFonts w:ascii="Times New Roman" w:hAnsi="Times New Roman" w:cs="Times New Roman"/>
          <w:color w:val="000000" w:themeColor="text1"/>
          <w:sz w:val="24"/>
          <w:szCs w:val="24"/>
        </w:rPr>
        <w:t xml:space="preserve"> dealing with the</w:t>
      </w:r>
      <w:r w:rsidR="00703BE9" w:rsidRPr="004B6F56">
        <w:rPr>
          <w:rFonts w:ascii="Times New Roman" w:hAnsi="Times New Roman" w:cs="Times New Roman"/>
          <w:color w:val="000000" w:themeColor="text1"/>
          <w:sz w:val="24"/>
          <w:szCs w:val="24"/>
        </w:rPr>
        <w:t xml:space="preserve"> discrepancies </w:t>
      </w:r>
      <w:r w:rsidR="00380980">
        <w:rPr>
          <w:rFonts w:ascii="Times New Roman" w:hAnsi="Times New Roman" w:cs="Times New Roman"/>
          <w:color w:val="000000" w:themeColor="text1"/>
          <w:sz w:val="24"/>
          <w:szCs w:val="24"/>
        </w:rPr>
        <w:t xml:space="preserve">that emerge </w:t>
      </w:r>
      <w:r w:rsidR="00703BE9" w:rsidRPr="004B6F56">
        <w:rPr>
          <w:rFonts w:ascii="Times New Roman" w:hAnsi="Times New Roman" w:cs="Times New Roman"/>
          <w:color w:val="000000" w:themeColor="text1"/>
          <w:sz w:val="24"/>
          <w:szCs w:val="24"/>
        </w:rPr>
        <w:t>between expectations and</w:t>
      </w:r>
      <w:r w:rsidR="00380980">
        <w:rPr>
          <w:rFonts w:ascii="Times New Roman" w:hAnsi="Times New Roman" w:cs="Times New Roman"/>
          <w:color w:val="000000" w:themeColor="text1"/>
          <w:sz w:val="24"/>
          <w:szCs w:val="24"/>
        </w:rPr>
        <w:t xml:space="preserve"> the</w:t>
      </w:r>
      <w:r w:rsidR="00703BE9" w:rsidRPr="004B6F56">
        <w:rPr>
          <w:rFonts w:ascii="Times New Roman" w:hAnsi="Times New Roman" w:cs="Times New Roman"/>
          <w:color w:val="000000" w:themeColor="text1"/>
          <w:sz w:val="24"/>
          <w:szCs w:val="24"/>
        </w:rPr>
        <w:t xml:space="preserve"> reality</w:t>
      </w:r>
      <w:r w:rsidR="009F4DD5" w:rsidRPr="004B6F56">
        <w:rPr>
          <w:rFonts w:ascii="Times New Roman" w:hAnsi="Times New Roman" w:cs="Times New Roman"/>
          <w:color w:val="000000" w:themeColor="text1"/>
          <w:sz w:val="24"/>
          <w:szCs w:val="24"/>
        </w:rPr>
        <w:t xml:space="preserve"> </w:t>
      </w:r>
      <w:r w:rsidR="00380980">
        <w:rPr>
          <w:rFonts w:ascii="Times New Roman" w:hAnsi="Times New Roman" w:cs="Times New Roman"/>
          <w:color w:val="000000" w:themeColor="text1"/>
          <w:sz w:val="24"/>
          <w:szCs w:val="24"/>
        </w:rPr>
        <w:t>of</w:t>
      </w:r>
      <w:r w:rsidR="009E1286" w:rsidRPr="004B6F56">
        <w:rPr>
          <w:rFonts w:ascii="Times New Roman" w:hAnsi="Times New Roman" w:cs="Times New Roman"/>
          <w:color w:val="000000" w:themeColor="text1"/>
          <w:sz w:val="24"/>
          <w:szCs w:val="24"/>
        </w:rPr>
        <w:t xml:space="preserve"> inherent</w:t>
      </w:r>
      <w:r w:rsidR="00380980">
        <w:rPr>
          <w:rFonts w:ascii="Times New Roman" w:hAnsi="Times New Roman" w:cs="Times New Roman"/>
          <w:color w:val="000000" w:themeColor="text1"/>
          <w:sz w:val="24"/>
          <w:szCs w:val="24"/>
        </w:rPr>
        <w:t>ly uncertain</w:t>
      </w:r>
      <w:r w:rsidR="0010633D" w:rsidRPr="004B6F56">
        <w:rPr>
          <w:rFonts w:ascii="Times New Roman" w:hAnsi="Times New Roman" w:cs="Times New Roman"/>
          <w:color w:val="000000" w:themeColor="text1"/>
          <w:sz w:val="24"/>
          <w:szCs w:val="24"/>
        </w:rPr>
        <w:t xml:space="preserve"> </w:t>
      </w:r>
      <w:r w:rsidR="009F4DD5" w:rsidRPr="004B6F56">
        <w:rPr>
          <w:rFonts w:ascii="Times New Roman" w:hAnsi="Times New Roman" w:cs="Times New Roman"/>
          <w:color w:val="000000" w:themeColor="text1"/>
          <w:sz w:val="24"/>
          <w:szCs w:val="24"/>
        </w:rPr>
        <w:t>entrepreneurial journeys</w:t>
      </w:r>
      <w:r w:rsidR="00806B5B" w:rsidRPr="004B6F56">
        <w:rPr>
          <w:rFonts w:ascii="Times New Roman" w:hAnsi="Times New Roman" w:cs="Times New Roman"/>
          <w:color w:val="000000" w:themeColor="text1"/>
          <w:sz w:val="24"/>
          <w:szCs w:val="24"/>
        </w:rPr>
        <w:t>.</w:t>
      </w:r>
      <w:r w:rsidR="007E1243" w:rsidRPr="004B6F56">
        <w:rPr>
          <w:rFonts w:ascii="Times New Roman" w:hAnsi="Times New Roman" w:cs="Times New Roman"/>
          <w:color w:val="000000" w:themeColor="text1"/>
          <w:sz w:val="24"/>
          <w:szCs w:val="24"/>
        </w:rPr>
        <w:t xml:space="preserve"> </w:t>
      </w:r>
    </w:p>
    <w:p w14:paraId="32A20119" w14:textId="1E4EF7C3" w:rsidR="0043388C" w:rsidRPr="004B6F56" w:rsidRDefault="00B737FE" w:rsidP="009119FE">
      <w:pPr>
        <w:spacing w:line="480" w:lineRule="auto"/>
        <w:jc w:val="both"/>
        <w:rPr>
          <w:rFonts w:ascii="Times New Roman" w:hAnsi="Times New Roman" w:cs="Times New Roman"/>
          <w:color w:val="000000" w:themeColor="text1"/>
          <w:sz w:val="24"/>
          <w:szCs w:val="24"/>
        </w:rPr>
      </w:pPr>
      <w:r w:rsidRPr="004B6F56">
        <w:rPr>
          <w:rFonts w:ascii="Times New Roman" w:hAnsi="Times New Roman" w:cs="Times New Roman"/>
          <w:color w:val="000000" w:themeColor="text1"/>
          <w:sz w:val="24"/>
          <w:szCs w:val="24"/>
        </w:rPr>
        <w:t xml:space="preserve">Furthermore, </w:t>
      </w:r>
      <w:r w:rsidR="0043388C" w:rsidRPr="004B6F56">
        <w:rPr>
          <w:rFonts w:ascii="Times New Roman" w:hAnsi="Times New Roman" w:cs="Times New Roman"/>
          <w:color w:val="000000" w:themeColor="text1"/>
          <w:sz w:val="24"/>
          <w:szCs w:val="24"/>
        </w:rPr>
        <w:t>the iterative process of developing a minimum viable product (MVP)</w:t>
      </w:r>
      <w:r w:rsidR="0079680C">
        <w:rPr>
          <w:rFonts w:ascii="Times New Roman" w:hAnsi="Times New Roman" w:cs="Times New Roman"/>
          <w:color w:val="000000" w:themeColor="text1"/>
          <w:sz w:val="24"/>
          <w:szCs w:val="24"/>
        </w:rPr>
        <w:t>, along with iterations of feedback loops, is shown to materialize the value of ‘design’ within an</w:t>
      </w:r>
      <w:r w:rsidR="00EC3C0D" w:rsidRPr="004B6F56">
        <w:rPr>
          <w:rFonts w:ascii="Times New Roman" w:hAnsi="Times New Roman" w:cs="Times New Roman"/>
          <w:color w:val="000000" w:themeColor="text1"/>
          <w:sz w:val="24"/>
          <w:szCs w:val="24"/>
        </w:rPr>
        <w:t xml:space="preserve"> ADL framework, which </w:t>
      </w:r>
      <w:r w:rsidR="00307CEB" w:rsidRPr="004B6F56">
        <w:rPr>
          <w:rFonts w:ascii="Times New Roman" w:hAnsi="Times New Roman" w:cs="Times New Roman"/>
          <w:color w:val="000000" w:themeColor="text1"/>
          <w:sz w:val="24"/>
          <w:szCs w:val="24"/>
        </w:rPr>
        <w:t>cultivates</w:t>
      </w:r>
      <w:r w:rsidR="003D0BE5" w:rsidRPr="004B6F56">
        <w:rPr>
          <w:rFonts w:ascii="Times New Roman" w:hAnsi="Times New Roman" w:cs="Times New Roman"/>
          <w:color w:val="000000" w:themeColor="text1"/>
          <w:sz w:val="24"/>
          <w:szCs w:val="24"/>
        </w:rPr>
        <w:t xml:space="preserve"> the</w:t>
      </w:r>
      <w:r w:rsidR="0043388C" w:rsidRPr="004B6F56">
        <w:rPr>
          <w:rFonts w:ascii="Times New Roman" w:hAnsi="Times New Roman" w:cs="Times New Roman"/>
          <w:color w:val="000000" w:themeColor="text1"/>
          <w:sz w:val="24"/>
          <w:szCs w:val="24"/>
        </w:rPr>
        <w:t xml:space="preserve"> behavioral mindset dimension. </w:t>
      </w:r>
      <w:r w:rsidR="00307CEB" w:rsidRPr="004B6F56">
        <w:rPr>
          <w:rFonts w:ascii="Times New Roman" w:hAnsi="Times New Roman" w:cs="Times New Roman"/>
          <w:color w:val="000000" w:themeColor="text1"/>
          <w:sz w:val="24"/>
          <w:szCs w:val="24"/>
        </w:rPr>
        <w:t>Likewise, b</w:t>
      </w:r>
      <w:r w:rsidR="0043388C" w:rsidRPr="004B6F56">
        <w:rPr>
          <w:rFonts w:ascii="Times New Roman" w:hAnsi="Times New Roman" w:cs="Times New Roman"/>
          <w:color w:val="000000" w:themeColor="text1"/>
          <w:sz w:val="24"/>
          <w:szCs w:val="24"/>
        </w:rPr>
        <w:t>y applying third-person theories in context, students develop problem-solving skills using a variety of design tools and principles. For instance, when faced with resource constraints, knowledge of the principles of bricolage helps spur action</w:t>
      </w:r>
      <w:r w:rsidR="007F2045" w:rsidRPr="004B6F56">
        <w:rPr>
          <w:rFonts w:ascii="Times New Roman" w:hAnsi="Times New Roman" w:cs="Times New Roman"/>
          <w:color w:val="000000" w:themeColor="text1"/>
          <w:sz w:val="24"/>
          <w:szCs w:val="24"/>
        </w:rPr>
        <w:t>, stated as follows in Case 1: ‘</w:t>
      </w:r>
      <w:r w:rsidR="0043388C" w:rsidRPr="004B6F56">
        <w:rPr>
          <w:rFonts w:ascii="Times New Roman" w:hAnsi="Times New Roman" w:cs="Times New Roman"/>
          <w:i/>
          <w:iCs/>
          <w:color w:val="000000" w:themeColor="text1"/>
          <w:sz w:val="24"/>
          <w:szCs w:val="24"/>
        </w:rPr>
        <w:t>I learned that you do not always have to have all the necessary tools at your disposal but can improvise’</w:t>
      </w:r>
      <w:r w:rsidR="0043388C" w:rsidRPr="004B6F56">
        <w:rPr>
          <w:rFonts w:ascii="Times New Roman" w:hAnsi="Times New Roman" w:cs="Times New Roman"/>
          <w:color w:val="000000" w:themeColor="text1"/>
          <w:sz w:val="24"/>
          <w:szCs w:val="24"/>
        </w:rPr>
        <w:t>. This mindset spurred action under imperfect circumstances, materializing the behavioral dimension of the mindset triad (Kuratko et al., 2021). Indeed, students</w:t>
      </w:r>
      <w:r w:rsidR="003D13BC" w:rsidRPr="004B6F56">
        <w:rPr>
          <w:rFonts w:ascii="Times New Roman" w:hAnsi="Times New Roman" w:cs="Times New Roman"/>
          <w:color w:val="000000" w:themeColor="text1"/>
          <w:sz w:val="24"/>
          <w:szCs w:val="24"/>
        </w:rPr>
        <w:t>’</w:t>
      </w:r>
      <w:r w:rsidR="0043388C" w:rsidRPr="004B6F56">
        <w:rPr>
          <w:rFonts w:ascii="Times New Roman" w:hAnsi="Times New Roman" w:cs="Times New Roman"/>
          <w:color w:val="000000" w:themeColor="text1"/>
          <w:sz w:val="24"/>
          <w:szCs w:val="24"/>
        </w:rPr>
        <w:t xml:space="preserve"> ability to integrate a variety of third-person knowledge in context is evident as they apply concepts from experimental models of entrepreneurial action - bricolage (Baker &amp; Nelson, 2005), effectuation (</w:t>
      </w:r>
      <w:proofErr w:type="spellStart"/>
      <w:r w:rsidR="0043388C" w:rsidRPr="004B6F56">
        <w:rPr>
          <w:rFonts w:ascii="Times New Roman" w:hAnsi="Times New Roman" w:cs="Times New Roman"/>
          <w:color w:val="000000" w:themeColor="text1"/>
          <w:sz w:val="24"/>
          <w:szCs w:val="24"/>
        </w:rPr>
        <w:t>Sarasvathy</w:t>
      </w:r>
      <w:proofErr w:type="spellEnd"/>
      <w:r w:rsidR="0043388C" w:rsidRPr="004B6F56">
        <w:rPr>
          <w:rFonts w:ascii="Times New Roman" w:hAnsi="Times New Roman" w:cs="Times New Roman"/>
          <w:color w:val="000000" w:themeColor="text1"/>
          <w:sz w:val="24"/>
          <w:szCs w:val="24"/>
        </w:rPr>
        <w:t xml:space="preserve">, 2001), and lean start-up (Ries, 2011) </w:t>
      </w:r>
      <w:r w:rsidR="005129D1">
        <w:rPr>
          <w:rFonts w:ascii="Times New Roman" w:hAnsi="Times New Roman" w:cs="Times New Roman"/>
          <w:color w:val="000000" w:themeColor="text1"/>
          <w:sz w:val="24"/>
          <w:szCs w:val="24"/>
        </w:rPr>
        <w:t xml:space="preserve">as </w:t>
      </w:r>
      <w:r w:rsidR="0081100E">
        <w:rPr>
          <w:rFonts w:ascii="Times New Roman" w:hAnsi="Times New Roman" w:cs="Times New Roman"/>
          <w:color w:val="000000" w:themeColor="text1"/>
          <w:sz w:val="24"/>
          <w:szCs w:val="24"/>
        </w:rPr>
        <w:t>decision-making</w:t>
      </w:r>
      <w:r w:rsidR="005129D1">
        <w:rPr>
          <w:rFonts w:ascii="Times New Roman" w:hAnsi="Times New Roman" w:cs="Times New Roman"/>
          <w:color w:val="000000" w:themeColor="text1"/>
          <w:sz w:val="24"/>
          <w:szCs w:val="24"/>
        </w:rPr>
        <w:t xml:space="preserve"> frameworks, aiding the </w:t>
      </w:r>
      <w:r w:rsidR="0043388C" w:rsidRPr="004B6F56">
        <w:rPr>
          <w:rFonts w:ascii="Times New Roman" w:hAnsi="Times New Roman" w:cs="Times New Roman"/>
          <w:color w:val="000000" w:themeColor="text1"/>
          <w:sz w:val="24"/>
          <w:szCs w:val="24"/>
        </w:rPr>
        <w:t>formulati</w:t>
      </w:r>
      <w:r w:rsidR="005129D1">
        <w:rPr>
          <w:rFonts w:ascii="Times New Roman" w:hAnsi="Times New Roman" w:cs="Times New Roman"/>
          <w:color w:val="000000" w:themeColor="text1"/>
          <w:sz w:val="24"/>
          <w:szCs w:val="24"/>
        </w:rPr>
        <w:t>on</w:t>
      </w:r>
      <w:r w:rsidR="0043388C" w:rsidRPr="004B6F56">
        <w:rPr>
          <w:rFonts w:ascii="Times New Roman" w:hAnsi="Times New Roman" w:cs="Times New Roman"/>
          <w:color w:val="000000" w:themeColor="text1"/>
          <w:sz w:val="24"/>
          <w:szCs w:val="24"/>
        </w:rPr>
        <w:t>, enact</w:t>
      </w:r>
      <w:r w:rsidR="005129D1">
        <w:rPr>
          <w:rFonts w:ascii="Times New Roman" w:hAnsi="Times New Roman" w:cs="Times New Roman"/>
          <w:color w:val="000000" w:themeColor="text1"/>
          <w:sz w:val="24"/>
          <w:szCs w:val="24"/>
        </w:rPr>
        <w:t>ment</w:t>
      </w:r>
      <w:r w:rsidR="0043388C" w:rsidRPr="004B6F56">
        <w:rPr>
          <w:rFonts w:ascii="Times New Roman" w:hAnsi="Times New Roman" w:cs="Times New Roman"/>
          <w:color w:val="000000" w:themeColor="text1"/>
          <w:sz w:val="24"/>
          <w:szCs w:val="24"/>
        </w:rPr>
        <w:t>, and refin</w:t>
      </w:r>
      <w:r w:rsidR="005129D1">
        <w:rPr>
          <w:rFonts w:ascii="Times New Roman" w:hAnsi="Times New Roman" w:cs="Times New Roman"/>
          <w:color w:val="000000" w:themeColor="text1"/>
          <w:sz w:val="24"/>
          <w:szCs w:val="24"/>
        </w:rPr>
        <w:t>ement of</w:t>
      </w:r>
      <w:r w:rsidR="0081100E">
        <w:rPr>
          <w:rFonts w:ascii="Times New Roman" w:hAnsi="Times New Roman" w:cs="Times New Roman"/>
          <w:color w:val="000000" w:themeColor="text1"/>
          <w:sz w:val="24"/>
          <w:szCs w:val="24"/>
        </w:rPr>
        <w:t xml:space="preserve"> </w:t>
      </w:r>
      <w:r w:rsidR="0043388C" w:rsidRPr="004B6F56">
        <w:rPr>
          <w:rFonts w:ascii="Times New Roman" w:hAnsi="Times New Roman" w:cs="Times New Roman"/>
          <w:color w:val="000000" w:themeColor="text1"/>
          <w:sz w:val="24"/>
          <w:szCs w:val="24"/>
        </w:rPr>
        <w:t xml:space="preserve">problem-solving </w:t>
      </w:r>
      <w:r w:rsidR="000D4E00" w:rsidRPr="004B6F56">
        <w:rPr>
          <w:rFonts w:ascii="Times New Roman" w:hAnsi="Times New Roman" w:cs="Times New Roman"/>
          <w:color w:val="000000" w:themeColor="text1"/>
          <w:sz w:val="24"/>
          <w:szCs w:val="24"/>
        </w:rPr>
        <w:t>artifacts.</w:t>
      </w:r>
    </w:p>
    <w:p w14:paraId="42CFE790" w14:textId="2847FE32" w:rsidR="00C26031" w:rsidRPr="004B6F56" w:rsidRDefault="00A9675A" w:rsidP="009119FE">
      <w:pPr>
        <w:spacing w:line="480" w:lineRule="auto"/>
        <w:jc w:val="both"/>
        <w:rPr>
          <w:rFonts w:ascii="Times New Roman" w:hAnsi="Times New Roman" w:cs="Times New Roman"/>
          <w:color w:val="000000" w:themeColor="text1"/>
          <w:sz w:val="24"/>
          <w:szCs w:val="24"/>
        </w:rPr>
      </w:pPr>
      <w:r w:rsidRPr="004B6F56">
        <w:rPr>
          <w:rFonts w:ascii="Times New Roman" w:hAnsi="Times New Roman" w:cs="Times New Roman"/>
          <w:color w:val="000000" w:themeColor="text1"/>
          <w:sz w:val="24"/>
          <w:szCs w:val="24"/>
        </w:rPr>
        <w:t xml:space="preserve">Finally, </w:t>
      </w:r>
      <w:r w:rsidR="007347A7">
        <w:rPr>
          <w:rFonts w:ascii="Times New Roman" w:hAnsi="Times New Roman" w:cs="Times New Roman"/>
          <w:color w:val="000000" w:themeColor="text1"/>
          <w:sz w:val="24"/>
          <w:szCs w:val="24"/>
        </w:rPr>
        <w:t xml:space="preserve">although less recurrent, </w:t>
      </w:r>
      <w:r w:rsidRPr="004B6F56">
        <w:rPr>
          <w:rFonts w:ascii="Times New Roman" w:hAnsi="Times New Roman" w:cs="Times New Roman"/>
          <w:color w:val="000000" w:themeColor="text1"/>
          <w:sz w:val="24"/>
          <w:szCs w:val="24"/>
        </w:rPr>
        <w:t>the results</w:t>
      </w:r>
      <w:r w:rsidR="002C2E7B" w:rsidRPr="004B6F56">
        <w:rPr>
          <w:rFonts w:ascii="Times New Roman" w:hAnsi="Times New Roman" w:cs="Times New Roman"/>
          <w:color w:val="000000" w:themeColor="text1"/>
          <w:sz w:val="24"/>
          <w:szCs w:val="24"/>
        </w:rPr>
        <w:t xml:space="preserve"> </w:t>
      </w:r>
      <w:r w:rsidR="000A552A">
        <w:rPr>
          <w:rFonts w:ascii="Times New Roman" w:hAnsi="Times New Roman" w:cs="Times New Roman"/>
          <w:color w:val="000000" w:themeColor="text1"/>
          <w:sz w:val="24"/>
          <w:szCs w:val="24"/>
        </w:rPr>
        <w:t xml:space="preserve">also </w:t>
      </w:r>
      <w:r w:rsidR="002C2E7B" w:rsidRPr="004B6F56">
        <w:rPr>
          <w:rFonts w:ascii="Times New Roman" w:hAnsi="Times New Roman" w:cs="Times New Roman"/>
          <w:color w:val="000000" w:themeColor="text1"/>
          <w:sz w:val="24"/>
          <w:szCs w:val="24"/>
        </w:rPr>
        <w:t>highlight</w:t>
      </w:r>
      <w:r w:rsidR="00C26031" w:rsidRPr="004B6F56">
        <w:rPr>
          <w:rFonts w:ascii="Times New Roman" w:hAnsi="Times New Roman" w:cs="Times New Roman"/>
          <w:color w:val="000000" w:themeColor="text1"/>
          <w:sz w:val="24"/>
          <w:szCs w:val="24"/>
        </w:rPr>
        <w:t xml:space="preserve"> some of</w:t>
      </w:r>
      <w:r w:rsidR="002C2E7B" w:rsidRPr="004B6F56">
        <w:rPr>
          <w:rFonts w:ascii="Times New Roman" w:hAnsi="Times New Roman" w:cs="Times New Roman"/>
          <w:color w:val="000000" w:themeColor="text1"/>
          <w:sz w:val="24"/>
          <w:szCs w:val="24"/>
        </w:rPr>
        <w:t xml:space="preserve"> the emotional challenges </w:t>
      </w:r>
      <w:r w:rsidR="00C26031" w:rsidRPr="004B6F56">
        <w:rPr>
          <w:rFonts w:ascii="Times New Roman" w:hAnsi="Times New Roman" w:cs="Times New Roman"/>
          <w:color w:val="000000" w:themeColor="text1"/>
          <w:sz w:val="24"/>
          <w:szCs w:val="24"/>
        </w:rPr>
        <w:t xml:space="preserve">of an entrepreneurial journey </w:t>
      </w:r>
      <w:r w:rsidR="002C2E7B" w:rsidRPr="004B6F56">
        <w:rPr>
          <w:rFonts w:ascii="Times New Roman" w:hAnsi="Times New Roman" w:cs="Times New Roman"/>
          <w:color w:val="000000" w:themeColor="text1"/>
          <w:sz w:val="24"/>
          <w:szCs w:val="24"/>
        </w:rPr>
        <w:t>that ADL</w:t>
      </w:r>
      <w:r w:rsidR="00C26031" w:rsidRPr="004B6F56">
        <w:rPr>
          <w:rFonts w:ascii="Times New Roman" w:hAnsi="Times New Roman" w:cs="Times New Roman"/>
          <w:color w:val="000000" w:themeColor="text1"/>
          <w:sz w:val="24"/>
          <w:szCs w:val="24"/>
        </w:rPr>
        <w:t xml:space="preserve"> brings out. Thus</w:t>
      </w:r>
      <w:r w:rsidR="000A552A">
        <w:rPr>
          <w:rFonts w:ascii="Times New Roman" w:hAnsi="Times New Roman" w:cs="Times New Roman"/>
          <w:color w:val="000000" w:themeColor="text1"/>
          <w:sz w:val="24"/>
          <w:szCs w:val="24"/>
        </w:rPr>
        <w:t xml:space="preserve">, students reported feeling stressed across both cases </w:t>
      </w:r>
      <w:r w:rsidR="00C60EBD" w:rsidRPr="004B6F56">
        <w:rPr>
          <w:rFonts w:ascii="Times New Roman" w:hAnsi="Times New Roman" w:cs="Times New Roman"/>
          <w:color w:val="000000" w:themeColor="text1"/>
          <w:sz w:val="24"/>
          <w:szCs w:val="24"/>
        </w:rPr>
        <w:t xml:space="preserve">when </w:t>
      </w:r>
      <w:r w:rsidR="00FB1CF3" w:rsidRPr="004B6F56">
        <w:rPr>
          <w:rFonts w:ascii="Times New Roman" w:hAnsi="Times New Roman" w:cs="Times New Roman"/>
          <w:color w:val="000000" w:themeColor="text1"/>
          <w:sz w:val="24"/>
          <w:szCs w:val="24"/>
        </w:rPr>
        <w:t xml:space="preserve">discrepancies emerged between their </w:t>
      </w:r>
      <w:r w:rsidR="003D2D67" w:rsidRPr="004B6F56">
        <w:rPr>
          <w:rFonts w:ascii="Times New Roman" w:hAnsi="Times New Roman" w:cs="Times New Roman"/>
          <w:color w:val="000000" w:themeColor="text1"/>
          <w:sz w:val="24"/>
          <w:szCs w:val="24"/>
        </w:rPr>
        <w:t xml:space="preserve">assumptions and </w:t>
      </w:r>
      <w:r w:rsidR="003D2D67" w:rsidRPr="004B6F56">
        <w:rPr>
          <w:rFonts w:ascii="Times New Roman" w:hAnsi="Times New Roman" w:cs="Times New Roman"/>
          <w:color w:val="000000" w:themeColor="text1"/>
          <w:sz w:val="24"/>
          <w:szCs w:val="24"/>
        </w:rPr>
        <w:lastRenderedPageBreak/>
        <w:t xml:space="preserve">disconfirming reality. </w:t>
      </w:r>
      <w:r w:rsidR="0052417C" w:rsidRPr="004B6F56">
        <w:rPr>
          <w:rFonts w:ascii="Times New Roman" w:hAnsi="Times New Roman" w:cs="Times New Roman"/>
          <w:color w:val="000000" w:themeColor="text1"/>
          <w:sz w:val="24"/>
          <w:szCs w:val="24"/>
        </w:rPr>
        <w:t>They also indicate</w:t>
      </w:r>
      <w:r w:rsidR="00413AE4" w:rsidRPr="004B6F56">
        <w:rPr>
          <w:rFonts w:ascii="Times New Roman" w:hAnsi="Times New Roman" w:cs="Times New Roman"/>
          <w:color w:val="000000" w:themeColor="text1"/>
          <w:sz w:val="24"/>
          <w:szCs w:val="24"/>
        </w:rPr>
        <w:t>d</w:t>
      </w:r>
      <w:r w:rsidR="0052417C" w:rsidRPr="004B6F56">
        <w:rPr>
          <w:rFonts w:ascii="Times New Roman" w:hAnsi="Times New Roman" w:cs="Times New Roman"/>
          <w:color w:val="000000" w:themeColor="text1"/>
          <w:sz w:val="24"/>
          <w:szCs w:val="24"/>
        </w:rPr>
        <w:t xml:space="preserve"> a temptation to double down</w:t>
      </w:r>
      <w:r w:rsidR="008B061D">
        <w:rPr>
          <w:rFonts w:ascii="Times New Roman" w:hAnsi="Times New Roman" w:cs="Times New Roman"/>
          <w:color w:val="000000" w:themeColor="text1"/>
          <w:sz w:val="24"/>
          <w:szCs w:val="24"/>
        </w:rPr>
        <w:t xml:space="preserve"> rather than reign in their ego, accept reality,</w:t>
      </w:r>
      <w:r w:rsidR="00413AE4" w:rsidRPr="004B6F56">
        <w:rPr>
          <w:rFonts w:ascii="Times New Roman" w:hAnsi="Times New Roman" w:cs="Times New Roman"/>
          <w:color w:val="000000" w:themeColor="text1"/>
          <w:sz w:val="24"/>
          <w:szCs w:val="24"/>
        </w:rPr>
        <w:t xml:space="preserve"> and pivot accordingly.</w:t>
      </w:r>
      <w:r w:rsidR="00197A78" w:rsidRPr="004B6F56">
        <w:rPr>
          <w:rFonts w:ascii="Times New Roman" w:hAnsi="Times New Roman" w:cs="Times New Roman"/>
          <w:color w:val="000000" w:themeColor="text1"/>
          <w:sz w:val="24"/>
          <w:szCs w:val="24"/>
        </w:rPr>
        <w:t xml:space="preserve"> However, by </w:t>
      </w:r>
      <w:r w:rsidR="00723627">
        <w:rPr>
          <w:rFonts w:ascii="Times New Roman" w:hAnsi="Times New Roman" w:cs="Times New Roman"/>
          <w:color w:val="000000" w:themeColor="text1"/>
          <w:sz w:val="24"/>
          <w:szCs w:val="24"/>
        </w:rPr>
        <w:t>honing their</w:t>
      </w:r>
      <w:r w:rsidR="00197A78" w:rsidRPr="004B6F56">
        <w:rPr>
          <w:rFonts w:ascii="Times New Roman" w:hAnsi="Times New Roman" w:cs="Times New Roman"/>
          <w:color w:val="000000" w:themeColor="text1"/>
          <w:sz w:val="24"/>
          <w:szCs w:val="24"/>
        </w:rPr>
        <w:t xml:space="preserve"> metacognitive abilities, they</w:t>
      </w:r>
      <w:r w:rsidR="00723627">
        <w:rPr>
          <w:rFonts w:ascii="Times New Roman" w:hAnsi="Times New Roman" w:cs="Times New Roman"/>
          <w:color w:val="000000" w:themeColor="text1"/>
          <w:sz w:val="24"/>
          <w:szCs w:val="24"/>
        </w:rPr>
        <w:t xml:space="preserve"> learn to</w:t>
      </w:r>
      <w:r w:rsidR="00197A78" w:rsidRPr="004B6F56">
        <w:rPr>
          <w:rFonts w:ascii="Times New Roman" w:hAnsi="Times New Roman" w:cs="Times New Roman"/>
          <w:color w:val="000000" w:themeColor="text1"/>
          <w:sz w:val="24"/>
          <w:szCs w:val="24"/>
        </w:rPr>
        <w:t xml:space="preserve"> </w:t>
      </w:r>
      <w:r w:rsidR="0009221C" w:rsidRPr="004B6F56">
        <w:rPr>
          <w:rFonts w:ascii="Times New Roman" w:hAnsi="Times New Roman" w:cs="Times New Roman"/>
          <w:color w:val="000000" w:themeColor="text1"/>
          <w:sz w:val="24"/>
          <w:szCs w:val="24"/>
        </w:rPr>
        <w:t>self-regulate and manage stress</w:t>
      </w:r>
      <w:r w:rsidR="00E50D0B">
        <w:rPr>
          <w:rFonts w:ascii="Times New Roman" w:hAnsi="Times New Roman" w:cs="Times New Roman"/>
          <w:color w:val="000000" w:themeColor="text1"/>
          <w:sz w:val="24"/>
          <w:szCs w:val="24"/>
        </w:rPr>
        <w:t>ful scenarios, eventually a</w:t>
      </w:r>
      <w:r w:rsidR="0009221C" w:rsidRPr="004B6F56">
        <w:rPr>
          <w:rFonts w:ascii="Times New Roman" w:hAnsi="Times New Roman" w:cs="Times New Roman"/>
          <w:color w:val="000000" w:themeColor="text1"/>
          <w:sz w:val="24"/>
          <w:szCs w:val="24"/>
        </w:rPr>
        <w:t xml:space="preserve">ccepting reality. </w:t>
      </w:r>
      <w:r w:rsidR="00276988" w:rsidRPr="004B6F56">
        <w:rPr>
          <w:rFonts w:ascii="Times New Roman" w:hAnsi="Times New Roman" w:cs="Times New Roman"/>
          <w:color w:val="000000" w:themeColor="text1"/>
          <w:sz w:val="24"/>
          <w:szCs w:val="24"/>
        </w:rPr>
        <w:t xml:space="preserve">Thus, they develop the emotional </w:t>
      </w:r>
      <w:r w:rsidR="00AE49B2">
        <w:rPr>
          <w:rFonts w:ascii="Times New Roman" w:hAnsi="Times New Roman" w:cs="Times New Roman"/>
          <w:color w:val="000000" w:themeColor="text1"/>
          <w:sz w:val="24"/>
          <w:szCs w:val="24"/>
        </w:rPr>
        <w:t>resilience encapsulated in t</w:t>
      </w:r>
      <w:r w:rsidR="00276988" w:rsidRPr="004B6F56">
        <w:rPr>
          <w:rFonts w:ascii="Times New Roman" w:hAnsi="Times New Roman" w:cs="Times New Roman"/>
          <w:color w:val="000000" w:themeColor="text1"/>
          <w:sz w:val="24"/>
          <w:szCs w:val="24"/>
        </w:rPr>
        <w:t>he entrepreneurial mindset</w:t>
      </w:r>
      <w:r w:rsidR="00AE49B2">
        <w:rPr>
          <w:rFonts w:ascii="Times New Roman" w:hAnsi="Times New Roman" w:cs="Times New Roman"/>
          <w:color w:val="000000" w:themeColor="text1"/>
          <w:sz w:val="24"/>
          <w:szCs w:val="24"/>
        </w:rPr>
        <w:t xml:space="preserve"> triad, underpinned by related mindsets such as metacognition</w:t>
      </w:r>
      <w:r w:rsidR="00276988" w:rsidRPr="004B6F56">
        <w:rPr>
          <w:rFonts w:ascii="Times New Roman" w:hAnsi="Times New Roman" w:cs="Times New Roman"/>
          <w:color w:val="000000" w:themeColor="text1"/>
          <w:sz w:val="24"/>
          <w:szCs w:val="24"/>
        </w:rPr>
        <w:t xml:space="preserve">. </w:t>
      </w:r>
      <w:r w:rsidR="00413AE4" w:rsidRPr="004B6F56">
        <w:rPr>
          <w:rFonts w:ascii="Times New Roman" w:hAnsi="Times New Roman" w:cs="Times New Roman"/>
          <w:color w:val="000000" w:themeColor="text1"/>
          <w:sz w:val="24"/>
          <w:szCs w:val="24"/>
        </w:rPr>
        <w:t xml:space="preserve"> </w:t>
      </w:r>
      <w:r w:rsidR="00305B87" w:rsidRPr="004B6F56">
        <w:rPr>
          <w:rFonts w:ascii="Times New Roman" w:hAnsi="Times New Roman" w:cs="Times New Roman"/>
          <w:color w:val="000000" w:themeColor="text1"/>
          <w:sz w:val="24"/>
          <w:szCs w:val="24"/>
        </w:rPr>
        <w:t xml:space="preserve">  </w:t>
      </w:r>
      <w:r w:rsidR="00C26031" w:rsidRPr="004B6F56">
        <w:rPr>
          <w:rFonts w:ascii="Times New Roman" w:hAnsi="Times New Roman" w:cs="Times New Roman"/>
          <w:color w:val="000000" w:themeColor="text1"/>
          <w:sz w:val="24"/>
          <w:szCs w:val="24"/>
        </w:rPr>
        <w:t xml:space="preserve"> </w:t>
      </w:r>
    </w:p>
    <w:p w14:paraId="6095C8FB" w14:textId="0B030EB6" w:rsidR="00C26031" w:rsidRPr="004B6F56" w:rsidRDefault="005C165F" w:rsidP="009119FE">
      <w:pPr>
        <w:spacing w:line="480" w:lineRule="auto"/>
        <w:jc w:val="both"/>
        <w:rPr>
          <w:rFonts w:ascii="Times New Roman" w:hAnsi="Times New Roman" w:cs="Times New Roman"/>
          <w:color w:val="000000" w:themeColor="text1"/>
          <w:sz w:val="24"/>
          <w:szCs w:val="24"/>
        </w:rPr>
      </w:pPr>
      <w:r w:rsidRPr="004B6F56">
        <w:rPr>
          <w:rFonts w:ascii="Times New Roman" w:hAnsi="Times New Roman" w:cs="Times New Roman"/>
          <w:color w:val="000000" w:themeColor="text1"/>
          <w:sz w:val="24"/>
          <w:szCs w:val="24"/>
        </w:rPr>
        <w:t xml:space="preserve">Consequently, this study </w:t>
      </w:r>
      <w:r w:rsidR="00941761" w:rsidRPr="004B6F56">
        <w:rPr>
          <w:rFonts w:ascii="Times New Roman" w:hAnsi="Times New Roman" w:cs="Times New Roman"/>
          <w:color w:val="000000" w:themeColor="text1"/>
          <w:sz w:val="24"/>
          <w:szCs w:val="24"/>
        </w:rPr>
        <w:t>supports</w:t>
      </w:r>
      <w:r w:rsidR="0006785F">
        <w:rPr>
          <w:rFonts w:ascii="Times New Roman" w:hAnsi="Times New Roman" w:cs="Times New Roman"/>
          <w:color w:val="000000" w:themeColor="text1"/>
          <w:sz w:val="24"/>
          <w:szCs w:val="24"/>
        </w:rPr>
        <w:t xml:space="preserve"> and evidences</w:t>
      </w:r>
      <w:r w:rsidR="00941761" w:rsidRPr="004B6F56">
        <w:rPr>
          <w:rFonts w:ascii="Times New Roman" w:hAnsi="Times New Roman" w:cs="Times New Roman"/>
          <w:color w:val="000000" w:themeColor="text1"/>
          <w:sz w:val="24"/>
          <w:szCs w:val="24"/>
        </w:rPr>
        <w:t xml:space="preserve"> assumptions in an ADL framework in Figure 1, affording </w:t>
      </w:r>
      <w:r w:rsidR="00E61F0F" w:rsidRPr="004B6F56">
        <w:rPr>
          <w:rFonts w:ascii="Times New Roman" w:hAnsi="Times New Roman" w:cs="Times New Roman"/>
          <w:color w:val="000000" w:themeColor="text1"/>
          <w:sz w:val="24"/>
          <w:szCs w:val="24"/>
        </w:rPr>
        <w:t xml:space="preserve">a </w:t>
      </w:r>
      <w:r w:rsidR="004B6F56" w:rsidRPr="004B6F56">
        <w:rPr>
          <w:rFonts w:ascii="Times New Roman" w:hAnsi="Times New Roman" w:cs="Times New Roman"/>
          <w:color w:val="000000" w:themeColor="text1"/>
          <w:sz w:val="24"/>
          <w:szCs w:val="24"/>
        </w:rPr>
        <w:t xml:space="preserve">robust and </w:t>
      </w:r>
      <w:r w:rsidR="00E61F0F" w:rsidRPr="004B6F56">
        <w:rPr>
          <w:rFonts w:ascii="Times New Roman" w:hAnsi="Times New Roman" w:cs="Times New Roman"/>
          <w:color w:val="000000" w:themeColor="text1"/>
          <w:sz w:val="24"/>
          <w:szCs w:val="24"/>
        </w:rPr>
        <w:t xml:space="preserve">bespoke experiential learning framework for cultivating entrepreneurial mindsets in </w:t>
      </w:r>
      <w:r w:rsidR="00F71404" w:rsidRPr="004B6F56">
        <w:rPr>
          <w:rFonts w:ascii="Times New Roman" w:hAnsi="Times New Roman" w:cs="Times New Roman"/>
          <w:color w:val="000000" w:themeColor="text1"/>
          <w:sz w:val="24"/>
          <w:szCs w:val="24"/>
        </w:rPr>
        <w:t xml:space="preserve">university settings. This </w:t>
      </w:r>
      <w:r w:rsidR="00D245B2">
        <w:rPr>
          <w:rFonts w:ascii="Times New Roman" w:hAnsi="Times New Roman" w:cs="Times New Roman"/>
          <w:color w:val="000000" w:themeColor="text1"/>
          <w:sz w:val="24"/>
          <w:szCs w:val="24"/>
        </w:rPr>
        <w:t>critical framework facilitates</w:t>
      </w:r>
      <w:r w:rsidR="00F71404" w:rsidRPr="004B6F56">
        <w:rPr>
          <w:rFonts w:ascii="Times New Roman" w:hAnsi="Times New Roman" w:cs="Times New Roman"/>
          <w:color w:val="000000" w:themeColor="text1"/>
          <w:sz w:val="24"/>
          <w:szCs w:val="24"/>
        </w:rPr>
        <w:t xml:space="preserve"> a structured and </w:t>
      </w:r>
      <w:r w:rsidR="00207D15" w:rsidRPr="004B6F56">
        <w:rPr>
          <w:rFonts w:ascii="Times New Roman" w:hAnsi="Times New Roman" w:cs="Times New Roman"/>
          <w:color w:val="000000" w:themeColor="text1"/>
          <w:sz w:val="24"/>
          <w:szCs w:val="24"/>
        </w:rPr>
        <w:t>meaningful application of experiential learning in EE</w:t>
      </w:r>
      <w:r w:rsidR="004B6F56" w:rsidRPr="004B6F56">
        <w:rPr>
          <w:rFonts w:ascii="Times New Roman" w:hAnsi="Times New Roman" w:cs="Times New Roman"/>
          <w:color w:val="000000" w:themeColor="text1"/>
          <w:sz w:val="24"/>
          <w:szCs w:val="24"/>
        </w:rPr>
        <w:t xml:space="preserve">, blending first and </w:t>
      </w:r>
      <w:r w:rsidR="00C935B1">
        <w:rPr>
          <w:rFonts w:ascii="Times New Roman" w:hAnsi="Times New Roman" w:cs="Times New Roman"/>
          <w:color w:val="000000" w:themeColor="text1"/>
          <w:sz w:val="24"/>
          <w:szCs w:val="24"/>
        </w:rPr>
        <w:t>second-person</w:t>
      </w:r>
      <w:r w:rsidR="004B6F56" w:rsidRPr="004B6F56">
        <w:rPr>
          <w:rFonts w:ascii="Times New Roman" w:hAnsi="Times New Roman" w:cs="Times New Roman"/>
          <w:color w:val="000000" w:themeColor="text1"/>
          <w:sz w:val="24"/>
          <w:szCs w:val="24"/>
        </w:rPr>
        <w:t xml:space="preserve"> learning at the core with third-person learning as supportive</w:t>
      </w:r>
      <w:r w:rsidR="00207D15" w:rsidRPr="004B6F56">
        <w:rPr>
          <w:rFonts w:ascii="Times New Roman" w:hAnsi="Times New Roman" w:cs="Times New Roman"/>
          <w:color w:val="000000" w:themeColor="text1"/>
          <w:sz w:val="24"/>
          <w:szCs w:val="24"/>
        </w:rPr>
        <w:t xml:space="preserve">. </w:t>
      </w:r>
      <w:r w:rsidR="00DA0406">
        <w:rPr>
          <w:rFonts w:ascii="Times New Roman" w:hAnsi="Times New Roman" w:cs="Times New Roman"/>
          <w:color w:val="000000" w:themeColor="text1"/>
          <w:sz w:val="24"/>
          <w:szCs w:val="24"/>
        </w:rPr>
        <w:t>However,</w:t>
      </w:r>
      <w:r w:rsidR="00C935B1">
        <w:rPr>
          <w:rFonts w:ascii="Times New Roman" w:hAnsi="Times New Roman" w:cs="Times New Roman"/>
          <w:color w:val="000000" w:themeColor="text1"/>
          <w:sz w:val="24"/>
          <w:szCs w:val="24"/>
        </w:rPr>
        <w:t xml:space="preserve"> </w:t>
      </w:r>
      <w:r w:rsidR="00D245B2">
        <w:rPr>
          <w:rFonts w:ascii="Times New Roman" w:hAnsi="Times New Roman" w:cs="Times New Roman"/>
          <w:color w:val="000000" w:themeColor="text1"/>
          <w:sz w:val="24"/>
          <w:szCs w:val="24"/>
        </w:rPr>
        <w:t>adopting an ADL approach</w:t>
      </w:r>
      <w:r w:rsidR="00C935B1">
        <w:rPr>
          <w:rFonts w:ascii="Times New Roman" w:hAnsi="Times New Roman" w:cs="Times New Roman"/>
          <w:color w:val="000000" w:themeColor="text1"/>
          <w:sz w:val="24"/>
          <w:szCs w:val="24"/>
        </w:rPr>
        <w:t xml:space="preserve"> </w:t>
      </w:r>
      <w:r w:rsidR="00D245B2">
        <w:rPr>
          <w:rFonts w:ascii="Times New Roman" w:hAnsi="Times New Roman" w:cs="Times New Roman"/>
          <w:color w:val="000000" w:themeColor="text1"/>
          <w:sz w:val="24"/>
          <w:szCs w:val="24"/>
        </w:rPr>
        <w:t>has</w:t>
      </w:r>
      <w:r w:rsidR="00885845">
        <w:rPr>
          <w:rFonts w:ascii="Times New Roman" w:hAnsi="Times New Roman" w:cs="Times New Roman"/>
          <w:color w:val="000000" w:themeColor="text1"/>
          <w:sz w:val="24"/>
          <w:szCs w:val="24"/>
        </w:rPr>
        <w:t xml:space="preserve"> its fair share of challenges. Hence,</w:t>
      </w:r>
      <w:r w:rsidR="00DA0406">
        <w:rPr>
          <w:rFonts w:ascii="Times New Roman" w:hAnsi="Times New Roman" w:cs="Times New Roman"/>
          <w:color w:val="000000" w:themeColor="text1"/>
          <w:sz w:val="24"/>
          <w:szCs w:val="24"/>
        </w:rPr>
        <w:t xml:space="preserve"> </w:t>
      </w:r>
      <w:r w:rsidR="00FE1611">
        <w:rPr>
          <w:rFonts w:ascii="Times New Roman" w:hAnsi="Times New Roman" w:cs="Times New Roman"/>
          <w:color w:val="000000" w:themeColor="text1"/>
          <w:sz w:val="24"/>
          <w:szCs w:val="24"/>
        </w:rPr>
        <w:t>an analysis of t</w:t>
      </w:r>
      <w:r w:rsidR="00DA0406">
        <w:rPr>
          <w:rFonts w:ascii="Times New Roman" w:hAnsi="Times New Roman" w:cs="Times New Roman"/>
          <w:color w:val="000000" w:themeColor="text1"/>
          <w:sz w:val="24"/>
          <w:szCs w:val="24"/>
        </w:rPr>
        <w:t>he educator</w:t>
      </w:r>
      <w:r w:rsidR="00885845">
        <w:rPr>
          <w:rFonts w:ascii="Times New Roman" w:hAnsi="Times New Roman" w:cs="Times New Roman"/>
          <w:color w:val="000000" w:themeColor="text1"/>
          <w:sz w:val="24"/>
          <w:szCs w:val="24"/>
        </w:rPr>
        <w:t xml:space="preserve">’s reflections </w:t>
      </w:r>
      <w:r w:rsidR="00FE1611">
        <w:rPr>
          <w:rFonts w:ascii="Times New Roman" w:hAnsi="Times New Roman" w:cs="Times New Roman"/>
          <w:color w:val="000000" w:themeColor="text1"/>
          <w:sz w:val="24"/>
          <w:szCs w:val="24"/>
        </w:rPr>
        <w:t>subsequently sheds light on some of these challenges,</w:t>
      </w:r>
      <w:r w:rsidR="00DA0406">
        <w:rPr>
          <w:rFonts w:ascii="Times New Roman" w:hAnsi="Times New Roman" w:cs="Times New Roman"/>
          <w:color w:val="000000" w:themeColor="text1"/>
          <w:sz w:val="24"/>
          <w:szCs w:val="24"/>
        </w:rPr>
        <w:t xml:space="preserve"> </w:t>
      </w:r>
      <w:r w:rsidR="007E3894">
        <w:rPr>
          <w:rFonts w:ascii="Times New Roman" w:hAnsi="Times New Roman" w:cs="Times New Roman"/>
          <w:color w:val="000000" w:themeColor="text1"/>
          <w:sz w:val="24"/>
          <w:szCs w:val="24"/>
        </w:rPr>
        <w:t>which should be anticipated and pre-empted</w:t>
      </w:r>
      <w:r w:rsidR="00BE54A8">
        <w:rPr>
          <w:rFonts w:ascii="Times New Roman" w:hAnsi="Times New Roman" w:cs="Times New Roman"/>
          <w:color w:val="000000" w:themeColor="text1"/>
          <w:sz w:val="24"/>
          <w:szCs w:val="24"/>
        </w:rPr>
        <w:t xml:space="preserve">. </w:t>
      </w:r>
    </w:p>
    <w:p w14:paraId="7078FFE4" w14:textId="6FFECFE7" w:rsidR="006875AA" w:rsidRDefault="002C2E7B" w:rsidP="00BF4247">
      <w:pPr>
        <w:pStyle w:val="Heading2"/>
      </w:pPr>
      <w:r>
        <w:rPr>
          <w:rFonts w:cs="Times New Roman"/>
          <w:color w:val="FF0000"/>
          <w:szCs w:val="24"/>
        </w:rPr>
        <w:t xml:space="preserve"> </w:t>
      </w:r>
      <w:r w:rsidR="009119FE" w:rsidRPr="009119FE">
        <w:rPr>
          <w:rFonts w:cs="Times New Roman"/>
          <w:color w:val="FF0000"/>
          <w:szCs w:val="24"/>
        </w:rPr>
        <w:t xml:space="preserve"> </w:t>
      </w:r>
      <w:r w:rsidR="0039499E">
        <w:t>Challenges in Applying ADL</w:t>
      </w:r>
      <w:r w:rsidR="00B9160F">
        <w:t xml:space="preserve">: Student &amp; </w:t>
      </w:r>
      <w:r w:rsidR="00DA701A">
        <w:t>Educator Perspectives</w:t>
      </w:r>
      <w:r w:rsidR="00B9160F">
        <w:t xml:space="preserve"> </w:t>
      </w:r>
      <w:r w:rsidR="0039499E">
        <w:t xml:space="preserve"> </w:t>
      </w:r>
    </w:p>
    <w:p w14:paraId="693D9027" w14:textId="31D428B3" w:rsidR="002F1E7E" w:rsidRDefault="00BE54A8" w:rsidP="00BE54A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educator’s </w:t>
      </w:r>
      <w:r w:rsidR="00302026">
        <w:rPr>
          <w:rFonts w:ascii="Times New Roman" w:hAnsi="Times New Roman" w:cs="Times New Roman"/>
          <w:sz w:val="24"/>
          <w:szCs w:val="24"/>
        </w:rPr>
        <w:t xml:space="preserve">reflections </w:t>
      </w:r>
      <w:r w:rsidR="00431351">
        <w:rPr>
          <w:rFonts w:ascii="Times New Roman" w:hAnsi="Times New Roman" w:cs="Times New Roman"/>
          <w:sz w:val="24"/>
          <w:szCs w:val="24"/>
        </w:rPr>
        <w:t>in Appendix C</w:t>
      </w:r>
      <w:r>
        <w:rPr>
          <w:rFonts w:ascii="Times New Roman" w:hAnsi="Times New Roman" w:cs="Times New Roman"/>
          <w:sz w:val="24"/>
          <w:szCs w:val="24"/>
        </w:rPr>
        <w:t>, this</w:t>
      </w:r>
      <w:r w:rsidR="007F45EB">
        <w:rPr>
          <w:rFonts w:ascii="Times New Roman" w:hAnsi="Times New Roman" w:cs="Times New Roman"/>
          <w:sz w:val="24"/>
          <w:szCs w:val="24"/>
        </w:rPr>
        <w:t xml:space="preserve"> study reveals that</w:t>
      </w:r>
      <w:r w:rsidR="00C419C2">
        <w:rPr>
          <w:rFonts w:ascii="Times New Roman" w:hAnsi="Times New Roman" w:cs="Times New Roman"/>
          <w:sz w:val="24"/>
          <w:szCs w:val="24"/>
        </w:rPr>
        <w:t xml:space="preserve"> </w:t>
      </w:r>
      <w:r w:rsidR="00833802">
        <w:rPr>
          <w:rFonts w:ascii="Times New Roman" w:hAnsi="Times New Roman" w:cs="Times New Roman"/>
          <w:sz w:val="24"/>
          <w:szCs w:val="24"/>
        </w:rPr>
        <w:t xml:space="preserve">adopting an ADL </w:t>
      </w:r>
      <w:r w:rsidR="00431351">
        <w:rPr>
          <w:rFonts w:ascii="Times New Roman" w:hAnsi="Times New Roman" w:cs="Times New Roman"/>
          <w:sz w:val="24"/>
          <w:szCs w:val="24"/>
        </w:rPr>
        <w:t xml:space="preserve">approach can indeed be challenging </w:t>
      </w:r>
      <w:r w:rsidR="009A5C55">
        <w:rPr>
          <w:rFonts w:ascii="Times New Roman" w:hAnsi="Times New Roman" w:cs="Times New Roman"/>
          <w:sz w:val="24"/>
          <w:szCs w:val="24"/>
        </w:rPr>
        <w:t>under</w:t>
      </w:r>
      <w:r w:rsidR="00431351">
        <w:rPr>
          <w:rFonts w:ascii="Times New Roman" w:hAnsi="Times New Roman" w:cs="Times New Roman"/>
          <w:sz w:val="24"/>
          <w:szCs w:val="24"/>
        </w:rPr>
        <w:t xml:space="preserve"> various circumstances</w:t>
      </w:r>
      <w:r w:rsidR="007F45EB">
        <w:rPr>
          <w:rFonts w:ascii="Times New Roman" w:hAnsi="Times New Roman" w:cs="Times New Roman"/>
          <w:sz w:val="24"/>
          <w:szCs w:val="24"/>
        </w:rPr>
        <w:t xml:space="preserve">. These challenges mainly relate to </w:t>
      </w:r>
      <w:r w:rsidR="00833802">
        <w:rPr>
          <w:rFonts w:ascii="Times New Roman" w:hAnsi="Times New Roman" w:cs="Times New Roman"/>
          <w:sz w:val="24"/>
          <w:szCs w:val="24"/>
        </w:rPr>
        <w:t xml:space="preserve">capacity and </w:t>
      </w:r>
      <w:r w:rsidR="00DD19DE">
        <w:rPr>
          <w:rFonts w:ascii="Times New Roman" w:hAnsi="Times New Roman" w:cs="Times New Roman"/>
          <w:sz w:val="24"/>
          <w:szCs w:val="24"/>
        </w:rPr>
        <w:t xml:space="preserve">the issue of </w:t>
      </w:r>
      <w:r w:rsidR="00A30068">
        <w:rPr>
          <w:rFonts w:ascii="Times New Roman" w:hAnsi="Times New Roman" w:cs="Times New Roman"/>
          <w:sz w:val="24"/>
          <w:szCs w:val="24"/>
        </w:rPr>
        <w:t>an entrenched</w:t>
      </w:r>
      <w:r w:rsidR="00DD19DE">
        <w:rPr>
          <w:rFonts w:ascii="Times New Roman" w:hAnsi="Times New Roman" w:cs="Times New Roman"/>
          <w:sz w:val="24"/>
          <w:szCs w:val="24"/>
        </w:rPr>
        <w:t xml:space="preserve"> pedagogy</w:t>
      </w:r>
      <w:r w:rsidR="00833802">
        <w:rPr>
          <w:rFonts w:ascii="Times New Roman" w:hAnsi="Times New Roman" w:cs="Times New Roman"/>
          <w:sz w:val="24"/>
          <w:szCs w:val="24"/>
        </w:rPr>
        <w:t xml:space="preserve"> in business schools </w:t>
      </w:r>
      <w:r w:rsidR="002E3D08">
        <w:rPr>
          <w:rFonts w:ascii="Times New Roman" w:hAnsi="Times New Roman" w:cs="Times New Roman"/>
          <w:sz w:val="24"/>
          <w:szCs w:val="24"/>
        </w:rPr>
        <w:t>rooted in</w:t>
      </w:r>
      <w:r w:rsidR="00833802">
        <w:rPr>
          <w:rFonts w:ascii="Times New Roman" w:hAnsi="Times New Roman" w:cs="Times New Roman"/>
          <w:sz w:val="24"/>
          <w:szCs w:val="24"/>
        </w:rPr>
        <w:t xml:space="preserve"> behaviorism</w:t>
      </w:r>
      <w:r w:rsidR="00FD615E">
        <w:rPr>
          <w:rFonts w:ascii="Times New Roman" w:hAnsi="Times New Roman" w:cs="Times New Roman"/>
          <w:sz w:val="24"/>
          <w:szCs w:val="24"/>
        </w:rPr>
        <w:t xml:space="preserve">. </w:t>
      </w:r>
      <w:r w:rsidR="009A5C55">
        <w:rPr>
          <w:rFonts w:ascii="Times New Roman" w:hAnsi="Times New Roman" w:cs="Times New Roman"/>
          <w:sz w:val="24"/>
          <w:szCs w:val="24"/>
        </w:rPr>
        <w:t xml:space="preserve">We present </w:t>
      </w:r>
      <w:r w:rsidR="00960F36">
        <w:rPr>
          <w:rFonts w:ascii="Times New Roman" w:hAnsi="Times New Roman" w:cs="Times New Roman"/>
          <w:sz w:val="24"/>
          <w:szCs w:val="24"/>
        </w:rPr>
        <w:t>a theory-aided</w:t>
      </w:r>
      <w:r w:rsidR="009A5C55">
        <w:rPr>
          <w:rFonts w:ascii="Times New Roman" w:hAnsi="Times New Roman" w:cs="Times New Roman"/>
          <w:sz w:val="24"/>
          <w:szCs w:val="24"/>
        </w:rPr>
        <w:t xml:space="preserve"> </w:t>
      </w:r>
      <w:r w:rsidR="00857416">
        <w:rPr>
          <w:rFonts w:ascii="Times New Roman" w:hAnsi="Times New Roman" w:cs="Times New Roman"/>
          <w:sz w:val="24"/>
          <w:szCs w:val="24"/>
        </w:rPr>
        <w:t xml:space="preserve">abductive </w:t>
      </w:r>
      <w:r w:rsidR="009A5C55">
        <w:rPr>
          <w:rFonts w:ascii="Times New Roman" w:hAnsi="Times New Roman" w:cs="Times New Roman"/>
          <w:sz w:val="24"/>
          <w:szCs w:val="24"/>
        </w:rPr>
        <w:t xml:space="preserve">analysis </w:t>
      </w:r>
      <w:r w:rsidR="00960F36">
        <w:rPr>
          <w:rFonts w:ascii="Times New Roman" w:hAnsi="Times New Roman" w:cs="Times New Roman"/>
          <w:sz w:val="24"/>
          <w:szCs w:val="24"/>
        </w:rPr>
        <w:t>(</w:t>
      </w:r>
      <w:proofErr w:type="spellStart"/>
      <w:r w:rsidR="00960F36">
        <w:rPr>
          <w:rFonts w:ascii="Times New Roman" w:hAnsi="Times New Roman" w:cs="Times New Roman"/>
          <w:sz w:val="24"/>
          <w:szCs w:val="24"/>
        </w:rPr>
        <w:t>Torbert</w:t>
      </w:r>
      <w:proofErr w:type="spellEnd"/>
      <w:r w:rsidR="00960F36">
        <w:rPr>
          <w:rFonts w:ascii="Times New Roman" w:hAnsi="Times New Roman" w:cs="Times New Roman"/>
          <w:sz w:val="24"/>
          <w:szCs w:val="24"/>
        </w:rPr>
        <w:t xml:space="preserve">, 2006) </w:t>
      </w:r>
      <w:r w:rsidR="009A5C55">
        <w:rPr>
          <w:rFonts w:ascii="Times New Roman" w:hAnsi="Times New Roman" w:cs="Times New Roman"/>
          <w:sz w:val="24"/>
          <w:szCs w:val="24"/>
        </w:rPr>
        <w:t xml:space="preserve">of the educator’s reflections in Table </w:t>
      </w:r>
      <w:r w:rsidR="007E599D">
        <w:rPr>
          <w:rFonts w:ascii="Times New Roman" w:hAnsi="Times New Roman" w:cs="Times New Roman"/>
          <w:sz w:val="24"/>
          <w:szCs w:val="24"/>
        </w:rPr>
        <w:t>3</w:t>
      </w:r>
      <w:r w:rsidR="009A5C55">
        <w:rPr>
          <w:rFonts w:ascii="Times New Roman" w:hAnsi="Times New Roman" w:cs="Times New Roman"/>
          <w:sz w:val="24"/>
          <w:szCs w:val="24"/>
        </w:rPr>
        <w:t xml:space="preserve"> below. </w:t>
      </w:r>
      <w:r w:rsidR="002F1E7E">
        <w:rPr>
          <w:rFonts w:ascii="Times New Roman" w:hAnsi="Times New Roman" w:cs="Times New Roman"/>
          <w:sz w:val="24"/>
          <w:szCs w:val="24"/>
        </w:rPr>
        <w:t xml:space="preserve"> </w:t>
      </w:r>
    </w:p>
    <w:p w14:paraId="73C54B21" w14:textId="77777777" w:rsidR="007E599D" w:rsidRDefault="007E599D" w:rsidP="00BE54A8">
      <w:pPr>
        <w:spacing w:after="0" w:line="480" w:lineRule="auto"/>
        <w:jc w:val="both"/>
        <w:rPr>
          <w:rFonts w:ascii="Times New Roman" w:hAnsi="Times New Roman" w:cs="Times New Roman"/>
          <w:sz w:val="24"/>
          <w:szCs w:val="24"/>
        </w:rPr>
      </w:pPr>
    </w:p>
    <w:p w14:paraId="1D86F9A7" w14:textId="77777777" w:rsidR="007E599D" w:rsidRDefault="007E599D" w:rsidP="00BE54A8">
      <w:pPr>
        <w:spacing w:after="0" w:line="480" w:lineRule="auto"/>
        <w:jc w:val="both"/>
        <w:rPr>
          <w:rFonts w:ascii="Times New Roman" w:hAnsi="Times New Roman" w:cs="Times New Roman"/>
          <w:sz w:val="24"/>
          <w:szCs w:val="24"/>
        </w:rPr>
      </w:pPr>
    </w:p>
    <w:p w14:paraId="31813E74" w14:textId="77777777" w:rsidR="007E599D" w:rsidRDefault="007E599D" w:rsidP="00BE54A8">
      <w:pPr>
        <w:spacing w:after="0" w:line="480" w:lineRule="auto"/>
        <w:jc w:val="both"/>
        <w:rPr>
          <w:rFonts w:ascii="Times New Roman" w:hAnsi="Times New Roman" w:cs="Times New Roman"/>
          <w:sz w:val="24"/>
          <w:szCs w:val="24"/>
        </w:rPr>
      </w:pPr>
    </w:p>
    <w:p w14:paraId="7BAE5D2F" w14:textId="77777777" w:rsidR="007E599D" w:rsidRDefault="007E599D" w:rsidP="00BE54A8">
      <w:pPr>
        <w:spacing w:after="0" w:line="480" w:lineRule="auto"/>
        <w:jc w:val="both"/>
        <w:rPr>
          <w:rFonts w:ascii="Times New Roman" w:hAnsi="Times New Roman" w:cs="Times New Roman"/>
          <w:sz w:val="24"/>
          <w:szCs w:val="24"/>
        </w:rPr>
      </w:pPr>
    </w:p>
    <w:p w14:paraId="21052269" w14:textId="77777777" w:rsidR="007E599D" w:rsidRDefault="007E599D" w:rsidP="00BE54A8">
      <w:pPr>
        <w:spacing w:after="0" w:line="480" w:lineRule="auto"/>
        <w:jc w:val="both"/>
        <w:rPr>
          <w:rFonts w:ascii="Times New Roman" w:hAnsi="Times New Roman" w:cs="Times New Roman"/>
          <w:sz w:val="24"/>
          <w:szCs w:val="24"/>
        </w:rPr>
      </w:pPr>
    </w:p>
    <w:p w14:paraId="5C18EF26" w14:textId="77777777" w:rsidR="00CB363F" w:rsidRDefault="00CB363F" w:rsidP="00BE54A8">
      <w:pPr>
        <w:spacing w:after="0" w:line="480" w:lineRule="auto"/>
        <w:jc w:val="both"/>
        <w:rPr>
          <w:rFonts w:ascii="Times New Roman" w:hAnsi="Times New Roman" w:cs="Times New Roman"/>
          <w:sz w:val="24"/>
          <w:szCs w:val="24"/>
        </w:rPr>
      </w:pPr>
    </w:p>
    <w:p w14:paraId="3EE0B642" w14:textId="4931FFBA" w:rsidR="002F1E7E" w:rsidRPr="0052670F" w:rsidRDefault="002F1E7E" w:rsidP="0052670F">
      <w:pPr>
        <w:spacing w:after="0" w:line="240" w:lineRule="auto"/>
        <w:jc w:val="center"/>
        <w:rPr>
          <w:rFonts w:ascii="Arial" w:hAnsi="Arial" w:cs="Arial"/>
          <w:sz w:val="20"/>
          <w:szCs w:val="20"/>
        </w:rPr>
      </w:pPr>
      <w:r w:rsidRPr="0052670F">
        <w:rPr>
          <w:rFonts w:ascii="Arial" w:hAnsi="Arial" w:cs="Arial"/>
          <w:b/>
          <w:bCs/>
          <w:sz w:val="20"/>
          <w:szCs w:val="20"/>
        </w:rPr>
        <w:lastRenderedPageBreak/>
        <w:t>Table</w:t>
      </w:r>
      <w:r w:rsidR="00E25B24" w:rsidRPr="0052670F">
        <w:rPr>
          <w:rFonts w:ascii="Arial" w:hAnsi="Arial" w:cs="Arial"/>
          <w:b/>
          <w:bCs/>
          <w:sz w:val="20"/>
          <w:szCs w:val="20"/>
        </w:rPr>
        <w:t xml:space="preserve"> </w:t>
      </w:r>
      <w:r w:rsidR="005148F6">
        <w:rPr>
          <w:rFonts w:ascii="Arial" w:hAnsi="Arial" w:cs="Arial"/>
          <w:b/>
          <w:bCs/>
          <w:sz w:val="20"/>
          <w:szCs w:val="20"/>
        </w:rPr>
        <w:t>3</w:t>
      </w:r>
      <w:r w:rsidR="00E25B24" w:rsidRPr="0052670F">
        <w:rPr>
          <w:rFonts w:ascii="Arial" w:hAnsi="Arial" w:cs="Arial"/>
          <w:b/>
          <w:bCs/>
          <w:sz w:val="20"/>
          <w:szCs w:val="20"/>
        </w:rPr>
        <w:t>.</w:t>
      </w:r>
      <w:r w:rsidR="00E25B24" w:rsidRPr="0052670F">
        <w:rPr>
          <w:rFonts w:ascii="Arial" w:hAnsi="Arial" w:cs="Arial"/>
          <w:sz w:val="20"/>
          <w:szCs w:val="20"/>
        </w:rPr>
        <w:t xml:space="preserve"> Challenges of Applying ADL</w:t>
      </w:r>
    </w:p>
    <w:tbl>
      <w:tblPr>
        <w:tblStyle w:val="TableGrid4"/>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055"/>
        <w:gridCol w:w="3150"/>
        <w:gridCol w:w="3791"/>
      </w:tblGrid>
      <w:tr w:rsidR="0052670F" w:rsidRPr="0052670F" w14:paraId="707F6339" w14:textId="77777777" w:rsidTr="006B1041">
        <w:tc>
          <w:tcPr>
            <w:tcW w:w="2055" w:type="dxa"/>
            <w:shd w:val="clear" w:color="auto" w:fill="000000" w:themeFill="text1"/>
            <w:hideMark/>
          </w:tcPr>
          <w:p w14:paraId="6A601F38" w14:textId="4BDE42F5" w:rsidR="0052670F" w:rsidRPr="0052670F" w:rsidRDefault="00857416" w:rsidP="0052670F">
            <w:pPr>
              <w:ind w:firstLine="0"/>
              <w:jc w:val="center"/>
              <w:rPr>
                <w:rFonts w:ascii="Arial" w:eastAsia="Times New Roman" w:hAnsi="Arial" w:cs="Arial"/>
                <w:b/>
                <w:bCs/>
                <w:sz w:val="18"/>
                <w:szCs w:val="18"/>
              </w:rPr>
            </w:pPr>
            <w:r>
              <w:rPr>
                <w:rFonts w:ascii="Arial" w:eastAsia="Times New Roman" w:hAnsi="Arial" w:cs="Arial"/>
                <w:b/>
                <w:bCs/>
                <w:sz w:val="18"/>
                <w:szCs w:val="18"/>
              </w:rPr>
              <w:t>Themes</w:t>
            </w:r>
          </w:p>
        </w:tc>
        <w:tc>
          <w:tcPr>
            <w:tcW w:w="3150" w:type="dxa"/>
            <w:shd w:val="clear" w:color="auto" w:fill="000000" w:themeFill="text1"/>
            <w:hideMark/>
          </w:tcPr>
          <w:p w14:paraId="049A98DD" w14:textId="77777777" w:rsidR="0052670F" w:rsidRPr="0052670F" w:rsidRDefault="0052670F" w:rsidP="0052670F">
            <w:pPr>
              <w:ind w:firstLine="0"/>
              <w:jc w:val="center"/>
              <w:rPr>
                <w:rFonts w:ascii="Arial" w:eastAsia="Times New Roman" w:hAnsi="Arial" w:cs="Arial"/>
                <w:b/>
                <w:bCs/>
                <w:sz w:val="18"/>
                <w:szCs w:val="18"/>
              </w:rPr>
            </w:pPr>
            <w:r w:rsidRPr="0052670F">
              <w:rPr>
                <w:rFonts w:ascii="Arial" w:eastAsia="Times New Roman" w:hAnsi="Arial" w:cs="Arial"/>
                <w:b/>
                <w:bCs/>
                <w:sz w:val="18"/>
                <w:szCs w:val="18"/>
              </w:rPr>
              <w:t>Related Literature</w:t>
            </w:r>
          </w:p>
        </w:tc>
        <w:tc>
          <w:tcPr>
            <w:tcW w:w="3791" w:type="dxa"/>
            <w:shd w:val="clear" w:color="auto" w:fill="000000" w:themeFill="text1"/>
            <w:hideMark/>
          </w:tcPr>
          <w:p w14:paraId="39E710E1" w14:textId="77777777" w:rsidR="0052670F" w:rsidRPr="0052670F" w:rsidRDefault="0052670F" w:rsidP="0052670F">
            <w:pPr>
              <w:ind w:firstLine="0"/>
              <w:jc w:val="center"/>
              <w:rPr>
                <w:rFonts w:ascii="Arial" w:eastAsia="Times New Roman" w:hAnsi="Arial" w:cs="Arial"/>
                <w:b/>
                <w:bCs/>
                <w:sz w:val="18"/>
                <w:szCs w:val="18"/>
              </w:rPr>
            </w:pPr>
            <w:r w:rsidRPr="0052670F">
              <w:rPr>
                <w:rFonts w:ascii="Arial" w:eastAsia="Times New Roman" w:hAnsi="Arial" w:cs="Arial"/>
                <w:b/>
                <w:bCs/>
                <w:sz w:val="18"/>
                <w:szCs w:val="18"/>
              </w:rPr>
              <w:t>Analysis</w:t>
            </w:r>
          </w:p>
        </w:tc>
      </w:tr>
      <w:tr w:rsidR="0052670F" w:rsidRPr="0052670F" w14:paraId="26E806A5" w14:textId="77777777" w:rsidTr="006B1041">
        <w:tc>
          <w:tcPr>
            <w:tcW w:w="2055" w:type="dxa"/>
            <w:hideMark/>
          </w:tcPr>
          <w:p w14:paraId="620E7997"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Challenge of behaviorist learning ingrained in students</w:t>
            </w:r>
          </w:p>
        </w:tc>
        <w:tc>
          <w:tcPr>
            <w:tcW w:w="3150" w:type="dxa"/>
            <w:hideMark/>
          </w:tcPr>
          <w:p w14:paraId="605B87AB" w14:textId="61DA92F1"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Traditional knowledge transmission</w:t>
            </w:r>
            <w:r w:rsidR="00F37E02">
              <w:rPr>
                <w:rFonts w:ascii="Arial" w:eastAsia="Times New Roman" w:hAnsi="Arial" w:cs="Arial"/>
                <w:sz w:val="18"/>
                <w:szCs w:val="18"/>
              </w:rPr>
              <w:t xml:space="preserve"> pedagogies are so ingrained in students’ assumptions of learning that they can be hard to shake off</w:t>
            </w:r>
            <w:r w:rsidRPr="0052670F">
              <w:rPr>
                <w:rFonts w:ascii="Arial" w:eastAsia="Times New Roman" w:hAnsi="Arial" w:cs="Arial"/>
                <w:sz w:val="18"/>
                <w:szCs w:val="18"/>
              </w:rPr>
              <w:t xml:space="preserve"> (Nabi et al., 2017).</w:t>
            </w:r>
          </w:p>
        </w:tc>
        <w:tc>
          <w:tcPr>
            <w:tcW w:w="3791" w:type="dxa"/>
            <w:hideMark/>
          </w:tcPr>
          <w:p w14:paraId="3270A7F4"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reflection highlights the difficulty students face when transitioning from behaviorist learning models to ADL, which emphasizes open-ended, reflective, and process-oriented learning.</w:t>
            </w:r>
          </w:p>
        </w:tc>
      </w:tr>
      <w:tr w:rsidR="0052670F" w:rsidRPr="0052670F" w14:paraId="18EBC20F" w14:textId="77777777" w:rsidTr="006B1041">
        <w:tc>
          <w:tcPr>
            <w:tcW w:w="2055" w:type="dxa"/>
            <w:hideMark/>
          </w:tcPr>
          <w:p w14:paraId="2E53BAF7"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Initial student anxiety regarding project failure</w:t>
            </w:r>
          </w:p>
        </w:tc>
        <w:tc>
          <w:tcPr>
            <w:tcW w:w="3150" w:type="dxa"/>
            <w:hideMark/>
          </w:tcPr>
          <w:p w14:paraId="5D385318" w14:textId="75238030" w:rsidR="0052670F" w:rsidRPr="001C3845" w:rsidRDefault="0052670F" w:rsidP="0052670F">
            <w:pPr>
              <w:ind w:firstLine="0"/>
              <w:rPr>
                <w:rFonts w:ascii="Arial" w:eastAsia="Times New Roman" w:hAnsi="Arial" w:cs="Arial"/>
                <w:sz w:val="18"/>
                <w:szCs w:val="18"/>
              </w:rPr>
            </w:pPr>
            <w:r w:rsidRPr="001C3845">
              <w:rPr>
                <w:rFonts w:ascii="Arial" w:eastAsia="Times New Roman" w:hAnsi="Arial" w:cs="Arial"/>
                <w:sz w:val="18"/>
                <w:szCs w:val="18"/>
              </w:rPr>
              <w:t>ADL focuses on the learning process, including critical decisions and judgments, rather than just outcome</w:t>
            </w:r>
            <w:r w:rsidR="006B1041">
              <w:rPr>
                <w:rFonts w:ascii="Arial" w:eastAsia="Times New Roman" w:hAnsi="Arial" w:cs="Arial"/>
                <w:sz w:val="18"/>
                <w:szCs w:val="18"/>
              </w:rPr>
              <w:t xml:space="preserve"> products</w:t>
            </w:r>
            <w:r w:rsidRPr="001C3845">
              <w:rPr>
                <w:rFonts w:ascii="Arial" w:eastAsia="Times New Roman" w:hAnsi="Arial" w:cs="Arial"/>
                <w:sz w:val="18"/>
                <w:szCs w:val="18"/>
              </w:rPr>
              <w:t xml:space="preserve"> (</w:t>
            </w:r>
            <w:r w:rsidR="00D20862" w:rsidRPr="001C3845">
              <w:rPr>
                <w:rFonts w:ascii="Arial" w:eastAsia="Times New Roman" w:hAnsi="Arial" w:cs="Arial"/>
                <w:sz w:val="18"/>
                <w:szCs w:val="18"/>
              </w:rPr>
              <w:t>Kolb, 1984</w:t>
            </w:r>
            <w:r w:rsidR="001C3845" w:rsidRPr="001C3845">
              <w:rPr>
                <w:rFonts w:ascii="Arial" w:eastAsia="Times New Roman" w:hAnsi="Arial" w:cs="Arial"/>
                <w:sz w:val="18"/>
                <w:szCs w:val="18"/>
              </w:rPr>
              <w:t xml:space="preserve">; </w:t>
            </w:r>
            <w:r w:rsidR="001C3845" w:rsidRPr="001C3845">
              <w:rPr>
                <w:rFonts w:ascii="Arial" w:hAnsi="Arial" w:cs="Arial"/>
                <w:color w:val="000000" w:themeColor="text1"/>
                <w:sz w:val="18"/>
                <w:szCs w:val="18"/>
                <w:shd w:val="clear" w:color="auto" w:fill="FFFFFF"/>
              </w:rPr>
              <w:t>Schön, 1992;</w:t>
            </w:r>
            <w:r w:rsidR="001C3845" w:rsidRPr="001C3845">
              <w:rPr>
                <w:rFonts w:ascii="Arial" w:eastAsia="Times New Roman" w:hAnsi="Arial" w:cs="Arial"/>
                <w:sz w:val="18"/>
                <w:szCs w:val="18"/>
              </w:rPr>
              <w:t xml:space="preserve"> </w:t>
            </w:r>
            <w:proofErr w:type="spellStart"/>
            <w:r w:rsidR="001C3845" w:rsidRPr="001C3845">
              <w:rPr>
                <w:rFonts w:ascii="Arial" w:eastAsia="Times New Roman" w:hAnsi="Arial" w:cs="Arial"/>
                <w:sz w:val="18"/>
                <w:szCs w:val="18"/>
              </w:rPr>
              <w:t>Revans</w:t>
            </w:r>
            <w:proofErr w:type="spellEnd"/>
            <w:r w:rsidR="001C3845" w:rsidRPr="001C3845">
              <w:rPr>
                <w:rFonts w:ascii="Arial" w:eastAsia="Times New Roman" w:hAnsi="Arial" w:cs="Arial"/>
                <w:sz w:val="18"/>
                <w:szCs w:val="18"/>
              </w:rPr>
              <w:t>, 1998)</w:t>
            </w:r>
            <w:r w:rsidRPr="001C3845">
              <w:rPr>
                <w:rFonts w:ascii="Arial" w:eastAsia="Times New Roman" w:hAnsi="Arial" w:cs="Arial"/>
                <w:sz w:val="18"/>
                <w:szCs w:val="18"/>
              </w:rPr>
              <w:t>.</w:t>
            </w:r>
          </w:p>
        </w:tc>
        <w:tc>
          <w:tcPr>
            <w:tcW w:w="3791" w:type="dxa"/>
            <w:hideMark/>
          </w:tcPr>
          <w:p w14:paraId="54D8B6DB" w14:textId="54D9E262"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 xml:space="preserve">Students' anxiety reflects a misalignment between traditional </w:t>
            </w:r>
            <w:r w:rsidR="006B1041">
              <w:rPr>
                <w:rFonts w:ascii="Arial" w:eastAsia="Times New Roman" w:hAnsi="Arial" w:cs="Arial"/>
                <w:sz w:val="18"/>
                <w:szCs w:val="18"/>
              </w:rPr>
              <w:t>product</w:t>
            </w:r>
            <w:r w:rsidRPr="0052670F">
              <w:rPr>
                <w:rFonts w:ascii="Arial" w:eastAsia="Times New Roman" w:hAnsi="Arial" w:cs="Arial"/>
                <w:sz w:val="18"/>
                <w:szCs w:val="18"/>
              </w:rPr>
              <w:t>-focused assessments and ADL's process-oriented evaluations, requiring educators to clarify the assessment criteria.</w:t>
            </w:r>
          </w:p>
        </w:tc>
      </w:tr>
      <w:tr w:rsidR="0052670F" w:rsidRPr="0052670F" w14:paraId="3D0952CF" w14:textId="77777777" w:rsidTr="006B1041">
        <w:tc>
          <w:tcPr>
            <w:tcW w:w="2055" w:type="dxa"/>
            <w:hideMark/>
          </w:tcPr>
          <w:p w14:paraId="27806C67"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Necessity of introducing students to ADL's overall logic</w:t>
            </w:r>
          </w:p>
        </w:tc>
        <w:tc>
          <w:tcPr>
            <w:tcW w:w="3150" w:type="dxa"/>
            <w:hideMark/>
          </w:tcPr>
          <w:p w14:paraId="04CB72AE" w14:textId="1FAE2485"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need for clear articulation of experiential learning models and how they differ from traditional methods (</w:t>
            </w:r>
            <w:proofErr w:type="spellStart"/>
            <w:r w:rsidRPr="0052670F">
              <w:rPr>
                <w:rFonts w:ascii="Arial" w:eastAsia="Times New Roman" w:hAnsi="Arial" w:cs="Arial"/>
                <w:sz w:val="18"/>
                <w:szCs w:val="18"/>
              </w:rPr>
              <w:t>Fayolle</w:t>
            </w:r>
            <w:proofErr w:type="spellEnd"/>
            <w:r w:rsidRPr="0052670F">
              <w:rPr>
                <w:rFonts w:ascii="Arial" w:eastAsia="Times New Roman" w:hAnsi="Arial" w:cs="Arial"/>
                <w:sz w:val="18"/>
                <w:szCs w:val="18"/>
              </w:rPr>
              <w:t>, 2018</w:t>
            </w:r>
            <w:r w:rsidR="00C32E1A">
              <w:rPr>
                <w:rFonts w:ascii="Arial" w:eastAsia="Times New Roman" w:hAnsi="Arial" w:cs="Arial"/>
                <w:sz w:val="18"/>
                <w:szCs w:val="18"/>
              </w:rPr>
              <w:t xml:space="preserve">; </w:t>
            </w:r>
            <w:proofErr w:type="spellStart"/>
            <w:r w:rsidR="00C32E1A" w:rsidRPr="0052670F">
              <w:rPr>
                <w:rFonts w:ascii="Arial" w:eastAsia="Times New Roman" w:hAnsi="Arial" w:cs="Arial"/>
                <w:sz w:val="18"/>
                <w:szCs w:val="18"/>
              </w:rPr>
              <w:t>Hägg</w:t>
            </w:r>
            <w:proofErr w:type="spellEnd"/>
            <w:r w:rsidR="00C32E1A" w:rsidRPr="0052670F">
              <w:rPr>
                <w:rFonts w:ascii="Arial" w:eastAsia="Times New Roman" w:hAnsi="Arial" w:cs="Arial"/>
                <w:sz w:val="18"/>
                <w:szCs w:val="18"/>
              </w:rPr>
              <w:t xml:space="preserve"> &amp; </w:t>
            </w:r>
            <w:proofErr w:type="spellStart"/>
            <w:r w:rsidR="00C32E1A" w:rsidRPr="0052670F">
              <w:rPr>
                <w:rFonts w:ascii="Arial" w:eastAsia="Times New Roman" w:hAnsi="Arial" w:cs="Arial"/>
                <w:sz w:val="18"/>
                <w:szCs w:val="18"/>
              </w:rPr>
              <w:t>Kurczewska</w:t>
            </w:r>
            <w:proofErr w:type="spellEnd"/>
            <w:r w:rsidR="00C32E1A" w:rsidRPr="0052670F">
              <w:rPr>
                <w:rFonts w:ascii="Arial" w:eastAsia="Times New Roman" w:hAnsi="Arial" w:cs="Arial"/>
                <w:sz w:val="18"/>
                <w:szCs w:val="18"/>
              </w:rPr>
              <w:t>, 2021</w:t>
            </w:r>
            <w:r w:rsidRPr="0052670F">
              <w:rPr>
                <w:rFonts w:ascii="Arial" w:eastAsia="Times New Roman" w:hAnsi="Arial" w:cs="Arial"/>
                <w:sz w:val="18"/>
                <w:szCs w:val="18"/>
              </w:rPr>
              <w:t>).</w:t>
            </w:r>
          </w:p>
        </w:tc>
        <w:tc>
          <w:tcPr>
            <w:tcW w:w="3791" w:type="dxa"/>
            <w:hideMark/>
          </w:tcPr>
          <w:p w14:paraId="0BFB26BA"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reflection underscores the importance of preparing students for the ADL approach from the outset, including differences in assessment and learning expectations compared to behaviorism.</w:t>
            </w:r>
          </w:p>
        </w:tc>
      </w:tr>
      <w:tr w:rsidR="0052670F" w:rsidRPr="0052670F" w14:paraId="1728858A" w14:textId="77777777" w:rsidTr="006B1041">
        <w:tc>
          <w:tcPr>
            <w:tcW w:w="2055" w:type="dxa"/>
            <w:hideMark/>
          </w:tcPr>
          <w:p w14:paraId="29BAB39B"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Student difficulty in maintaining reflective journals</w:t>
            </w:r>
          </w:p>
        </w:tc>
        <w:tc>
          <w:tcPr>
            <w:tcW w:w="3150" w:type="dxa"/>
            <w:hideMark/>
          </w:tcPr>
          <w:p w14:paraId="7A890411" w14:textId="54601280"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Experiential learning requires documentation and reflection as key components (Kolb, 1984</w:t>
            </w:r>
            <w:r w:rsidR="005A42D3">
              <w:rPr>
                <w:rFonts w:ascii="Arial" w:eastAsia="Times New Roman" w:hAnsi="Arial" w:cs="Arial"/>
                <w:sz w:val="18"/>
                <w:szCs w:val="18"/>
              </w:rPr>
              <w:t xml:space="preserve">; </w:t>
            </w:r>
            <w:r w:rsidR="005A42D3" w:rsidRPr="001C3845">
              <w:rPr>
                <w:rFonts w:ascii="Arial" w:hAnsi="Arial" w:cs="Arial"/>
                <w:color w:val="000000" w:themeColor="text1"/>
                <w:sz w:val="18"/>
                <w:szCs w:val="18"/>
                <w:shd w:val="clear" w:color="auto" w:fill="FFFFFF"/>
              </w:rPr>
              <w:t>Schön, 19</w:t>
            </w:r>
            <w:r w:rsidR="005A42D3">
              <w:rPr>
                <w:rFonts w:ascii="Arial" w:hAnsi="Arial" w:cs="Arial"/>
                <w:color w:val="000000" w:themeColor="text1"/>
                <w:sz w:val="18"/>
                <w:szCs w:val="18"/>
                <w:shd w:val="clear" w:color="auto" w:fill="FFFFFF"/>
              </w:rPr>
              <w:t>83</w:t>
            </w:r>
            <w:r w:rsidRPr="0052670F">
              <w:rPr>
                <w:rFonts w:ascii="Arial" w:eastAsia="Times New Roman" w:hAnsi="Arial" w:cs="Arial"/>
                <w:sz w:val="18"/>
                <w:szCs w:val="18"/>
              </w:rPr>
              <w:t>).</w:t>
            </w:r>
          </w:p>
        </w:tc>
        <w:tc>
          <w:tcPr>
            <w:tcW w:w="3791" w:type="dxa"/>
            <w:hideMark/>
          </w:tcPr>
          <w:p w14:paraId="756DFA4E"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struggle with maintaining reflective journals suggests that students may be unaccustomed to reflection as a mode of learning, which is essential in fostering metacognition from experience.</w:t>
            </w:r>
          </w:p>
        </w:tc>
      </w:tr>
      <w:tr w:rsidR="0052670F" w:rsidRPr="0052670F" w14:paraId="679A5E53" w14:textId="77777777" w:rsidTr="006B1041">
        <w:tc>
          <w:tcPr>
            <w:tcW w:w="2055" w:type="dxa"/>
            <w:hideMark/>
          </w:tcPr>
          <w:p w14:paraId="0897B4B6"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Variable student commitment levels in elective vs. dedicated programs</w:t>
            </w:r>
          </w:p>
        </w:tc>
        <w:tc>
          <w:tcPr>
            <w:tcW w:w="3150" w:type="dxa"/>
            <w:hideMark/>
          </w:tcPr>
          <w:p w14:paraId="3EFC58B9"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 xml:space="preserve">Commitment and engagement are higher in programs where students have a strong interest in the subject matter (Schultz, 2022). </w:t>
            </w:r>
          </w:p>
        </w:tc>
        <w:tc>
          <w:tcPr>
            <w:tcW w:w="3791" w:type="dxa"/>
            <w:hideMark/>
          </w:tcPr>
          <w:p w14:paraId="71E48A4B" w14:textId="4C77784B"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observation reflects the impact of course relevance on student engagement, with more optimal results in dedicated entrepreneurship programs where students are more invested – e.g., Case 2 as opposed to Case 1</w:t>
            </w:r>
            <w:r w:rsidR="00D6467F">
              <w:rPr>
                <w:rFonts w:ascii="Arial" w:eastAsia="Times New Roman" w:hAnsi="Arial" w:cs="Arial"/>
                <w:sz w:val="18"/>
                <w:szCs w:val="18"/>
              </w:rPr>
              <w:t>,</w:t>
            </w:r>
            <w:r w:rsidRPr="0052670F">
              <w:rPr>
                <w:rFonts w:ascii="Arial" w:eastAsia="Times New Roman" w:hAnsi="Arial" w:cs="Arial"/>
                <w:sz w:val="18"/>
                <w:szCs w:val="18"/>
              </w:rPr>
              <w:t xml:space="preserve"> which was an elective.</w:t>
            </w:r>
          </w:p>
        </w:tc>
      </w:tr>
      <w:tr w:rsidR="0052670F" w:rsidRPr="0052670F" w14:paraId="5E36E20C" w14:textId="77777777" w:rsidTr="006B1041">
        <w:tc>
          <w:tcPr>
            <w:tcW w:w="2055" w:type="dxa"/>
            <w:hideMark/>
          </w:tcPr>
          <w:p w14:paraId="28217264"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Resource and energy intensity of ADL, contrasted by being rewarding</w:t>
            </w:r>
          </w:p>
        </w:tc>
        <w:tc>
          <w:tcPr>
            <w:tcW w:w="3150" w:type="dxa"/>
            <w:hideMark/>
          </w:tcPr>
          <w:p w14:paraId="262E30CF"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Experiential learning is known to be labor-intensive, often requiring more resources and effort than traditional methods (Nabi et al., 2017).</w:t>
            </w:r>
          </w:p>
        </w:tc>
        <w:tc>
          <w:tcPr>
            <w:tcW w:w="3791" w:type="dxa"/>
            <w:hideMark/>
          </w:tcPr>
          <w:p w14:paraId="55133DCE"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reflection aligns with the literature, indicating that while ADL is resource-intensive, it is also rewarding. The demand for institutional support is crucial for the scalability of ADL.</w:t>
            </w:r>
          </w:p>
        </w:tc>
      </w:tr>
      <w:tr w:rsidR="0052670F" w:rsidRPr="0052670F" w14:paraId="05391C87" w14:textId="77777777" w:rsidTr="006B1041">
        <w:tc>
          <w:tcPr>
            <w:tcW w:w="2055" w:type="dxa"/>
            <w:hideMark/>
          </w:tcPr>
          <w:p w14:paraId="7A8ADADF"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Detailed feedback required in ADL and its feasibility with small class sizes</w:t>
            </w:r>
          </w:p>
        </w:tc>
        <w:tc>
          <w:tcPr>
            <w:tcW w:w="3150" w:type="dxa"/>
            <w:hideMark/>
          </w:tcPr>
          <w:p w14:paraId="3BFB8829"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Personalized feedback is a key element in experiential learning but may be challenging with larger groups (</w:t>
            </w:r>
            <w:proofErr w:type="spellStart"/>
            <w:r w:rsidRPr="0052670F">
              <w:rPr>
                <w:rFonts w:ascii="Arial" w:eastAsia="Times New Roman" w:hAnsi="Arial" w:cs="Arial"/>
                <w:sz w:val="18"/>
                <w:szCs w:val="18"/>
              </w:rPr>
              <w:t>Lackéus</w:t>
            </w:r>
            <w:proofErr w:type="spellEnd"/>
            <w:r w:rsidRPr="0052670F">
              <w:rPr>
                <w:rFonts w:ascii="Arial" w:eastAsia="Times New Roman" w:hAnsi="Arial" w:cs="Arial"/>
                <w:sz w:val="18"/>
                <w:szCs w:val="18"/>
              </w:rPr>
              <w:t>, 2020).</w:t>
            </w:r>
          </w:p>
        </w:tc>
        <w:tc>
          <w:tcPr>
            <w:tcW w:w="3791" w:type="dxa"/>
            <w:hideMark/>
          </w:tcPr>
          <w:p w14:paraId="3BA35D25" w14:textId="74A1D7E1" w:rsidR="0052670F" w:rsidRPr="0052670F" w:rsidRDefault="007E09F5" w:rsidP="0052670F">
            <w:pPr>
              <w:ind w:firstLine="0"/>
              <w:rPr>
                <w:rFonts w:ascii="Arial" w:eastAsia="Times New Roman" w:hAnsi="Arial" w:cs="Arial"/>
                <w:sz w:val="18"/>
                <w:szCs w:val="18"/>
              </w:rPr>
            </w:pPr>
            <w:r>
              <w:rPr>
                <w:rFonts w:ascii="Arial" w:eastAsia="Times New Roman" w:hAnsi="Arial" w:cs="Arial"/>
                <w:sz w:val="18"/>
                <w:szCs w:val="18"/>
              </w:rPr>
              <w:t>Small class sizes are ideal for an ADL approach because they allow effective</w:t>
            </w:r>
            <w:r w:rsidR="00895387">
              <w:rPr>
                <w:rFonts w:ascii="Arial" w:eastAsia="Times New Roman" w:hAnsi="Arial" w:cs="Arial"/>
                <w:sz w:val="18"/>
                <w:szCs w:val="18"/>
              </w:rPr>
              <w:t xml:space="preserve"> and</w:t>
            </w:r>
            <w:r>
              <w:rPr>
                <w:rFonts w:ascii="Arial" w:eastAsia="Times New Roman" w:hAnsi="Arial" w:cs="Arial"/>
                <w:sz w:val="18"/>
                <w:szCs w:val="18"/>
              </w:rPr>
              <w:t xml:space="preserve"> detailed feedback</w:t>
            </w:r>
            <w:r w:rsidR="0052670F" w:rsidRPr="0052670F">
              <w:rPr>
                <w:rFonts w:ascii="Arial" w:eastAsia="Times New Roman" w:hAnsi="Arial" w:cs="Arial"/>
                <w:sz w:val="18"/>
                <w:szCs w:val="18"/>
              </w:rPr>
              <w:t xml:space="preserve">. </w:t>
            </w:r>
            <w:r w:rsidR="00CE2CDC">
              <w:rPr>
                <w:rFonts w:ascii="Arial" w:eastAsia="Times New Roman" w:hAnsi="Arial" w:cs="Arial"/>
                <w:sz w:val="18"/>
                <w:szCs w:val="18"/>
              </w:rPr>
              <w:t>However, without institutional support, larger class sizes may hinder this process</w:t>
            </w:r>
            <w:r w:rsidR="0052670F" w:rsidRPr="0052670F">
              <w:rPr>
                <w:rFonts w:ascii="Arial" w:eastAsia="Times New Roman" w:hAnsi="Arial" w:cs="Arial"/>
                <w:sz w:val="18"/>
                <w:szCs w:val="18"/>
              </w:rPr>
              <w:t>.</w:t>
            </w:r>
          </w:p>
        </w:tc>
      </w:tr>
      <w:tr w:rsidR="0052670F" w:rsidRPr="0052670F" w14:paraId="6FBAAD19" w14:textId="77777777" w:rsidTr="006B1041">
        <w:tc>
          <w:tcPr>
            <w:tcW w:w="2055" w:type="dxa"/>
            <w:hideMark/>
          </w:tcPr>
          <w:p w14:paraId="7B08107A"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Time and energy demands on educators, especially with highly motivated students</w:t>
            </w:r>
          </w:p>
        </w:tc>
        <w:tc>
          <w:tcPr>
            <w:tcW w:w="3150" w:type="dxa"/>
            <w:hideMark/>
          </w:tcPr>
          <w:p w14:paraId="7F6D0350"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intense involvement required in experiential learning can lead to educator burnout if not properly managed (</w:t>
            </w:r>
            <w:proofErr w:type="spellStart"/>
            <w:r w:rsidRPr="0052670F">
              <w:rPr>
                <w:rFonts w:ascii="Arial" w:eastAsia="Times New Roman" w:hAnsi="Arial" w:cs="Arial"/>
                <w:sz w:val="18"/>
                <w:szCs w:val="18"/>
              </w:rPr>
              <w:t>Hägg</w:t>
            </w:r>
            <w:proofErr w:type="spellEnd"/>
            <w:r w:rsidRPr="0052670F">
              <w:rPr>
                <w:rFonts w:ascii="Arial" w:eastAsia="Times New Roman" w:hAnsi="Arial" w:cs="Arial"/>
                <w:sz w:val="18"/>
                <w:szCs w:val="18"/>
              </w:rPr>
              <w:t xml:space="preserve"> &amp; </w:t>
            </w:r>
            <w:proofErr w:type="spellStart"/>
            <w:r w:rsidRPr="0052670F">
              <w:rPr>
                <w:rFonts w:ascii="Arial" w:eastAsia="Times New Roman" w:hAnsi="Arial" w:cs="Arial"/>
                <w:sz w:val="18"/>
                <w:szCs w:val="18"/>
              </w:rPr>
              <w:t>Kurczewska</w:t>
            </w:r>
            <w:proofErr w:type="spellEnd"/>
            <w:r w:rsidRPr="0052670F">
              <w:rPr>
                <w:rFonts w:ascii="Arial" w:eastAsia="Times New Roman" w:hAnsi="Arial" w:cs="Arial"/>
                <w:sz w:val="18"/>
                <w:szCs w:val="18"/>
              </w:rPr>
              <w:t>, 2021).</w:t>
            </w:r>
          </w:p>
        </w:tc>
        <w:tc>
          <w:tcPr>
            <w:tcW w:w="3791" w:type="dxa"/>
            <w:hideMark/>
          </w:tcPr>
          <w:p w14:paraId="142522F4"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The educator's reflection reveals the dual-edged nature of ADL: while it fosters deep student engagement, it also demands significant time and energy from educators, necessitating institutional support.</w:t>
            </w:r>
          </w:p>
        </w:tc>
      </w:tr>
      <w:tr w:rsidR="0052670F" w:rsidRPr="0052670F" w14:paraId="1A428CC6" w14:textId="77777777" w:rsidTr="006B1041">
        <w:tc>
          <w:tcPr>
            <w:tcW w:w="2055" w:type="dxa"/>
            <w:hideMark/>
          </w:tcPr>
          <w:p w14:paraId="678F9CB4"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b/>
                <w:bCs/>
                <w:sz w:val="18"/>
                <w:szCs w:val="18"/>
              </w:rPr>
              <w:t>Personal satisfaction derived from the transformative impact of ADL on students</w:t>
            </w:r>
          </w:p>
        </w:tc>
        <w:tc>
          <w:tcPr>
            <w:tcW w:w="3150" w:type="dxa"/>
            <w:hideMark/>
          </w:tcPr>
          <w:p w14:paraId="0B7B92B7" w14:textId="77777777"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Experiential learning can be highly rewarding for both students and educators due to its impactful nature (Schultz, 2022).</w:t>
            </w:r>
          </w:p>
        </w:tc>
        <w:tc>
          <w:tcPr>
            <w:tcW w:w="3791" w:type="dxa"/>
            <w:hideMark/>
          </w:tcPr>
          <w:p w14:paraId="1EB82A7C" w14:textId="4BB7239E" w:rsidR="0052670F" w:rsidRPr="0052670F" w:rsidRDefault="0052670F" w:rsidP="0052670F">
            <w:pPr>
              <w:ind w:firstLine="0"/>
              <w:rPr>
                <w:rFonts w:ascii="Arial" w:eastAsia="Times New Roman" w:hAnsi="Arial" w:cs="Arial"/>
                <w:sz w:val="18"/>
                <w:szCs w:val="18"/>
              </w:rPr>
            </w:pPr>
            <w:r w:rsidRPr="0052670F">
              <w:rPr>
                <w:rFonts w:ascii="Arial" w:eastAsia="Times New Roman" w:hAnsi="Arial" w:cs="Arial"/>
                <w:sz w:val="18"/>
                <w:szCs w:val="18"/>
              </w:rPr>
              <w:t xml:space="preserve">Despite the challenges, the reflection underscores the personal satisfaction educators </w:t>
            </w:r>
            <w:r w:rsidR="00CE2CDC">
              <w:rPr>
                <w:rFonts w:ascii="Arial" w:eastAsia="Times New Roman" w:hAnsi="Arial" w:cs="Arial"/>
                <w:sz w:val="18"/>
                <w:szCs w:val="18"/>
              </w:rPr>
              <w:t xml:space="preserve">can </w:t>
            </w:r>
            <w:r w:rsidRPr="0052670F">
              <w:rPr>
                <w:rFonts w:ascii="Arial" w:eastAsia="Times New Roman" w:hAnsi="Arial" w:cs="Arial"/>
                <w:sz w:val="18"/>
                <w:szCs w:val="18"/>
              </w:rPr>
              <w:t>derive from witnessing student transformation, reinforcing the value of ADL in entrepreneurship education.</w:t>
            </w:r>
          </w:p>
        </w:tc>
      </w:tr>
    </w:tbl>
    <w:p w14:paraId="061F447A" w14:textId="284ECD46" w:rsidR="0052670F" w:rsidRPr="0052670F" w:rsidRDefault="0052670F" w:rsidP="00E225BF">
      <w:pPr>
        <w:spacing w:before="100" w:beforeAutospacing="1" w:after="100" w:afterAutospacing="1" w:line="480" w:lineRule="auto"/>
        <w:ind w:firstLine="0"/>
        <w:jc w:val="both"/>
        <w:rPr>
          <w:rFonts w:ascii="Times New Roman" w:eastAsia="Times New Roman" w:hAnsi="Times New Roman" w:cs="Times New Roman"/>
          <w:sz w:val="24"/>
          <w:szCs w:val="24"/>
        </w:rPr>
      </w:pPr>
      <w:r w:rsidRPr="0052670F">
        <w:rPr>
          <w:rFonts w:ascii="Times New Roman" w:eastAsia="Times New Roman" w:hAnsi="Times New Roman" w:cs="Times New Roman"/>
          <w:sz w:val="24"/>
          <w:szCs w:val="24"/>
        </w:rPr>
        <w:t xml:space="preserve">This analysis highlights the challenges and benefits of adopting an Action Design Learning (ADL) approach in entrepreneurship education, as reflected in the educator's experiences. The reflection aligns with existing literature, illustrating the complexities of shifting from behaviorist pedagogies to more dynamic experiential learning models. Key points include the need for clear communication of ADL's logic, the importance of reflective practices, the challenges associated with resource intensity, and the rewarding nature of seeing positive </w:t>
      </w:r>
      <w:r w:rsidRPr="0052670F">
        <w:rPr>
          <w:rFonts w:ascii="Times New Roman" w:eastAsia="Times New Roman" w:hAnsi="Times New Roman" w:cs="Times New Roman"/>
          <w:sz w:val="24"/>
          <w:szCs w:val="24"/>
        </w:rPr>
        <w:lastRenderedPageBreak/>
        <w:t>student outcomes</w:t>
      </w:r>
      <w:r w:rsidR="00793C91">
        <w:rPr>
          <w:rFonts w:ascii="Times New Roman" w:eastAsia="Times New Roman" w:hAnsi="Times New Roman" w:cs="Times New Roman"/>
          <w:sz w:val="24"/>
          <w:szCs w:val="24"/>
        </w:rPr>
        <w:t xml:space="preserve"> that can counteract the disadvantages</w:t>
      </w:r>
      <w:r w:rsidRPr="0052670F">
        <w:rPr>
          <w:rFonts w:ascii="Times New Roman" w:eastAsia="Times New Roman" w:hAnsi="Times New Roman" w:cs="Times New Roman"/>
          <w:sz w:val="24"/>
          <w:szCs w:val="24"/>
        </w:rPr>
        <w:t xml:space="preserve">. This analysis emphasizes that while ADL presents significant demands on both students and educators, its potential for deep and transformative learning justifies the effort, </w:t>
      </w:r>
      <w:r w:rsidR="00543CCF">
        <w:rPr>
          <w:rFonts w:ascii="Times New Roman" w:eastAsia="Times New Roman" w:hAnsi="Times New Roman" w:cs="Times New Roman"/>
          <w:sz w:val="24"/>
          <w:szCs w:val="24"/>
        </w:rPr>
        <w:t>requiring</w:t>
      </w:r>
      <w:r w:rsidRPr="0052670F">
        <w:rPr>
          <w:rFonts w:ascii="Times New Roman" w:eastAsia="Times New Roman" w:hAnsi="Times New Roman" w:cs="Times New Roman"/>
          <w:sz w:val="24"/>
          <w:szCs w:val="24"/>
        </w:rPr>
        <w:t xml:space="preserve"> adequate institutional support.</w:t>
      </w:r>
      <w:r w:rsidR="00C7354A">
        <w:rPr>
          <w:rFonts w:ascii="Times New Roman" w:eastAsia="Times New Roman" w:hAnsi="Times New Roman" w:cs="Times New Roman"/>
          <w:sz w:val="24"/>
          <w:szCs w:val="24"/>
        </w:rPr>
        <w:t xml:space="preserve"> Based on the results, we subsequently expatiate </w:t>
      </w:r>
      <w:r w:rsidR="00E757D3">
        <w:rPr>
          <w:rFonts w:ascii="Times New Roman" w:eastAsia="Times New Roman" w:hAnsi="Times New Roman" w:cs="Times New Roman"/>
          <w:sz w:val="24"/>
          <w:szCs w:val="24"/>
        </w:rPr>
        <w:t xml:space="preserve">the conceptual </w:t>
      </w:r>
      <w:r w:rsidR="00DF0523">
        <w:rPr>
          <w:rFonts w:ascii="Times New Roman" w:eastAsia="Times New Roman" w:hAnsi="Times New Roman" w:cs="Times New Roman"/>
          <w:sz w:val="24"/>
          <w:szCs w:val="24"/>
        </w:rPr>
        <w:t>underpinnings of the</w:t>
      </w:r>
      <w:r w:rsidR="00E757D3">
        <w:rPr>
          <w:rFonts w:ascii="Times New Roman" w:eastAsia="Times New Roman" w:hAnsi="Times New Roman" w:cs="Times New Roman"/>
          <w:sz w:val="24"/>
          <w:szCs w:val="24"/>
        </w:rPr>
        <w:t xml:space="preserve"> ADL</w:t>
      </w:r>
      <w:r w:rsidR="00DF0523">
        <w:rPr>
          <w:rFonts w:ascii="Times New Roman" w:eastAsia="Times New Roman" w:hAnsi="Times New Roman" w:cs="Times New Roman"/>
          <w:sz w:val="24"/>
          <w:szCs w:val="24"/>
        </w:rPr>
        <w:t xml:space="preserve"> framework </w:t>
      </w:r>
      <w:r w:rsidR="004F1607">
        <w:rPr>
          <w:rFonts w:ascii="Times New Roman" w:eastAsia="Times New Roman" w:hAnsi="Times New Roman" w:cs="Times New Roman"/>
          <w:sz w:val="24"/>
          <w:szCs w:val="24"/>
        </w:rPr>
        <w:t>into a</w:t>
      </w:r>
      <w:r w:rsidR="00DF0523">
        <w:rPr>
          <w:rFonts w:ascii="Times New Roman" w:eastAsia="Times New Roman" w:hAnsi="Times New Roman" w:cs="Times New Roman"/>
          <w:sz w:val="24"/>
          <w:szCs w:val="24"/>
        </w:rPr>
        <w:t xml:space="preserve"> </w:t>
      </w:r>
      <w:r w:rsidR="00E757D3">
        <w:rPr>
          <w:rFonts w:ascii="Times New Roman" w:eastAsia="Times New Roman" w:hAnsi="Times New Roman" w:cs="Times New Roman"/>
          <w:sz w:val="24"/>
          <w:szCs w:val="24"/>
        </w:rPr>
        <w:t>functional framework</w:t>
      </w:r>
      <w:r w:rsidR="00542499">
        <w:rPr>
          <w:rFonts w:ascii="Times New Roman" w:eastAsia="Times New Roman" w:hAnsi="Times New Roman" w:cs="Times New Roman"/>
          <w:sz w:val="24"/>
          <w:szCs w:val="24"/>
        </w:rPr>
        <w:t xml:space="preserve"> </w:t>
      </w:r>
      <w:r w:rsidR="004F1607">
        <w:rPr>
          <w:rFonts w:ascii="Times New Roman" w:eastAsia="Times New Roman" w:hAnsi="Times New Roman" w:cs="Times New Roman"/>
          <w:sz w:val="24"/>
          <w:szCs w:val="24"/>
        </w:rPr>
        <w:t>in</w:t>
      </w:r>
      <w:r w:rsidR="00542499">
        <w:rPr>
          <w:rFonts w:ascii="Times New Roman" w:eastAsia="Times New Roman" w:hAnsi="Times New Roman" w:cs="Times New Roman"/>
          <w:sz w:val="24"/>
          <w:szCs w:val="24"/>
        </w:rPr>
        <w:t xml:space="preserve"> Figure 4. </w:t>
      </w:r>
      <w:r w:rsidR="00DF0523">
        <w:rPr>
          <w:rFonts w:ascii="Times New Roman" w:eastAsia="Times New Roman" w:hAnsi="Times New Roman" w:cs="Times New Roman"/>
          <w:sz w:val="24"/>
          <w:szCs w:val="24"/>
        </w:rPr>
        <w:t xml:space="preserve"> </w:t>
      </w:r>
    </w:p>
    <w:p w14:paraId="0C77F84B" w14:textId="4B44B23A" w:rsidR="003D6AD2" w:rsidRDefault="003D6AD2" w:rsidP="003D6AD2">
      <w:pPr>
        <w:pStyle w:val="Heading1"/>
      </w:pPr>
      <w:r>
        <w:t>Discussion</w:t>
      </w:r>
      <w:r w:rsidR="00CE4433">
        <w:t xml:space="preserve"> </w:t>
      </w:r>
    </w:p>
    <w:p w14:paraId="1C0316C6" w14:textId="77777777" w:rsidR="00406DC4" w:rsidRDefault="000002DA" w:rsidP="00406DC4">
      <w:pPr>
        <w:spacing w:line="480" w:lineRule="auto"/>
        <w:jc w:val="both"/>
        <w:rPr>
          <w:rFonts w:ascii="Times New Roman" w:hAnsi="Times New Roman" w:cs="Times New Roman"/>
          <w:sz w:val="24"/>
          <w:szCs w:val="24"/>
        </w:rPr>
      </w:pPr>
      <w:r>
        <w:rPr>
          <w:rFonts w:ascii="Times New Roman" w:hAnsi="Times New Roman" w:cs="Times New Roman"/>
          <w:sz w:val="24"/>
          <w:szCs w:val="24"/>
        </w:rPr>
        <w:t>This</w:t>
      </w:r>
      <w:r w:rsidR="00355960" w:rsidRPr="000002DA">
        <w:rPr>
          <w:rFonts w:ascii="Times New Roman" w:hAnsi="Times New Roman" w:cs="Times New Roman"/>
          <w:sz w:val="24"/>
          <w:szCs w:val="24"/>
        </w:rPr>
        <w:t xml:space="preserve"> study aimed to </w:t>
      </w:r>
      <w:r w:rsidRPr="000002DA">
        <w:rPr>
          <w:rFonts w:ascii="Times New Roman" w:hAnsi="Times New Roman" w:cs="Times New Roman"/>
          <w:sz w:val="24"/>
          <w:szCs w:val="24"/>
        </w:rPr>
        <w:t>determine how e</w:t>
      </w:r>
      <w:r w:rsidR="00355960" w:rsidRPr="000002DA">
        <w:rPr>
          <w:rFonts w:ascii="Times New Roman" w:hAnsi="Times New Roman" w:cs="Times New Roman"/>
          <w:sz w:val="24"/>
          <w:szCs w:val="24"/>
        </w:rPr>
        <w:t xml:space="preserve">xperiential learning </w:t>
      </w:r>
      <w:r w:rsidRPr="000002DA">
        <w:rPr>
          <w:rFonts w:ascii="Times New Roman" w:hAnsi="Times New Roman" w:cs="Times New Roman"/>
          <w:sz w:val="24"/>
          <w:szCs w:val="24"/>
        </w:rPr>
        <w:t xml:space="preserve">can </w:t>
      </w:r>
      <w:r w:rsidR="00355960" w:rsidRPr="000002DA">
        <w:rPr>
          <w:rFonts w:ascii="Times New Roman" w:hAnsi="Times New Roman" w:cs="Times New Roman"/>
          <w:sz w:val="24"/>
          <w:szCs w:val="24"/>
        </w:rPr>
        <w:t>be more effectively articulated and tailored as a pedagogical approach to cultivating entrepreneurial mindsets in university settings</w:t>
      </w:r>
      <w:r w:rsidRPr="000002DA">
        <w:rPr>
          <w:rFonts w:ascii="Times New Roman" w:hAnsi="Times New Roman" w:cs="Times New Roman"/>
          <w:sz w:val="24"/>
          <w:szCs w:val="24"/>
        </w:rPr>
        <w:t>.</w:t>
      </w:r>
      <w:r w:rsidR="00355960" w:rsidRPr="00355960">
        <w:rPr>
          <w:rFonts w:ascii="Times New Roman" w:hAnsi="Times New Roman" w:cs="Times New Roman"/>
          <w:sz w:val="24"/>
          <w:szCs w:val="24"/>
        </w:rPr>
        <w:t xml:space="preserve"> </w:t>
      </w:r>
      <w:r w:rsidR="0054441C">
        <w:rPr>
          <w:rFonts w:ascii="Times New Roman" w:hAnsi="Times New Roman" w:cs="Times New Roman"/>
          <w:sz w:val="24"/>
          <w:szCs w:val="24"/>
        </w:rPr>
        <w:t>It</w:t>
      </w:r>
      <w:r w:rsidR="00553091" w:rsidRPr="00553091">
        <w:rPr>
          <w:rFonts w:ascii="Times New Roman" w:hAnsi="Times New Roman" w:cs="Times New Roman"/>
          <w:sz w:val="24"/>
          <w:szCs w:val="24"/>
        </w:rPr>
        <w:t xml:space="preserve"> began by exploring </w:t>
      </w:r>
      <w:r w:rsidR="0054441C">
        <w:rPr>
          <w:rFonts w:ascii="Times New Roman" w:hAnsi="Times New Roman" w:cs="Times New Roman"/>
          <w:sz w:val="24"/>
          <w:szCs w:val="24"/>
        </w:rPr>
        <w:t xml:space="preserve">relevant </w:t>
      </w:r>
      <w:r w:rsidR="00553091" w:rsidRPr="00553091">
        <w:rPr>
          <w:rFonts w:ascii="Times New Roman" w:hAnsi="Times New Roman" w:cs="Times New Roman"/>
          <w:sz w:val="24"/>
          <w:szCs w:val="24"/>
        </w:rPr>
        <w:t>entrepreneurship and education theories, leading to a tentative conceptual framework</w:t>
      </w:r>
      <w:r w:rsidR="0054441C">
        <w:rPr>
          <w:rFonts w:ascii="Times New Roman" w:hAnsi="Times New Roman" w:cs="Times New Roman"/>
          <w:sz w:val="24"/>
          <w:szCs w:val="24"/>
        </w:rPr>
        <w:t xml:space="preserve"> that positions </w:t>
      </w:r>
      <w:r w:rsidR="00553091" w:rsidRPr="00553091">
        <w:rPr>
          <w:rFonts w:ascii="Times New Roman" w:hAnsi="Times New Roman" w:cs="Times New Roman"/>
          <w:sz w:val="24"/>
          <w:szCs w:val="24"/>
        </w:rPr>
        <w:t xml:space="preserve">Action Design Learning (ADL) as a </w:t>
      </w:r>
      <w:r w:rsidR="0054441C">
        <w:rPr>
          <w:rFonts w:ascii="Times New Roman" w:hAnsi="Times New Roman" w:cs="Times New Roman"/>
          <w:sz w:val="24"/>
          <w:szCs w:val="24"/>
        </w:rPr>
        <w:t xml:space="preserve">suitable and </w:t>
      </w:r>
      <w:r w:rsidR="00553091" w:rsidRPr="00553091">
        <w:rPr>
          <w:rFonts w:ascii="Times New Roman" w:hAnsi="Times New Roman" w:cs="Times New Roman"/>
          <w:sz w:val="24"/>
          <w:szCs w:val="24"/>
        </w:rPr>
        <w:t xml:space="preserve">tailored experiential pedagogy for cultivating entrepreneurial mindsets in EE (see Figure 1). </w:t>
      </w:r>
      <w:r w:rsidR="007631C0">
        <w:rPr>
          <w:rFonts w:ascii="Times New Roman" w:hAnsi="Times New Roman" w:cs="Times New Roman"/>
          <w:sz w:val="24"/>
          <w:szCs w:val="24"/>
        </w:rPr>
        <w:t>Through</w:t>
      </w:r>
      <w:r w:rsidR="00553091" w:rsidRPr="00553091">
        <w:rPr>
          <w:rFonts w:ascii="Times New Roman" w:hAnsi="Times New Roman" w:cs="Times New Roman"/>
          <w:sz w:val="24"/>
          <w:szCs w:val="24"/>
        </w:rPr>
        <w:t xml:space="preserve"> insider action research,</w:t>
      </w:r>
      <w:r w:rsidR="007631C0">
        <w:rPr>
          <w:rFonts w:ascii="Times New Roman" w:hAnsi="Times New Roman" w:cs="Times New Roman"/>
          <w:sz w:val="24"/>
          <w:szCs w:val="24"/>
        </w:rPr>
        <w:t xml:space="preserve"> which involved</w:t>
      </w:r>
      <w:r w:rsidR="00553091" w:rsidRPr="00553091">
        <w:rPr>
          <w:rFonts w:ascii="Times New Roman" w:hAnsi="Times New Roman" w:cs="Times New Roman"/>
          <w:sz w:val="24"/>
          <w:szCs w:val="24"/>
        </w:rPr>
        <w:t xml:space="preserve"> </w:t>
      </w:r>
      <w:r w:rsidR="00187AC4">
        <w:rPr>
          <w:rFonts w:ascii="Times New Roman" w:hAnsi="Times New Roman" w:cs="Times New Roman"/>
          <w:sz w:val="24"/>
          <w:szCs w:val="24"/>
        </w:rPr>
        <w:t>applying</w:t>
      </w:r>
      <w:r w:rsidR="00553091" w:rsidRPr="00553091">
        <w:rPr>
          <w:rFonts w:ascii="Times New Roman" w:hAnsi="Times New Roman" w:cs="Times New Roman"/>
          <w:sz w:val="24"/>
          <w:szCs w:val="24"/>
        </w:rPr>
        <w:t xml:space="preserve"> and documenting ADL principles across two Irish universities</w:t>
      </w:r>
      <w:r w:rsidR="00491E7C">
        <w:rPr>
          <w:rFonts w:ascii="Times New Roman" w:hAnsi="Times New Roman" w:cs="Times New Roman"/>
          <w:sz w:val="24"/>
          <w:szCs w:val="24"/>
        </w:rPr>
        <w:t xml:space="preserve">, we </w:t>
      </w:r>
      <w:r w:rsidR="000E71F2">
        <w:rPr>
          <w:rFonts w:ascii="Times New Roman" w:hAnsi="Times New Roman" w:cs="Times New Roman"/>
          <w:sz w:val="24"/>
          <w:szCs w:val="24"/>
        </w:rPr>
        <w:t>affirm the value of this approach</w:t>
      </w:r>
      <w:r w:rsidR="00354701">
        <w:rPr>
          <w:rFonts w:ascii="Times New Roman" w:hAnsi="Times New Roman" w:cs="Times New Roman"/>
          <w:sz w:val="24"/>
          <w:szCs w:val="24"/>
        </w:rPr>
        <w:t xml:space="preserve">. Consequently, </w:t>
      </w:r>
      <w:r w:rsidR="002505CA">
        <w:rPr>
          <w:rFonts w:ascii="Times New Roman" w:hAnsi="Times New Roman" w:cs="Times New Roman"/>
          <w:sz w:val="24"/>
          <w:szCs w:val="24"/>
        </w:rPr>
        <w:t xml:space="preserve">we develop a functional pedagogical framework at the nexus between </w:t>
      </w:r>
      <w:r w:rsidR="008070AE">
        <w:rPr>
          <w:rFonts w:ascii="Times New Roman" w:hAnsi="Times New Roman" w:cs="Times New Roman"/>
          <w:sz w:val="24"/>
          <w:szCs w:val="24"/>
        </w:rPr>
        <w:t>theory and empirical</w:t>
      </w:r>
      <w:r w:rsidR="009165E1">
        <w:rPr>
          <w:rFonts w:ascii="Times New Roman" w:hAnsi="Times New Roman" w:cs="Times New Roman"/>
          <w:sz w:val="24"/>
          <w:szCs w:val="24"/>
        </w:rPr>
        <w:t xml:space="preserve"> results</w:t>
      </w:r>
      <w:r w:rsidR="006C6415">
        <w:rPr>
          <w:rFonts w:ascii="Times New Roman" w:hAnsi="Times New Roman" w:cs="Times New Roman"/>
          <w:sz w:val="24"/>
          <w:szCs w:val="24"/>
        </w:rPr>
        <w:t xml:space="preserve">, subsequently presented in </w:t>
      </w:r>
      <w:r w:rsidR="00284974">
        <w:rPr>
          <w:rFonts w:ascii="Times New Roman" w:hAnsi="Times New Roman" w:cs="Times New Roman"/>
          <w:sz w:val="24"/>
          <w:szCs w:val="24"/>
        </w:rPr>
        <w:t>Figure 4</w:t>
      </w:r>
      <w:r w:rsidR="00D83CEC">
        <w:rPr>
          <w:rFonts w:ascii="Times New Roman" w:hAnsi="Times New Roman" w:cs="Times New Roman"/>
          <w:sz w:val="24"/>
          <w:szCs w:val="24"/>
        </w:rPr>
        <w:t xml:space="preserve">. </w:t>
      </w:r>
      <w:r w:rsidR="00406DC4">
        <w:rPr>
          <w:rFonts w:ascii="Times New Roman" w:hAnsi="Times New Roman" w:cs="Times New Roman"/>
          <w:sz w:val="24"/>
          <w:szCs w:val="24"/>
        </w:rPr>
        <w:t xml:space="preserve">This detailed framework charts a process supported by concrete guidelines for operationalizing ADL as a suitable and tailored pedagogy for cultivating entrepreneurial mindsets in university settings. We discuss its value as a tool for operationalizing ADL for experiential learning and a curriculum design aid. </w:t>
      </w:r>
    </w:p>
    <w:p w14:paraId="2B52165E" w14:textId="3D8D6CF4" w:rsidR="00406DC4" w:rsidRDefault="00406DC4" w:rsidP="006C68C7">
      <w:pPr>
        <w:spacing w:line="480" w:lineRule="auto"/>
        <w:jc w:val="both"/>
        <w:rPr>
          <w:rFonts w:ascii="Times New Roman" w:hAnsi="Times New Roman" w:cs="Times New Roman"/>
          <w:sz w:val="24"/>
          <w:szCs w:val="24"/>
        </w:rPr>
      </w:pPr>
    </w:p>
    <w:p w14:paraId="52ABB207" w14:textId="77777777" w:rsidR="00406DC4" w:rsidRDefault="00406DC4" w:rsidP="00406DC4">
      <w:pPr>
        <w:spacing w:line="240" w:lineRule="auto"/>
        <w:jc w:val="center"/>
        <w:rPr>
          <w:rFonts w:ascii="Times New Roman" w:hAnsi="Times New Roman" w:cs="Times New Roman"/>
          <w:sz w:val="20"/>
          <w:szCs w:val="20"/>
        </w:rPr>
      </w:pPr>
      <w:r w:rsidRPr="002539E4">
        <w:rPr>
          <w:rFonts w:ascii="Arial" w:hAnsi="Arial" w:cs="Arial"/>
          <w:b/>
          <w:bCs/>
          <w:sz w:val="20"/>
          <w:szCs w:val="20"/>
        </w:rPr>
        <w:lastRenderedPageBreak/>
        <w:t xml:space="preserve">Figure </w:t>
      </w:r>
      <w:r>
        <w:rPr>
          <w:rFonts w:ascii="Arial" w:hAnsi="Arial" w:cs="Arial"/>
          <w:b/>
          <w:bCs/>
          <w:sz w:val="20"/>
          <w:szCs w:val="20"/>
        </w:rPr>
        <w:t>4</w:t>
      </w:r>
      <w:r w:rsidRPr="002539E4">
        <w:rPr>
          <w:rFonts w:ascii="Arial" w:hAnsi="Arial" w:cs="Arial"/>
          <w:b/>
          <w:bCs/>
          <w:sz w:val="20"/>
          <w:szCs w:val="20"/>
        </w:rPr>
        <w:t>.</w:t>
      </w:r>
      <w:r w:rsidRPr="002539E4">
        <w:rPr>
          <w:rFonts w:ascii="Arial" w:hAnsi="Arial" w:cs="Arial"/>
          <w:sz w:val="20"/>
          <w:szCs w:val="20"/>
        </w:rPr>
        <w:t xml:space="preserve"> Functional ADL Pedagogy for Mindset Cultivation</w:t>
      </w:r>
      <w:r w:rsidRPr="002539E4">
        <w:rPr>
          <w:rFonts w:ascii="Times New Roman" w:hAnsi="Times New Roman" w:cs="Times New Roman"/>
          <w:sz w:val="20"/>
          <w:szCs w:val="20"/>
        </w:rPr>
        <w:t xml:space="preserve"> </w:t>
      </w:r>
      <w:r w:rsidRPr="008459F1">
        <w:rPr>
          <w:rFonts w:ascii="Times New Roman" w:hAnsi="Times New Roman" w:cs="Times New Roman"/>
          <w:b/>
          <w:noProof/>
          <w:sz w:val="24"/>
          <w:szCs w:val="24"/>
        </w:rPr>
        <w:drawing>
          <wp:inline distT="0" distB="0" distL="0" distR="0" wp14:anchorId="1FD9976D" wp14:editId="7993051D">
            <wp:extent cx="5991542" cy="5958042"/>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5991542" cy="5958042"/>
                    </a:xfrm>
                    <a:prstGeom prst="rect">
                      <a:avLst/>
                    </a:prstGeom>
                  </pic:spPr>
                </pic:pic>
              </a:graphicData>
            </a:graphic>
          </wp:inline>
        </w:drawing>
      </w:r>
    </w:p>
    <w:p w14:paraId="4C714568" w14:textId="00280EE3" w:rsidR="009637A1" w:rsidRDefault="009637A1" w:rsidP="009637A1">
      <w:pPr>
        <w:pStyle w:val="Heading2"/>
        <w:spacing w:before="0" w:line="240" w:lineRule="auto"/>
      </w:pPr>
      <w:r>
        <w:t xml:space="preserve">Operationalizing ADL for Experiential Learning </w:t>
      </w:r>
    </w:p>
    <w:p w14:paraId="58C2A23B" w14:textId="59FBF6AF" w:rsidR="005859DF" w:rsidRPr="004A776B" w:rsidRDefault="009637A1" w:rsidP="005859DF">
      <w:pPr>
        <w:pStyle w:val="NormalWeb"/>
        <w:spacing w:before="0" w:beforeAutospacing="0" w:line="480" w:lineRule="auto"/>
        <w:ind w:firstLine="720"/>
        <w:jc w:val="both"/>
        <w:rPr>
          <w:color w:val="000000" w:themeColor="text1"/>
        </w:rPr>
      </w:pPr>
      <w:r>
        <w:t xml:space="preserve">As illustrated in Figure 4, implementing experiential learning through ADL (Action Design Learning) involves an iterative process that begins with an initial pre-step and is </w:t>
      </w:r>
      <w:r w:rsidRPr="004A776B">
        <w:rPr>
          <w:color w:val="000000" w:themeColor="text1"/>
        </w:rPr>
        <w:t xml:space="preserve">followed by design cycles, with emergent entrepreneurial artifacts serving as </w:t>
      </w:r>
      <w:r w:rsidR="009339F3" w:rsidRPr="004A776B">
        <w:rPr>
          <w:color w:val="000000" w:themeColor="text1"/>
        </w:rPr>
        <w:t>focal devices</w:t>
      </w:r>
      <w:r w:rsidRPr="004A776B">
        <w:rPr>
          <w:color w:val="000000" w:themeColor="text1"/>
        </w:rPr>
        <w:t xml:space="preserve">. This process is structured into four interrelated sections, each defined by the roles of actors and artifacts. The </w:t>
      </w:r>
      <w:r w:rsidRPr="004A776B">
        <w:rPr>
          <w:rStyle w:val="Emphasis"/>
          <w:rFonts w:eastAsiaTheme="majorEastAsia"/>
          <w:color w:val="000000" w:themeColor="text1"/>
        </w:rPr>
        <w:t>teaching section</w:t>
      </w:r>
      <w:r w:rsidRPr="004A776B">
        <w:rPr>
          <w:color w:val="000000" w:themeColor="text1"/>
        </w:rPr>
        <w:t xml:space="preserve"> delineates the role of educators, while the </w:t>
      </w:r>
      <w:r w:rsidRPr="004A776B">
        <w:rPr>
          <w:rStyle w:val="Emphasis"/>
          <w:rFonts w:eastAsiaTheme="majorEastAsia"/>
          <w:color w:val="000000" w:themeColor="text1"/>
        </w:rPr>
        <w:t>learning section</w:t>
      </w:r>
      <w:r w:rsidRPr="004A776B">
        <w:rPr>
          <w:color w:val="000000" w:themeColor="text1"/>
        </w:rPr>
        <w:t xml:space="preserve"> defines the role of students. The </w:t>
      </w:r>
      <w:r w:rsidRPr="004A776B">
        <w:rPr>
          <w:rStyle w:val="Emphasis"/>
          <w:rFonts w:eastAsiaTheme="majorEastAsia"/>
          <w:color w:val="000000" w:themeColor="text1"/>
        </w:rPr>
        <w:t>evidence section</w:t>
      </w:r>
      <w:r w:rsidRPr="004A776B">
        <w:rPr>
          <w:color w:val="000000" w:themeColor="text1"/>
        </w:rPr>
        <w:t xml:space="preserve"> emphasizes the importance of entrepreneurial artifacts in </w:t>
      </w:r>
      <w:r w:rsidR="00E64C31" w:rsidRPr="004A776B">
        <w:rPr>
          <w:color w:val="000000" w:themeColor="text1"/>
        </w:rPr>
        <w:t>structuring</w:t>
      </w:r>
      <w:r w:rsidRPr="004A776B">
        <w:rPr>
          <w:color w:val="000000" w:themeColor="text1"/>
        </w:rPr>
        <w:t xml:space="preserve"> and demonstrating experiential learning outcomes (Berglund &amp; Glaser, </w:t>
      </w:r>
      <w:r w:rsidRPr="004A776B">
        <w:rPr>
          <w:color w:val="000000" w:themeColor="text1"/>
        </w:rPr>
        <w:lastRenderedPageBreak/>
        <w:t xml:space="preserve">2022). This approach underscores the importance of reframing entrepreneurship as a design-oriented </w:t>
      </w:r>
      <w:r w:rsidR="006651DD">
        <w:rPr>
          <w:color w:val="000000" w:themeColor="text1"/>
        </w:rPr>
        <w:t>field</w:t>
      </w:r>
      <w:r w:rsidRPr="004A776B">
        <w:rPr>
          <w:color w:val="000000" w:themeColor="text1"/>
        </w:rPr>
        <w:t xml:space="preserve"> (Selden &amp; Fletcher, 2015; Berglund et al., 2020; </w:t>
      </w:r>
      <w:proofErr w:type="spellStart"/>
      <w:r w:rsidRPr="004A776B">
        <w:rPr>
          <w:color w:val="000000" w:themeColor="text1"/>
        </w:rPr>
        <w:t>Dimov</w:t>
      </w:r>
      <w:proofErr w:type="spellEnd"/>
      <w:r w:rsidRPr="004A776B">
        <w:rPr>
          <w:color w:val="000000" w:themeColor="text1"/>
        </w:rPr>
        <w:t xml:space="preserve"> et al., 2023), wherein entrepreneurial artifacts are reinterpreted as tools for experiential learning. Finally, the </w:t>
      </w:r>
      <w:r w:rsidRPr="004A776B">
        <w:rPr>
          <w:rStyle w:val="Emphasis"/>
          <w:rFonts w:eastAsiaTheme="majorEastAsia"/>
          <w:color w:val="000000" w:themeColor="text1"/>
        </w:rPr>
        <w:t>learning outcomes section</w:t>
      </w:r>
      <w:r w:rsidRPr="004A776B">
        <w:rPr>
          <w:color w:val="000000" w:themeColor="text1"/>
        </w:rPr>
        <w:t xml:space="preserve"> outlines the mindset triad (Kuratko et al., 2021) and the integration of first-, second-, and third-person learning perspectives, which educators should focus on when evaluating student outcomes (see Fig. 1).</w:t>
      </w:r>
    </w:p>
    <w:p w14:paraId="660B8BEC" w14:textId="11FECCB0" w:rsidR="009637A1" w:rsidRPr="004A776B" w:rsidRDefault="009637A1" w:rsidP="005859DF">
      <w:pPr>
        <w:pStyle w:val="NormalWeb"/>
        <w:spacing w:before="0" w:beforeAutospacing="0" w:line="480" w:lineRule="auto"/>
        <w:ind w:firstLine="720"/>
        <w:jc w:val="both"/>
        <w:rPr>
          <w:color w:val="000000" w:themeColor="text1"/>
        </w:rPr>
      </w:pPr>
      <w:r w:rsidRPr="004A776B">
        <w:rPr>
          <w:color w:val="000000" w:themeColor="text1"/>
        </w:rPr>
        <w:t xml:space="preserve">Empirical evidence </w:t>
      </w:r>
      <w:r w:rsidR="00823F6A" w:rsidRPr="004A776B">
        <w:rPr>
          <w:color w:val="000000" w:themeColor="text1"/>
        </w:rPr>
        <w:t xml:space="preserve">from this study </w:t>
      </w:r>
      <w:r w:rsidRPr="004A776B">
        <w:rPr>
          <w:color w:val="000000" w:themeColor="text1"/>
        </w:rPr>
        <w:t>suggests that the initial interaction with students (pre-step) is critical for setting the tone for an ADL experience and managing expectations. Given that this approach reverses the traditional model of knowledge transmission</w:t>
      </w:r>
      <w:r w:rsidR="00510B6B" w:rsidRPr="004A776B">
        <w:rPr>
          <w:color w:val="000000" w:themeColor="text1"/>
        </w:rPr>
        <w:t xml:space="preserve"> (Nabi et al., 2017)</w:t>
      </w:r>
      <w:r w:rsidRPr="004A776B">
        <w:rPr>
          <w:color w:val="000000" w:themeColor="text1"/>
        </w:rPr>
        <w:t xml:space="preserve">, which students might be more familiar with, it is crucial to introduce or emphasize models of action and reflection, such as Kolb (1984) and Gibbs (1988), during this initial encounter. Additionally, a brief introduction to ADL’s pedagogical approach and expected learning outcomes is essential, with Figures 1 and 4 </w:t>
      </w:r>
      <w:r w:rsidR="00610253" w:rsidRPr="004A776B">
        <w:rPr>
          <w:color w:val="000000" w:themeColor="text1"/>
        </w:rPr>
        <w:t>also serving</w:t>
      </w:r>
      <w:r w:rsidRPr="004A776B">
        <w:rPr>
          <w:color w:val="000000" w:themeColor="text1"/>
        </w:rPr>
        <w:t xml:space="preserve"> as helpful visual </w:t>
      </w:r>
      <w:r w:rsidR="0080398E" w:rsidRPr="004A776B">
        <w:rPr>
          <w:color w:val="000000" w:themeColor="text1"/>
        </w:rPr>
        <w:t xml:space="preserve">communication </w:t>
      </w:r>
      <w:r w:rsidRPr="004A776B">
        <w:rPr>
          <w:color w:val="000000" w:themeColor="text1"/>
        </w:rPr>
        <w:t>aids. Experiences from this study indicate that allocating at least thirty minutes</w:t>
      </w:r>
      <w:r w:rsidR="00D72DE5">
        <w:rPr>
          <w:color w:val="000000" w:themeColor="text1"/>
        </w:rPr>
        <w:t xml:space="preserve"> to an hour</w:t>
      </w:r>
      <w:r w:rsidRPr="004A776B">
        <w:rPr>
          <w:color w:val="000000" w:themeColor="text1"/>
        </w:rPr>
        <w:t xml:space="preserve"> in the first meeting to explain this approach can significantly enhance student understanding</w:t>
      </w:r>
      <w:r w:rsidR="005F0665">
        <w:rPr>
          <w:color w:val="000000" w:themeColor="text1"/>
        </w:rPr>
        <w:t xml:space="preserve"> of the purpose of this model of pedagogy, </w:t>
      </w:r>
      <w:r w:rsidR="00177F06">
        <w:rPr>
          <w:color w:val="000000" w:themeColor="text1"/>
        </w:rPr>
        <w:t xml:space="preserve">thereby </w:t>
      </w:r>
      <w:r w:rsidR="005F0665">
        <w:rPr>
          <w:color w:val="000000" w:themeColor="text1"/>
        </w:rPr>
        <w:t>increasing</w:t>
      </w:r>
      <w:r w:rsidRPr="004A776B">
        <w:rPr>
          <w:color w:val="000000" w:themeColor="text1"/>
        </w:rPr>
        <w:t xml:space="preserve"> engagement.</w:t>
      </w:r>
    </w:p>
    <w:p w14:paraId="3C3BA45A" w14:textId="0AD9A378" w:rsidR="00FD18CD" w:rsidRPr="004A776B" w:rsidRDefault="00FD18CD" w:rsidP="00FD18CD">
      <w:pPr>
        <w:pStyle w:val="Heading2"/>
      </w:pPr>
      <w:r w:rsidRPr="004A776B">
        <w:t xml:space="preserve">ADL as </w:t>
      </w:r>
      <w:r w:rsidR="00C17B50" w:rsidRPr="004A776B">
        <w:t xml:space="preserve">Functional </w:t>
      </w:r>
      <w:r w:rsidRPr="004A776B">
        <w:t xml:space="preserve">Framework for Course </w:t>
      </w:r>
      <w:r w:rsidR="00155774" w:rsidRPr="004A776B">
        <w:t xml:space="preserve">&amp; Program </w:t>
      </w:r>
      <w:r w:rsidRPr="004A776B">
        <w:t xml:space="preserve">Design </w:t>
      </w:r>
    </w:p>
    <w:p w14:paraId="769FAE0D" w14:textId="3ACB3735" w:rsidR="00BA7CD4" w:rsidRPr="004A776B" w:rsidRDefault="00E140C8" w:rsidP="008A7CA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w:t>
      </w:r>
      <w:r w:rsidR="0092779A" w:rsidRPr="004A776B">
        <w:rPr>
          <w:rFonts w:ascii="Times New Roman" w:hAnsi="Times New Roman" w:cs="Times New Roman"/>
          <w:color w:val="000000" w:themeColor="text1"/>
          <w:sz w:val="24"/>
          <w:szCs w:val="24"/>
        </w:rPr>
        <w:t xml:space="preserve"> potential application of the ADL framework as a flexible tool for curriculum design and delivery</w:t>
      </w:r>
      <w:r>
        <w:rPr>
          <w:rFonts w:ascii="Times New Roman" w:hAnsi="Times New Roman" w:cs="Times New Roman"/>
          <w:color w:val="000000" w:themeColor="text1"/>
          <w:sz w:val="24"/>
          <w:szCs w:val="24"/>
        </w:rPr>
        <w:t xml:space="preserve"> is </w:t>
      </w:r>
      <w:r w:rsidR="00A03B84">
        <w:rPr>
          <w:rFonts w:ascii="Times New Roman" w:hAnsi="Times New Roman" w:cs="Times New Roman"/>
          <w:color w:val="000000" w:themeColor="text1"/>
          <w:sz w:val="24"/>
          <w:szCs w:val="24"/>
        </w:rPr>
        <w:t>of critical significance</w:t>
      </w:r>
      <w:r w:rsidR="0092779A" w:rsidRPr="004A776B">
        <w:rPr>
          <w:rFonts w:ascii="Times New Roman" w:hAnsi="Times New Roman" w:cs="Times New Roman"/>
          <w:color w:val="000000" w:themeColor="text1"/>
          <w:sz w:val="24"/>
          <w:szCs w:val="24"/>
        </w:rPr>
        <w:t xml:space="preserve">. Rather than being a rigid structure, ADL is a versatile framework that can be adapted to various educational contexts, assisting educators in designing courses and programs that foster entrepreneurial mindsets as lasting outcomes. While ADL is most applicable to designing semester-long courses or multi-year programs, it is flexible enough to accommodate different educational constraints. The number of ADL cycles can be adjusted to fit the specific needs of a short course or an entire entrepreneurship program. However, at a minimum, a pre-step and two ADL cycles are necessary for meaningful mindset </w:t>
      </w:r>
      <w:r w:rsidR="0092779A" w:rsidRPr="004A776B">
        <w:rPr>
          <w:rFonts w:ascii="Times New Roman" w:hAnsi="Times New Roman" w:cs="Times New Roman"/>
          <w:color w:val="000000" w:themeColor="text1"/>
          <w:sz w:val="24"/>
          <w:szCs w:val="24"/>
        </w:rPr>
        <w:lastRenderedPageBreak/>
        <w:t>development.</w:t>
      </w:r>
      <w:r w:rsidR="00A63ACE" w:rsidRPr="008A7CA8">
        <w:rPr>
          <w:rFonts w:ascii="Times New Roman" w:hAnsi="Times New Roman" w:cs="Times New Roman"/>
          <w:color w:val="000000" w:themeColor="text1"/>
          <w:sz w:val="24"/>
          <w:szCs w:val="24"/>
        </w:rPr>
        <w:t xml:space="preserve"> Therefore, ADL is </w:t>
      </w:r>
      <w:r w:rsidR="00873663" w:rsidRPr="004A776B">
        <w:rPr>
          <w:rFonts w:ascii="Times New Roman" w:hAnsi="Times New Roman" w:cs="Times New Roman"/>
          <w:color w:val="000000" w:themeColor="text1"/>
          <w:sz w:val="24"/>
          <w:szCs w:val="24"/>
        </w:rPr>
        <w:t>encapsulating</w:t>
      </w:r>
      <w:r w:rsidR="00A63ACE" w:rsidRPr="008A7CA8">
        <w:rPr>
          <w:rFonts w:ascii="Times New Roman" w:hAnsi="Times New Roman" w:cs="Times New Roman"/>
          <w:color w:val="000000" w:themeColor="text1"/>
          <w:sz w:val="24"/>
          <w:szCs w:val="24"/>
        </w:rPr>
        <w:t xml:space="preserve"> and </w:t>
      </w:r>
      <w:r w:rsidR="000C74DD" w:rsidRPr="004A776B">
        <w:rPr>
          <w:rFonts w:ascii="Times New Roman" w:hAnsi="Times New Roman" w:cs="Times New Roman"/>
          <w:color w:val="000000" w:themeColor="text1"/>
          <w:sz w:val="24"/>
          <w:szCs w:val="24"/>
        </w:rPr>
        <w:t>well-</w:t>
      </w:r>
      <w:r w:rsidR="00A63ACE" w:rsidRPr="008A7CA8">
        <w:rPr>
          <w:rFonts w:ascii="Times New Roman" w:hAnsi="Times New Roman" w:cs="Times New Roman"/>
          <w:color w:val="000000" w:themeColor="text1"/>
          <w:sz w:val="24"/>
          <w:szCs w:val="24"/>
        </w:rPr>
        <w:t xml:space="preserve">suited to capturing </w:t>
      </w:r>
      <w:r w:rsidR="000C74DD" w:rsidRPr="004A776B">
        <w:rPr>
          <w:rFonts w:ascii="Times New Roman" w:hAnsi="Times New Roman" w:cs="Times New Roman"/>
          <w:color w:val="000000" w:themeColor="text1"/>
          <w:sz w:val="24"/>
          <w:szCs w:val="24"/>
        </w:rPr>
        <w:t xml:space="preserve">the </w:t>
      </w:r>
      <w:r w:rsidR="00A63ACE" w:rsidRPr="008A7CA8">
        <w:rPr>
          <w:rFonts w:ascii="Times New Roman" w:hAnsi="Times New Roman" w:cs="Times New Roman"/>
          <w:color w:val="000000" w:themeColor="text1"/>
          <w:sz w:val="24"/>
          <w:szCs w:val="24"/>
        </w:rPr>
        <w:t xml:space="preserve">three key phases of </w:t>
      </w:r>
      <w:r w:rsidR="007F1B85" w:rsidRPr="004A776B">
        <w:rPr>
          <w:rFonts w:ascii="Times New Roman" w:hAnsi="Times New Roman" w:cs="Times New Roman"/>
          <w:color w:val="000000" w:themeColor="text1"/>
          <w:sz w:val="24"/>
          <w:szCs w:val="24"/>
        </w:rPr>
        <w:t xml:space="preserve">most </w:t>
      </w:r>
      <w:r w:rsidR="00A63ACE" w:rsidRPr="008A7CA8">
        <w:rPr>
          <w:rFonts w:ascii="Times New Roman" w:hAnsi="Times New Roman" w:cs="Times New Roman"/>
          <w:color w:val="000000" w:themeColor="text1"/>
          <w:sz w:val="24"/>
          <w:szCs w:val="24"/>
        </w:rPr>
        <w:t>entrepreneur</w:t>
      </w:r>
      <w:r w:rsidR="00907224">
        <w:rPr>
          <w:rFonts w:ascii="Times New Roman" w:hAnsi="Times New Roman" w:cs="Times New Roman"/>
          <w:color w:val="000000" w:themeColor="text1"/>
          <w:sz w:val="24"/>
          <w:szCs w:val="24"/>
        </w:rPr>
        <w:t>ship and innovation</w:t>
      </w:r>
      <w:r w:rsidR="00A63ACE" w:rsidRPr="008A7CA8">
        <w:rPr>
          <w:rFonts w:ascii="Times New Roman" w:hAnsi="Times New Roman" w:cs="Times New Roman"/>
          <w:color w:val="000000" w:themeColor="text1"/>
          <w:sz w:val="24"/>
          <w:szCs w:val="24"/>
        </w:rPr>
        <w:t xml:space="preserve"> process</w:t>
      </w:r>
      <w:r w:rsidR="007F1B85" w:rsidRPr="004A776B">
        <w:rPr>
          <w:rFonts w:ascii="Times New Roman" w:hAnsi="Times New Roman" w:cs="Times New Roman"/>
          <w:color w:val="000000" w:themeColor="text1"/>
          <w:sz w:val="24"/>
          <w:szCs w:val="24"/>
        </w:rPr>
        <w:t>es</w:t>
      </w:r>
      <w:r w:rsidR="00A63ACE" w:rsidRPr="008A7CA8">
        <w:rPr>
          <w:rFonts w:ascii="Times New Roman" w:hAnsi="Times New Roman" w:cs="Times New Roman"/>
          <w:color w:val="000000" w:themeColor="text1"/>
          <w:sz w:val="24"/>
          <w:szCs w:val="24"/>
        </w:rPr>
        <w:t xml:space="preserve">: </w:t>
      </w:r>
      <w:r w:rsidR="004C676F" w:rsidRPr="004A776B">
        <w:rPr>
          <w:rFonts w:ascii="Times New Roman" w:hAnsi="Times New Roman" w:cs="Times New Roman"/>
          <w:color w:val="000000" w:themeColor="text1"/>
          <w:sz w:val="24"/>
          <w:szCs w:val="24"/>
        </w:rPr>
        <w:t>search (initiation)</w:t>
      </w:r>
      <w:r w:rsidR="00A63ACE" w:rsidRPr="008A7CA8">
        <w:rPr>
          <w:rFonts w:ascii="Times New Roman" w:hAnsi="Times New Roman" w:cs="Times New Roman"/>
          <w:color w:val="000000" w:themeColor="text1"/>
          <w:sz w:val="24"/>
          <w:szCs w:val="24"/>
        </w:rPr>
        <w:t xml:space="preserve">, </w:t>
      </w:r>
      <w:r w:rsidR="004C676F" w:rsidRPr="004A776B">
        <w:rPr>
          <w:rFonts w:ascii="Times New Roman" w:hAnsi="Times New Roman" w:cs="Times New Roman"/>
          <w:color w:val="000000" w:themeColor="text1"/>
          <w:sz w:val="24"/>
          <w:szCs w:val="24"/>
        </w:rPr>
        <w:t>exploitation (action)</w:t>
      </w:r>
      <w:r w:rsidR="00A63ACE" w:rsidRPr="008A7CA8">
        <w:rPr>
          <w:rFonts w:ascii="Times New Roman" w:hAnsi="Times New Roman" w:cs="Times New Roman"/>
          <w:color w:val="000000" w:themeColor="text1"/>
          <w:sz w:val="24"/>
          <w:szCs w:val="24"/>
        </w:rPr>
        <w:t xml:space="preserve">, and outcomes. </w:t>
      </w:r>
    </w:p>
    <w:p w14:paraId="61CC1021" w14:textId="1BB040D0" w:rsidR="00351523" w:rsidRPr="004A776B" w:rsidRDefault="00351523" w:rsidP="00351523">
      <w:pPr>
        <w:pStyle w:val="Heading3"/>
        <w:rPr>
          <w:color w:val="000000" w:themeColor="text1"/>
        </w:rPr>
      </w:pPr>
      <w:r w:rsidRPr="004A776B">
        <w:rPr>
          <w:color w:val="000000" w:themeColor="text1"/>
        </w:rPr>
        <w:t xml:space="preserve">Course Design with ADL </w:t>
      </w:r>
    </w:p>
    <w:p w14:paraId="25B0BFCC" w14:textId="67E94A8E" w:rsidR="00B964F5" w:rsidRPr="00B964F5" w:rsidRDefault="00B964F5" w:rsidP="00B964F5">
      <w:pPr>
        <w:spacing w:line="480" w:lineRule="auto"/>
        <w:jc w:val="both"/>
        <w:rPr>
          <w:rFonts w:ascii="Times New Roman" w:hAnsi="Times New Roman" w:cs="Times New Roman"/>
          <w:color w:val="000000" w:themeColor="text1"/>
          <w:sz w:val="24"/>
          <w:szCs w:val="24"/>
        </w:rPr>
      </w:pPr>
      <w:r w:rsidRPr="00B964F5">
        <w:rPr>
          <w:rFonts w:ascii="Times New Roman" w:hAnsi="Times New Roman" w:cs="Times New Roman"/>
          <w:color w:val="000000" w:themeColor="text1"/>
          <w:sz w:val="24"/>
          <w:szCs w:val="24"/>
        </w:rPr>
        <w:t xml:space="preserve">When designing a semester-long course using ADL, educators must consider the constraints of the academic calendar. Given the diversity of creative ideas that students may pursue in their ADL projects, the expected learning artifacts will vary and must be assessed accordingly. For instance, developing a fully functional digital prototype, such as software or a website, is more feasible within a semester than creating physical artifacts or services, which require more time and resources. In such cases, narrative artifacts supported by computer-generated prototypes may suffice to elicit </w:t>
      </w:r>
      <w:r w:rsidR="00860029">
        <w:rPr>
          <w:rFonts w:ascii="Times New Roman" w:hAnsi="Times New Roman" w:cs="Times New Roman"/>
          <w:color w:val="000000" w:themeColor="text1"/>
          <w:sz w:val="24"/>
          <w:szCs w:val="24"/>
        </w:rPr>
        <w:t xml:space="preserve">necessary </w:t>
      </w:r>
      <w:r w:rsidRPr="00B964F5">
        <w:rPr>
          <w:rFonts w:ascii="Times New Roman" w:hAnsi="Times New Roman" w:cs="Times New Roman"/>
          <w:color w:val="000000" w:themeColor="text1"/>
          <w:sz w:val="24"/>
          <w:szCs w:val="24"/>
        </w:rPr>
        <w:t>feedback from target audiences</w:t>
      </w:r>
      <w:r w:rsidR="00860029">
        <w:rPr>
          <w:rFonts w:ascii="Times New Roman" w:hAnsi="Times New Roman" w:cs="Times New Roman"/>
          <w:color w:val="000000" w:themeColor="text1"/>
          <w:sz w:val="24"/>
          <w:szCs w:val="24"/>
        </w:rPr>
        <w:t>, while fostering relevant mindsets</w:t>
      </w:r>
      <w:r w:rsidRPr="00B964F5">
        <w:rPr>
          <w:rFonts w:ascii="Times New Roman" w:hAnsi="Times New Roman" w:cs="Times New Roman"/>
          <w:color w:val="000000" w:themeColor="text1"/>
          <w:sz w:val="24"/>
          <w:szCs w:val="24"/>
        </w:rPr>
        <w:t>.</w:t>
      </w:r>
    </w:p>
    <w:p w14:paraId="6DE6EAF6" w14:textId="03957096" w:rsidR="00BA7CD4" w:rsidRPr="004A776B" w:rsidRDefault="00B964F5" w:rsidP="008A7CA8">
      <w:pPr>
        <w:spacing w:line="480" w:lineRule="auto"/>
        <w:jc w:val="both"/>
        <w:rPr>
          <w:rFonts w:ascii="Times New Roman" w:hAnsi="Times New Roman" w:cs="Times New Roman"/>
          <w:i/>
          <w:iCs/>
          <w:color w:val="000000" w:themeColor="text1"/>
          <w:sz w:val="24"/>
          <w:szCs w:val="24"/>
        </w:rPr>
      </w:pPr>
      <w:r w:rsidRPr="00B964F5">
        <w:rPr>
          <w:rFonts w:ascii="Times New Roman" w:hAnsi="Times New Roman" w:cs="Times New Roman"/>
          <w:color w:val="000000" w:themeColor="text1"/>
          <w:sz w:val="24"/>
          <w:szCs w:val="24"/>
        </w:rPr>
        <w:t xml:space="preserve">Case 1 exemplifies this approach, where students effectively used computer-generated prototypes (Appendix B) to gather meaningful feedback from their target audiences. This case suggests that entrepreneurship education should include developing basic digital design skills as part of the behavioral dimension of the mindset triad. Non-technical business students in both cases learned to use </w:t>
      </w:r>
      <w:r w:rsidR="00637182" w:rsidRPr="004A776B">
        <w:rPr>
          <w:rFonts w:ascii="Times New Roman" w:hAnsi="Times New Roman" w:cs="Times New Roman"/>
          <w:color w:val="000000" w:themeColor="text1"/>
          <w:sz w:val="24"/>
          <w:szCs w:val="24"/>
        </w:rPr>
        <w:t xml:space="preserve">template-based </w:t>
      </w:r>
      <w:r w:rsidRPr="00B964F5">
        <w:rPr>
          <w:rFonts w:ascii="Times New Roman" w:hAnsi="Times New Roman" w:cs="Times New Roman"/>
          <w:color w:val="000000" w:themeColor="text1"/>
          <w:sz w:val="24"/>
          <w:szCs w:val="24"/>
        </w:rPr>
        <w:t>digital design platforms such as Canva</w:t>
      </w:r>
      <w:r w:rsidR="00C53EA0" w:rsidRPr="004A776B">
        <w:rPr>
          <w:rFonts w:ascii="Times New Roman" w:hAnsi="Times New Roman" w:cs="Times New Roman"/>
          <w:color w:val="000000" w:themeColor="text1"/>
          <w:sz w:val="24"/>
          <w:szCs w:val="24"/>
        </w:rPr>
        <w:t xml:space="preserve"> </w:t>
      </w:r>
      <w:r w:rsidRPr="00B964F5">
        <w:rPr>
          <w:rFonts w:ascii="Times New Roman" w:hAnsi="Times New Roman" w:cs="Times New Roman"/>
          <w:color w:val="000000" w:themeColor="text1"/>
          <w:sz w:val="24"/>
          <w:szCs w:val="24"/>
        </w:rPr>
        <w:t xml:space="preserve">and WordPress to visualize and </w:t>
      </w:r>
      <w:r w:rsidR="001B4C6D">
        <w:rPr>
          <w:rFonts w:ascii="Times New Roman" w:hAnsi="Times New Roman" w:cs="Times New Roman"/>
          <w:color w:val="000000" w:themeColor="text1"/>
          <w:sz w:val="24"/>
          <w:szCs w:val="24"/>
        </w:rPr>
        <w:t>instantiate</w:t>
      </w:r>
      <w:r w:rsidRPr="00B964F5">
        <w:rPr>
          <w:rFonts w:ascii="Times New Roman" w:hAnsi="Times New Roman" w:cs="Times New Roman"/>
          <w:color w:val="000000" w:themeColor="text1"/>
          <w:sz w:val="24"/>
          <w:szCs w:val="24"/>
        </w:rPr>
        <w:t xml:space="preserve"> their ideas</w:t>
      </w:r>
      <w:r w:rsidR="001B4C6D">
        <w:rPr>
          <w:rFonts w:ascii="Times New Roman" w:hAnsi="Times New Roman" w:cs="Times New Roman"/>
          <w:color w:val="000000" w:themeColor="text1"/>
          <w:sz w:val="24"/>
          <w:szCs w:val="24"/>
        </w:rPr>
        <w:t xml:space="preserve"> as prototypes</w:t>
      </w:r>
      <w:r w:rsidRPr="00B964F5">
        <w:rPr>
          <w:rFonts w:ascii="Times New Roman" w:hAnsi="Times New Roman" w:cs="Times New Roman"/>
          <w:color w:val="000000" w:themeColor="text1"/>
          <w:sz w:val="24"/>
          <w:szCs w:val="24"/>
        </w:rPr>
        <w:t>, demonstrating their ability to sense and act</w:t>
      </w:r>
      <w:r w:rsidR="00BC0CB1">
        <w:rPr>
          <w:rFonts w:ascii="Times New Roman" w:hAnsi="Times New Roman" w:cs="Times New Roman"/>
          <w:color w:val="000000" w:themeColor="text1"/>
          <w:sz w:val="24"/>
          <w:szCs w:val="24"/>
        </w:rPr>
        <w:t xml:space="preserve"> under entrepreneurial constraints</w:t>
      </w:r>
      <w:r w:rsidRPr="00B964F5">
        <w:rPr>
          <w:rFonts w:ascii="Times New Roman" w:hAnsi="Times New Roman" w:cs="Times New Roman"/>
          <w:color w:val="000000" w:themeColor="text1"/>
          <w:sz w:val="24"/>
          <w:szCs w:val="24"/>
        </w:rPr>
        <w:t>. With the rise of generative AI tools like Midjourney and OpenAI’s ChatGPT, we anticipate that</w:t>
      </w:r>
      <w:r w:rsidR="00D54082" w:rsidRPr="004A776B">
        <w:rPr>
          <w:rFonts w:ascii="Times New Roman" w:hAnsi="Times New Roman" w:cs="Times New Roman"/>
          <w:color w:val="000000" w:themeColor="text1"/>
          <w:sz w:val="24"/>
          <w:szCs w:val="24"/>
        </w:rPr>
        <w:t xml:space="preserve"> such</w:t>
      </w:r>
      <w:r w:rsidRPr="00B964F5">
        <w:rPr>
          <w:rFonts w:ascii="Times New Roman" w:hAnsi="Times New Roman" w:cs="Times New Roman"/>
          <w:color w:val="000000" w:themeColor="text1"/>
          <w:sz w:val="24"/>
          <w:szCs w:val="24"/>
        </w:rPr>
        <w:t xml:space="preserve"> rapid idea visualization and prototyping will become increasingly accessible and widespread.</w:t>
      </w:r>
      <w:r w:rsidR="00EC122A" w:rsidRPr="004A776B">
        <w:rPr>
          <w:rFonts w:ascii="Times New Roman" w:hAnsi="Times New Roman" w:cs="Times New Roman"/>
          <w:color w:val="000000" w:themeColor="text1"/>
          <w:sz w:val="24"/>
          <w:szCs w:val="24"/>
        </w:rPr>
        <w:t xml:space="preserve"> </w:t>
      </w:r>
      <w:r w:rsidR="007523EA" w:rsidRPr="004A776B">
        <w:rPr>
          <w:rFonts w:ascii="Times New Roman" w:hAnsi="Times New Roman" w:cs="Times New Roman"/>
          <w:color w:val="000000" w:themeColor="text1"/>
          <w:sz w:val="24"/>
          <w:szCs w:val="24"/>
        </w:rPr>
        <w:t xml:space="preserve"> </w:t>
      </w:r>
      <w:r w:rsidR="00CA42B7" w:rsidRPr="004A776B">
        <w:rPr>
          <w:rFonts w:ascii="Times New Roman" w:hAnsi="Times New Roman" w:cs="Times New Roman"/>
          <w:i/>
          <w:iCs/>
          <w:color w:val="000000" w:themeColor="text1"/>
          <w:sz w:val="24"/>
          <w:szCs w:val="24"/>
        </w:rPr>
        <w:t xml:space="preserve"> </w:t>
      </w:r>
    </w:p>
    <w:p w14:paraId="226E6052" w14:textId="1ED4C2B4" w:rsidR="00351523" w:rsidRPr="004A776B" w:rsidRDefault="00351523" w:rsidP="00F75E46">
      <w:pPr>
        <w:pStyle w:val="Heading3"/>
        <w:spacing w:before="0"/>
        <w:rPr>
          <w:color w:val="000000" w:themeColor="text1"/>
        </w:rPr>
      </w:pPr>
      <w:r w:rsidRPr="004A776B">
        <w:rPr>
          <w:color w:val="000000" w:themeColor="text1"/>
        </w:rPr>
        <w:t xml:space="preserve">Program Design with ADL </w:t>
      </w:r>
    </w:p>
    <w:p w14:paraId="6F5FF4C9" w14:textId="0AE09FCC" w:rsidR="00F75E46" w:rsidRPr="004A776B" w:rsidRDefault="00F75E46" w:rsidP="00F75E46">
      <w:pPr>
        <w:pStyle w:val="NormalWeb"/>
        <w:spacing w:before="0" w:beforeAutospacing="0" w:line="480" w:lineRule="auto"/>
        <w:ind w:firstLine="720"/>
        <w:jc w:val="both"/>
        <w:rPr>
          <w:color w:val="000000" w:themeColor="text1"/>
        </w:rPr>
      </w:pPr>
      <w:r w:rsidRPr="004A776B">
        <w:rPr>
          <w:color w:val="000000" w:themeColor="text1"/>
        </w:rPr>
        <w:t xml:space="preserve">When designing an entire program using the ADL framework, it serves as a comprehensive tool for determining the focus of each course or module. For example, a module on </w:t>
      </w:r>
      <w:r w:rsidRPr="005A1FB0">
        <w:rPr>
          <w:color w:val="000000" w:themeColor="text1"/>
        </w:rPr>
        <w:t>Ideation and Business Modeling</w:t>
      </w:r>
      <w:r w:rsidRPr="004A776B">
        <w:rPr>
          <w:color w:val="000000" w:themeColor="text1"/>
        </w:rPr>
        <w:t xml:space="preserve"> might prioritize the early stages of the entrepreneurial </w:t>
      </w:r>
      <w:r w:rsidRPr="004A776B">
        <w:rPr>
          <w:color w:val="000000" w:themeColor="text1"/>
        </w:rPr>
        <w:lastRenderedPageBreak/>
        <w:t xml:space="preserve">process, focusing on the search for scalable ideas rather than on prototyping. In such cases, the module would naturally emphasize the pre-step and first cycle of ADL, with narrative artifacts as key deliverables and learning outcomes </w:t>
      </w:r>
      <w:r w:rsidR="006C3BD0" w:rsidRPr="004A776B">
        <w:rPr>
          <w:color w:val="000000" w:themeColor="text1"/>
        </w:rPr>
        <w:t xml:space="preserve">being </w:t>
      </w:r>
      <w:r w:rsidRPr="004A776B">
        <w:rPr>
          <w:color w:val="000000" w:themeColor="text1"/>
        </w:rPr>
        <w:t xml:space="preserve">focused on </w:t>
      </w:r>
      <w:r w:rsidR="004D66B5" w:rsidRPr="004A776B">
        <w:rPr>
          <w:color w:val="000000" w:themeColor="text1"/>
        </w:rPr>
        <w:t xml:space="preserve">specific </w:t>
      </w:r>
      <w:r w:rsidRPr="004A776B">
        <w:rPr>
          <w:color w:val="000000" w:themeColor="text1"/>
        </w:rPr>
        <w:t xml:space="preserve">aspects of the mindset triad, such as metacognitive awareness. Conversely, modules centered on the core of entrepreneurial action, such as New Venture Creation, would focus on later cycles of ADL, assessing learning outcomes related to </w:t>
      </w:r>
      <w:r w:rsidR="00513661" w:rsidRPr="004A776B">
        <w:rPr>
          <w:color w:val="000000" w:themeColor="text1"/>
        </w:rPr>
        <w:t>action</w:t>
      </w:r>
      <w:r w:rsidRPr="004A776B">
        <w:rPr>
          <w:color w:val="000000" w:themeColor="text1"/>
        </w:rPr>
        <w:t xml:space="preserve"> under uncertainty and resource constraints. Thus, when designing entire programs, Figure 4 of the ADL framework becomes a valuable tool for identifying and emphasizing relevant components for each module or course.</w:t>
      </w:r>
    </w:p>
    <w:p w14:paraId="2E5D776D" w14:textId="68C21038" w:rsidR="00F75E46" w:rsidRPr="004A776B" w:rsidRDefault="00F75E46" w:rsidP="00F75E46">
      <w:pPr>
        <w:pStyle w:val="NormalWeb"/>
        <w:spacing w:line="480" w:lineRule="auto"/>
        <w:ind w:firstLine="720"/>
        <w:jc w:val="both"/>
        <w:rPr>
          <w:color w:val="000000" w:themeColor="text1"/>
        </w:rPr>
      </w:pPr>
      <w:r w:rsidRPr="004A776B">
        <w:rPr>
          <w:color w:val="000000" w:themeColor="text1"/>
        </w:rPr>
        <w:t xml:space="preserve">Moreover, </w:t>
      </w:r>
      <w:r w:rsidR="000048AA" w:rsidRPr="004A776B">
        <w:rPr>
          <w:color w:val="000000" w:themeColor="text1"/>
        </w:rPr>
        <w:t>Figure 4's applicability is even broader for entrepreneurship courses that cover the entire entrepreneurial process in specific contexts such as International Entrepreneurship, Social Entrepreneurship, and Digital Entrepreneurship</w:t>
      </w:r>
      <w:r w:rsidRPr="004A776B">
        <w:rPr>
          <w:color w:val="000000" w:themeColor="text1"/>
        </w:rPr>
        <w:t xml:space="preserve">. Case 2, an international entrepreneurship module within an MSc program, highlights the framework’s utility in facilitating impactful experiential learning through the initiation and enactment of </w:t>
      </w:r>
      <w:r w:rsidR="000048AA" w:rsidRPr="004A776B">
        <w:rPr>
          <w:color w:val="000000" w:themeColor="text1"/>
        </w:rPr>
        <w:t xml:space="preserve">cross-border </w:t>
      </w:r>
      <w:r w:rsidRPr="004A776B">
        <w:rPr>
          <w:color w:val="000000" w:themeColor="text1"/>
        </w:rPr>
        <w:t>new venture ideas. Collectively, these cases underscore the effectiveness of the ADL framework as a powerful tool for designing and delivering experiential learning in entrepreneurship education.</w:t>
      </w:r>
    </w:p>
    <w:p w14:paraId="7E96E41A" w14:textId="29D4845E" w:rsidR="00E243E7" w:rsidRDefault="00C769FA" w:rsidP="008F0063">
      <w:pPr>
        <w:pStyle w:val="Heading2"/>
      </w:pPr>
      <w:r>
        <w:t xml:space="preserve"> </w:t>
      </w:r>
      <w:r w:rsidR="0075211C">
        <w:t xml:space="preserve"> </w:t>
      </w:r>
      <w:r w:rsidR="00355F38">
        <w:t>Implications for</w:t>
      </w:r>
      <w:r w:rsidR="00F83BEC">
        <w:t xml:space="preserve"> </w:t>
      </w:r>
      <w:r w:rsidR="0036798F">
        <w:t xml:space="preserve">Theory </w:t>
      </w:r>
      <w:r w:rsidR="00F83BEC">
        <w:t>&amp; Practice</w:t>
      </w:r>
      <w:r w:rsidR="008F0063">
        <w:t xml:space="preserve"> </w:t>
      </w:r>
    </w:p>
    <w:p w14:paraId="0C541E1F" w14:textId="77777777" w:rsidR="001B6AA7" w:rsidRDefault="0034524C" w:rsidP="001B6AA7">
      <w:pPr>
        <w:pStyle w:val="NormalWeb"/>
        <w:spacing w:before="0" w:beforeAutospacing="0" w:line="480" w:lineRule="auto"/>
        <w:ind w:firstLine="720"/>
        <w:jc w:val="both"/>
      </w:pPr>
      <w:r>
        <w:t>This study significantly advances the discourse on experiential pedagogies in entrepreneurship education (EE) across three critical dimensions.</w:t>
      </w:r>
      <w:r w:rsidR="001B6AA7">
        <w:t xml:space="preserve"> </w:t>
      </w:r>
      <w:r>
        <w:t xml:space="preserve">First, it addresses the longstanding need for a solid theoretical foundation for experiential learning in EE by introducing and validating ADL (Action Design Learning) as a comprehensive and tailored framework. Despite the increasing recognition of </w:t>
      </w:r>
      <w:r w:rsidR="00CD2FCD">
        <w:t xml:space="preserve">the value of </w:t>
      </w:r>
      <w:r>
        <w:t>experiential learning, its growth has been stymied by a lack of robust intellectual and conceptual underpinnings (</w:t>
      </w:r>
      <w:proofErr w:type="spellStart"/>
      <w:r>
        <w:t>Fayolle</w:t>
      </w:r>
      <w:proofErr w:type="spellEnd"/>
      <w:r>
        <w:t xml:space="preserve">, 2018; Bell &amp; Bell, 2020; </w:t>
      </w:r>
      <w:proofErr w:type="spellStart"/>
      <w:r>
        <w:t>Hägg</w:t>
      </w:r>
      <w:proofErr w:type="spellEnd"/>
      <w:r>
        <w:t xml:space="preserve"> &amp; </w:t>
      </w:r>
      <w:proofErr w:type="spellStart"/>
      <w:r>
        <w:t>Kurczewska</w:t>
      </w:r>
      <w:proofErr w:type="spellEnd"/>
      <w:r>
        <w:t>, 2021). Although design thinking and lean startup methodologies have gained traction as experiential learning models (</w:t>
      </w:r>
      <w:proofErr w:type="spellStart"/>
      <w:r>
        <w:t>Sarooghi</w:t>
      </w:r>
      <w:proofErr w:type="spellEnd"/>
      <w:r>
        <w:t xml:space="preserve"> et al., 2019; </w:t>
      </w:r>
      <w:r>
        <w:lastRenderedPageBreak/>
        <w:t xml:space="preserve">Schultz, 2022), their limited conceptual and philosophical </w:t>
      </w:r>
      <w:r w:rsidR="009E57EA">
        <w:t>articulation</w:t>
      </w:r>
      <w:r>
        <w:t xml:space="preserve"> as tools for cultivating entrepreneurial mindsets reveals a significant knowledge gap. This study fills that gap by conceptualizing the ADL framework (Fig. 1) and empirically validating its functional application (Fig. 4), providing a powerful experiential tool that integrates the design-based perspective of entrepreneurship with action-oriented and design learning theories in education.</w:t>
      </w:r>
    </w:p>
    <w:p w14:paraId="1FDFAC75" w14:textId="77777777" w:rsidR="00C75E86" w:rsidRDefault="001B6AA7" w:rsidP="00C75E86">
      <w:pPr>
        <w:pStyle w:val="NormalWeb"/>
        <w:spacing w:before="0" w:beforeAutospacing="0" w:line="480" w:lineRule="auto"/>
        <w:ind w:firstLine="720"/>
        <w:jc w:val="both"/>
      </w:pPr>
      <w:r w:rsidRPr="001B6AA7">
        <w:t xml:space="preserve">Second, </w:t>
      </w:r>
      <w:r>
        <w:t>this research</w:t>
      </w:r>
      <w:r w:rsidRPr="001B6AA7">
        <w:t xml:space="preserve"> contributes to the </w:t>
      </w:r>
      <w:r w:rsidR="00965851">
        <w:t xml:space="preserve">growing </w:t>
      </w:r>
      <w:r w:rsidRPr="001B6AA7">
        <w:t>repositioning of entrepreneurship as a field</w:t>
      </w:r>
      <w:r w:rsidR="00965851">
        <w:t xml:space="preserve"> of design</w:t>
      </w:r>
      <w:r w:rsidRPr="001B6AA7">
        <w:t xml:space="preserve"> by presenting ADL as its pedagogical counterpart (Berglund et al., 2020; </w:t>
      </w:r>
      <w:proofErr w:type="spellStart"/>
      <w:r w:rsidRPr="001B6AA7">
        <w:t>Dimov</w:t>
      </w:r>
      <w:proofErr w:type="spellEnd"/>
      <w:r w:rsidRPr="001B6AA7">
        <w:t xml:space="preserve"> et al., 2023). </w:t>
      </w:r>
      <w:r w:rsidR="0034524C">
        <w:t>By framing entrepreneurship through a design lens, ADL enables the development of a new foundation for experiential learning where emergent entrepreneurial artifacts—such as new venture ideas, business models, and products—serve as central focusing devices. This approach enhances the consistent articulation of mindsets and competencies essential for evaluating the impact of experiential entrepreneurial learning. Moreover, aligning with the broader calls to expand the mission of EE beyond mere start-up creation to include societal value creation (</w:t>
      </w:r>
      <w:proofErr w:type="spellStart"/>
      <w:r w:rsidR="0034524C">
        <w:t>Lackéus</w:t>
      </w:r>
      <w:proofErr w:type="spellEnd"/>
      <w:r w:rsidR="0034524C">
        <w:t>, 2020), ADL supports the cultivation of transformative mindsets coupled with students’ design capabilities</w:t>
      </w:r>
      <w:r w:rsidR="00C103AC">
        <w:t xml:space="preserve"> needed in</w:t>
      </w:r>
      <w:r w:rsidR="00EA0437">
        <w:t xml:space="preserve"> solving multiple societal challenges</w:t>
      </w:r>
      <w:r w:rsidR="0034524C">
        <w:t>. Thus, it achieves a pedagogical alignment with the design-based view of entrepreneurship, positioning it as a critical component of contemporary EE.</w:t>
      </w:r>
      <w:r w:rsidR="00C75E86">
        <w:t xml:space="preserve"> </w:t>
      </w:r>
    </w:p>
    <w:p w14:paraId="6E393FD0" w14:textId="139CD802" w:rsidR="0034524C" w:rsidRDefault="0034524C" w:rsidP="001F434C">
      <w:pPr>
        <w:pStyle w:val="NormalWeb"/>
        <w:spacing w:before="0" w:beforeAutospacing="0" w:after="0" w:afterAutospacing="0" w:line="480" w:lineRule="auto"/>
        <w:ind w:firstLine="720"/>
        <w:jc w:val="both"/>
      </w:pPr>
      <w:r>
        <w:t xml:space="preserve">Finally, this study offers entrepreneurship educators a practical and empirically-supported pedagogical framework (Fig. 4) for designing impactful experiential learning courses and programs. By bridging the gap between theoretical constructs and practical application, the ADL framework equips educators with a versatile tool for developing and articulating the outcomes of an experiential curriculum. It ensures a coherent interpretation and consistent evaluation of experiential learning outcomes, thereby facilitating a shift from traditional knowledge transmission to a functional pedagogy that </w:t>
      </w:r>
      <w:r w:rsidR="00E43EC7">
        <w:t>effectively</w:t>
      </w:r>
      <w:r>
        <w:t xml:space="preserve"> cultivates </w:t>
      </w:r>
      <w:r>
        <w:lastRenderedPageBreak/>
        <w:t xml:space="preserve">entrepreneurial mindsets (Nabi et al., 2017). This transition is essential for preparing students to navigate the complexities of entrepreneurial </w:t>
      </w:r>
      <w:r w:rsidR="001F434C">
        <w:t>journeys</w:t>
      </w:r>
      <w:r>
        <w:t xml:space="preserve"> in an increasingly dynamic and uncertain world.</w:t>
      </w:r>
    </w:p>
    <w:p w14:paraId="09194B02" w14:textId="2C74BDF2" w:rsidR="00346948" w:rsidRPr="00346948" w:rsidRDefault="00346948" w:rsidP="00CD749C">
      <w:pPr>
        <w:pStyle w:val="Heading1"/>
      </w:pPr>
      <w:r w:rsidRPr="00346948">
        <w:t xml:space="preserve">Conclusion </w:t>
      </w:r>
    </w:p>
    <w:p w14:paraId="1D1A55A2" w14:textId="77777777" w:rsidR="00795162" w:rsidRDefault="00795162" w:rsidP="00795162">
      <w:pPr>
        <w:spacing w:line="480" w:lineRule="auto"/>
        <w:jc w:val="both"/>
        <w:rPr>
          <w:rFonts w:ascii="Times New Roman" w:hAnsi="Times New Roman" w:cs="Times New Roman"/>
          <w:sz w:val="24"/>
          <w:szCs w:val="24"/>
        </w:rPr>
      </w:pPr>
      <w:bookmarkStart w:id="1" w:name="_Toc80283286"/>
      <w:r w:rsidRPr="00795162">
        <w:rPr>
          <w:rFonts w:ascii="Times New Roman" w:hAnsi="Times New Roman" w:cs="Times New Roman"/>
          <w:sz w:val="24"/>
          <w:szCs w:val="24"/>
        </w:rPr>
        <w:t>In conclusion, this study set out to address the critical gap in the theoretical and conceptual foundations of experiential learning in entrepreneurship education (EE) by developing and validating Action Design Learning (ADL) as a bespoke pedagogy for cultivating entrepreneurial mindsets in university settings. By integrating the principles of action learning and design learning, ADL emphasizes both first- and second-person learning, effectively leveraging entrepreneurial artifacts to structure meaningful experiences and foster critical reflection. This approach not only grounds experiential learning in well-established educational theories and philosophies but also enhances its credibility as a robust model for EE.</w:t>
      </w:r>
      <w:r>
        <w:rPr>
          <w:rFonts w:ascii="Times New Roman" w:hAnsi="Times New Roman" w:cs="Times New Roman"/>
          <w:sz w:val="24"/>
          <w:szCs w:val="24"/>
        </w:rPr>
        <w:t xml:space="preserve"> </w:t>
      </w:r>
    </w:p>
    <w:p w14:paraId="6E213E5F" w14:textId="72DCD668" w:rsidR="00795162" w:rsidRPr="00795162" w:rsidRDefault="00795162" w:rsidP="00795162">
      <w:pPr>
        <w:spacing w:line="480" w:lineRule="auto"/>
        <w:jc w:val="both"/>
        <w:rPr>
          <w:rFonts w:ascii="Times New Roman" w:hAnsi="Times New Roman" w:cs="Times New Roman"/>
          <w:sz w:val="24"/>
          <w:szCs w:val="24"/>
        </w:rPr>
      </w:pPr>
      <w:r w:rsidRPr="00795162">
        <w:rPr>
          <w:rFonts w:ascii="Times New Roman" w:hAnsi="Times New Roman" w:cs="Times New Roman"/>
          <w:sz w:val="24"/>
          <w:szCs w:val="24"/>
        </w:rPr>
        <w:t>Through a longitudinal insider investigation conducted across two Irish universities, this study provides compelling evidence of ADL's practical efficacy in engaging students and nurturing transformative entrepreneurial mindsets and problem-solving competencies. The findings contribute to the broader discourse on experiential pedagogies by offering a solid theoretical foundation that addresses the existing conceptual deficits, thereby reinforcing the legitimacy and impact of experiential learning in EE.</w:t>
      </w:r>
    </w:p>
    <w:p w14:paraId="0C62A220" w14:textId="77777777" w:rsidR="00795162" w:rsidRPr="00795162" w:rsidRDefault="00795162" w:rsidP="00795162">
      <w:pPr>
        <w:spacing w:line="480" w:lineRule="auto"/>
        <w:jc w:val="both"/>
        <w:rPr>
          <w:rFonts w:ascii="Times New Roman" w:hAnsi="Times New Roman" w:cs="Times New Roman"/>
          <w:sz w:val="24"/>
          <w:szCs w:val="24"/>
        </w:rPr>
      </w:pPr>
      <w:r w:rsidRPr="00795162">
        <w:rPr>
          <w:rFonts w:ascii="Times New Roman" w:hAnsi="Times New Roman" w:cs="Times New Roman"/>
          <w:sz w:val="24"/>
          <w:szCs w:val="24"/>
        </w:rPr>
        <w:t xml:space="preserve">However, the insider action research design employed in this study, while rich in context and insight, presents inherent limitations that must be acknowledged. The methodology, which involved self-evaluation by insider participant researchers across two cases, may have led to potential blind spots despite rigorous efforts to mitigate these through collaborative inquiry, abductive reasoning, and triangulation. These limitations highlight the </w:t>
      </w:r>
      <w:r w:rsidRPr="00795162">
        <w:rPr>
          <w:rFonts w:ascii="Times New Roman" w:hAnsi="Times New Roman" w:cs="Times New Roman"/>
          <w:sz w:val="24"/>
          <w:szCs w:val="24"/>
        </w:rPr>
        <w:lastRenderedPageBreak/>
        <w:t>need for further research employing diverse methodologies to test, validate, and extend the ADL framework.</w:t>
      </w:r>
    </w:p>
    <w:p w14:paraId="3EF25069" w14:textId="77777777" w:rsidR="00795162" w:rsidRPr="00795162" w:rsidRDefault="00795162" w:rsidP="00795162">
      <w:pPr>
        <w:spacing w:line="480" w:lineRule="auto"/>
        <w:jc w:val="both"/>
        <w:rPr>
          <w:rFonts w:ascii="Times New Roman" w:hAnsi="Times New Roman" w:cs="Times New Roman"/>
          <w:sz w:val="24"/>
          <w:szCs w:val="24"/>
        </w:rPr>
      </w:pPr>
      <w:r w:rsidRPr="00795162">
        <w:rPr>
          <w:rFonts w:ascii="Times New Roman" w:hAnsi="Times New Roman" w:cs="Times New Roman"/>
          <w:sz w:val="24"/>
          <w:szCs w:val="24"/>
        </w:rPr>
        <w:t>Looking forward, we envision a dynamic community of scholars who will engage in this ongoing inquiry, applying, testing, and critiquing the ADL framework using a range of quantitative and qualitative methods. Such continued exploration is essential for refining and expanding the theoretical underpinnings of ADL and for ensuring its adaptability and relevance in diverse educational contexts. Ultimately, this study advances EE by not only proposing a strong theoretical foundation for experiential learning but also by setting the stage for a more nuanced and evidence-based understanding of how entrepreneurial mindsets can be effectively cultivated in higher education.</w:t>
      </w:r>
    </w:p>
    <w:p w14:paraId="751C1357" w14:textId="1F1CDDD3" w:rsidR="00561B84" w:rsidRDefault="003B78BB" w:rsidP="00795162">
      <w:pPr>
        <w:pStyle w:val="Heading1"/>
      </w:pPr>
      <w:r>
        <w:t>R</w:t>
      </w:r>
      <w:r w:rsidR="00561B84" w:rsidRPr="00D2755C">
        <w:t>eferences</w:t>
      </w:r>
      <w:bookmarkEnd w:id="1"/>
      <w:r w:rsidR="00561B84" w:rsidRPr="00D2755C">
        <w:t xml:space="preserve"> </w:t>
      </w:r>
    </w:p>
    <w:p w14:paraId="0C91AEC2" w14:textId="77777777" w:rsidR="00CC1228" w:rsidRPr="00CC1228" w:rsidRDefault="00CC1228" w:rsidP="00CC1228">
      <w:pPr>
        <w:spacing w:after="0" w:line="240" w:lineRule="auto"/>
        <w:jc w:val="both"/>
        <w:rPr>
          <w:rFonts w:ascii="Times New Roman" w:hAnsi="Times New Roman" w:cs="Times New Roman"/>
          <w:i/>
          <w:iCs/>
          <w:color w:val="000000" w:themeColor="text1"/>
          <w:sz w:val="24"/>
          <w:szCs w:val="24"/>
          <w:shd w:val="clear" w:color="auto" w:fill="FFFFFF"/>
          <w:lang w:val="en-IE"/>
        </w:rPr>
      </w:pPr>
      <w:r w:rsidRPr="00CC1228">
        <w:rPr>
          <w:rFonts w:ascii="Times New Roman" w:hAnsi="Times New Roman" w:cs="Times New Roman"/>
          <w:color w:val="000000" w:themeColor="text1"/>
          <w:sz w:val="24"/>
          <w:szCs w:val="24"/>
          <w:shd w:val="clear" w:color="auto" w:fill="FFFFFF"/>
        </w:rPr>
        <w:t>Baker, T., &amp; Nelson, R. E. (2005). Creating something from nothing: Resource construction through entrepreneurial bricolage. </w:t>
      </w:r>
      <w:r w:rsidRPr="00CC1228">
        <w:rPr>
          <w:rFonts w:ascii="Times New Roman" w:hAnsi="Times New Roman" w:cs="Times New Roman"/>
          <w:i/>
          <w:iCs/>
          <w:color w:val="000000" w:themeColor="text1"/>
          <w:sz w:val="24"/>
          <w:szCs w:val="24"/>
          <w:shd w:val="clear" w:color="auto" w:fill="FFFFFF"/>
        </w:rPr>
        <w:t>Administrative Science Quarterly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50</w:t>
      </w:r>
      <w:r w:rsidRPr="00CC1228">
        <w:rPr>
          <w:rFonts w:ascii="Times New Roman" w:hAnsi="Times New Roman" w:cs="Times New Roman"/>
          <w:color w:val="000000" w:themeColor="text1"/>
          <w:sz w:val="24"/>
          <w:szCs w:val="24"/>
          <w:shd w:val="clear" w:color="auto" w:fill="FFFFFF"/>
        </w:rPr>
        <w:t>(3), 329-366.</w:t>
      </w:r>
    </w:p>
    <w:p w14:paraId="4BE9F3DC"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Baron, R. A. (1998). Cognitive mechanisms in entrepreneurship: Why and when entrepreneurs think differently than other people. </w:t>
      </w:r>
      <w:r w:rsidRPr="00CC1228">
        <w:rPr>
          <w:rFonts w:ascii="Times New Roman" w:hAnsi="Times New Roman" w:cs="Times New Roman"/>
          <w:i/>
          <w:iCs/>
          <w:color w:val="000000" w:themeColor="text1"/>
          <w:sz w:val="24"/>
          <w:szCs w:val="24"/>
          <w:shd w:val="clear" w:color="auto" w:fill="FFFFFF"/>
        </w:rPr>
        <w:t>Journal of Business Venturing</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13</w:t>
      </w:r>
      <w:r w:rsidRPr="00CC1228">
        <w:rPr>
          <w:rFonts w:ascii="Times New Roman" w:hAnsi="Times New Roman" w:cs="Times New Roman"/>
          <w:color w:val="000000" w:themeColor="text1"/>
          <w:sz w:val="24"/>
          <w:szCs w:val="24"/>
          <w:shd w:val="clear" w:color="auto" w:fill="FFFFFF"/>
        </w:rPr>
        <w:t>(4), 275-294.</w:t>
      </w:r>
    </w:p>
    <w:p w14:paraId="693D1F47"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Baron, R. A. (2004). The cognitive perspective: A valuable tool for answering entrepreneurship's basic “why” questions. </w:t>
      </w:r>
      <w:r w:rsidRPr="00CC1228">
        <w:rPr>
          <w:rFonts w:ascii="Times New Roman" w:hAnsi="Times New Roman" w:cs="Times New Roman"/>
          <w:i/>
          <w:iCs/>
          <w:color w:val="000000" w:themeColor="text1"/>
          <w:sz w:val="24"/>
          <w:szCs w:val="24"/>
          <w:shd w:val="clear" w:color="auto" w:fill="FFFFFF"/>
        </w:rPr>
        <w:t>Journal of Business Venturing</w:t>
      </w:r>
      <w:r w:rsidRPr="00CC1228">
        <w:rPr>
          <w:rFonts w:ascii="Times New Roman" w:hAnsi="Times New Roman" w:cs="Times New Roman"/>
          <w:color w:val="000000" w:themeColor="text1"/>
          <w:sz w:val="24"/>
          <w:szCs w:val="24"/>
          <w:shd w:val="clear" w:color="auto" w:fill="FFFFFF"/>
        </w:rPr>
        <w:t>, 19(2), 221-239.</w:t>
      </w:r>
    </w:p>
    <w:p w14:paraId="68E5D742"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Bell, R., &amp; Bell, H. (2020). Applying educational theory to develop a framework to support the delivery of experiential entrepreneurship education. </w:t>
      </w:r>
      <w:r w:rsidRPr="00CC1228">
        <w:rPr>
          <w:rFonts w:ascii="Times New Roman" w:hAnsi="Times New Roman" w:cs="Times New Roman"/>
          <w:i/>
          <w:iCs/>
          <w:color w:val="000000" w:themeColor="text1"/>
          <w:sz w:val="24"/>
          <w:szCs w:val="24"/>
          <w:shd w:val="clear" w:color="auto" w:fill="FFFFFF"/>
        </w:rPr>
        <w:t>Journal of Small Business and Enterprise Development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27</w:t>
      </w:r>
      <w:r w:rsidRPr="00CC1228">
        <w:rPr>
          <w:rFonts w:ascii="Times New Roman" w:hAnsi="Times New Roman" w:cs="Times New Roman"/>
          <w:color w:val="000000" w:themeColor="text1"/>
          <w:sz w:val="24"/>
          <w:szCs w:val="24"/>
          <w:shd w:val="clear" w:color="auto" w:fill="FFFFFF"/>
        </w:rPr>
        <w:t>(6), 987-1004.</w:t>
      </w:r>
    </w:p>
    <w:p w14:paraId="547FF177" w14:textId="77777777" w:rsidR="00CC1228" w:rsidRPr="00CC1228" w:rsidRDefault="00CC1228" w:rsidP="00CC1228">
      <w:pPr>
        <w:spacing w:after="0" w:line="240" w:lineRule="auto"/>
        <w:jc w:val="both"/>
        <w:rPr>
          <w:rFonts w:ascii="Times New Roman" w:hAnsi="Times New Roman" w:cs="Times New Roman"/>
          <w:i/>
          <w:iCs/>
          <w:color w:val="000000" w:themeColor="text1"/>
          <w:sz w:val="24"/>
          <w:szCs w:val="24"/>
          <w:shd w:val="clear" w:color="auto" w:fill="FFFFFF"/>
          <w:lang w:val="en-IE"/>
        </w:rPr>
      </w:pPr>
      <w:r w:rsidRPr="00CC1228">
        <w:rPr>
          <w:rFonts w:ascii="Times New Roman" w:hAnsi="Times New Roman" w:cs="Times New Roman"/>
          <w:color w:val="000000" w:themeColor="text1"/>
          <w:sz w:val="24"/>
          <w:szCs w:val="24"/>
          <w:shd w:val="clear" w:color="auto" w:fill="FFFFFF"/>
        </w:rPr>
        <w:t>Berglund, H. (2007). Researching entrepreneurship as lived experience. </w:t>
      </w:r>
      <w:r w:rsidRPr="00CC1228">
        <w:rPr>
          <w:rFonts w:ascii="Times New Roman" w:hAnsi="Times New Roman" w:cs="Times New Roman"/>
          <w:i/>
          <w:iCs/>
          <w:color w:val="000000" w:themeColor="text1"/>
          <w:sz w:val="24"/>
          <w:szCs w:val="24"/>
          <w:shd w:val="clear" w:color="auto" w:fill="FFFFFF"/>
        </w:rPr>
        <w:t>Handbook of qualitative research methods in entrepreneurship</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w:t>
      </w:r>
      <w:r w:rsidRPr="00CC1228">
        <w:rPr>
          <w:rFonts w:ascii="Times New Roman" w:hAnsi="Times New Roman" w:cs="Times New Roman"/>
          <w:color w:val="000000" w:themeColor="text1"/>
          <w:sz w:val="24"/>
          <w:szCs w:val="24"/>
          <w:shd w:val="clear" w:color="auto" w:fill="FFFFFF"/>
        </w:rPr>
        <w:t>, 75-93.</w:t>
      </w:r>
    </w:p>
    <w:p w14:paraId="4B5F510D"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Berglund, H., &amp; Glaser, V. L. (2022). The artifacts of entrepreneurial practice. In N. A. Thompson, O. Byrne, A. Jenkins, &amp; B. T. Teague (Eds.), Research handbook on entrepreneurship as practice (pp. 168–186). Edward Elgar Publishing Limited.</w:t>
      </w:r>
    </w:p>
    <w:p w14:paraId="22B52C00" w14:textId="77777777" w:rsidR="00CC1228" w:rsidRPr="00CC1228" w:rsidRDefault="00CC1228" w:rsidP="00CC1228">
      <w:pPr>
        <w:spacing w:after="0" w:line="240" w:lineRule="auto"/>
        <w:jc w:val="both"/>
        <w:rPr>
          <w:rFonts w:ascii="Times New Roman" w:hAnsi="Times New Roman" w:cs="Times New Roman"/>
          <w:i/>
          <w:iCs/>
          <w:color w:val="000000" w:themeColor="text1"/>
          <w:sz w:val="24"/>
          <w:szCs w:val="24"/>
          <w:shd w:val="clear" w:color="auto" w:fill="FFFFFF"/>
          <w:lang w:val="en-IE"/>
        </w:rPr>
      </w:pPr>
      <w:r w:rsidRPr="00CC1228">
        <w:rPr>
          <w:rFonts w:ascii="Times New Roman" w:hAnsi="Times New Roman" w:cs="Times New Roman"/>
          <w:color w:val="000000" w:themeColor="text1"/>
          <w:sz w:val="24"/>
          <w:szCs w:val="24"/>
          <w:shd w:val="clear" w:color="auto" w:fill="FFFFFF"/>
        </w:rPr>
        <w:t xml:space="preserve">Berglund, H., </w:t>
      </w:r>
      <w:proofErr w:type="spellStart"/>
      <w:r w:rsidRPr="00CC1228">
        <w:rPr>
          <w:rFonts w:ascii="Times New Roman" w:hAnsi="Times New Roman" w:cs="Times New Roman"/>
          <w:color w:val="000000" w:themeColor="text1"/>
          <w:sz w:val="24"/>
          <w:szCs w:val="24"/>
          <w:shd w:val="clear" w:color="auto" w:fill="FFFFFF"/>
        </w:rPr>
        <w:t>Bousfiha</w:t>
      </w:r>
      <w:proofErr w:type="spellEnd"/>
      <w:r w:rsidRPr="00CC1228">
        <w:rPr>
          <w:rFonts w:ascii="Times New Roman" w:hAnsi="Times New Roman" w:cs="Times New Roman"/>
          <w:color w:val="000000" w:themeColor="text1"/>
          <w:sz w:val="24"/>
          <w:szCs w:val="24"/>
          <w:shd w:val="clear" w:color="auto" w:fill="FFFFFF"/>
        </w:rPr>
        <w:t xml:space="preserve">, M., &amp; </w:t>
      </w:r>
      <w:proofErr w:type="spellStart"/>
      <w:r w:rsidRPr="00CC1228">
        <w:rPr>
          <w:rFonts w:ascii="Times New Roman" w:hAnsi="Times New Roman" w:cs="Times New Roman"/>
          <w:color w:val="000000" w:themeColor="text1"/>
          <w:sz w:val="24"/>
          <w:szCs w:val="24"/>
          <w:shd w:val="clear" w:color="auto" w:fill="FFFFFF"/>
        </w:rPr>
        <w:t>Mansoori</w:t>
      </w:r>
      <w:proofErr w:type="spellEnd"/>
      <w:r w:rsidRPr="00CC1228">
        <w:rPr>
          <w:rFonts w:ascii="Times New Roman" w:hAnsi="Times New Roman" w:cs="Times New Roman"/>
          <w:color w:val="000000" w:themeColor="text1"/>
          <w:sz w:val="24"/>
          <w:szCs w:val="24"/>
          <w:shd w:val="clear" w:color="auto" w:fill="FFFFFF"/>
        </w:rPr>
        <w:t>, Y. (2020). Opportunities as artifacts and entrepreneurship as design. </w:t>
      </w:r>
      <w:r w:rsidRPr="00CC1228">
        <w:rPr>
          <w:rFonts w:ascii="Times New Roman" w:hAnsi="Times New Roman" w:cs="Times New Roman"/>
          <w:i/>
          <w:iCs/>
          <w:color w:val="000000" w:themeColor="text1"/>
          <w:sz w:val="24"/>
          <w:szCs w:val="24"/>
          <w:shd w:val="clear" w:color="auto" w:fill="FFFFFF"/>
        </w:rPr>
        <w:t>Academy of Management Review</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45</w:t>
      </w:r>
      <w:r w:rsidRPr="00CC1228">
        <w:rPr>
          <w:rFonts w:ascii="Times New Roman" w:hAnsi="Times New Roman" w:cs="Times New Roman"/>
          <w:color w:val="000000" w:themeColor="text1"/>
          <w:sz w:val="24"/>
          <w:szCs w:val="24"/>
          <w:shd w:val="clear" w:color="auto" w:fill="FFFFFF"/>
        </w:rPr>
        <w:t>(4), 825-846.</w:t>
      </w:r>
    </w:p>
    <w:p w14:paraId="1B65D265"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Bewayo</w:t>
      </w:r>
      <w:proofErr w:type="spellEnd"/>
      <w:r w:rsidRPr="00CC1228">
        <w:rPr>
          <w:rFonts w:ascii="Times New Roman" w:hAnsi="Times New Roman" w:cs="Times New Roman"/>
          <w:color w:val="000000" w:themeColor="text1"/>
          <w:sz w:val="24"/>
          <w:szCs w:val="24"/>
          <w:shd w:val="clear" w:color="auto" w:fill="FFFFFF"/>
        </w:rPr>
        <w:t>, E. D. (2015). The overemphasis on business plans in entrepreneurship education: Why does it persist. </w:t>
      </w:r>
      <w:r w:rsidRPr="00CC1228">
        <w:rPr>
          <w:rFonts w:ascii="Times New Roman" w:hAnsi="Times New Roman" w:cs="Times New Roman"/>
          <w:i/>
          <w:iCs/>
          <w:color w:val="000000" w:themeColor="text1"/>
          <w:sz w:val="24"/>
          <w:szCs w:val="24"/>
          <w:shd w:val="clear" w:color="auto" w:fill="FFFFFF"/>
        </w:rPr>
        <w:t>Journal of Small Business and Entrepreneurship Development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w:t>
      </w:r>
      <w:r w:rsidRPr="00CC1228">
        <w:rPr>
          <w:rFonts w:ascii="Times New Roman" w:hAnsi="Times New Roman" w:cs="Times New Roman"/>
          <w:color w:val="000000" w:themeColor="text1"/>
          <w:sz w:val="24"/>
          <w:szCs w:val="24"/>
          <w:shd w:val="clear" w:color="auto" w:fill="FFFFFF"/>
        </w:rPr>
        <w:t>(1), 1-7.</w:t>
      </w:r>
    </w:p>
    <w:p w14:paraId="2C4530BA"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Bird, B., &amp; </w:t>
      </w:r>
      <w:proofErr w:type="spellStart"/>
      <w:r w:rsidRPr="00CC1228">
        <w:rPr>
          <w:rFonts w:ascii="Times New Roman" w:hAnsi="Times New Roman" w:cs="Times New Roman"/>
          <w:color w:val="000000" w:themeColor="text1"/>
          <w:sz w:val="24"/>
          <w:szCs w:val="24"/>
          <w:shd w:val="clear" w:color="auto" w:fill="FFFFFF"/>
        </w:rPr>
        <w:t>Schjoedt</w:t>
      </w:r>
      <w:proofErr w:type="spellEnd"/>
      <w:r w:rsidRPr="00CC1228">
        <w:rPr>
          <w:rFonts w:ascii="Times New Roman" w:hAnsi="Times New Roman" w:cs="Times New Roman"/>
          <w:color w:val="000000" w:themeColor="text1"/>
          <w:sz w:val="24"/>
          <w:szCs w:val="24"/>
          <w:shd w:val="clear" w:color="auto" w:fill="FFFFFF"/>
        </w:rPr>
        <w:t>, L. (2017). Entrepreneurial behavior: Its nature, scope, recent research, and agenda for future research. </w:t>
      </w:r>
      <w:r w:rsidRPr="00CC1228">
        <w:rPr>
          <w:rFonts w:ascii="Times New Roman" w:hAnsi="Times New Roman" w:cs="Times New Roman"/>
          <w:i/>
          <w:iCs/>
          <w:color w:val="000000" w:themeColor="text1"/>
          <w:sz w:val="24"/>
          <w:szCs w:val="24"/>
          <w:shd w:val="clear" w:color="auto" w:fill="FFFFFF"/>
        </w:rPr>
        <w:t>Revisiting the Entrepreneurial Mind: Inside the Black Box: An Expanded Edition</w:t>
      </w:r>
      <w:r w:rsidRPr="00CC1228">
        <w:rPr>
          <w:rFonts w:ascii="Times New Roman" w:hAnsi="Times New Roman" w:cs="Times New Roman"/>
          <w:color w:val="000000" w:themeColor="text1"/>
          <w:sz w:val="24"/>
          <w:szCs w:val="24"/>
          <w:shd w:val="clear" w:color="auto" w:fill="FFFFFF"/>
        </w:rPr>
        <w:t>, 379-409.</w:t>
      </w:r>
    </w:p>
    <w:p w14:paraId="756B26B5"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Brannick</w:t>
      </w:r>
      <w:proofErr w:type="spellEnd"/>
      <w:r w:rsidRPr="00CC1228">
        <w:rPr>
          <w:rFonts w:ascii="Times New Roman" w:hAnsi="Times New Roman" w:cs="Times New Roman"/>
          <w:color w:val="000000" w:themeColor="text1"/>
          <w:sz w:val="24"/>
          <w:szCs w:val="24"/>
          <w:shd w:val="clear" w:color="auto" w:fill="FFFFFF"/>
        </w:rPr>
        <w:t xml:space="preserve">, T., &amp; Coghlan, D. (2007). In defense of being “native”: The case for insider academic research. </w:t>
      </w:r>
      <w:r w:rsidRPr="00CC1228">
        <w:rPr>
          <w:rFonts w:ascii="Times New Roman" w:hAnsi="Times New Roman" w:cs="Times New Roman"/>
          <w:i/>
          <w:iCs/>
          <w:color w:val="000000" w:themeColor="text1"/>
          <w:sz w:val="24"/>
          <w:szCs w:val="24"/>
          <w:shd w:val="clear" w:color="auto" w:fill="FFFFFF"/>
        </w:rPr>
        <w:t>Organizational Research Methods</w:t>
      </w:r>
      <w:r w:rsidRPr="00CC1228">
        <w:rPr>
          <w:rFonts w:ascii="Times New Roman" w:hAnsi="Times New Roman" w:cs="Times New Roman"/>
          <w:color w:val="000000" w:themeColor="text1"/>
          <w:sz w:val="24"/>
          <w:szCs w:val="24"/>
          <w:shd w:val="clear" w:color="auto" w:fill="FFFFFF"/>
        </w:rPr>
        <w:t>, 10(1), 59-74.</w:t>
      </w:r>
    </w:p>
    <w:p w14:paraId="2AB8F779"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lastRenderedPageBreak/>
        <w:t xml:space="preserve">Brook, C., </w:t>
      </w:r>
      <w:proofErr w:type="spellStart"/>
      <w:r w:rsidRPr="00CC1228">
        <w:rPr>
          <w:rFonts w:ascii="Times New Roman" w:hAnsi="Times New Roman" w:cs="Times New Roman"/>
          <w:color w:val="000000" w:themeColor="text1"/>
          <w:sz w:val="24"/>
          <w:szCs w:val="24"/>
          <w:shd w:val="clear" w:color="auto" w:fill="FFFFFF"/>
        </w:rPr>
        <w:t>Pedler</w:t>
      </w:r>
      <w:proofErr w:type="spellEnd"/>
      <w:r w:rsidRPr="00CC1228">
        <w:rPr>
          <w:rFonts w:ascii="Times New Roman" w:hAnsi="Times New Roman" w:cs="Times New Roman"/>
          <w:color w:val="000000" w:themeColor="text1"/>
          <w:sz w:val="24"/>
          <w:szCs w:val="24"/>
          <w:shd w:val="clear" w:color="auto" w:fill="FFFFFF"/>
        </w:rPr>
        <w:t xml:space="preserve">, M., &amp; Burgoyne, J. (2012). Some debates and challenges in the literature on action learning: the state of the art since </w:t>
      </w:r>
      <w:proofErr w:type="spellStart"/>
      <w:r w:rsidRPr="00CC1228">
        <w:rPr>
          <w:rFonts w:ascii="Times New Roman" w:hAnsi="Times New Roman" w:cs="Times New Roman"/>
          <w:color w:val="000000" w:themeColor="text1"/>
          <w:sz w:val="24"/>
          <w:szCs w:val="24"/>
          <w:shd w:val="clear" w:color="auto" w:fill="FFFFFF"/>
        </w:rPr>
        <w:t>Revans</w:t>
      </w:r>
      <w:proofErr w:type="spellEnd"/>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Human Resource Development International</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15</w:t>
      </w:r>
      <w:r w:rsidRPr="00CC1228">
        <w:rPr>
          <w:rFonts w:ascii="Times New Roman" w:hAnsi="Times New Roman" w:cs="Times New Roman"/>
          <w:color w:val="000000" w:themeColor="text1"/>
          <w:sz w:val="24"/>
          <w:szCs w:val="24"/>
          <w:shd w:val="clear" w:color="auto" w:fill="FFFFFF"/>
        </w:rPr>
        <w:t>(3), 269-282.</w:t>
      </w:r>
    </w:p>
    <w:p w14:paraId="14FAB167" w14:textId="77777777" w:rsidR="00CC1228" w:rsidRPr="00CC1228" w:rsidRDefault="00CC1228" w:rsidP="00CC1228">
      <w:pPr>
        <w:spacing w:after="0" w:line="240" w:lineRule="auto"/>
        <w:jc w:val="both"/>
        <w:rPr>
          <w:rFonts w:ascii="Times New Roman" w:hAnsi="Times New Roman" w:cs="Times New Roman"/>
          <w:i/>
          <w:iCs/>
          <w:color w:val="000000" w:themeColor="text1"/>
          <w:sz w:val="24"/>
          <w:szCs w:val="24"/>
          <w:shd w:val="clear" w:color="auto" w:fill="FFFFFF"/>
          <w:lang w:val="en-IE"/>
        </w:rPr>
      </w:pPr>
      <w:r w:rsidRPr="00CC1228">
        <w:rPr>
          <w:rFonts w:ascii="Times New Roman" w:hAnsi="Times New Roman" w:cs="Times New Roman"/>
          <w:color w:val="000000" w:themeColor="text1"/>
          <w:sz w:val="24"/>
          <w:szCs w:val="24"/>
          <w:shd w:val="clear" w:color="auto" w:fill="FFFFFF"/>
        </w:rPr>
        <w:t>Brown, T., &amp; Katz, B. (2011). Change by design. </w:t>
      </w:r>
      <w:r w:rsidRPr="00CC1228">
        <w:rPr>
          <w:rFonts w:ascii="Times New Roman" w:hAnsi="Times New Roman" w:cs="Times New Roman"/>
          <w:i/>
          <w:iCs/>
          <w:color w:val="000000" w:themeColor="text1"/>
          <w:sz w:val="24"/>
          <w:szCs w:val="24"/>
          <w:shd w:val="clear" w:color="auto" w:fill="FFFFFF"/>
        </w:rPr>
        <w:t>Journal of Product Innovation Management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28</w:t>
      </w:r>
      <w:r w:rsidRPr="00CC1228">
        <w:rPr>
          <w:rFonts w:ascii="Times New Roman" w:hAnsi="Times New Roman" w:cs="Times New Roman"/>
          <w:color w:val="000000" w:themeColor="text1"/>
          <w:sz w:val="24"/>
          <w:szCs w:val="24"/>
          <w:shd w:val="clear" w:color="auto" w:fill="FFFFFF"/>
        </w:rPr>
        <w:t>(3), 381-383.</w:t>
      </w:r>
    </w:p>
    <w:p w14:paraId="70748B17"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Coghlan, D. (2019). Doing action research in your own organization. </w:t>
      </w:r>
      <w:r w:rsidRPr="00CC1228">
        <w:rPr>
          <w:rFonts w:ascii="Times New Roman" w:hAnsi="Times New Roman" w:cs="Times New Roman"/>
          <w:i/>
          <w:iCs/>
          <w:color w:val="000000" w:themeColor="text1"/>
          <w:sz w:val="24"/>
          <w:szCs w:val="24"/>
          <w:shd w:val="clear" w:color="auto" w:fill="FFFFFF"/>
        </w:rPr>
        <w:t>Doing Action Research in Your Own Organization</w:t>
      </w:r>
      <w:r w:rsidRPr="00CC1228">
        <w:rPr>
          <w:rFonts w:ascii="Times New Roman" w:hAnsi="Times New Roman" w:cs="Times New Roman"/>
          <w:color w:val="000000" w:themeColor="text1"/>
          <w:sz w:val="24"/>
          <w:szCs w:val="24"/>
          <w:shd w:val="clear" w:color="auto" w:fill="FFFFFF"/>
        </w:rPr>
        <w:t>, 1-240.</w:t>
      </w:r>
    </w:p>
    <w:p w14:paraId="4208E6E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Coghlan, D., &amp; Coughlan, P. (2010). Notes toward a philosophy of action learning research. </w:t>
      </w:r>
      <w:r w:rsidRPr="00CC1228">
        <w:rPr>
          <w:rFonts w:ascii="Times New Roman" w:hAnsi="Times New Roman" w:cs="Times New Roman"/>
          <w:i/>
          <w:iCs/>
          <w:color w:val="000000" w:themeColor="text1"/>
          <w:sz w:val="24"/>
          <w:szCs w:val="24"/>
          <w:shd w:val="clear" w:color="auto" w:fill="FFFFFF"/>
        </w:rPr>
        <w:t>Action Learning: Research and Practice</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7</w:t>
      </w:r>
      <w:r w:rsidRPr="00CC1228">
        <w:rPr>
          <w:rFonts w:ascii="Times New Roman" w:hAnsi="Times New Roman" w:cs="Times New Roman"/>
          <w:color w:val="000000" w:themeColor="text1"/>
          <w:sz w:val="24"/>
          <w:szCs w:val="24"/>
          <w:shd w:val="clear" w:color="auto" w:fill="FFFFFF"/>
        </w:rPr>
        <w:t>(2), 193-203.</w:t>
      </w:r>
    </w:p>
    <w:p w14:paraId="6A8F9F0F"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Coghlan, D., &amp; Shani, A. B. (2021). Abductive reasoning as the integrating mechanism between first-second-and third-person practice in action research. </w:t>
      </w:r>
      <w:r w:rsidRPr="00CC1228">
        <w:rPr>
          <w:rFonts w:ascii="Times New Roman" w:hAnsi="Times New Roman" w:cs="Times New Roman"/>
          <w:i/>
          <w:iCs/>
          <w:color w:val="000000" w:themeColor="text1"/>
          <w:sz w:val="24"/>
          <w:szCs w:val="24"/>
          <w:shd w:val="clear" w:color="auto" w:fill="FFFFFF"/>
        </w:rPr>
        <w:t>Systemic Practice and Action Research</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34</w:t>
      </w:r>
      <w:r w:rsidRPr="00CC1228">
        <w:rPr>
          <w:rFonts w:ascii="Times New Roman" w:hAnsi="Times New Roman" w:cs="Times New Roman"/>
          <w:color w:val="000000" w:themeColor="text1"/>
          <w:sz w:val="24"/>
          <w:szCs w:val="24"/>
          <w:shd w:val="clear" w:color="auto" w:fill="FFFFFF"/>
        </w:rPr>
        <w:t>, 463-474.</w:t>
      </w:r>
    </w:p>
    <w:p w14:paraId="22D5EC8D"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Daniel, A. D. (2016). Fostering an entrepreneurial mindset by using a design thinking approach in entrepreneurship education. </w:t>
      </w:r>
      <w:r w:rsidRPr="00CC1228">
        <w:rPr>
          <w:rFonts w:ascii="Times New Roman" w:hAnsi="Times New Roman" w:cs="Times New Roman"/>
          <w:i/>
          <w:iCs/>
          <w:color w:val="000000" w:themeColor="text1"/>
          <w:sz w:val="24"/>
          <w:szCs w:val="24"/>
          <w:shd w:val="clear" w:color="auto" w:fill="FFFFFF"/>
        </w:rPr>
        <w:t>Industry and Higher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30</w:t>
      </w:r>
      <w:r w:rsidRPr="00CC1228">
        <w:rPr>
          <w:rFonts w:ascii="Times New Roman" w:hAnsi="Times New Roman" w:cs="Times New Roman"/>
          <w:color w:val="000000" w:themeColor="text1"/>
          <w:sz w:val="24"/>
          <w:szCs w:val="24"/>
          <w:shd w:val="clear" w:color="auto" w:fill="FFFFFF"/>
        </w:rPr>
        <w:t>(3), 215-223.</w:t>
      </w:r>
    </w:p>
    <w:p w14:paraId="03E0987F"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Davidsson</w:t>
      </w:r>
      <w:proofErr w:type="spellEnd"/>
      <w:r w:rsidRPr="00CC1228">
        <w:rPr>
          <w:rFonts w:ascii="Times New Roman" w:hAnsi="Times New Roman" w:cs="Times New Roman"/>
          <w:color w:val="000000" w:themeColor="text1"/>
          <w:sz w:val="24"/>
          <w:szCs w:val="24"/>
          <w:shd w:val="clear" w:color="auto" w:fill="FFFFFF"/>
        </w:rPr>
        <w:t>, P. (2015). Entrepreneurial opportunities and the entrepreneurship nexus: A re-conceptualization. </w:t>
      </w:r>
      <w:r w:rsidRPr="00CC1228">
        <w:rPr>
          <w:rFonts w:ascii="Times New Roman" w:hAnsi="Times New Roman" w:cs="Times New Roman"/>
          <w:i/>
          <w:iCs/>
          <w:color w:val="000000" w:themeColor="text1"/>
          <w:sz w:val="24"/>
          <w:szCs w:val="24"/>
          <w:shd w:val="clear" w:color="auto" w:fill="FFFFFF"/>
        </w:rPr>
        <w:t>Journal of Business Venturing</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30</w:t>
      </w:r>
      <w:r w:rsidRPr="00CC1228">
        <w:rPr>
          <w:rFonts w:ascii="Times New Roman" w:hAnsi="Times New Roman" w:cs="Times New Roman"/>
          <w:color w:val="000000" w:themeColor="text1"/>
          <w:sz w:val="24"/>
          <w:szCs w:val="24"/>
          <w:shd w:val="clear" w:color="auto" w:fill="FFFFFF"/>
        </w:rPr>
        <w:t>(5), 674-695.</w:t>
      </w:r>
    </w:p>
    <w:p w14:paraId="5A46E73F"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Davidsson</w:t>
      </w:r>
      <w:proofErr w:type="spellEnd"/>
      <w:r w:rsidRPr="00CC1228">
        <w:rPr>
          <w:rFonts w:ascii="Times New Roman" w:hAnsi="Times New Roman" w:cs="Times New Roman"/>
          <w:color w:val="000000" w:themeColor="text1"/>
          <w:sz w:val="24"/>
          <w:szCs w:val="24"/>
          <w:shd w:val="clear" w:color="auto" w:fill="FFFFFF"/>
        </w:rPr>
        <w:t>, P., Grégoire, D. A., &amp; Lex, M. (2021). Venture Idea Assessment (VIA): Development of a needed concept, measure, and research agenda. </w:t>
      </w:r>
      <w:r w:rsidRPr="00CC1228">
        <w:rPr>
          <w:rFonts w:ascii="Times New Roman" w:hAnsi="Times New Roman" w:cs="Times New Roman"/>
          <w:i/>
          <w:iCs/>
          <w:color w:val="000000" w:themeColor="text1"/>
          <w:sz w:val="24"/>
          <w:szCs w:val="24"/>
          <w:shd w:val="clear" w:color="auto" w:fill="FFFFFF"/>
        </w:rPr>
        <w:t>Journal of Business Venturing</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36</w:t>
      </w:r>
      <w:r w:rsidRPr="00CC1228">
        <w:rPr>
          <w:rFonts w:ascii="Times New Roman" w:hAnsi="Times New Roman" w:cs="Times New Roman"/>
          <w:color w:val="000000" w:themeColor="text1"/>
          <w:sz w:val="24"/>
          <w:szCs w:val="24"/>
          <w:shd w:val="clear" w:color="auto" w:fill="FFFFFF"/>
        </w:rPr>
        <w:t xml:space="preserve">(5), 106130. </w:t>
      </w:r>
    </w:p>
    <w:p w14:paraId="6D22550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Davidsson</w:t>
      </w:r>
      <w:proofErr w:type="spellEnd"/>
      <w:r w:rsidRPr="00CC1228">
        <w:rPr>
          <w:rFonts w:ascii="Times New Roman" w:hAnsi="Times New Roman" w:cs="Times New Roman"/>
          <w:color w:val="000000" w:themeColor="text1"/>
          <w:sz w:val="24"/>
          <w:szCs w:val="24"/>
          <w:shd w:val="clear" w:color="auto" w:fill="FFFFFF"/>
        </w:rPr>
        <w:t xml:space="preserve">, P., Recker, J., &amp; von </w:t>
      </w:r>
      <w:proofErr w:type="spellStart"/>
      <w:r w:rsidRPr="00CC1228">
        <w:rPr>
          <w:rFonts w:ascii="Times New Roman" w:hAnsi="Times New Roman" w:cs="Times New Roman"/>
          <w:color w:val="000000" w:themeColor="text1"/>
          <w:sz w:val="24"/>
          <w:szCs w:val="24"/>
          <w:shd w:val="clear" w:color="auto" w:fill="FFFFFF"/>
        </w:rPr>
        <w:t>Briel</w:t>
      </w:r>
      <w:proofErr w:type="spellEnd"/>
      <w:r w:rsidRPr="00CC1228">
        <w:rPr>
          <w:rFonts w:ascii="Times New Roman" w:hAnsi="Times New Roman" w:cs="Times New Roman"/>
          <w:color w:val="000000" w:themeColor="text1"/>
          <w:sz w:val="24"/>
          <w:szCs w:val="24"/>
          <w:shd w:val="clear" w:color="auto" w:fill="FFFFFF"/>
        </w:rPr>
        <w:t>, F. (2020). External enablement of new venture creation: A framework. </w:t>
      </w:r>
      <w:r w:rsidRPr="00CC1228">
        <w:rPr>
          <w:rFonts w:ascii="Times New Roman" w:hAnsi="Times New Roman" w:cs="Times New Roman"/>
          <w:i/>
          <w:iCs/>
          <w:color w:val="000000" w:themeColor="text1"/>
          <w:sz w:val="24"/>
          <w:szCs w:val="24"/>
          <w:shd w:val="clear" w:color="auto" w:fill="FFFFFF"/>
        </w:rPr>
        <w:t>Academy of Management Perspectives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34</w:t>
      </w:r>
      <w:r w:rsidRPr="00CC1228">
        <w:rPr>
          <w:rFonts w:ascii="Times New Roman" w:hAnsi="Times New Roman" w:cs="Times New Roman"/>
          <w:color w:val="000000" w:themeColor="text1"/>
          <w:sz w:val="24"/>
          <w:szCs w:val="24"/>
          <w:shd w:val="clear" w:color="auto" w:fill="FFFFFF"/>
        </w:rPr>
        <w:t>(3), 311-332.</w:t>
      </w:r>
    </w:p>
    <w:p w14:paraId="59257C2F"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Dewey, J. (1944) Democracy and Education. New York: The Free Press.</w:t>
      </w:r>
    </w:p>
    <w:p w14:paraId="0E19F437"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Dewey, J. (1946), Experience and Education, The Macmillan Company, New York, NY.</w:t>
      </w:r>
    </w:p>
    <w:p w14:paraId="14BA8CF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Dimov</w:t>
      </w:r>
      <w:proofErr w:type="spellEnd"/>
      <w:r w:rsidRPr="00CC1228">
        <w:rPr>
          <w:rFonts w:ascii="Times New Roman" w:hAnsi="Times New Roman" w:cs="Times New Roman"/>
          <w:color w:val="000000" w:themeColor="text1"/>
          <w:sz w:val="24"/>
          <w:szCs w:val="24"/>
          <w:shd w:val="clear" w:color="auto" w:fill="FFFFFF"/>
        </w:rPr>
        <w:t>, D. (2016). Toward a design science of entrepreneurship. In </w:t>
      </w:r>
      <w:r w:rsidRPr="00CC1228">
        <w:rPr>
          <w:rFonts w:ascii="Times New Roman" w:hAnsi="Times New Roman" w:cs="Times New Roman"/>
          <w:i/>
          <w:iCs/>
          <w:color w:val="000000" w:themeColor="text1"/>
          <w:sz w:val="24"/>
          <w:szCs w:val="24"/>
          <w:shd w:val="clear" w:color="auto" w:fill="FFFFFF"/>
        </w:rPr>
        <w:t>Models of start-up thinking and action: Theoretical, empirical and pedagogical approaches</w:t>
      </w:r>
      <w:r w:rsidRPr="00CC1228">
        <w:rPr>
          <w:rFonts w:ascii="Times New Roman" w:hAnsi="Times New Roman" w:cs="Times New Roman"/>
          <w:color w:val="000000" w:themeColor="text1"/>
          <w:sz w:val="24"/>
          <w:szCs w:val="24"/>
          <w:shd w:val="clear" w:color="auto" w:fill="FFFFFF"/>
        </w:rPr>
        <w:t> (pp. 1-31). Emerald Group Publishing Limited.</w:t>
      </w:r>
    </w:p>
    <w:p w14:paraId="53BFA9CA"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Dimov</w:t>
      </w:r>
      <w:proofErr w:type="spellEnd"/>
      <w:r w:rsidRPr="00CC1228">
        <w:rPr>
          <w:rFonts w:ascii="Times New Roman" w:hAnsi="Times New Roman" w:cs="Times New Roman"/>
          <w:color w:val="000000" w:themeColor="text1"/>
          <w:sz w:val="24"/>
          <w:szCs w:val="24"/>
          <w:shd w:val="clear" w:color="auto" w:fill="FFFFFF"/>
        </w:rPr>
        <w:t>, D. (2020). Opportunities, language, and time. </w:t>
      </w:r>
      <w:r w:rsidRPr="00CC1228">
        <w:rPr>
          <w:rFonts w:ascii="Times New Roman" w:hAnsi="Times New Roman" w:cs="Times New Roman"/>
          <w:i/>
          <w:iCs/>
          <w:color w:val="000000" w:themeColor="text1"/>
          <w:sz w:val="24"/>
          <w:szCs w:val="24"/>
          <w:shd w:val="clear" w:color="auto" w:fill="FFFFFF"/>
        </w:rPr>
        <w:t>Academy of Management Perspectives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34</w:t>
      </w:r>
      <w:r w:rsidRPr="00CC1228">
        <w:rPr>
          <w:rFonts w:ascii="Times New Roman" w:hAnsi="Times New Roman" w:cs="Times New Roman"/>
          <w:color w:val="000000" w:themeColor="text1"/>
          <w:sz w:val="24"/>
          <w:szCs w:val="24"/>
          <w:shd w:val="clear" w:color="auto" w:fill="FFFFFF"/>
        </w:rPr>
        <w:t>(3), 333-351.</w:t>
      </w:r>
    </w:p>
    <w:p w14:paraId="7AE18917"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Dimov</w:t>
      </w:r>
      <w:proofErr w:type="spellEnd"/>
      <w:r w:rsidRPr="00CC1228">
        <w:rPr>
          <w:rFonts w:ascii="Times New Roman" w:hAnsi="Times New Roman" w:cs="Times New Roman"/>
          <w:color w:val="000000" w:themeColor="text1"/>
          <w:sz w:val="24"/>
          <w:szCs w:val="24"/>
          <w:shd w:val="clear" w:color="auto" w:fill="FFFFFF"/>
        </w:rPr>
        <w:t xml:space="preserve">, D., &amp; </w:t>
      </w:r>
      <w:proofErr w:type="spellStart"/>
      <w:r w:rsidRPr="00CC1228">
        <w:rPr>
          <w:rFonts w:ascii="Times New Roman" w:hAnsi="Times New Roman" w:cs="Times New Roman"/>
          <w:color w:val="000000" w:themeColor="text1"/>
          <w:sz w:val="24"/>
          <w:szCs w:val="24"/>
          <w:shd w:val="clear" w:color="auto" w:fill="FFFFFF"/>
        </w:rPr>
        <w:t>Pistrui</w:t>
      </w:r>
      <w:proofErr w:type="spellEnd"/>
      <w:r w:rsidRPr="00CC1228">
        <w:rPr>
          <w:rFonts w:ascii="Times New Roman" w:hAnsi="Times New Roman" w:cs="Times New Roman"/>
          <w:color w:val="000000" w:themeColor="text1"/>
          <w:sz w:val="24"/>
          <w:szCs w:val="24"/>
          <w:shd w:val="clear" w:color="auto" w:fill="FFFFFF"/>
        </w:rPr>
        <w:t>, J. (2022). Entrepreneurship education as a first-person transformation. </w:t>
      </w:r>
      <w:r w:rsidRPr="00CC1228">
        <w:rPr>
          <w:rFonts w:ascii="Times New Roman" w:hAnsi="Times New Roman" w:cs="Times New Roman"/>
          <w:i/>
          <w:iCs/>
          <w:color w:val="000000" w:themeColor="text1"/>
          <w:sz w:val="24"/>
          <w:szCs w:val="24"/>
          <w:shd w:val="clear" w:color="auto" w:fill="FFFFFF"/>
        </w:rPr>
        <w:t>Journal of Management Inquiry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31</w:t>
      </w:r>
      <w:r w:rsidRPr="00CC1228">
        <w:rPr>
          <w:rFonts w:ascii="Times New Roman" w:hAnsi="Times New Roman" w:cs="Times New Roman"/>
          <w:color w:val="000000" w:themeColor="text1"/>
          <w:sz w:val="24"/>
          <w:szCs w:val="24"/>
          <w:shd w:val="clear" w:color="auto" w:fill="FFFFFF"/>
        </w:rPr>
        <w:t>(1), 49-53.</w:t>
      </w:r>
    </w:p>
    <w:p w14:paraId="395527F9"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Dimov</w:t>
      </w:r>
      <w:proofErr w:type="spellEnd"/>
      <w:r w:rsidRPr="00CC1228">
        <w:rPr>
          <w:rFonts w:ascii="Times New Roman" w:hAnsi="Times New Roman" w:cs="Times New Roman"/>
          <w:color w:val="000000" w:themeColor="text1"/>
          <w:sz w:val="24"/>
          <w:szCs w:val="24"/>
          <w:shd w:val="clear" w:color="auto" w:fill="FFFFFF"/>
        </w:rPr>
        <w:t xml:space="preserve">, D., Maula, M., &amp; </w:t>
      </w:r>
      <w:proofErr w:type="spellStart"/>
      <w:r w:rsidRPr="00CC1228">
        <w:rPr>
          <w:rFonts w:ascii="Times New Roman" w:hAnsi="Times New Roman" w:cs="Times New Roman"/>
          <w:color w:val="000000" w:themeColor="text1"/>
          <w:sz w:val="24"/>
          <w:szCs w:val="24"/>
          <w:shd w:val="clear" w:color="auto" w:fill="FFFFFF"/>
        </w:rPr>
        <w:t>Romme</w:t>
      </w:r>
      <w:proofErr w:type="spellEnd"/>
      <w:r w:rsidRPr="00CC1228">
        <w:rPr>
          <w:rFonts w:ascii="Times New Roman" w:hAnsi="Times New Roman" w:cs="Times New Roman"/>
          <w:color w:val="000000" w:themeColor="text1"/>
          <w:sz w:val="24"/>
          <w:szCs w:val="24"/>
          <w:shd w:val="clear" w:color="auto" w:fill="FFFFFF"/>
        </w:rPr>
        <w:t>, A. G. L. (2023). Crafting and assessing design science research for entrepreneurship. </w:t>
      </w:r>
      <w:r w:rsidRPr="00CC1228">
        <w:rPr>
          <w:rFonts w:ascii="Times New Roman" w:hAnsi="Times New Roman" w:cs="Times New Roman"/>
          <w:i/>
          <w:iCs/>
          <w:color w:val="000000" w:themeColor="text1"/>
          <w:sz w:val="24"/>
          <w:szCs w:val="24"/>
          <w:shd w:val="clear" w:color="auto" w:fill="FFFFFF"/>
        </w:rPr>
        <w:t>Entrepreneurship Theory and Practice</w:t>
      </w:r>
      <w:r w:rsidRPr="00CC1228">
        <w:rPr>
          <w:rFonts w:ascii="Times New Roman" w:hAnsi="Times New Roman" w:cs="Times New Roman"/>
          <w:color w:val="000000" w:themeColor="text1"/>
          <w:sz w:val="24"/>
          <w:szCs w:val="24"/>
          <w:shd w:val="clear" w:color="auto" w:fill="FFFFFF"/>
        </w:rPr>
        <w:t>, 10422587221128271.</w:t>
      </w:r>
    </w:p>
    <w:p w14:paraId="12EB5599"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Edmondson, A. C., &amp; McManus, S. E. (2007). Methodological fit in management field research. </w:t>
      </w:r>
      <w:r w:rsidRPr="00CC1228">
        <w:rPr>
          <w:rFonts w:ascii="Times New Roman" w:hAnsi="Times New Roman" w:cs="Times New Roman"/>
          <w:i/>
          <w:iCs/>
          <w:color w:val="000000" w:themeColor="text1"/>
          <w:sz w:val="24"/>
          <w:szCs w:val="24"/>
          <w:shd w:val="clear" w:color="auto" w:fill="FFFFFF"/>
        </w:rPr>
        <w:t>Academy of management review</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32</w:t>
      </w:r>
      <w:r w:rsidRPr="00CC1228">
        <w:rPr>
          <w:rFonts w:ascii="Times New Roman" w:hAnsi="Times New Roman" w:cs="Times New Roman"/>
          <w:color w:val="000000" w:themeColor="text1"/>
          <w:sz w:val="24"/>
          <w:szCs w:val="24"/>
          <w:shd w:val="clear" w:color="auto" w:fill="FFFFFF"/>
        </w:rPr>
        <w:t>(4), 1246-1264.</w:t>
      </w:r>
    </w:p>
    <w:p w14:paraId="693F95C3"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Eisenhardt, K. M. (2021). What is the Eisenhardt Method, really?. </w:t>
      </w:r>
      <w:r w:rsidRPr="00CC1228">
        <w:rPr>
          <w:rFonts w:ascii="Times New Roman" w:hAnsi="Times New Roman" w:cs="Times New Roman"/>
          <w:i/>
          <w:iCs/>
          <w:color w:val="000000" w:themeColor="text1"/>
          <w:sz w:val="24"/>
          <w:szCs w:val="24"/>
          <w:shd w:val="clear" w:color="auto" w:fill="FFFFFF"/>
        </w:rPr>
        <w:t>Strategic organization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19</w:t>
      </w:r>
      <w:r w:rsidRPr="00CC1228">
        <w:rPr>
          <w:rFonts w:ascii="Times New Roman" w:hAnsi="Times New Roman" w:cs="Times New Roman"/>
          <w:color w:val="000000" w:themeColor="text1"/>
          <w:sz w:val="24"/>
          <w:szCs w:val="24"/>
          <w:shd w:val="clear" w:color="auto" w:fill="FFFFFF"/>
        </w:rPr>
        <w:t>(1), 147-160.</w:t>
      </w:r>
    </w:p>
    <w:p w14:paraId="4761491C"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Fayolle</w:t>
      </w:r>
      <w:proofErr w:type="spellEnd"/>
      <w:r w:rsidRPr="00CC1228">
        <w:rPr>
          <w:rFonts w:ascii="Times New Roman" w:hAnsi="Times New Roman" w:cs="Times New Roman"/>
          <w:color w:val="000000" w:themeColor="text1"/>
          <w:sz w:val="24"/>
          <w:szCs w:val="24"/>
          <w:shd w:val="clear" w:color="auto" w:fill="FFFFFF"/>
        </w:rPr>
        <w:t>, A. (2018). Personal views on the future of entrepreneurship education. In </w:t>
      </w:r>
      <w:r w:rsidRPr="00CC1228">
        <w:rPr>
          <w:rFonts w:ascii="Times New Roman" w:hAnsi="Times New Roman" w:cs="Times New Roman"/>
          <w:i/>
          <w:iCs/>
          <w:color w:val="000000" w:themeColor="text1"/>
          <w:sz w:val="24"/>
          <w:szCs w:val="24"/>
          <w:shd w:val="clear" w:color="auto" w:fill="FFFFFF"/>
        </w:rPr>
        <w:t>A research agenda for entrepreneurship education</w:t>
      </w:r>
      <w:r w:rsidRPr="00CC1228">
        <w:rPr>
          <w:rFonts w:ascii="Times New Roman" w:hAnsi="Times New Roman" w:cs="Times New Roman"/>
          <w:color w:val="000000" w:themeColor="text1"/>
          <w:sz w:val="24"/>
          <w:szCs w:val="24"/>
          <w:shd w:val="clear" w:color="auto" w:fill="FFFFFF"/>
        </w:rPr>
        <w:t>. Edward Elgar Publishing.</w:t>
      </w:r>
    </w:p>
    <w:p w14:paraId="7A3E86E4"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lang w:val="fr-FR"/>
        </w:rPr>
      </w:pPr>
      <w:r w:rsidRPr="00CC1228">
        <w:rPr>
          <w:rFonts w:ascii="Times New Roman" w:hAnsi="Times New Roman" w:cs="Times New Roman"/>
          <w:color w:val="000000" w:themeColor="text1"/>
          <w:sz w:val="24"/>
          <w:szCs w:val="24"/>
          <w:shd w:val="clear" w:color="auto" w:fill="FFFFFF"/>
        </w:rPr>
        <w:t>Flanagan, J. C. (1954). The critical incident technique. </w:t>
      </w:r>
      <w:proofErr w:type="spellStart"/>
      <w:r w:rsidRPr="00CC1228">
        <w:rPr>
          <w:rFonts w:ascii="Times New Roman" w:hAnsi="Times New Roman" w:cs="Times New Roman"/>
          <w:i/>
          <w:iCs/>
          <w:color w:val="000000" w:themeColor="text1"/>
          <w:sz w:val="24"/>
          <w:szCs w:val="24"/>
          <w:shd w:val="clear" w:color="auto" w:fill="FFFFFF"/>
          <w:lang w:val="fr-FR"/>
        </w:rPr>
        <w:t>Psychological</w:t>
      </w:r>
      <w:proofErr w:type="spellEnd"/>
      <w:r w:rsidRPr="00CC1228">
        <w:rPr>
          <w:rFonts w:ascii="Times New Roman" w:hAnsi="Times New Roman" w:cs="Times New Roman"/>
          <w:i/>
          <w:iCs/>
          <w:color w:val="000000" w:themeColor="text1"/>
          <w:sz w:val="24"/>
          <w:szCs w:val="24"/>
          <w:shd w:val="clear" w:color="auto" w:fill="FFFFFF"/>
          <w:lang w:val="fr-FR"/>
        </w:rPr>
        <w:t xml:space="preserve"> bulletin</w:t>
      </w:r>
      <w:r w:rsidRPr="00CC1228">
        <w:rPr>
          <w:rFonts w:ascii="Times New Roman" w:hAnsi="Times New Roman" w:cs="Times New Roman"/>
          <w:color w:val="000000" w:themeColor="text1"/>
          <w:sz w:val="24"/>
          <w:szCs w:val="24"/>
          <w:shd w:val="clear" w:color="auto" w:fill="FFFFFF"/>
          <w:lang w:val="fr-FR"/>
        </w:rPr>
        <w:t>, </w:t>
      </w:r>
      <w:r w:rsidRPr="00CC1228">
        <w:rPr>
          <w:rFonts w:ascii="Times New Roman" w:hAnsi="Times New Roman" w:cs="Times New Roman"/>
          <w:i/>
          <w:iCs/>
          <w:color w:val="000000" w:themeColor="text1"/>
          <w:sz w:val="24"/>
          <w:szCs w:val="24"/>
          <w:shd w:val="clear" w:color="auto" w:fill="FFFFFF"/>
          <w:lang w:val="fr-FR"/>
        </w:rPr>
        <w:t>51</w:t>
      </w:r>
      <w:r w:rsidRPr="00CC1228">
        <w:rPr>
          <w:rFonts w:ascii="Times New Roman" w:hAnsi="Times New Roman" w:cs="Times New Roman"/>
          <w:color w:val="000000" w:themeColor="text1"/>
          <w:sz w:val="24"/>
          <w:szCs w:val="24"/>
          <w:shd w:val="clear" w:color="auto" w:fill="FFFFFF"/>
          <w:lang w:val="fr-FR"/>
        </w:rPr>
        <w:t>(4), 327.</w:t>
      </w:r>
    </w:p>
    <w:p w14:paraId="4BC9E338"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lang w:val="fr-FR"/>
        </w:rPr>
        <w:t>Flavell</w:t>
      </w:r>
      <w:proofErr w:type="spellEnd"/>
      <w:r w:rsidRPr="00CC1228">
        <w:rPr>
          <w:rFonts w:ascii="Times New Roman" w:hAnsi="Times New Roman" w:cs="Times New Roman"/>
          <w:color w:val="000000" w:themeColor="text1"/>
          <w:sz w:val="24"/>
          <w:szCs w:val="24"/>
          <w:shd w:val="clear" w:color="auto" w:fill="FFFFFF"/>
          <w:lang w:val="fr-FR"/>
        </w:rPr>
        <w:t xml:space="preserve">, J. H. (1979). </w:t>
      </w:r>
      <w:r w:rsidRPr="00CC1228">
        <w:rPr>
          <w:rFonts w:ascii="Times New Roman" w:hAnsi="Times New Roman" w:cs="Times New Roman"/>
          <w:color w:val="000000" w:themeColor="text1"/>
          <w:sz w:val="24"/>
          <w:szCs w:val="24"/>
          <w:shd w:val="clear" w:color="auto" w:fill="FFFFFF"/>
        </w:rPr>
        <w:t>Metacognition and cognitive monitoring: A new area of cognitive–developmental inquiry. </w:t>
      </w:r>
      <w:r w:rsidRPr="00CC1228">
        <w:rPr>
          <w:rFonts w:ascii="Times New Roman" w:hAnsi="Times New Roman" w:cs="Times New Roman"/>
          <w:i/>
          <w:iCs/>
          <w:color w:val="000000" w:themeColor="text1"/>
          <w:sz w:val="24"/>
          <w:szCs w:val="24"/>
          <w:shd w:val="clear" w:color="auto" w:fill="FFFFFF"/>
        </w:rPr>
        <w:t>American Psychologist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34</w:t>
      </w:r>
      <w:r w:rsidRPr="00CC1228">
        <w:rPr>
          <w:rFonts w:ascii="Times New Roman" w:hAnsi="Times New Roman" w:cs="Times New Roman"/>
          <w:color w:val="000000" w:themeColor="text1"/>
          <w:sz w:val="24"/>
          <w:szCs w:val="24"/>
          <w:shd w:val="clear" w:color="auto" w:fill="FFFFFF"/>
        </w:rPr>
        <w:t>(10), 906.</w:t>
      </w:r>
    </w:p>
    <w:p w14:paraId="1B1EC811"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Gibbs G (1988). Learning by Doing: A guide to teaching and learning methods. Further Education Unit. </w:t>
      </w:r>
      <w:r w:rsidRPr="00CC1228">
        <w:rPr>
          <w:rFonts w:ascii="Times New Roman" w:hAnsi="Times New Roman" w:cs="Times New Roman"/>
          <w:i/>
          <w:iCs/>
          <w:color w:val="000000" w:themeColor="text1"/>
          <w:sz w:val="24"/>
          <w:szCs w:val="24"/>
          <w:shd w:val="clear" w:color="auto" w:fill="FFFFFF"/>
        </w:rPr>
        <w:t>Oxford Polytechnic: Oxford</w:t>
      </w:r>
      <w:r w:rsidRPr="00CC1228">
        <w:rPr>
          <w:rFonts w:ascii="Times New Roman" w:hAnsi="Times New Roman" w:cs="Times New Roman"/>
          <w:color w:val="000000" w:themeColor="text1"/>
          <w:sz w:val="24"/>
          <w:szCs w:val="24"/>
          <w:shd w:val="clear" w:color="auto" w:fill="FFFFFF"/>
        </w:rPr>
        <w:t>.</w:t>
      </w:r>
    </w:p>
    <w:p w14:paraId="06EDFD29"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Gómez Puente, S. M., van </w:t>
      </w:r>
      <w:proofErr w:type="spellStart"/>
      <w:r w:rsidRPr="00CC1228">
        <w:rPr>
          <w:rFonts w:ascii="Times New Roman" w:hAnsi="Times New Roman" w:cs="Times New Roman"/>
          <w:color w:val="000000" w:themeColor="text1"/>
          <w:sz w:val="24"/>
          <w:szCs w:val="24"/>
          <w:shd w:val="clear" w:color="auto" w:fill="FFFFFF"/>
        </w:rPr>
        <w:t>Eijck</w:t>
      </w:r>
      <w:proofErr w:type="spellEnd"/>
      <w:r w:rsidRPr="00CC1228">
        <w:rPr>
          <w:rFonts w:ascii="Times New Roman" w:hAnsi="Times New Roman" w:cs="Times New Roman"/>
          <w:color w:val="000000" w:themeColor="text1"/>
          <w:sz w:val="24"/>
          <w:szCs w:val="24"/>
          <w:shd w:val="clear" w:color="auto" w:fill="FFFFFF"/>
        </w:rPr>
        <w:t xml:space="preserve">, M., &amp; </w:t>
      </w:r>
      <w:proofErr w:type="spellStart"/>
      <w:r w:rsidRPr="00CC1228">
        <w:rPr>
          <w:rFonts w:ascii="Times New Roman" w:hAnsi="Times New Roman" w:cs="Times New Roman"/>
          <w:color w:val="000000" w:themeColor="text1"/>
          <w:sz w:val="24"/>
          <w:szCs w:val="24"/>
          <w:shd w:val="clear" w:color="auto" w:fill="FFFFFF"/>
        </w:rPr>
        <w:t>Jochems</w:t>
      </w:r>
      <w:proofErr w:type="spellEnd"/>
      <w:r w:rsidRPr="00CC1228">
        <w:rPr>
          <w:rFonts w:ascii="Times New Roman" w:hAnsi="Times New Roman" w:cs="Times New Roman"/>
          <w:color w:val="000000" w:themeColor="text1"/>
          <w:sz w:val="24"/>
          <w:szCs w:val="24"/>
          <w:shd w:val="clear" w:color="auto" w:fill="FFFFFF"/>
        </w:rPr>
        <w:t xml:space="preserve">, W. (2011). Towards </w:t>
      </w:r>
      <w:proofErr w:type="spellStart"/>
      <w:r w:rsidRPr="00CC1228">
        <w:rPr>
          <w:rFonts w:ascii="Times New Roman" w:hAnsi="Times New Roman" w:cs="Times New Roman"/>
          <w:color w:val="000000" w:themeColor="text1"/>
          <w:sz w:val="24"/>
          <w:szCs w:val="24"/>
          <w:shd w:val="clear" w:color="auto" w:fill="FFFFFF"/>
        </w:rPr>
        <w:t>characterising</w:t>
      </w:r>
      <w:proofErr w:type="spellEnd"/>
      <w:r w:rsidRPr="00CC1228">
        <w:rPr>
          <w:rFonts w:ascii="Times New Roman" w:hAnsi="Times New Roman" w:cs="Times New Roman"/>
          <w:color w:val="000000" w:themeColor="text1"/>
          <w:sz w:val="24"/>
          <w:szCs w:val="24"/>
          <w:shd w:val="clear" w:color="auto" w:fill="FFFFFF"/>
        </w:rPr>
        <w:t xml:space="preserve"> design-based learning in engineering education: a review of the literature. </w:t>
      </w:r>
      <w:r w:rsidRPr="00CC1228">
        <w:rPr>
          <w:rFonts w:ascii="Times New Roman" w:hAnsi="Times New Roman" w:cs="Times New Roman"/>
          <w:i/>
          <w:iCs/>
          <w:color w:val="000000" w:themeColor="text1"/>
          <w:sz w:val="24"/>
          <w:szCs w:val="24"/>
          <w:shd w:val="clear" w:color="auto" w:fill="FFFFFF"/>
        </w:rPr>
        <w:t>European Journal of Engineering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36</w:t>
      </w:r>
      <w:r w:rsidRPr="00CC1228">
        <w:rPr>
          <w:rFonts w:ascii="Times New Roman" w:hAnsi="Times New Roman" w:cs="Times New Roman"/>
          <w:color w:val="000000" w:themeColor="text1"/>
          <w:sz w:val="24"/>
          <w:szCs w:val="24"/>
          <w:shd w:val="clear" w:color="auto" w:fill="FFFFFF"/>
        </w:rPr>
        <w:t>(2), 137-149.</w:t>
      </w:r>
    </w:p>
    <w:p w14:paraId="7315BE38"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lastRenderedPageBreak/>
        <w:t xml:space="preserve">Gómez Puente, S. M., Van </w:t>
      </w:r>
      <w:proofErr w:type="spellStart"/>
      <w:r w:rsidRPr="00CC1228">
        <w:rPr>
          <w:rFonts w:ascii="Times New Roman" w:hAnsi="Times New Roman" w:cs="Times New Roman"/>
          <w:color w:val="000000" w:themeColor="text1"/>
          <w:sz w:val="24"/>
          <w:szCs w:val="24"/>
          <w:shd w:val="clear" w:color="auto" w:fill="FFFFFF"/>
        </w:rPr>
        <w:t>Eijck</w:t>
      </w:r>
      <w:proofErr w:type="spellEnd"/>
      <w:r w:rsidRPr="00CC1228">
        <w:rPr>
          <w:rFonts w:ascii="Times New Roman" w:hAnsi="Times New Roman" w:cs="Times New Roman"/>
          <w:color w:val="000000" w:themeColor="text1"/>
          <w:sz w:val="24"/>
          <w:szCs w:val="24"/>
          <w:shd w:val="clear" w:color="auto" w:fill="FFFFFF"/>
        </w:rPr>
        <w:t xml:space="preserve">, M., &amp; </w:t>
      </w:r>
      <w:proofErr w:type="spellStart"/>
      <w:r w:rsidRPr="00CC1228">
        <w:rPr>
          <w:rFonts w:ascii="Times New Roman" w:hAnsi="Times New Roman" w:cs="Times New Roman"/>
          <w:color w:val="000000" w:themeColor="text1"/>
          <w:sz w:val="24"/>
          <w:szCs w:val="24"/>
          <w:shd w:val="clear" w:color="auto" w:fill="FFFFFF"/>
        </w:rPr>
        <w:t>Jochems</w:t>
      </w:r>
      <w:proofErr w:type="spellEnd"/>
      <w:r w:rsidRPr="00CC1228">
        <w:rPr>
          <w:rFonts w:ascii="Times New Roman" w:hAnsi="Times New Roman" w:cs="Times New Roman"/>
          <w:color w:val="000000" w:themeColor="text1"/>
          <w:sz w:val="24"/>
          <w:szCs w:val="24"/>
          <w:shd w:val="clear" w:color="auto" w:fill="FFFFFF"/>
        </w:rPr>
        <w:t>, W. (2013). A sampled literature review of design-based learning approaches: A search for key characteristics. </w:t>
      </w:r>
      <w:r w:rsidRPr="00CC1228">
        <w:rPr>
          <w:rFonts w:ascii="Times New Roman" w:hAnsi="Times New Roman" w:cs="Times New Roman"/>
          <w:i/>
          <w:iCs/>
          <w:color w:val="000000" w:themeColor="text1"/>
          <w:sz w:val="24"/>
          <w:szCs w:val="24"/>
          <w:shd w:val="clear" w:color="auto" w:fill="FFFFFF"/>
        </w:rPr>
        <w:t>International Journal of Technology and Design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23</w:t>
      </w:r>
      <w:r w:rsidRPr="00CC1228">
        <w:rPr>
          <w:rFonts w:ascii="Times New Roman" w:hAnsi="Times New Roman" w:cs="Times New Roman"/>
          <w:color w:val="000000" w:themeColor="text1"/>
          <w:sz w:val="24"/>
          <w:szCs w:val="24"/>
          <w:shd w:val="clear" w:color="auto" w:fill="FFFFFF"/>
        </w:rPr>
        <w:t>(3), 717-732.</w:t>
      </w:r>
    </w:p>
    <w:p w14:paraId="242F709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Hägg</w:t>
      </w:r>
      <w:proofErr w:type="spellEnd"/>
      <w:r w:rsidRPr="00CC1228">
        <w:rPr>
          <w:rFonts w:ascii="Times New Roman" w:hAnsi="Times New Roman" w:cs="Times New Roman"/>
          <w:color w:val="000000" w:themeColor="text1"/>
          <w:sz w:val="24"/>
          <w:szCs w:val="24"/>
          <w:shd w:val="clear" w:color="auto" w:fill="FFFFFF"/>
        </w:rPr>
        <w:t xml:space="preserve">, G., &amp; </w:t>
      </w:r>
      <w:proofErr w:type="spellStart"/>
      <w:r w:rsidRPr="00CC1228">
        <w:rPr>
          <w:rFonts w:ascii="Times New Roman" w:hAnsi="Times New Roman" w:cs="Times New Roman"/>
          <w:color w:val="000000" w:themeColor="text1"/>
          <w:sz w:val="24"/>
          <w:szCs w:val="24"/>
          <w:shd w:val="clear" w:color="auto" w:fill="FFFFFF"/>
        </w:rPr>
        <w:t>Gabrielsson</w:t>
      </w:r>
      <w:proofErr w:type="spellEnd"/>
      <w:r w:rsidRPr="00CC1228">
        <w:rPr>
          <w:rFonts w:ascii="Times New Roman" w:hAnsi="Times New Roman" w:cs="Times New Roman"/>
          <w:color w:val="000000" w:themeColor="text1"/>
          <w:sz w:val="24"/>
          <w:szCs w:val="24"/>
          <w:shd w:val="clear" w:color="auto" w:fill="FFFFFF"/>
        </w:rPr>
        <w:t>, J. (2020). A systematic literature review of the evolution of pedagogy in entrepreneurial education research. </w:t>
      </w:r>
      <w:r w:rsidRPr="00CC1228">
        <w:rPr>
          <w:rFonts w:ascii="Times New Roman" w:hAnsi="Times New Roman" w:cs="Times New Roman"/>
          <w:i/>
          <w:iCs/>
          <w:color w:val="000000" w:themeColor="text1"/>
          <w:sz w:val="24"/>
          <w:szCs w:val="24"/>
          <w:shd w:val="clear" w:color="auto" w:fill="FFFFFF"/>
        </w:rPr>
        <w:t>International Journal of Entrepreneurial Behavior &amp; Research</w:t>
      </w:r>
      <w:r w:rsidRPr="00CC1228">
        <w:rPr>
          <w:rFonts w:ascii="Times New Roman" w:hAnsi="Times New Roman" w:cs="Times New Roman"/>
          <w:color w:val="000000" w:themeColor="text1"/>
          <w:sz w:val="24"/>
          <w:szCs w:val="24"/>
          <w:shd w:val="clear" w:color="auto" w:fill="FFFFFF"/>
        </w:rPr>
        <w:t>.</w:t>
      </w:r>
    </w:p>
    <w:p w14:paraId="4B00240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Hägg</w:t>
      </w:r>
      <w:proofErr w:type="spellEnd"/>
      <w:r w:rsidRPr="00CC1228">
        <w:rPr>
          <w:rFonts w:ascii="Times New Roman" w:hAnsi="Times New Roman" w:cs="Times New Roman"/>
          <w:color w:val="000000" w:themeColor="text1"/>
          <w:sz w:val="24"/>
          <w:szCs w:val="24"/>
          <w:shd w:val="clear" w:color="auto" w:fill="FFFFFF"/>
        </w:rPr>
        <w:t xml:space="preserve">, G., &amp; </w:t>
      </w:r>
      <w:proofErr w:type="spellStart"/>
      <w:r w:rsidRPr="00CC1228">
        <w:rPr>
          <w:rFonts w:ascii="Times New Roman" w:hAnsi="Times New Roman" w:cs="Times New Roman"/>
          <w:color w:val="000000" w:themeColor="text1"/>
          <w:sz w:val="24"/>
          <w:szCs w:val="24"/>
          <w:shd w:val="clear" w:color="auto" w:fill="FFFFFF"/>
        </w:rPr>
        <w:t>Kurczewska</w:t>
      </w:r>
      <w:proofErr w:type="spellEnd"/>
      <w:r w:rsidRPr="00CC1228">
        <w:rPr>
          <w:rFonts w:ascii="Times New Roman" w:hAnsi="Times New Roman" w:cs="Times New Roman"/>
          <w:color w:val="000000" w:themeColor="text1"/>
          <w:sz w:val="24"/>
          <w:szCs w:val="24"/>
          <w:shd w:val="clear" w:color="auto" w:fill="FFFFFF"/>
        </w:rPr>
        <w:t>, A. (2021). Toward a learning philosophy based on experience in entrepreneurship education. </w:t>
      </w:r>
      <w:r w:rsidRPr="00CC1228">
        <w:rPr>
          <w:rFonts w:ascii="Times New Roman" w:hAnsi="Times New Roman" w:cs="Times New Roman"/>
          <w:i/>
          <w:iCs/>
          <w:color w:val="000000" w:themeColor="text1"/>
          <w:sz w:val="24"/>
          <w:szCs w:val="24"/>
          <w:shd w:val="clear" w:color="auto" w:fill="FFFFFF"/>
        </w:rPr>
        <w:t>Entrepreneurship Education and Pedagogy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4</w:t>
      </w:r>
      <w:r w:rsidRPr="00CC1228">
        <w:rPr>
          <w:rFonts w:ascii="Times New Roman" w:hAnsi="Times New Roman" w:cs="Times New Roman"/>
          <w:color w:val="000000" w:themeColor="text1"/>
          <w:sz w:val="24"/>
          <w:szCs w:val="24"/>
          <w:shd w:val="clear" w:color="auto" w:fill="FFFFFF"/>
        </w:rPr>
        <w:t>(1), 4-29.</w:t>
      </w:r>
    </w:p>
    <w:p w14:paraId="5F7411F0"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Hamidi, D. Y., </w:t>
      </w:r>
      <w:proofErr w:type="spellStart"/>
      <w:r w:rsidRPr="00CC1228">
        <w:rPr>
          <w:rFonts w:ascii="Times New Roman" w:hAnsi="Times New Roman" w:cs="Times New Roman"/>
          <w:color w:val="000000" w:themeColor="text1"/>
          <w:sz w:val="24"/>
          <w:szCs w:val="24"/>
          <w:shd w:val="clear" w:color="auto" w:fill="FFFFFF"/>
        </w:rPr>
        <w:t>Wennberg</w:t>
      </w:r>
      <w:proofErr w:type="spellEnd"/>
      <w:r w:rsidRPr="00CC1228">
        <w:rPr>
          <w:rFonts w:ascii="Times New Roman" w:hAnsi="Times New Roman" w:cs="Times New Roman"/>
          <w:color w:val="000000" w:themeColor="text1"/>
          <w:sz w:val="24"/>
          <w:szCs w:val="24"/>
          <w:shd w:val="clear" w:color="auto" w:fill="FFFFFF"/>
        </w:rPr>
        <w:t>, K., &amp; Berglund, H. (2008). Creativity in entrepreneurship education. </w:t>
      </w:r>
      <w:r w:rsidRPr="00CC1228">
        <w:rPr>
          <w:rFonts w:ascii="Times New Roman" w:hAnsi="Times New Roman" w:cs="Times New Roman"/>
          <w:i/>
          <w:iCs/>
          <w:color w:val="000000" w:themeColor="text1"/>
          <w:sz w:val="24"/>
          <w:szCs w:val="24"/>
          <w:shd w:val="clear" w:color="auto" w:fill="FFFFFF"/>
        </w:rPr>
        <w:t>Journal of small business and enterprise development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15</w:t>
      </w:r>
      <w:r w:rsidRPr="00CC1228">
        <w:rPr>
          <w:rFonts w:ascii="Times New Roman" w:hAnsi="Times New Roman" w:cs="Times New Roman"/>
          <w:color w:val="000000" w:themeColor="text1"/>
          <w:sz w:val="24"/>
          <w:szCs w:val="24"/>
          <w:shd w:val="clear" w:color="auto" w:fill="FFFFFF"/>
        </w:rPr>
        <w:t>(2), 304-320.</w:t>
      </w:r>
    </w:p>
    <w:p w14:paraId="02E110C3"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Haynie, J. M., Shepherd, D., </w:t>
      </w:r>
      <w:proofErr w:type="spellStart"/>
      <w:r w:rsidRPr="00CC1228">
        <w:rPr>
          <w:rFonts w:ascii="Times New Roman" w:hAnsi="Times New Roman" w:cs="Times New Roman"/>
          <w:color w:val="000000" w:themeColor="text1"/>
          <w:sz w:val="24"/>
          <w:szCs w:val="24"/>
          <w:shd w:val="clear" w:color="auto" w:fill="FFFFFF"/>
        </w:rPr>
        <w:t>Mosakowski</w:t>
      </w:r>
      <w:proofErr w:type="spellEnd"/>
      <w:r w:rsidRPr="00CC1228">
        <w:rPr>
          <w:rFonts w:ascii="Times New Roman" w:hAnsi="Times New Roman" w:cs="Times New Roman"/>
          <w:color w:val="000000" w:themeColor="text1"/>
          <w:sz w:val="24"/>
          <w:szCs w:val="24"/>
          <w:shd w:val="clear" w:color="auto" w:fill="FFFFFF"/>
        </w:rPr>
        <w:t>, E., &amp; Earley, P. C. (2010). A situated metacognitive model of the entrepreneurial mindset. </w:t>
      </w:r>
      <w:r w:rsidRPr="00CC1228">
        <w:rPr>
          <w:rFonts w:ascii="Times New Roman" w:hAnsi="Times New Roman" w:cs="Times New Roman"/>
          <w:i/>
          <w:iCs/>
          <w:color w:val="000000" w:themeColor="text1"/>
          <w:sz w:val="24"/>
          <w:szCs w:val="24"/>
          <w:shd w:val="clear" w:color="auto" w:fill="FFFFFF"/>
        </w:rPr>
        <w:t>Journal of Business Venturing</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25</w:t>
      </w:r>
      <w:r w:rsidRPr="00CC1228">
        <w:rPr>
          <w:rFonts w:ascii="Times New Roman" w:hAnsi="Times New Roman" w:cs="Times New Roman"/>
          <w:color w:val="000000" w:themeColor="text1"/>
          <w:sz w:val="24"/>
          <w:szCs w:val="24"/>
          <w:shd w:val="clear" w:color="auto" w:fill="FFFFFF"/>
        </w:rPr>
        <w:t>(2), 217-229.</w:t>
      </w:r>
    </w:p>
    <w:p w14:paraId="0F4CC3E3"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Heron, J., &amp; Reason, P. (2006). The practice of co-operative inquiry: Research ‘</w:t>
      </w:r>
      <w:proofErr w:type="spellStart"/>
      <w:r w:rsidRPr="00CC1228">
        <w:rPr>
          <w:rFonts w:ascii="Times New Roman" w:hAnsi="Times New Roman" w:cs="Times New Roman"/>
          <w:color w:val="000000" w:themeColor="text1"/>
          <w:sz w:val="24"/>
          <w:szCs w:val="24"/>
          <w:shd w:val="clear" w:color="auto" w:fill="FFFFFF"/>
        </w:rPr>
        <w:t>with’rather</w:t>
      </w:r>
      <w:proofErr w:type="spellEnd"/>
      <w:r w:rsidRPr="00CC1228">
        <w:rPr>
          <w:rFonts w:ascii="Times New Roman" w:hAnsi="Times New Roman" w:cs="Times New Roman"/>
          <w:color w:val="000000" w:themeColor="text1"/>
          <w:sz w:val="24"/>
          <w:szCs w:val="24"/>
          <w:shd w:val="clear" w:color="auto" w:fill="FFFFFF"/>
        </w:rPr>
        <w:t xml:space="preserve"> than ‘</w:t>
      </w:r>
      <w:proofErr w:type="spellStart"/>
      <w:r w:rsidRPr="00CC1228">
        <w:rPr>
          <w:rFonts w:ascii="Times New Roman" w:hAnsi="Times New Roman" w:cs="Times New Roman"/>
          <w:color w:val="000000" w:themeColor="text1"/>
          <w:sz w:val="24"/>
          <w:szCs w:val="24"/>
          <w:shd w:val="clear" w:color="auto" w:fill="FFFFFF"/>
        </w:rPr>
        <w:t>on’people</w:t>
      </w:r>
      <w:proofErr w:type="spellEnd"/>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Handbook of action research: Concise paperback edition</w:t>
      </w:r>
      <w:r w:rsidRPr="00CC1228">
        <w:rPr>
          <w:rFonts w:ascii="Times New Roman" w:hAnsi="Times New Roman" w:cs="Times New Roman"/>
          <w:color w:val="000000" w:themeColor="text1"/>
          <w:sz w:val="24"/>
          <w:szCs w:val="24"/>
          <w:shd w:val="clear" w:color="auto" w:fill="FFFFFF"/>
        </w:rPr>
        <w:t>, 144-154.</w:t>
      </w:r>
    </w:p>
    <w:p w14:paraId="0F03940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Kahneman, D., &amp; Tversky, A. (1977). </w:t>
      </w:r>
      <w:r w:rsidRPr="00CC1228">
        <w:rPr>
          <w:rFonts w:ascii="Times New Roman" w:hAnsi="Times New Roman" w:cs="Times New Roman"/>
          <w:i/>
          <w:iCs/>
          <w:color w:val="000000" w:themeColor="text1"/>
          <w:sz w:val="24"/>
          <w:szCs w:val="24"/>
          <w:shd w:val="clear" w:color="auto" w:fill="FFFFFF"/>
        </w:rPr>
        <w:t>Intuitive prediction: Biases and corrective procedures</w:t>
      </w:r>
      <w:r w:rsidRPr="00CC1228">
        <w:rPr>
          <w:rFonts w:ascii="Times New Roman" w:hAnsi="Times New Roman" w:cs="Times New Roman"/>
          <w:color w:val="000000" w:themeColor="text1"/>
          <w:sz w:val="24"/>
          <w:szCs w:val="24"/>
          <w:shd w:val="clear" w:color="auto" w:fill="FFFFFF"/>
        </w:rPr>
        <w:t xml:space="preserve">. Decisions and Designs Inc Mclean Va. </w:t>
      </w:r>
    </w:p>
    <w:p w14:paraId="1753136F"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Kahneman, D., &amp; Tversky, A. (1979). Prospect theory: An analysis of decision under risk. </w:t>
      </w:r>
      <w:proofErr w:type="spellStart"/>
      <w:r w:rsidRPr="00CC1228">
        <w:rPr>
          <w:rFonts w:ascii="Times New Roman" w:hAnsi="Times New Roman" w:cs="Times New Roman"/>
          <w:i/>
          <w:iCs/>
          <w:color w:val="000000" w:themeColor="text1"/>
          <w:sz w:val="24"/>
          <w:szCs w:val="24"/>
          <w:shd w:val="clear" w:color="auto" w:fill="FFFFFF"/>
        </w:rPr>
        <w:t>Econometrica</w:t>
      </w:r>
      <w:proofErr w:type="spellEnd"/>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47</w:t>
      </w:r>
      <w:r w:rsidRPr="00CC1228">
        <w:rPr>
          <w:rFonts w:ascii="Times New Roman" w:hAnsi="Times New Roman" w:cs="Times New Roman"/>
          <w:color w:val="000000" w:themeColor="text1"/>
          <w:sz w:val="24"/>
          <w:szCs w:val="24"/>
          <w:shd w:val="clear" w:color="auto" w:fill="FFFFFF"/>
        </w:rPr>
        <w:t>, 278.</w:t>
      </w:r>
    </w:p>
    <w:p w14:paraId="691D4DF5"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Kolb, A. Y., &amp; Kolb, D. A. (2009). Experiential learning theory: A dynamic, holistic approach to management learning, education and development. </w:t>
      </w:r>
      <w:r w:rsidRPr="00CC1228">
        <w:rPr>
          <w:rFonts w:ascii="Times New Roman" w:hAnsi="Times New Roman" w:cs="Times New Roman"/>
          <w:i/>
          <w:iCs/>
          <w:color w:val="000000" w:themeColor="text1"/>
          <w:sz w:val="24"/>
          <w:szCs w:val="24"/>
          <w:shd w:val="clear" w:color="auto" w:fill="FFFFFF"/>
        </w:rPr>
        <w:t>The SAGE handbook of management learning, education and development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7</w:t>
      </w:r>
      <w:r w:rsidRPr="00CC1228">
        <w:rPr>
          <w:rFonts w:ascii="Times New Roman" w:hAnsi="Times New Roman" w:cs="Times New Roman"/>
          <w:color w:val="000000" w:themeColor="text1"/>
          <w:sz w:val="24"/>
          <w:szCs w:val="24"/>
          <w:shd w:val="clear" w:color="auto" w:fill="FFFFFF"/>
        </w:rPr>
        <w:t>, 42.</w:t>
      </w:r>
    </w:p>
    <w:p w14:paraId="24449888"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Kolb, D. A. (1984). Experiential learning: Experience as the source of learning and development (Vol. 1). </w:t>
      </w:r>
      <w:r w:rsidRPr="00CC1228">
        <w:rPr>
          <w:rFonts w:ascii="Times New Roman" w:hAnsi="Times New Roman" w:cs="Times New Roman"/>
          <w:i/>
          <w:iCs/>
          <w:color w:val="000000" w:themeColor="text1"/>
          <w:sz w:val="24"/>
          <w:szCs w:val="24"/>
          <w:shd w:val="clear" w:color="auto" w:fill="FFFFFF"/>
        </w:rPr>
        <w:t>Englewood Cliffs, NJ: Prentice-Hall</w:t>
      </w:r>
      <w:r w:rsidRPr="00CC1228">
        <w:rPr>
          <w:rFonts w:ascii="Times New Roman" w:hAnsi="Times New Roman" w:cs="Times New Roman"/>
          <w:color w:val="000000" w:themeColor="text1"/>
          <w:sz w:val="24"/>
          <w:szCs w:val="24"/>
          <w:shd w:val="clear" w:color="auto" w:fill="FFFFFF"/>
        </w:rPr>
        <w:t>.</w:t>
      </w:r>
    </w:p>
    <w:p w14:paraId="769C5BCA"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Kuratko, D. F., Fisher, G., &amp; </w:t>
      </w:r>
      <w:proofErr w:type="spellStart"/>
      <w:r w:rsidRPr="00CC1228">
        <w:rPr>
          <w:rFonts w:ascii="Times New Roman" w:hAnsi="Times New Roman" w:cs="Times New Roman"/>
          <w:color w:val="000000" w:themeColor="text1"/>
          <w:sz w:val="24"/>
          <w:szCs w:val="24"/>
          <w:shd w:val="clear" w:color="auto" w:fill="FFFFFF"/>
        </w:rPr>
        <w:t>Audretsch</w:t>
      </w:r>
      <w:proofErr w:type="spellEnd"/>
      <w:r w:rsidRPr="00CC1228">
        <w:rPr>
          <w:rFonts w:ascii="Times New Roman" w:hAnsi="Times New Roman" w:cs="Times New Roman"/>
          <w:color w:val="000000" w:themeColor="text1"/>
          <w:sz w:val="24"/>
          <w:szCs w:val="24"/>
          <w:shd w:val="clear" w:color="auto" w:fill="FFFFFF"/>
        </w:rPr>
        <w:t>, D. B. (2021). Unraveling the entrepreneurial mindset. </w:t>
      </w:r>
      <w:r w:rsidRPr="00CC1228">
        <w:rPr>
          <w:rFonts w:ascii="Times New Roman" w:hAnsi="Times New Roman" w:cs="Times New Roman"/>
          <w:i/>
          <w:iCs/>
          <w:color w:val="000000" w:themeColor="text1"/>
          <w:sz w:val="24"/>
          <w:szCs w:val="24"/>
          <w:shd w:val="clear" w:color="auto" w:fill="FFFFFF"/>
        </w:rPr>
        <w:t>Small Business Economics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57</w:t>
      </w:r>
      <w:r w:rsidRPr="00CC1228">
        <w:rPr>
          <w:rFonts w:ascii="Times New Roman" w:hAnsi="Times New Roman" w:cs="Times New Roman"/>
          <w:color w:val="000000" w:themeColor="text1"/>
          <w:sz w:val="24"/>
          <w:szCs w:val="24"/>
          <w:shd w:val="clear" w:color="auto" w:fill="FFFFFF"/>
        </w:rPr>
        <w:t>(4), 1681-1691.</w:t>
      </w:r>
    </w:p>
    <w:p w14:paraId="677A5209"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Lackéus</w:t>
      </w:r>
      <w:proofErr w:type="spellEnd"/>
      <w:r w:rsidRPr="00CC1228">
        <w:rPr>
          <w:rFonts w:ascii="Times New Roman" w:hAnsi="Times New Roman" w:cs="Times New Roman"/>
          <w:color w:val="000000" w:themeColor="text1"/>
          <w:sz w:val="24"/>
          <w:szCs w:val="24"/>
          <w:shd w:val="clear" w:color="auto" w:fill="FFFFFF"/>
        </w:rPr>
        <w:t>, M. (2014). An emotion based approach to assessing entrepreneurial education. </w:t>
      </w:r>
      <w:r w:rsidRPr="00CC1228">
        <w:rPr>
          <w:rFonts w:ascii="Times New Roman" w:hAnsi="Times New Roman" w:cs="Times New Roman"/>
          <w:i/>
          <w:iCs/>
          <w:color w:val="000000" w:themeColor="text1"/>
          <w:sz w:val="24"/>
          <w:szCs w:val="24"/>
          <w:shd w:val="clear" w:color="auto" w:fill="FFFFFF"/>
        </w:rPr>
        <w:t>The International Journal of Management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12</w:t>
      </w:r>
      <w:r w:rsidRPr="00CC1228">
        <w:rPr>
          <w:rFonts w:ascii="Times New Roman" w:hAnsi="Times New Roman" w:cs="Times New Roman"/>
          <w:color w:val="000000" w:themeColor="text1"/>
          <w:sz w:val="24"/>
          <w:szCs w:val="24"/>
          <w:shd w:val="clear" w:color="auto" w:fill="FFFFFF"/>
        </w:rPr>
        <w:t>(3), 374-396.</w:t>
      </w:r>
    </w:p>
    <w:p w14:paraId="5AAA14A2"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Lackéus</w:t>
      </w:r>
      <w:proofErr w:type="spellEnd"/>
      <w:r w:rsidRPr="00CC1228">
        <w:rPr>
          <w:rFonts w:ascii="Times New Roman" w:hAnsi="Times New Roman" w:cs="Times New Roman"/>
          <w:color w:val="000000" w:themeColor="text1"/>
          <w:sz w:val="24"/>
          <w:szCs w:val="24"/>
          <w:shd w:val="clear" w:color="auto" w:fill="FFFFFF"/>
        </w:rPr>
        <w:t>, M. (2020). Comparing the impact of three different experiential approaches to entrepreneurship in education. </w:t>
      </w:r>
      <w:r w:rsidRPr="00CC1228">
        <w:rPr>
          <w:rFonts w:ascii="Times New Roman" w:hAnsi="Times New Roman" w:cs="Times New Roman"/>
          <w:i/>
          <w:iCs/>
          <w:color w:val="000000" w:themeColor="text1"/>
          <w:sz w:val="24"/>
          <w:szCs w:val="24"/>
          <w:shd w:val="clear" w:color="auto" w:fill="FFFFFF"/>
        </w:rPr>
        <w:t>International Journal of Entrepreneurial Behavior &amp; Research</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26</w:t>
      </w:r>
      <w:r w:rsidRPr="00CC1228">
        <w:rPr>
          <w:rFonts w:ascii="Times New Roman" w:hAnsi="Times New Roman" w:cs="Times New Roman"/>
          <w:color w:val="000000" w:themeColor="text1"/>
          <w:sz w:val="24"/>
          <w:szCs w:val="24"/>
          <w:shd w:val="clear" w:color="auto" w:fill="FFFFFF"/>
        </w:rPr>
        <w:t>(5), 937-971.</w:t>
      </w:r>
    </w:p>
    <w:p w14:paraId="49E6843C"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Lahn, L. C., &amp; Erikson, T. (2016). Entrepreneurship education by design. </w:t>
      </w:r>
      <w:r w:rsidRPr="00CC1228">
        <w:rPr>
          <w:rFonts w:ascii="Times New Roman" w:hAnsi="Times New Roman" w:cs="Times New Roman"/>
          <w:i/>
          <w:iCs/>
          <w:color w:val="000000" w:themeColor="text1"/>
          <w:sz w:val="24"/>
          <w:szCs w:val="24"/>
          <w:shd w:val="clear" w:color="auto" w:fill="FFFFFF"/>
        </w:rPr>
        <w:t>Education+ Training</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58</w:t>
      </w:r>
      <w:r w:rsidRPr="00CC1228">
        <w:rPr>
          <w:rFonts w:ascii="Times New Roman" w:hAnsi="Times New Roman" w:cs="Times New Roman"/>
          <w:color w:val="000000" w:themeColor="text1"/>
          <w:sz w:val="24"/>
          <w:szCs w:val="24"/>
          <w:shd w:val="clear" w:color="auto" w:fill="FFFFFF"/>
        </w:rPr>
        <w:t>(7/8), 684-699.</w:t>
      </w:r>
    </w:p>
    <w:p w14:paraId="2B6BD587"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Lincoln, Y. S., &amp; Guba, E. G. (1986). But is it rigorous? Trustworthiness and authenticity in naturalistic evaluation. </w:t>
      </w:r>
      <w:r w:rsidRPr="00CC1228">
        <w:rPr>
          <w:rFonts w:ascii="Times New Roman" w:hAnsi="Times New Roman" w:cs="Times New Roman"/>
          <w:i/>
          <w:iCs/>
          <w:color w:val="000000" w:themeColor="text1"/>
          <w:sz w:val="24"/>
          <w:szCs w:val="24"/>
          <w:shd w:val="clear" w:color="auto" w:fill="FFFFFF"/>
        </w:rPr>
        <w:t>New directions for program evaluation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1986</w:t>
      </w:r>
      <w:r w:rsidRPr="00CC1228">
        <w:rPr>
          <w:rFonts w:ascii="Times New Roman" w:hAnsi="Times New Roman" w:cs="Times New Roman"/>
          <w:color w:val="000000" w:themeColor="text1"/>
          <w:sz w:val="24"/>
          <w:szCs w:val="24"/>
          <w:shd w:val="clear" w:color="auto" w:fill="FFFFFF"/>
        </w:rPr>
        <w:t>(30), 73-84.</w:t>
      </w:r>
    </w:p>
    <w:p w14:paraId="62EB6CD0"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McLarty, B. D., Hornsby, J. S., &amp; Liguori, E. W. (2023). Advancing entrepreneurial mindset: What do we know and where do we go?. </w:t>
      </w:r>
      <w:r w:rsidRPr="00CC1228">
        <w:rPr>
          <w:rFonts w:ascii="Times New Roman" w:hAnsi="Times New Roman" w:cs="Times New Roman"/>
          <w:i/>
          <w:iCs/>
          <w:color w:val="000000" w:themeColor="text1"/>
          <w:sz w:val="24"/>
          <w:szCs w:val="24"/>
          <w:shd w:val="clear" w:color="auto" w:fill="FFFFFF"/>
        </w:rPr>
        <w:t>Journal of Small Business Management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61</w:t>
      </w:r>
      <w:r w:rsidRPr="00CC1228">
        <w:rPr>
          <w:rFonts w:ascii="Times New Roman" w:hAnsi="Times New Roman" w:cs="Times New Roman"/>
          <w:color w:val="000000" w:themeColor="text1"/>
          <w:sz w:val="24"/>
          <w:szCs w:val="24"/>
          <w:shd w:val="clear" w:color="auto" w:fill="FFFFFF"/>
        </w:rPr>
        <w:t>(1), 1-11.</w:t>
      </w:r>
    </w:p>
    <w:p w14:paraId="7CBA606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McMullen, J. S., &amp; Shepherd, D. A. (2006). Entrepreneurial action and the role of uncertainty in the theory of the entrepreneur. </w:t>
      </w:r>
      <w:r w:rsidRPr="00CC1228">
        <w:rPr>
          <w:rFonts w:ascii="Times New Roman" w:hAnsi="Times New Roman" w:cs="Times New Roman"/>
          <w:i/>
          <w:iCs/>
          <w:color w:val="000000" w:themeColor="text1"/>
          <w:sz w:val="24"/>
          <w:szCs w:val="24"/>
          <w:shd w:val="clear" w:color="auto" w:fill="FFFFFF"/>
        </w:rPr>
        <w:t>Academy of Management Review</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31</w:t>
      </w:r>
      <w:r w:rsidRPr="00CC1228">
        <w:rPr>
          <w:rFonts w:ascii="Times New Roman" w:hAnsi="Times New Roman" w:cs="Times New Roman"/>
          <w:color w:val="000000" w:themeColor="text1"/>
          <w:sz w:val="24"/>
          <w:szCs w:val="24"/>
          <w:shd w:val="clear" w:color="auto" w:fill="FFFFFF"/>
        </w:rPr>
        <w:t>(1), 132-152.</w:t>
      </w:r>
    </w:p>
    <w:p w14:paraId="1511E88D"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Nabi, G., </w:t>
      </w:r>
      <w:proofErr w:type="spellStart"/>
      <w:r w:rsidRPr="00CC1228">
        <w:rPr>
          <w:rFonts w:ascii="Times New Roman" w:hAnsi="Times New Roman" w:cs="Times New Roman"/>
          <w:color w:val="000000" w:themeColor="text1"/>
          <w:sz w:val="24"/>
          <w:szCs w:val="24"/>
          <w:shd w:val="clear" w:color="auto" w:fill="FFFFFF"/>
        </w:rPr>
        <w:t>Liñán</w:t>
      </w:r>
      <w:proofErr w:type="spellEnd"/>
      <w:r w:rsidRPr="00CC1228">
        <w:rPr>
          <w:rFonts w:ascii="Times New Roman" w:hAnsi="Times New Roman" w:cs="Times New Roman"/>
          <w:color w:val="000000" w:themeColor="text1"/>
          <w:sz w:val="24"/>
          <w:szCs w:val="24"/>
          <w:shd w:val="clear" w:color="auto" w:fill="FFFFFF"/>
        </w:rPr>
        <w:t xml:space="preserve">, F., </w:t>
      </w:r>
      <w:proofErr w:type="spellStart"/>
      <w:r w:rsidRPr="00CC1228">
        <w:rPr>
          <w:rFonts w:ascii="Times New Roman" w:hAnsi="Times New Roman" w:cs="Times New Roman"/>
          <w:color w:val="000000" w:themeColor="text1"/>
          <w:sz w:val="24"/>
          <w:szCs w:val="24"/>
          <w:shd w:val="clear" w:color="auto" w:fill="FFFFFF"/>
        </w:rPr>
        <w:t>Fayolle</w:t>
      </w:r>
      <w:proofErr w:type="spellEnd"/>
      <w:r w:rsidRPr="00CC1228">
        <w:rPr>
          <w:rFonts w:ascii="Times New Roman" w:hAnsi="Times New Roman" w:cs="Times New Roman"/>
          <w:color w:val="000000" w:themeColor="text1"/>
          <w:sz w:val="24"/>
          <w:szCs w:val="24"/>
          <w:shd w:val="clear" w:color="auto" w:fill="FFFFFF"/>
        </w:rPr>
        <w:t>, A., Krueger, N., &amp; Walmsley, A. (2017). The impact of entrepreneurship education in higher education: A systematic review and research agenda. </w:t>
      </w:r>
      <w:r w:rsidRPr="00CC1228">
        <w:rPr>
          <w:rFonts w:ascii="Times New Roman" w:hAnsi="Times New Roman" w:cs="Times New Roman"/>
          <w:i/>
          <w:iCs/>
          <w:color w:val="000000" w:themeColor="text1"/>
          <w:sz w:val="24"/>
          <w:szCs w:val="24"/>
          <w:shd w:val="clear" w:color="auto" w:fill="FFFFFF"/>
        </w:rPr>
        <w:t>Academy of Management Learning &amp;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16</w:t>
      </w:r>
      <w:r w:rsidRPr="00CC1228">
        <w:rPr>
          <w:rFonts w:ascii="Times New Roman" w:hAnsi="Times New Roman" w:cs="Times New Roman"/>
          <w:color w:val="000000" w:themeColor="text1"/>
          <w:sz w:val="24"/>
          <w:szCs w:val="24"/>
          <w:shd w:val="clear" w:color="auto" w:fill="FFFFFF"/>
        </w:rPr>
        <w:t>(2), 277-299.</w:t>
      </w:r>
    </w:p>
    <w:p w14:paraId="6B13307A"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Neck, H. M., &amp; Corbett, A. C. (2018). The scholarship of teaching and learning entrepreneurship. </w:t>
      </w:r>
      <w:r w:rsidRPr="00CC1228">
        <w:rPr>
          <w:rFonts w:ascii="Times New Roman" w:hAnsi="Times New Roman" w:cs="Times New Roman"/>
          <w:i/>
          <w:iCs/>
          <w:color w:val="000000" w:themeColor="text1"/>
          <w:sz w:val="24"/>
          <w:szCs w:val="24"/>
          <w:shd w:val="clear" w:color="auto" w:fill="FFFFFF"/>
        </w:rPr>
        <w:t>Entrepreneurship Education and Pedagogy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w:t>
      </w:r>
      <w:r w:rsidRPr="00CC1228">
        <w:rPr>
          <w:rFonts w:ascii="Times New Roman" w:hAnsi="Times New Roman" w:cs="Times New Roman"/>
          <w:color w:val="000000" w:themeColor="text1"/>
          <w:sz w:val="24"/>
          <w:szCs w:val="24"/>
          <w:shd w:val="clear" w:color="auto" w:fill="FFFFFF"/>
        </w:rPr>
        <w:t>(1), 8-41.</w:t>
      </w:r>
    </w:p>
    <w:p w14:paraId="5A37AE8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lastRenderedPageBreak/>
        <w:t>Neck, H. M., &amp; Greene, P. G. (2011). Entrepreneurship education: known worlds and new frontiers. </w:t>
      </w:r>
      <w:r w:rsidRPr="00CC1228">
        <w:rPr>
          <w:rFonts w:ascii="Times New Roman" w:hAnsi="Times New Roman" w:cs="Times New Roman"/>
          <w:i/>
          <w:iCs/>
          <w:color w:val="000000" w:themeColor="text1"/>
          <w:sz w:val="24"/>
          <w:szCs w:val="24"/>
          <w:shd w:val="clear" w:color="auto" w:fill="FFFFFF"/>
        </w:rPr>
        <w:t>Journal of Small Business Management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49</w:t>
      </w:r>
      <w:r w:rsidRPr="00CC1228">
        <w:rPr>
          <w:rFonts w:ascii="Times New Roman" w:hAnsi="Times New Roman" w:cs="Times New Roman"/>
          <w:color w:val="000000" w:themeColor="text1"/>
          <w:sz w:val="24"/>
          <w:szCs w:val="24"/>
          <w:shd w:val="clear" w:color="auto" w:fill="FFFFFF"/>
        </w:rPr>
        <w:t>(1), 55-70.</w:t>
      </w:r>
    </w:p>
    <w:p w14:paraId="25306FB4"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Nzembayie, K. F., &amp; Buckley, A. P. (2020). Entrepreneurial process studies using insider action research: Opportunities &amp; challenges for entrepreneurship scholarship. </w:t>
      </w:r>
      <w:r w:rsidRPr="00CC1228">
        <w:rPr>
          <w:rFonts w:ascii="Times New Roman" w:hAnsi="Times New Roman" w:cs="Times New Roman"/>
          <w:i/>
          <w:iCs/>
          <w:color w:val="000000" w:themeColor="text1"/>
          <w:sz w:val="24"/>
          <w:szCs w:val="24"/>
          <w:shd w:val="clear" w:color="auto" w:fill="FFFFFF"/>
        </w:rPr>
        <w:t>European Management Review</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17</w:t>
      </w:r>
      <w:r w:rsidRPr="00CC1228">
        <w:rPr>
          <w:rFonts w:ascii="Times New Roman" w:hAnsi="Times New Roman" w:cs="Times New Roman"/>
          <w:color w:val="000000" w:themeColor="text1"/>
          <w:sz w:val="24"/>
          <w:szCs w:val="24"/>
          <w:shd w:val="clear" w:color="auto" w:fill="FFFFFF"/>
        </w:rPr>
        <w:t>(3), 803-815.</w:t>
      </w:r>
    </w:p>
    <w:p w14:paraId="4E3A185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Nzembayie, K. F., &amp; Coghlan, D. (2024). Entrepreneurship education as first-person transformation: Interiority as an operationalizing mechanism. </w:t>
      </w:r>
      <w:r w:rsidRPr="00CC1228">
        <w:rPr>
          <w:rFonts w:ascii="Times New Roman" w:hAnsi="Times New Roman" w:cs="Times New Roman"/>
          <w:i/>
          <w:iCs/>
          <w:color w:val="000000" w:themeColor="text1"/>
          <w:sz w:val="24"/>
          <w:szCs w:val="24"/>
          <w:shd w:val="clear" w:color="auto" w:fill="FFFFFF"/>
        </w:rPr>
        <w:t>Journal of Business Venturing Insights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21</w:t>
      </w:r>
      <w:r w:rsidRPr="00CC1228">
        <w:rPr>
          <w:rFonts w:ascii="Times New Roman" w:hAnsi="Times New Roman" w:cs="Times New Roman"/>
          <w:color w:val="000000" w:themeColor="text1"/>
          <w:sz w:val="24"/>
          <w:szCs w:val="24"/>
          <w:shd w:val="clear" w:color="auto" w:fill="FFFFFF"/>
        </w:rPr>
        <w:t>, e00471.</w:t>
      </w:r>
    </w:p>
    <w:p w14:paraId="25C5AF08"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Nzembayie, K. F., Buckley, A. P., &amp; Cooney, T. (2019). Researching pure digital entrepreneurship–A multimethod insider action research approach. </w:t>
      </w:r>
      <w:r w:rsidRPr="00CC1228">
        <w:rPr>
          <w:rFonts w:ascii="Times New Roman" w:hAnsi="Times New Roman" w:cs="Times New Roman"/>
          <w:i/>
          <w:iCs/>
          <w:color w:val="000000" w:themeColor="text1"/>
          <w:sz w:val="24"/>
          <w:szCs w:val="24"/>
          <w:shd w:val="clear" w:color="auto" w:fill="FFFFFF"/>
        </w:rPr>
        <w:t>Journal of Business Venturing Insights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11</w:t>
      </w:r>
      <w:r w:rsidRPr="00CC1228">
        <w:rPr>
          <w:rFonts w:ascii="Times New Roman" w:hAnsi="Times New Roman" w:cs="Times New Roman"/>
          <w:color w:val="000000" w:themeColor="text1"/>
          <w:sz w:val="24"/>
          <w:szCs w:val="24"/>
          <w:shd w:val="clear" w:color="auto" w:fill="FFFFFF"/>
        </w:rPr>
        <w:t>, e00103.</w:t>
      </w:r>
    </w:p>
    <w:p w14:paraId="2BD89A6D"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O’Flynn</w:t>
      </w:r>
      <w:proofErr w:type="spellEnd"/>
      <w:r w:rsidRPr="00CC1228">
        <w:rPr>
          <w:rFonts w:ascii="Times New Roman" w:hAnsi="Times New Roman" w:cs="Times New Roman"/>
          <w:color w:val="000000" w:themeColor="text1"/>
          <w:sz w:val="24"/>
          <w:szCs w:val="24"/>
          <w:shd w:val="clear" w:color="auto" w:fill="FFFFFF"/>
        </w:rPr>
        <w:t>, E., Stephens, S., Cunningham, I., Burke, A., &amp; McLaughlin, C. (2023). Experiential learning and the entrepreneurial university: An Irish case study. </w:t>
      </w:r>
      <w:r w:rsidRPr="00CC1228">
        <w:rPr>
          <w:rFonts w:ascii="Times New Roman" w:hAnsi="Times New Roman" w:cs="Times New Roman"/>
          <w:i/>
          <w:iCs/>
          <w:color w:val="000000" w:themeColor="text1"/>
          <w:sz w:val="24"/>
          <w:szCs w:val="24"/>
          <w:shd w:val="clear" w:color="auto" w:fill="FFFFFF"/>
        </w:rPr>
        <w:t>Industry and Higher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37</w:t>
      </w:r>
      <w:r w:rsidRPr="00CC1228">
        <w:rPr>
          <w:rFonts w:ascii="Times New Roman" w:hAnsi="Times New Roman" w:cs="Times New Roman"/>
          <w:color w:val="000000" w:themeColor="text1"/>
          <w:sz w:val="24"/>
          <w:szCs w:val="24"/>
          <w:shd w:val="clear" w:color="auto" w:fill="FFFFFF"/>
        </w:rPr>
        <w:t>(5), 663-672.</w:t>
      </w:r>
    </w:p>
    <w:p w14:paraId="2FA91D3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Osterwalder, A., &amp; Pigneur, Y. (2010). </w:t>
      </w:r>
      <w:r w:rsidRPr="00CC1228">
        <w:rPr>
          <w:rFonts w:ascii="Times New Roman" w:hAnsi="Times New Roman" w:cs="Times New Roman"/>
          <w:i/>
          <w:iCs/>
          <w:color w:val="000000" w:themeColor="text1"/>
          <w:sz w:val="24"/>
          <w:szCs w:val="24"/>
          <w:shd w:val="clear" w:color="auto" w:fill="FFFFFF"/>
        </w:rPr>
        <w:t>Business model generation: a handbook for visionaries, game changers, and challengers</w:t>
      </w:r>
      <w:r w:rsidRPr="00CC1228">
        <w:rPr>
          <w:rFonts w:ascii="Times New Roman" w:hAnsi="Times New Roman" w:cs="Times New Roman"/>
          <w:color w:val="000000" w:themeColor="text1"/>
          <w:sz w:val="24"/>
          <w:szCs w:val="24"/>
          <w:shd w:val="clear" w:color="auto" w:fill="FFFFFF"/>
        </w:rPr>
        <w:t> (Vol. 1). John Wiley &amp; Sons.</w:t>
      </w:r>
    </w:p>
    <w:p w14:paraId="05D39E9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Pittaway</w:t>
      </w:r>
      <w:proofErr w:type="spellEnd"/>
      <w:r w:rsidRPr="00CC1228">
        <w:rPr>
          <w:rFonts w:ascii="Times New Roman" w:hAnsi="Times New Roman" w:cs="Times New Roman"/>
          <w:color w:val="000000" w:themeColor="text1"/>
          <w:sz w:val="24"/>
          <w:szCs w:val="24"/>
          <w:shd w:val="clear" w:color="auto" w:fill="FFFFFF"/>
        </w:rPr>
        <w:t>, L., &amp; Cope, J. (2007). Entrepreneurship education: A systematic review of the evidence. </w:t>
      </w:r>
      <w:r w:rsidRPr="00CC1228">
        <w:rPr>
          <w:rFonts w:ascii="Times New Roman" w:hAnsi="Times New Roman" w:cs="Times New Roman"/>
          <w:i/>
          <w:iCs/>
          <w:color w:val="000000" w:themeColor="text1"/>
          <w:sz w:val="24"/>
          <w:szCs w:val="24"/>
          <w:shd w:val="clear" w:color="auto" w:fill="FFFFFF"/>
        </w:rPr>
        <w:t>International Small Business Journal</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25</w:t>
      </w:r>
      <w:r w:rsidRPr="00CC1228">
        <w:rPr>
          <w:rFonts w:ascii="Times New Roman" w:hAnsi="Times New Roman" w:cs="Times New Roman"/>
          <w:color w:val="000000" w:themeColor="text1"/>
          <w:sz w:val="24"/>
          <w:szCs w:val="24"/>
          <w:shd w:val="clear" w:color="auto" w:fill="FFFFFF"/>
        </w:rPr>
        <w:t>(5), 479-510.</w:t>
      </w:r>
    </w:p>
    <w:p w14:paraId="227853F0"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Reeves, T. C. (2006). How do you know they are learning? The importance of alignment in higher education. </w:t>
      </w:r>
      <w:r w:rsidRPr="00CC1228">
        <w:rPr>
          <w:rFonts w:ascii="Times New Roman" w:hAnsi="Times New Roman" w:cs="Times New Roman"/>
          <w:i/>
          <w:iCs/>
          <w:color w:val="000000" w:themeColor="text1"/>
          <w:sz w:val="24"/>
          <w:szCs w:val="24"/>
          <w:shd w:val="clear" w:color="auto" w:fill="FFFFFF"/>
        </w:rPr>
        <w:t>International Journal of Learning Technology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w:t>
      </w:r>
      <w:r w:rsidRPr="00CC1228">
        <w:rPr>
          <w:rFonts w:ascii="Times New Roman" w:hAnsi="Times New Roman" w:cs="Times New Roman"/>
          <w:color w:val="000000" w:themeColor="text1"/>
          <w:sz w:val="24"/>
          <w:szCs w:val="24"/>
          <w:shd w:val="clear" w:color="auto" w:fill="FFFFFF"/>
        </w:rPr>
        <w:t>(4), 294-309.</w:t>
      </w:r>
    </w:p>
    <w:p w14:paraId="7D38D76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Revans</w:t>
      </w:r>
      <w:proofErr w:type="spellEnd"/>
      <w:r w:rsidRPr="00CC1228">
        <w:rPr>
          <w:rFonts w:ascii="Times New Roman" w:hAnsi="Times New Roman" w:cs="Times New Roman"/>
          <w:color w:val="000000" w:themeColor="text1"/>
          <w:sz w:val="24"/>
          <w:szCs w:val="24"/>
          <w:shd w:val="clear" w:color="auto" w:fill="FFFFFF"/>
        </w:rPr>
        <w:t xml:space="preserve">, R. (1998) </w:t>
      </w:r>
      <w:r w:rsidRPr="00CC1228">
        <w:rPr>
          <w:rFonts w:ascii="Times New Roman" w:hAnsi="Times New Roman" w:cs="Times New Roman"/>
          <w:i/>
          <w:iCs/>
          <w:color w:val="000000" w:themeColor="text1"/>
          <w:sz w:val="24"/>
          <w:szCs w:val="24"/>
          <w:shd w:val="clear" w:color="auto" w:fill="FFFFFF"/>
        </w:rPr>
        <w:t>ABC of Action Learning. Empowering Managers to Act to Learn from Action.</w:t>
      </w:r>
      <w:r w:rsidRPr="00CC1228">
        <w:rPr>
          <w:rFonts w:ascii="Times New Roman" w:hAnsi="Times New Roman" w:cs="Times New Roman"/>
          <w:color w:val="000000" w:themeColor="text1"/>
          <w:sz w:val="24"/>
          <w:szCs w:val="24"/>
          <w:shd w:val="clear" w:color="auto" w:fill="FFFFFF"/>
        </w:rPr>
        <w:t xml:space="preserve"> Third edition. </w:t>
      </w:r>
      <w:proofErr w:type="spellStart"/>
      <w:r w:rsidRPr="00CC1228">
        <w:rPr>
          <w:rFonts w:ascii="Times New Roman" w:hAnsi="Times New Roman" w:cs="Times New Roman"/>
          <w:color w:val="000000" w:themeColor="text1"/>
          <w:sz w:val="24"/>
          <w:szCs w:val="24"/>
          <w:shd w:val="clear" w:color="auto" w:fill="FFFFFF"/>
        </w:rPr>
        <w:t>Lemos</w:t>
      </w:r>
      <w:proofErr w:type="spellEnd"/>
      <w:r w:rsidRPr="00CC1228">
        <w:rPr>
          <w:rFonts w:ascii="Times New Roman" w:hAnsi="Times New Roman" w:cs="Times New Roman"/>
          <w:color w:val="000000" w:themeColor="text1"/>
          <w:sz w:val="24"/>
          <w:szCs w:val="24"/>
          <w:shd w:val="clear" w:color="auto" w:fill="FFFFFF"/>
        </w:rPr>
        <w:t xml:space="preserve"> and Crane, London. </w:t>
      </w:r>
    </w:p>
    <w:p w14:paraId="08AD8E7A"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Revans</w:t>
      </w:r>
      <w:proofErr w:type="spellEnd"/>
      <w:r w:rsidRPr="00CC1228">
        <w:rPr>
          <w:rFonts w:ascii="Times New Roman" w:hAnsi="Times New Roman" w:cs="Times New Roman"/>
          <w:color w:val="000000" w:themeColor="text1"/>
          <w:sz w:val="24"/>
          <w:szCs w:val="24"/>
          <w:shd w:val="clear" w:color="auto" w:fill="FFFFFF"/>
        </w:rPr>
        <w:t>, R. W. (1982). What is action learning?. </w:t>
      </w:r>
      <w:r w:rsidRPr="00CC1228">
        <w:rPr>
          <w:rFonts w:ascii="Times New Roman" w:hAnsi="Times New Roman" w:cs="Times New Roman"/>
          <w:i/>
          <w:iCs/>
          <w:color w:val="000000" w:themeColor="text1"/>
          <w:sz w:val="24"/>
          <w:szCs w:val="24"/>
          <w:shd w:val="clear" w:color="auto" w:fill="FFFFFF"/>
        </w:rPr>
        <w:t>Journal of Management Development</w:t>
      </w:r>
      <w:r w:rsidRPr="00CC1228">
        <w:rPr>
          <w:rFonts w:ascii="Times New Roman" w:hAnsi="Times New Roman" w:cs="Times New Roman"/>
          <w:color w:val="000000" w:themeColor="text1"/>
          <w:sz w:val="24"/>
          <w:szCs w:val="24"/>
          <w:shd w:val="clear" w:color="auto" w:fill="FFFFFF"/>
        </w:rPr>
        <w:t>.</w:t>
      </w:r>
    </w:p>
    <w:p w14:paraId="3FB32068" w14:textId="77777777" w:rsidR="0007510E" w:rsidRDefault="0007510E" w:rsidP="0007510E">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Ries, E. (2011). </w:t>
      </w:r>
      <w:r w:rsidRPr="00CC1228">
        <w:rPr>
          <w:rFonts w:ascii="Times New Roman" w:hAnsi="Times New Roman" w:cs="Times New Roman"/>
          <w:i/>
          <w:iCs/>
          <w:color w:val="000000" w:themeColor="text1"/>
          <w:sz w:val="24"/>
          <w:szCs w:val="24"/>
          <w:shd w:val="clear" w:color="auto" w:fill="FFFFFF"/>
        </w:rPr>
        <w:t>The lean start-up: How today's entrepreneurs use continuous innovation to create radically successful businesses</w:t>
      </w:r>
      <w:r w:rsidRPr="00CC1228">
        <w:rPr>
          <w:rFonts w:ascii="Times New Roman" w:hAnsi="Times New Roman" w:cs="Times New Roman"/>
          <w:color w:val="000000" w:themeColor="text1"/>
          <w:sz w:val="24"/>
          <w:szCs w:val="24"/>
          <w:shd w:val="clear" w:color="auto" w:fill="FFFFFF"/>
        </w:rPr>
        <w:t>. Crown Books.</w:t>
      </w:r>
    </w:p>
    <w:p w14:paraId="55EF01C2" w14:textId="77777777" w:rsidR="0007510E" w:rsidRDefault="0007510E" w:rsidP="0007510E">
      <w:pPr>
        <w:autoSpaceDE w:val="0"/>
        <w:autoSpaceDN w:val="0"/>
        <w:adjustRightInd w:val="0"/>
        <w:spacing w:after="0" w:line="240" w:lineRule="auto"/>
        <w:jc w:val="both"/>
        <w:rPr>
          <w:rFonts w:ascii="Times New Roman" w:hAnsi="Times New Roman" w:cs="Times New Roman"/>
          <w:sz w:val="24"/>
          <w:szCs w:val="24"/>
        </w:rPr>
      </w:pPr>
      <w:proofErr w:type="spellStart"/>
      <w:r w:rsidRPr="000C0CB9">
        <w:rPr>
          <w:rFonts w:ascii="Times New Roman" w:hAnsi="Times New Roman" w:cs="Times New Roman"/>
          <w:sz w:val="24"/>
          <w:szCs w:val="24"/>
        </w:rPr>
        <w:t>Riessman</w:t>
      </w:r>
      <w:proofErr w:type="spellEnd"/>
      <w:r w:rsidRPr="000C0CB9">
        <w:rPr>
          <w:rFonts w:ascii="Times New Roman" w:hAnsi="Times New Roman" w:cs="Times New Roman"/>
          <w:sz w:val="24"/>
          <w:szCs w:val="24"/>
        </w:rPr>
        <w:t>, C. K. (2003). Analysis of personal narratives. </w:t>
      </w:r>
      <w:r w:rsidRPr="000C0CB9">
        <w:rPr>
          <w:rFonts w:ascii="Times New Roman" w:hAnsi="Times New Roman" w:cs="Times New Roman"/>
          <w:i/>
          <w:iCs/>
          <w:sz w:val="24"/>
          <w:szCs w:val="24"/>
        </w:rPr>
        <w:t>Inside interviewing: New lenses, new concerns</w:t>
      </w:r>
      <w:r w:rsidRPr="000C0CB9">
        <w:rPr>
          <w:rFonts w:ascii="Times New Roman" w:hAnsi="Times New Roman" w:cs="Times New Roman"/>
          <w:sz w:val="24"/>
          <w:szCs w:val="24"/>
        </w:rPr>
        <w:t>, 331-346.</w:t>
      </w:r>
    </w:p>
    <w:p w14:paraId="4D23505C" w14:textId="77777777" w:rsidR="0007510E" w:rsidRPr="00CC1228" w:rsidRDefault="0007510E" w:rsidP="0007510E">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Riessman</w:t>
      </w:r>
      <w:proofErr w:type="spellEnd"/>
      <w:r w:rsidRPr="00CC1228">
        <w:rPr>
          <w:rFonts w:ascii="Times New Roman" w:hAnsi="Times New Roman" w:cs="Times New Roman"/>
          <w:color w:val="000000" w:themeColor="text1"/>
          <w:sz w:val="24"/>
          <w:szCs w:val="24"/>
          <w:shd w:val="clear" w:color="auto" w:fill="FFFFFF"/>
        </w:rPr>
        <w:t>, C. K. (2008). </w:t>
      </w:r>
      <w:r w:rsidRPr="00CC1228">
        <w:rPr>
          <w:rFonts w:ascii="Times New Roman" w:hAnsi="Times New Roman" w:cs="Times New Roman"/>
          <w:i/>
          <w:iCs/>
          <w:color w:val="000000" w:themeColor="text1"/>
          <w:sz w:val="24"/>
          <w:szCs w:val="24"/>
          <w:shd w:val="clear" w:color="auto" w:fill="FFFFFF"/>
        </w:rPr>
        <w:t>Narrative methods for the human sciences</w:t>
      </w:r>
      <w:r w:rsidRPr="00CC1228">
        <w:rPr>
          <w:rFonts w:ascii="Times New Roman" w:hAnsi="Times New Roman" w:cs="Times New Roman"/>
          <w:color w:val="000000" w:themeColor="text1"/>
          <w:sz w:val="24"/>
          <w:szCs w:val="24"/>
          <w:shd w:val="clear" w:color="auto" w:fill="FFFFFF"/>
        </w:rPr>
        <w:t>. Sage.</w:t>
      </w:r>
    </w:p>
    <w:p w14:paraId="1EFA11C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Romme</w:t>
      </w:r>
      <w:proofErr w:type="spellEnd"/>
      <w:r w:rsidRPr="00CC1228">
        <w:rPr>
          <w:rFonts w:ascii="Times New Roman" w:hAnsi="Times New Roman" w:cs="Times New Roman"/>
          <w:color w:val="000000" w:themeColor="text1"/>
          <w:sz w:val="24"/>
          <w:szCs w:val="24"/>
          <w:shd w:val="clear" w:color="auto" w:fill="FFFFFF"/>
        </w:rPr>
        <w:t xml:space="preserve">, A. G. L., &amp; </w:t>
      </w:r>
      <w:proofErr w:type="spellStart"/>
      <w:r w:rsidRPr="00CC1228">
        <w:rPr>
          <w:rFonts w:ascii="Times New Roman" w:hAnsi="Times New Roman" w:cs="Times New Roman"/>
          <w:color w:val="000000" w:themeColor="text1"/>
          <w:sz w:val="24"/>
          <w:szCs w:val="24"/>
          <w:shd w:val="clear" w:color="auto" w:fill="FFFFFF"/>
        </w:rPr>
        <w:t>Reymen</w:t>
      </w:r>
      <w:proofErr w:type="spellEnd"/>
      <w:r w:rsidRPr="00CC1228">
        <w:rPr>
          <w:rFonts w:ascii="Times New Roman" w:hAnsi="Times New Roman" w:cs="Times New Roman"/>
          <w:color w:val="000000" w:themeColor="text1"/>
          <w:sz w:val="24"/>
          <w:szCs w:val="24"/>
          <w:shd w:val="clear" w:color="auto" w:fill="FFFFFF"/>
        </w:rPr>
        <w:t>, I. M. (2018). Entrepreneurship at the interface of design and science: Toward an inclusive framework. </w:t>
      </w:r>
      <w:r w:rsidRPr="00CC1228">
        <w:rPr>
          <w:rFonts w:ascii="Times New Roman" w:hAnsi="Times New Roman" w:cs="Times New Roman"/>
          <w:i/>
          <w:iCs/>
          <w:color w:val="000000" w:themeColor="text1"/>
          <w:sz w:val="24"/>
          <w:szCs w:val="24"/>
          <w:shd w:val="clear" w:color="auto" w:fill="FFFFFF"/>
        </w:rPr>
        <w:t>Journal of Business Venturing Insights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10</w:t>
      </w:r>
      <w:r w:rsidRPr="00CC1228">
        <w:rPr>
          <w:rFonts w:ascii="Times New Roman" w:hAnsi="Times New Roman" w:cs="Times New Roman"/>
          <w:color w:val="000000" w:themeColor="text1"/>
          <w:sz w:val="24"/>
          <w:szCs w:val="24"/>
          <w:shd w:val="clear" w:color="auto" w:fill="FFFFFF"/>
        </w:rPr>
        <w:t>, e00094.</w:t>
      </w:r>
    </w:p>
    <w:p w14:paraId="7A895775"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Sarasvathy</w:t>
      </w:r>
      <w:proofErr w:type="spellEnd"/>
      <w:r w:rsidRPr="00CC1228">
        <w:rPr>
          <w:rFonts w:ascii="Times New Roman" w:hAnsi="Times New Roman" w:cs="Times New Roman"/>
          <w:color w:val="000000" w:themeColor="text1"/>
          <w:sz w:val="24"/>
          <w:szCs w:val="24"/>
          <w:shd w:val="clear" w:color="auto" w:fill="FFFFFF"/>
        </w:rPr>
        <w:t>, S. D. (2001). Causation and effectuation: Toward a theoretical shift from economic inevitability to entrepreneurial contingency. </w:t>
      </w:r>
      <w:r w:rsidRPr="00CC1228">
        <w:rPr>
          <w:rFonts w:ascii="Times New Roman" w:hAnsi="Times New Roman" w:cs="Times New Roman"/>
          <w:i/>
          <w:iCs/>
          <w:color w:val="000000" w:themeColor="text1"/>
          <w:sz w:val="24"/>
          <w:szCs w:val="24"/>
          <w:shd w:val="clear" w:color="auto" w:fill="FFFFFF"/>
        </w:rPr>
        <w:t>Academy of Management Review</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26</w:t>
      </w:r>
      <w:r w:rsidRPr="00CC1228">
        <w:rPr>
          <w:rFonts w:ascii="Times New Roman" w:hAnsi="Times New Roman" w:cs="Times New Roman"/>
          <w:color w:val="000000" w:themeColor="text1"/>
          <w:sz w:val="24"/>
          <w:szCs w:val="24"/>
          <w:shd w:val="clear" w:color="auto" w:fill="FFFFFF"/>
        </w:rPr>
        <w:t>(2), 243-263.</w:t>
      </w:r>
    </w:p>
    <w:p w14:paraId="01ED24FC"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Sarooghi</w:t>
      </w:r>
      <w:proofErr w:type="spellEnd"/>
      <w:r w:rsidRPr="00CC1228">
        <w:rPr>
          <w:rFonts w:ascii="Times New Roman" w:hAnsi="Times New Roman" w:cs="Times New Roman"/>
          <w:color w:val="000000" w:themeColor="text1"/>
          <w:sz w:val="24"/>
          <w:szCs w:val="24"/>
          <w:shd w:val="clear" w:color="auto" w:fill="FFFFFF"/>
        </w:rPr>
        <w:t xml:space="preserve">, H., Sunny, S., Hornsby, J., &amp; </w:t>
      </w:r>
      <w:proofErr w:type="spellStart"/>
      <w:r w:rsidRPr="00CC1228">
        <w:rPr>
          <w:rFonts w:ascii="Times New Roman" w:hAnsi="Times New Roman" w:cs="Times New Roman"/>
          <w:color w:val="000000" w:themeColor="text1"/>
          <w:sz w:val="24"/>
          <w:szCs w:val="24"/>
          <w:shd w:val="clear" w:color="auto" w:fill="FFFFFF"/>
        </w:rPr>
        <w:t>Fernhaber</w:t>
      </w:r>
      <w:proofErr w:type="spellEnd"/>
      <w:r w:rsidRPr="00CC1228">
        <w:rPr>
          <w:rFonts w:ascii="Times New Roman" w:hAnsi="Times New Roman" w:cs="Times New Roman"/>
          <w:color w:val="000000" w:themeColor="text1"/>
          <w:sz w:val="24"/>
          <w:szCs w:val="24"/>
          <w:shd w:val="clear" w:color="auto" w:fill="FFFFFF"/>
        </w:rPr>
        <w:t>, S. (2019). Design thinking and entrepreneurship education: Where are we, and what are the possibilities?. </w:t>
      </w:r>
      <w:r w:rsidRPr="00CC1228">
        <w:rPr>
          <w:rFonts w:ascii="Times New Roman" w:hAnsi="Times New Roman" w:cs="Times New Roman"/>
          <w:i/>
          <w:iCs/>
          <w:color w:val="000000" w:themeColor="text1"/>
          <w:sz w:val="24"/>
          <w:szCs w:val="24"/>
          <w:shd w:val="clear" w:color="auto" w:fill="FFFFFF"/>
        </w:rPr>
        <w:t>Journal of Small Business Management</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57</w:t>
      </w:r>
      <w:r w:rsidRPr="00CC1228">
        <w:rPr>
          <w:rFonts w:ascii="Times New Roman" w:hAnsi="Times New Roman" w:cs="Times New Roman"/>
          <w:color w:val="000000" w:themeColor="text1"/>
          <w:sz w:val="24"/>
          <w:szCs w:val="24"/>
          <w:shd w:val="clear" w:color="auto" w:fill="FFFFFF"/>
        </w:rPr>
        <w:t>, 78-93.</w:t>
      </w:r>
    </w:p>
    <w:p w14:paraId="01B0863B"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Schön, D. A. (1983). The reflective practitioner: How professionals think in action. New York: Basic Books. (Reprinted in 1995). </w:t>
      </w:r>
    </w:p>
    <w:p w14:paraId="6C1A3F21"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Schön, D. A. (1987). </w:t>
      </w:r>
      <w:r w:rsidRPr="00CC1228">
        <w:rPr>
          <w:rFonts w:ascii="Times New Roman" w:hAnsi="Times New Roman" w:cs="Times New Roman"/>
          <w:i/>
          <w:iCs/>
          <w:color w:val="000000" w:themeColor="text1"/>
          <w:sz w:val="24"/>
          <w:szCs w:val="24"/>
          <w:shd w:val="clear" w:color="auto" w:fill="FFFFFF"/>
        </w:rPr>
        <w:t>Educating the reflective practitioner: Toward a new design for teaching and learning in the professions</w:t>
      </w:r>
      <w:r w:rsidRPr="00CC1228">
        <w:rPr>
          <w:rFonts w:ascii="Times New Roman" w:hAnsi="Times New Roman" w:cs="Times New Roman"/>
          <w:color w:val="000000" w:themeColor="text1"/>
          <w:sz w:val="24"/>
          <w:szCs w:val="24"/>
          <w:shd w:val="clear" w:color="auto" w:fill="FFFFFF"/>
        </w:rPr>
        <w:t>. Jossey-Bass.</w:t>
      </w:r>
    </w:p>
    <w:p w14:paraId="45F4C095"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Schön, D. A. (1992). The theory of inquiry: Dewey's legacy to education. </w:t>
      </w:r>
      <w:r w:rsidRPr="00CC1228">
        <w:rPr>
          <w:rFonts w:ascii="Times New Roman" w:hAnsi="Times New Roman" w:cs="Times New Roman"/>
          <w:i/>
          <w:iCs/>
          <w:color w:val="000000" w:themeColor="text1"/>
          <w:sz w:val="24"/>
          <w:szCs w:val="24"/>
          <w:shd w:val="clear" w:color="auto" w:fill="FFFFFF"/>
        </w:rPr>
        <w:t>Curriculum inquiry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22</w:t>
      </w:r>
      <w:r w:rsidRPr="00CC1228">
        <w:rPr>
          <w:rFonts w:ascii="Times New Roman" w:hAnsi="Times New Roman" w:cs="Times New Roman"/>
          <w:color w:val="000000" w:themeColor="text1"/>
          <w:sz w:val="24"/>
          <w:szCs w:val="24"/>
          <w:shd w:val="clear" w:color="auto" w:fill="FFFFFF"/>
        </w:rPr>
        <w:t>(2), 119-139.</w:t>
      </w:r>
    </w:p>
    <w:p w14:paraId="598CE02E"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Schultz, C. (2022). A balanced strategy for entrepreneurship education: Engaging students by using multiple course modes in a business curriculum. </w:t>
      </w:r>
      <w:r w:rsidRPr="00CC1228">
        <w:rPr>
          <w:rFonts w:ascii="Times New Roman" w:hAnsi="Times New Roman" w:cs="Times New Roman"/>
          <w:i/>
          <w:iCs/>
          <w:color w:val="000000" w:themeColor="text1"/>
          <w:sz w:val="24"/>
          <w:szCs w:val="24"/>
          <w:shd w:val="clear" w:color="auto" w:fill="FFFFFF"/>
        </w:rPr>
        <w:t>Journal of Management Education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46</w:t>
      </w:r>
      <w:r w:rsidRPr="00CC1228">
        <w:rPr>
          <w:rFonts w:ascii="Times New Roman" w:hAnsi="Times New Roman" w:cs="Times New Roman"/>
          <w:color w:val="000000" w:themeColor="text1"/>
          <w:sz w:val="24"/>
          <w:szCs w:val="24"/>
          <w:shd w:val="clear" w:color="auto" w:fill="FFFFFF"/>
        </w:rPr>
        <w:t>(2), 313-344.</w:t>
      </w:r>
    </w:p>
    <w:p w14:paraId="0C812C91"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C1228">
        <w:rPr>
          <w:rFonts w:ascii="Times New Roman" w:hAnsi="Times New Roman" w:cs="Times New Roman"/>
          <w:color w:val="000000" w:themeColor="text1"/>
          <w:sz w:val="24"/>
          <w:szCs w:val="24"/>
          <w:shd w:val="clear" w:color="auto" w:fill="FFFFFF"/>
        </w:rPr>
        <w:t>Seckler</w:t>
      </w:r>
      <w:proofErr w:type="spellEnd"/>
      <w:r w:rsidRPr="00CC1228">
        <w:rPr>
          <w:rFonts w:ascii="Times New Roman" w:hAnsi="Times New Roman" w:cs="Times New Roman"/>
          <w:color w:val="000000" w:themeColor="text1"/>
          <w:sz w:val="24"/>
          <w:szCs w:val="24"/>
          <w:shd w:val="clear" w:color="auto" w:fill="FFFFFF"/>
        </w:rPr>
        <w:t xml:space="preserve">, C., Mauer, R., &amp; </w:t>
      </w:r>
      <w:proofErr w:type="spellStart"/>
      <w:r w:rsidRPr="00CC1228">
        <w:rPr>
          <w:rFonts w:ascii="Times New Roman" w:hAnsi="Times New Roman" w:cs="Times New Roman"/>
          <w:color w:val="000000" w:themeColor="text1"/>
          <w:sz w:val="24"/>
          <w:szCs w:val="24"/>
          <w:shd w:val="clear" w:color="auto" w:fill="FFFFFF"/>
        </w:rPr>
        <w:t>vom</w:t>
      </w:r>
      <w:proofErr w:type="spellEnd"/>
      <w:r w:rsidRPr="00CC1228">
        <w:rPr>
          <w:rFonts w:ascii="Times New Roman" w:hAnsi="Times New Roman" w:cs="Times New Roman"/>
          <w:color w:val="000000" w:themeColor="text1"/>
          <w:sz w:val="24"/>
          <w:szCs w:val="24"/>
          <w:shd w:val="clear" w:color="auto" w:fill="FFFFFF"/>
        </w:rPr>
        <w:t xml:space="preserve"> </w:t>
      </w:r>
      <w:proofErr w:type="spellStart"/>
      <w:r w:rsidRPr="00CC1228">
        <w:rPr>
          <w:rFonts w:ascii="Times New Roman" w:hAnsi="Times New Roman" w:cs="Times New Roman"/>
          <w:color w:val="000000" w:themeColor="text1"/>
          <w:sz w:val="24"/>
          <w:szCs w:val="24"/>
          <w:shd w:val="clear" w:color="auto" w:fill="FFFFFF"/>
        </w:rPr>
        <w:t>Brocke</w:t>
      </w:r>
      <w:proofErr w:type="spellEnd"/>
      <w:r w:rsidRPr="00CC1228">
        <w:rPr>
          <w:rFonts w:ascii="Times New Roman" w:hAnsi="Times New Roman" w:cs="Times New Roman"/>
          <w:color w:val="000000" w:themeColor="text1"/>
          <w:sz w:val="24"/>
          <w:szCs w:val="24"/>
          <w:shd w:val="clear" w:color="auto" w:fill="FFFFFF"/>
        </w:rPr>
        <w:t>, J. (2021). Design science in entrepreneurship: Conceptual foundations and guiding principles. </w:t>
      </w:r>
      <w:r w:rsidRPr="00CC1228">
        <w:rPr>
          <w:rFonts w:ascii="Times New Roman" w:hAnsi="Times New Roman" w:cs="Times New Roman"/>
          <w:i/>
          <w:iCs/>
          <w:color w:val="000000" w:themeColor="text1"/>
          <w:sz w:val="24"/>
          <w:szCs w:val="24"/>
          <w:shd w:val="clear" w:color="auto" w:fill="FFFFFF"/>
        </w:rPr>
        <w:t>Journal of Business Venturing Design</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w:t>
      </w:r>
      <w:r w:rsidRPr="00CC1228">
        <w:rPr>
          <w:rFonts w:ascii="Times New Roman" w:hAnsi="Times New Roman" w:cs="Times New Roman"/>
          <w:color w:val="000000" w:themeColor="text1"/>
          <w:sz w:val="24"/>
          <w:szCs w:val="24"/>
          <w:shd w:val="clear" w:color="auto" w:fill="FFFFFF"/>
        </w:rPr>
        <w:t>(1-2), 100004.</w:t>
      </w:r>
    </w:p>
    <w:p w14:paraId="529760B6"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lastRenderedPageBreak/>
        <w:t>Selden, P. D., &amp; Fletcher, D. E. (2015). The entrepreneurial journey as an emergent hierarchical system of artifact-creating processes. </w:t>
      </w:r>
      <w:r w:rsidRPr="00CC1228">
        <w:rPr>
          <w:rFonts w:ascii="Times New Roman" w:hAnsi="Times New Roman" w:cs="Times New Roman"/>
          <w:i/>
          <w:iCs/>
          <w:color w:val="000000" w:themeColor="text1"/>
          <w:sz w:val="24"/>
          <w:szCs w:val="24"/>
          <w:shd w:val="clear" w:color="auto" w:fill="FFFFFF"/>
        </w:rPr>
        <w:t>Journal of Business Venturing</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30</w:t>
      </w:r>
      <w:r w:rsidRPr="00CC1228">
        <w:rPr>
          <w:rFonts w:ascii="Times New Roman" w:hAnsi="Times New Roman" w:cs="Times New Roman"/>
          <w:color w:val="000000" w:themeColor="text1"/>
          <w:sz w:val="24"/>
          <w:szCs w:val="24"/>
          <w:shd w:val="clear" w:color="auto" w:fill="FFFFFF"/>
        </w:rPr>
        <w:t>(4), 603-615.</w:t>
      </w:r>
    </w:p>
    <w:p w14:paraId="1465FC23"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Shepherd, D. A., </w:t>
      </w:r>
      <w:proofErr w:type="spellStart"/>
      <w:r w:rsidRPr="00CC1228">
        <w:rPr>
          <w:rFonts w:ascii="Times New Roman" w:hAnsi="Times New Roman" w:cs="Times New Roman"/>
          <w:color w:val="000000" w:themeColor="text1"/>
          <w:sz w:val="24"/>
          <w:szCs w:val="24"/>
          <w:shd w:val="clear" w:color="auto" w:fill="FFFFFF"/>
        </w:rPr>
        <w:t>Patzelt</w:t>
      </w:r>
      <w:proofErr w:type="spellEnd"/>
      <w:r w:rsidRPr="00CC1228">
        <w:rPr>
          <w:rFonts w:ascii="Times New Roman" w:hAnsi="Times New Roman" w:cs="Times New Roman"/>
          <w:color w:val="000000" w:themeColor="text1"/>
          <w:sz w:val="24"/>
          <w:szCs w:val="24"/>
          <w:shd w:val="clear" w:color="auto" w:fill="FFFFFF"/>
        </w:rPr>
        <w:t>, H., &amp; Haynie, J. M. (2010). Entrepreneurial spirals: Deviation–amplifying loops of an entrepreneurial mindset and organizational culture. </w:t>
      </w:r>
      <w:r w:rsidRPr="00CC1228">
        <w:rPr>
          <w:rFonts w:ascii="Times New Roman" w:hAnsi="Times New Roman" w:cs="Times New Roman"/>
          <w:i/>
          <w:iCs/>
          <w:color w:val="000000" w:themeColor="text1"/>
          <w:sz w:val="24"/>
          <w:szCs w:val="24"/>
          <w:shd w:val="clear" w:color="auto" w:fill="FFFFFF"/>
        </w:rPr>
        <w:t>Entrepreneurship theory and practice</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34</w:t>
      </w:r>
      <w:r w:rsidRPr="00CC1228">
        <w:rPr>
          <w:rFonts w:ascii="Times New Roman" w:hAnsi="Times New Roman" w:cs="Times New Roman"/>
          <w:color w:val="000000" w:themeColor="text1"/>
          <w:sz w:val="24"/>
          <w:szCs w:val="24"/>
          <w:shd w:val="clear" w:color="auto" w:fill="FFFFFF"/>
        </w:rPr>
        <w:t>(1), 59-82.</w:t>
      </w:r>
    </w:p>
    <w:p w14:paraId="27869246"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Simon, H. A. (1969). The architecture of complexity. Sciences of the artificial. </w:t>
      </w:r>
      <w:r w:rsidRPr="00CC1228">
        <w:rPr>
          <w:rFonts w:ascii="Times New Roman" w:hAnsi="Times New Roman" w:cs="Times New Roman"/>
          <w:i/>
          <w:iCs/>
          <w:color w:val="000000" w:themeColor="text1"/>
          <w:sz w:val="24"/>
          <w:szCs w:val="24"/>
          <w:shd w:val="clear" w:color="auto" w:fill="FFFFFF"/>
        </w:rPr>
        <w:t xml:space="preserve">Cambridge, MA: </w:t>
      </w:r>
      <w:proofErr w:type="spellStart"/>
      <w:r w:rsidRPr="00CC1228">
        <w:rPr>
          <w:rFonts w:ascii="Times New Roman" w:hAnsi="Times New Roman" w:cs="Times New Roman"/>
          <w:i/>
          <w:iCs/>
          <w:color w:val="000000" w:themeColor="text1"/>
          <w:sz w:val="24"/>
          <w:szCs w:val="24"/>
          <w:shd w:val="clear" w:color="auto" w:fill="FFFFFF"/>
        </w:rPr>
        <w:t>MITPress</w:t>
      </w:r>
      <w:proofErr w:type="spellEnd"/>
      <w:r w:rsidRPr="00CC1228">
        <w:rPr>
          <w:rFonts w:ascii="Times New Roman" w:hAnsi="Times New Roman" w:cs="Times New Roman"/>
          <w:color w:val="000000" w:themeColor="text1"/>
          <w:sz w:val="24"/>
          <w:szCs w:val="24"/>
          <w:shd w:val="clear" w:color="auto" w:fill="FFFFFF"/>
        </w:rPr>
        <w:t>.</w:t>
      </w:r>
    </w:p>
    <w:p w14:paraId="70A64CD0"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Simon, H. A. (1996). </w:t>
      </w:r>
      <w:r w:rsidRPr="00CC1228">
        <w:rPr>
          <w:rFonts w:ascii="Times New Roman" w:hAnsi="Times New Roman" w:cs="Times New Roman"/>
          <w:i/>
          <w:iCs/>
          <w:color w:val="000000" w:themeColor="text1"/>
          <w:sz w:val="24"/>
          <w:szCs w:val="24"/>
          <w:shd w:val="clear" w:color="auto" w:fill="FFFFFF"/>
        </w:rPr>
        <w:t>The sciences of the artificial</w:t>
      </w:r>
      <w:r w:rsidRPr="00CC1228">
        <w:rPr>
          <w:rFonts w:ascii="Times New Roman" w:hAnsi="Times New Roman" w:cs="Times New Roman"/>
          <w:color w:val="000000" w:themeColor="text1"/>
          <w:sz w:val="24"/>
          <w:szCs w:val="24"/>
          <w:shd w:val="clear" w:color="auto" w:fill="FFFFFF"/>
        </w:rPr>
        <w:t>. MIT Press.</w:t>
      </w:r>
    </w:p>
    <w:p w14:paraId="36DDA90C"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 xml:space="preserve">Timmermans, S., &amp; </w:t>
      </w:r>
      <w:proofErr w:type="spellStart"/>
      <w:r w:rsidRPr="00CC1228">
        <w:rPr>
          <w:rFonts w:ascii="Times New Roman" w:hAnsi="Times New Roman" w:cs="Times New Roman"/>
          <w:color w:val="000000" w:themeColor="text1"/>
          <w:sz w:val="24"/>
          <w:szCs w:val="24"/>
          <w:shd w:val="clear" w:color="auto" w:fill="FFFFFF"/>
        </w:rPr>
        <w:t>Tavory</w:t>
      </w:r>
      <w:proofErr w:type="spellEnd"/>
      <w:r w:rsidRPr="00CC1228">
        <w:rPr>
          <w:rFonts w:ascii="Times New Roman" w:hAnsi="Times New Roman" w:cs="Times New Roman"/>
          <w:color w:val="000000" w:themeColor="text1"/>
          <w:sz w:val="24"/>
          <w:szCs w:val="24"/>
          <w:shd w:val="clear" w:color="auto" w:fill="FFFFFF"/>
        </w:rPr>
        <w:t>, I. (2012). Theory construction in qualitative research: From grounded theory to abductive analysis. </w:t>
      </w:r>
      <w:r w:rsidRPr="00CC1228">
        <w:rPr>
          <w:rFonts w:ascii="Times New Roman" w:hAnsi="Times New Roman" w:cs="Times New Roman"/>
          <w:i/>
          <w:iCs/>
          <w:color w:val="000000" w:themeColor="text1"/>
          <w:sz w:val="24"/>
          <w:szCs w:val="24"/>
          <w:shd w:val="clear" w:color="auto" w:fill="FFFFFF"/>
        </w:rPr>
        <w:t>Sociological theory</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30</w:t>
      </w:r>
      <w:r w:rsidRPr="00CC1228">
        <w:rPr>
          <w:rFonts w:ascii="Times New Roman" w:hAnsi="Times New Roman" w:cs="Times New Roman"/>
          <w:color w:val="000000" w:themeColor="text1"/>
          <w:sz w:val="24"/>
          <w:szCs w:val="24"/>
          <w:shd w:val="clear" w:color="auto" w:fill="FFFFFF"/>
        </w:rPr>
        <w:t>(3), 167-186.</w:t>
      </w:r>
    </w:p>
    <w:p w14:paraId="70AAF0F9" w14:textId="77777777" w:rsidR="00CC1228" w:rsidRPr="007B799F"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7B799F">
        <w:rPr>
          <w:rFonts w:ascii="Times New Roman" w:hAnsi="Times New Roman" w:cs="Times New Roman"/>
          <w:color w:val="000000" w:themeColor="text1"/>
          <w:sz w:val="24"/>
          <w:szCs w:val="24"/>
          <w:shd w:val="clear" w:color="auto" w:fill="FFFFFF"/>
        </w:rPr>
        <w:t>Torbert</w:t>
      </w:r>
      <w:proofErr w:type="spellEnd"/>
      <w:r w:rsidRPr="007B799F">
        <w:rPr>
          <w:rFonts w:ascii="Times New Roman" w:hAnsi="Times New Roman" w:cs="Times New Roman"/>
          <w:color w:val="000000" w:themeColor="text1"/>
          <w:sz w:val="24"/>
          <w:szCs w:val="24"/>
          <w:shd w:val="clear" w:color="auto" w:fill="FFFFFF"/>
        </w:rPr>
        <w:t>, W. R. (2006). The practice of action inquiry. </w:t>
      </w:r>
      <w:r w:rsidRPr="007B799F">
        <w:rPr>
          <w:rFonts w:ascii="Times New Roman" w:hAnsi="Times New Roman" w:cs="Times New Roman"/>
          <w:i/>
          <w:iCs/>
          <w:color w:val="000000" w:themeColor="text1"/>
          <w:sz w:val="24"/>
          <w:szCs w:val="24"/>
          <w:shd w:val="clear" w:color="auto" w:fill="FFFFFF"/>
        </w:rPr>
        <w:t>Handbook of action research: Concise paperback edition</w:t>
      </w:r>
      <w:r w:rsidRPr="007B799F">
        <w:rPr>
          <w:rFonts w:ascii="Times New Roman" w:hAnsi="Times New Roman" w:cs="Times New Roman"/>
          <w:color w:val="000000" w:themeColor="text1"/>
          <w:sz w:val="24"/>
          <w:szCs w:val="24"/>
          <w:shd w:val="clear" w:color="auto" w:fill="FFFFFF"/>
        </w:rPr>
        <w:t>, </w:t>
      </w:r>
      <w:r w:rsidRPr="007B799F">
        <w:rPr>
          <w:rFonts w:ascii="Times New Roman" w:hAnsi="Times New Roman" w:cs="Times New Roman"/>
          <w:i/>
          <w:iCs/>
          <w:color w:val="000000" w:themeColor="text1"/>
          <w:sz w:val="24"/>
          <w:szCs w:val="24"/>
          <w:shd w:val="clear" w:color="auto" w:fill="FFFFFF"/>
        </w:rPr>
        <w:t>207</w:t>
      </w:r>
      <w:r w:rsidRPr="007B799F">
        <w:rPr>
          <w:rFonts w:ascii="Times New Roman" w:hAnsi="Times New Roman" w:cs="Times New Roman"/>
          <w:color w:val="000000" w:themeColor="text1"/>
          <w:sz w:val="24"/>
          <w:szCs w:val="24"/>
          <w:shd w:val="clear" w:color="auto" w:fill="FFFFFF"/>
        </w:rPr>
        <w:t>, 218.</w:t>
      </w:r>
    </w:p>
    <w:p w14:paraId="4368AF1D" w14:textId="5DD080CD" w:rsidR="007B799F" w:rsidRPr="007B799F" w:rsidRDefault="007B799F" w:rsidP="00CC1228">
      <w:pPr>
        <w:spacing w:after="0" w:line="240" w:lineRule="auto"/>
        <w:jc w:val="both"/>
        <w:rPr>
          <w:rFonts w:ascii="Times New Roman" w:hAnsi="Times New Roman" w:cs="Times New Roman"/>
          <w:color w:val="000000" w:themeColor="text1"/>
          <w:sz w:val="24"/>
          <w:szCs w:val="24"/>
          <w:shd w:val="clear" w:color="auto" w:fill="FFFFFF"/>
        </w:rPr>
      </w:pPr>
      <w:r w:rsidRPr="007B799F">
        <w:rPr>
          <w:rFonts w:ascii="Times New Roman" w:hAnsi="Times New Roman" w:cs="Times New Roman"/>
          <w:color w:val="222222"/>
          <w:sz w:val="24"/>
          <w:szCs w:val="24"/>
          <w:shd w:val="clear" w:color="auto" w:fill="FFFFFF"/>
          <w:lang w:val="nl-NL"/>
        </w:rPr>
        <w:t>Van de Ven, A. H. (2007). </w:t>
      </w:r>
      <w:r w:rsidRPr="007B799F">
        <w:rPr>
          <w:rFonts w:ascii="Times New Roman" w:hAnsi="Times New Roman" w:cs="Times New Roman"/>
          <w:i/>
          <w:iCs/>
          <w:color w:val="222222"/>
          <w:sz w:val="24"/>
          <w:szCs w:val="24"/>
          <w:shd w:val="clear" w:color="auto" w:fill="FFFFFF"/>
        </w:rPr>
        <w:t>Engaged scholarship: A guide for organizational and social research</w:t>
      </w:r>
      <w:r w:rsidRPr="007B799F">
        <w:rPr>
          <w:rFonts w:ascii="Times New Roman" w:hAnsi="Times New Roman" w:cs="Times New Roman"/>
          <w:color w:val="222222"/>
          <w:sz w:val="24"/>
          <w:szCs w:val="24"/>
          <w:shd w:val="clear" w:color="auto" w:fill="FFFFFF"/>
        </w:rPr>
        <w:t>. Oxford University Press, USA.</w:t>
      </w:r>
    </w:p>
    <w:p w14:paraId="68EB6276" w14:textId="77777777" w:rsidR="00CC1228" w:rsidRPr="007B799F"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7B799F">
        <w:rPr>
          <w:rFonts w:ascii="Times New Roman" w:hAnsi="Times New Roman" w:cs="Times New Roman"/>
          <w:color w:val="000000" w:themeColor="text1"/>
          <w:sz w:val="24"/>
          <w:szCs w:val="24"/>
          <w:shd w:val="clear" w:color="auto" w:fill="FFFFFF"/>
        </w:rPr>
        <w:t>Vygotsky, L. (1978). </w:t>
      </w:r>
      <w:r w:rsidRPr="007B799F">
        <w:rPr>
          <w:rFonts w:ascii="Times New Roman" w:hAnsi="Times New Roman" w:cs="Times New Roman"/>
          <w:i/>
          <w:iCs/>
          <w:color w:val="000000" w:themeColor="text1"/>
          <w:sz w:val="24"/>
          <w:szCs w:val="24"/>
          <w:shd w:val="clear" w:color="auto" w:fill="FFFFFF"/>
        </w:rPr>
        <w:t>Mind in society: The development of higher psychological processes</w:t>
      </w:r>
      <w:r w:rsidRPr="007B799F">
        <w:rPr>
          <w:rFonts w:ascii="Times New Roman" w:hAnsi="Times New Roman" w:cs="Times New Roman"/>
          <w:color w:val="000000" w:themeColor="text1"/>
          <w:sz w:val="24"/>
          <w:szCs w:val="24"/>
          <w:shd w:val="clear" w:color="auto" w:fill="FFFFFF"/>
        </w:rPr>
        <w:t>. Harvard University Press</w:t>
      </w:r>
    </w:p>
    <w:p w14:paraId="292D3930" w14:textId="77777777" w:rsidR="00CC1228" w:rsidRPr="00C772FA"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772FA">
        <w:rPr>
          <w:rFonts w:ascii="Times New Roman" w:hAnsi="Times New Roman" w:cs="Times New Roman"/>
          <w:color w:val="000000" w:themeColor="text1"/>
          <w:sz w:val="24"/>
          <w:szCs w:val="24"/>
          <w:shd w:val="clear" w:color="auto" w:fill="FFFFFF"/>
        </w:rPr>
        <w:t>Watson, K., &amp; McGowan, P. (2020). Rethinking competition-based entrepreneurship education in higher education institutions: Towards an effectuation-informed coopetition model. </w:t>
      </w:r>
      <w:r w:rsidRPr="00C772FA">
        <w:rPr>
          <w:rFonts w:ascii="Times New Roman" w:hAnsi="Times New Roman" w:cs="Times New Roman"/>
          <w:i/>
          <w:iCs/>
          <w:color w:val="000000" w:themeColor="text1"/>
          <w:sz w:val="24"/>
          <w:szCs w:val="24"/>
          <w:shd w:val="clear" w:color="auto" w:fill="FFFFFF"/>
        </w:rPr>
        <w:t>Education+ Training</w:t>
      </w:r>
      <w:r w:rsidRPr="00C772FA">
        <w:rPr>
          <w:rFonts w:ascii="Times New Roman" w:hAnsi="Times New Roman" w:cs="Times New Roman"/>
          <w:color w:val="000000" w:themeColor="text1"/>
          <w:sz w:val="24"/>
          <w:szCs w:val="24"/>
          <w:shd w:val="clear" w:color="auto" w:fill="FFFFFF"/>
        </w:rPr>
        <w:t>, </w:t>
      </w:r>
      <w:r w:rsidRPr="00C772FA">
        <w:rPr>
          <w:rFonts w:ascii="Times New Roman" w:hAnsi="Times New Roman" w:cs="Times New Roman"/>
          <w:i/>
          <w:iCs/>
          <w:color w:val="000000" w:themeColor="text1"/>
          <w:sz w:val="24"/>
          <w:szCs w:val="24"/>
          <w:shd w:val="clear" w:color="auto" w:fill="FFFFFF"/>
        </w:rPr>
        <w:t>62</w:t>
      </w:r>
      <w:r w:rsidRPr="00C772FA">
        <w:rPr>
          <w:rFonts w:ascii="Times New Roman" w:hAnsi="Times New Roman" w:cs="Times New Roman"/>
          <w:color w:val="000000" w:themeColor="text1"/>
          <w:sz w:val="24"/>
          <w:szCs w:val="24"/>
          <w:shd w:val="clear" w:color="auto" w:fill="FFFFFF"/>
        </w:rPr>
        <w:t>(1), 31-46.</w:t>
      </w:r>
    </w:p>
    <w:p w14:paraId="46F7A4A1" w14:textId="77777777" w:rsidR="00CC1228" w:rsidRPr="00C772FA"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772FA">
        <w:rPr>
          <w:rFonts w:ascii="Times New Roman" w:hAnsi="Times New Roman" w:cs="Times New Roman"/>
          <w:color w:val="000000" w:themeColor="text1"/>
          <w:sz w:val="24"/>
          <w:szCs w:val="24"/>
          <w:shd w:val="clear" w:color="auto" w:fill="FFFFFF"/>
        </w:rPr>
        <w:t>Wright, M., &amp; Zahra, S. (2011). The other side of paradise: Examining the dark side of entrepreneurship. </w:t>
      </w:r>
      <w:r w:rsidRPr="00C772FA">
        <w:rPr>
          <w:rFonts w:ascii="Times New Roman" w:hAnsi="Times New Roman" w:cs="Times New Roman"/>
          <w:i/>
          <w:iCs/>
          <w:color w:val="000000" w:themeColor="text1"/>
          <w:sz w:val="24"/>
          <w:szCs w:val="24"/>
          <w:shd w:val="clear" w:color="auto" w:fill="FFFFFF"/>
        </w:rPr>
        <w:t>Entrepreneurship Research Journal</w:t>
      </w:r>
      <w:r w:rsidRPr="00C772FA">
        <w:rPr>
          <w:rFonts w:ascii="Times New Roman" w:hAnsi="Times New Roman" w:cs="Times New Roman"/>
          <w:color w:val="000000" w:themeColor="text1"/>
          <w:sz w:val="24"/>
          <w:szCs w:val="24"/>
          <w:shd w:val="clear" w:color="auto" w:fill="FFFFFF"/>
        </w:rPr>
        <w:t>, </w:t>
      </w:r>
      <w:r w:rsidRPr="00C772FA">
        <w:rPr>
          <w:rFonts w:ascii="Times New Roman" w:hAnsi="Times New Roman" w:cs="Times New Roman"/>
          <w:i/>
          <w:iCs/>
          <w:color w:val="000000" w:themeColor="text1"/>
          <w:sz w:val="24"/>
          <w:szCs w:val="24"/>
          <w:shd w:val="clear" w:color="auto" w:fill="FFFFFF"/>
        </w:rPr>
        <w:t>1</w:t>
      </w:r>
      <w:r w:rsidRPr="00C772FA">
        <w:rPr>
          <w:rFonts w:ascii="Times New Roman" w:hAnsi="Times New Roman" w:cs="Times New Roman"/>
          <w:color w:val="000000" w:themeColor="text1"/>
          <w:sz w:val="24"/>
          <w:szCs w:val="24"/>
          <w:shd w:val="clear" w:color="auto" w:fill="FFFFFF"/>
        </w:rPr>
        <w:t>(3), 20123002.</w:t>
      </w:r>
    </w:p>
    <w:p w14:paraId="68F226C9" w14:textId="695455D7" w:rsidR="00C772FA" w:rsidRPr="00C772FA" w:rsidRDefault="00C772FA" w:rsidP="00CC1228">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C772FA">
        <w:rPr>
          <w:rFonts w:ascii="Times New Roman" w:hAnsi="Times New Roman" w:cs="Times New Roman"/>
          <w:color w:val="222222"/>
          <w:sz w:val="24"/>
          <w:szCs w:val="24"/>
          <w:shd w:val="clear" w:color="auto" w:fill="FFFFFF"/>
        </w:rPr>
        <w:t>Ylikoski</w:t>
      </w:r>
      <w:proofErr w:type="spellEnd"/>
      <w:r w:rsidRPr="00C772FA">
        <w:rPr>
          <w:rFonts w:ascii="Times New Roman" w:hAnsi="Times New Roman" w:cs="Times New Roman"/>
          <w:color w:val="222222"/>
          <w:sz w:val="24"/>
          <w:szCs w:val="24"/>
          <w:shd w:val="clear" w:color="auto" w:fill="FFFFFF"/>
        </w:rPr>
        <w:t>, P. (2019). Mechanism-based theorizing and generalization from case studies. </w:t>
      </w:r>
      <w:r w:rsidRPr="00C772FA">
        <w:rPr>
          <w:rFonts w:ascii="Times New Roman" w:hAnsi="Times New Roman" w:cs="Times New Roman"/>
          <w:i/>
          <w:iCs/>
          <w:color w:val="222222"/>
          <w:sz w:val="24"/>
          <w:szCs w:val="24"/>
          <w:shd w:val="clear" w:color="auto" w:fill="FFFFFF"/>
        </w:rPr>
        <w:t>Studies in History and Philosophy of Science Part A</w:t>
      </w:r>
      <w:r w:rsidRPr="00C772FA">
        <w:rPr>
          <w:rFonts w:ascii="Times New Roman" w:hAnsi="Times New Roman" w:cs="Times New Roman"/>
          <w:color w:val="222222"/>
          <w:sz w:val="24"/>
          <w:szCs w:val="24"/>
          <w:shd w:val="clear" w:color="auto" w:fill="FFFFFF"/>
        </w:rPr>
        <w:t>, </w:t>
      </w:r>
      <w:r w:rsidRPr="00C772FA">
        <w:rPr>
          <w:rFonts w:ascii="Times New Roman" w:hAnsi="Times New Roman" w:cs="Times New Roman"/>
          <w:i/>
          <w:iCs/>
          <w:color w:val="222222"/>
          <w:sz w:val="24"/>
          <w:szCs w:val="24"/>
          <w:shd w:val="clear" w:color="auto" w:fill="FFFFFF"/>
        </w:rPr>
        <w:t>78</w:t>
      </w:r>
      <w:r w:rsidRPr="00C772FA">
        <w:rPr>
          <w:rFonts w:ascii="Times New Roman" w:hAnsi="Times New Roman" w:cs="Times New Roman"/>
          <w:color w:val="222222"/>
          <w:sz w:val="24"/>
          <w:szCs w:val="24"/>
          <w:shd w:val="clear" w:color="auto" w:fill="FFFFFF"/>
        </w:rPr>
        <w:t>, 14-22.</w:t>
      </w:r>
    </w:p>
    <w:p w14:paraId="25738530" w14:textId="77777777" w:rsidR="00CC1228" w:rsidRPr="00CC1228" w:rsidRDefault="00CC1228" w:rsidP="00CC1228">
      <w:pPr>
        <w:spacing w:after="0" w:line="240" w:lineRule="auto"/>
        <w:jc w:val="both"/>
        <w:rPr>
          <w:rFonts w:ascii="Times New Roman" w:hAnsi="Times New Roman" w:cs="Times New Roman"/>
          <w:color w:val="000000" w:themeColor="text1"/>
          <w:sz w:val="24"/>
          <w:szCs w:val="24"/>
          <w:shd w:val="clear" w:color="auto" w:fill="FFFFFF"/>
        </w:rPr>
      </w:pPr>
      <w:r w:rsidRPr="00CC1228">
        <w:rPr>
          <w:rFonts w:ascii="Times New Roman" w:hAnsi="Times New Roman" w:cs="Times New Roman"/>
          <w:color w:val="000000" w:themeColor="text1"/>
          <w:sz w:val="24"/>
          <w:szCs w:val="24"/>
          <w:shd w:val="clear" w:color="auto" w:fill="FFFFFF"/>
        </w:rPr>
        <w:t>Zuber-Skerritt, O. (2001). Action learning and action research: paradigm, praxis and programs. </w:t>
      </w:r>
      <w:r w:rsidRPr="00CC1228">
        <w:rPr>
          <w:rFonts w:ascii="Times New Roman" w:hAnsi="Times New Roman" w:cs="Times New Roman"/>
          <w:i/>
          <w:iCs/>
          <w:color w:val="000000" w:themeColor="text1"/>
          <w:sz w:val="24"/>
          <w:szCs w:val="24"/>
          <w:shd w:val="clear" w:color="auto" w:fill="FFFFFF"/>
        </w:rPr>
        <w:t>Effective change management through action research and action learning: Concepts, perspectives, processes and applications</w:t>
      </w:r>
      <w:r w:rsidRPr="00CC1228">
        <w:rPr>
          <w:rFonts w:ascii="Times New Roman" w:hAnsi="Times New Roman" w:cs="Times New Roman"/>
          <w:color w:val="000000" w:themeColor="text1"/>
          <w:sz w:val="24"/>
          <w:szCs w:val="24"/>
          <w:shd w:val="clear" w:color="auto" w:fill="FFFFFF"/>
        </w:rPr>
        <w:t>, </w:t>
      </w:r>
      <w:r w:rsidRPr="00CC1228">
        <w:rPr>
          <w:rFonts w:ascii="Times New Roman" w:hAnsi="Times New Roman" w:cs="Times New Roman"/>
          <w:i/>
          <w:iCs/>
          <w:color w:val="000000" w:themeColor="text1"/>
          <w:sz w:val="24"/>
          <w:szCs w:val="24"/>
          <w:shd w:val="clear" w:color="auto" w:fill="FFFFFF"/>
        </w:rPr>
        <w:t>1</w:t>
      </w:r>
      <w:r w:rsidRPr="00CC1228">
        <w:rPr>
          <w:rFonts w:ascii="Times New Roman" w:hAnsi="Times New Roman" w:cs="Times New Roman"/>
          <w:color w:val="000000" w:themeColor="text1"/>
          <w:sz w:val="24"/>
          <w:szCs w:val="24"/>
          <w:shd w:val="clear" w:color="auto" w:fill="FFFFFF"/>
        </w:rPr>
        <w:t>(20), 1-27.</w:t>
      </w:r>
    </w:p>
    <w:p w14:paraId="3773FBCD" w14:textId="77777777" w:rsidR="00B27295" w:rsidRDefault="00B27295" w:rsidP="005D3E2D">
      <w:pPr>
        <w:spacing w:after="0" w:line="240" w:lineRule="auto"/>
        <w:jc w:val="both"/>
        <w:rPr>
          <w:rFonts w:ascii="Times New Roman" w:hAnsi="Times New Roman" w:cs="Times New Roman"/>
          <w:color w:val="000000" w:themeColor="text1"/>
          <w:shd w:val="clear" w:color="auto" w:fill="FFFFFF"/>
        </w:rPr>
      </w:pPr>
    </w:p>
    <w:p w14:paraId="35BCC229"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0C1DA263"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4E0D63CE"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0181B40A"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44A5FFF4"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052DA775"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4E5570E7"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29C34713"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323A9CE1"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7B8DE1E9"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39B1578C"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1CC12A74"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751AD4B1"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42A0EC70"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0A757606"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6DF304E1"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225242AE"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26300342"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7805458B"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13CA9AB6"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6B35F9F5"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28D49267"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0FC4EC1D"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52415158"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1259793B" w14:textId="77777777" w:rsidR="00D62D3B" w:rsidRDefault="00D62D3B" w:rsidP="005D3E2D">
      <w:pPr>
        <w:spacing w:after="0" w:line="240" w:lineRule="auto"/>
        <w:jc w:val="both"/>
        <w:rPr>
          <w:rFonts w:ascii="Times New Roman" w:hAnsi="Times New Roman" w:cs="Times New Roman"/>
          <w:color w:val="000000" w:themeColor="text1"/>
          <w:shd w:val="clear" w:color="auto" w:fill="FFFFFF"/>
        </w:rPr>
      </w:pPr>
    </w:p>
    <w:p w14:paraId="37F0D565" w14:textId="65D3B229" w:rsidR="00C87F22" w:rsidRDefault="00C87F22" w:rsidP="00C87F22">
      <w:pPr>
        <w:pStyle w:val="Heading1"/>
      </w:pPr>
      <w:r>
        <w:t xml:space="preserve">Appendices </w:t>
      </w:r>
    </w:p>
    <w:p w14:paraId="6BDBCCE4" w14:textId="27B4437B" w:rsidR="00672B08" w:rsidRPr="00672B08" w:rsidRDefault="00672B08" w:rsidP="00C37A53">
      <w:pPr>
        <w:pStyle w:val="Heading2"/>
      </w:pPr>
      <w:r w:rsidRPr="00672B08">
        <w:t xml:space="preserve">Appendix </w:t>
      </w:r>
      <w:r>
        <w:t>A</w:t>
      </w:r>
      <w:r w:rsidRPr="00672B08">
        <w:t xml:space="preserve"> – Constructs &amp; Expatiation of Figure 1</w:t>
      </w:r>
    </w:p>
    <w:p w14:paraId="6A503139" w14:textId="77777777" w:rsidR="00672B08" w:rsidRPr="00672B08" w:rsidRDefault="00672B08" w:rsidP="00C37A53">
      <w:pPr>
        <w:spacing w:after="0" w:line="240" w:lineRule="auto"/>
        <w:ind w:firstLine="0"/>
        <w:jc w:val="center"/>
        <w:rPr>
          <w:rFonts w:ascii="Arial" w:hAnsi="Arial" w:cs="Arial"/>
          <w:b/>
          <w:bCs/>
          <w:sz w:val="18"/>
          <w:szCs w:val="18"/>
          <w:lang w:val="en-IE"/>
        </w:rPr>
      </w:pPr>
      <w:r w:rsidRPr="00672B08">
        <w:rPr>
          <w:rFonts w:ascii="Arial" w:hAnsi="Arial" w:cs="Arial"/>
          <w:b/>
          <w:bCs/>
          <w:sz w:val="18"/>
          <w:szCs w:val="18"/>
          <w:lang w:val="en-IE"/>
        </w:rPr>
        <w:t>Table 1.</w:t>
      </w:r>
      <w:r w:rsidRPr="00672B08">
        <w:rPr>
          <w:rFonts w:ascii="Arial" w:hAnsi="Arial" w:cs="Arial"/>
          <w:sz w:val="18"/>
          <w:szCs w:val="18"/>
          <w:lang w:val="en-IE"/>
        </w:rPr>
        <w:t xml:space="preserve"> Constructs in an ADL Framework for EE</w:t>
      </w:r>
    </w:p>
    <w:tbl>
      <w:tblPr>
        <w:tblStyle w:val="TableGri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17"/>
        <w:gridCol w:w="7279"/>
      </w:tblGrid>
      <w:tr w:rsidR="00672B08" w:rsidRPr="00672B08" w14:paraId="4D15B3C0" w14:textId="77777777" w:rsidTr="00C37A53">
        <w:tc>
          <w:tcPr>
            <w:tcW w:w="1605" w:type="dxa"/>
            <w:shd w:val="clear" w:color="auto" w:fill="DBDBDB" w:themeFill="accent3" w:themeFillTint="66"/>
          </w:tcPr>
          <w:p w14:paraId="217D5537" w14:textId="77777777" w:rsidR="00672B08" w:rsidRPr="00672B08" w:rsidRDefault="00672B08" w:rsidP="00672B08">
            <w:pPr>
              <w:ind w:firstLine="0"/>
              <w:jc w:val="center"/>
              <w:rPr>
                <w:rFonts w:ascii="Arial" w:eastAsiaTheme="minorHAnsi" w:hAnsi="Arial" w:cs="Arial"/>
                <w:b/>
                <w:bCs/>
                <w:sz w:val="18"/>
                <w:szCs w:val="18"/>
                <w:lang w:val="en-IE" w:eastAsia="en-US"/>
              </w:rPr>
            </w:pPr>
            <w:r w:rsidRPr="00672B08">
              <w:rPr>
                <w:rFonts w:ascii="Arial" w:eastAsiaTheme="minorHAnsi" w:hAnsi="Arial" w:cs="Arial"/>
                <w:b/>
                <w:bCs/>
                <w:sz w:val="18"/>
                <w:szCs w:val="18"/>
                <w:lang w:val="en-IE" w:eastAsia="en-US"/>
              </w:rPr>
              <w:t>Components</w:t>
            </w:r>
          </w:p>
        </w:tc>
        <w:tc>
          <w:tcPr>
            <w:tcW w:w="7391" w:type="dxa"/>
            <w:shd w:val="clear" w:color="auto" w:fill="DBDBDB" w:themeFill="accent3" w:themeFillTint="66"/>
          </w:tcPr>
          <w:p w14:paraId="603ADBF8" w14:textId="77777777" w:rsidR="00672B08" w:rsidRPr="00672B08" w:rsidRDefault="00672B08" w:rsidP="00672B08">
            <w:pPr>
              <w:ind w:firstLine="0"/>
              <w:jc w:val="center"/>
              <w:rPr>
                <w:rFonts w:ascii="Arial" w:eastAsiaTheme="minorHAnsi" w:hAnsi="Arial" w:cs="Arial"/>
                <w:b/>
                <w:bCs/>
                <w:sz w:val="18"/>
                <w:szCs w:val="18"/>
                <w:lang w:val="en-IE" w:eastAsia="en-US"/>
              </w:rPr>
            </w:pPr>
            <w:r w:rsidRPr="00672B08">
              <w:rPr>
                <w:rFonts w:ascii="Arial" w:eastAsiaTheme="minorHAnsi" w:hAnsi="Arial" w:cs="Arial"/>
                <w:b/>
                <w:bCs/>
                <w:sz w:val="18"/>
                <w:szCs w:val="18"/>
                <w:lang w:val="en-IE" w:eastAsia="en-US"/>
              </w:rPr>
              <w:t xml:space="preserve">Description </w:t>
            </w:r>
          </w:p>
        </w:tc>
      </w:tr>
      <w:tr w:rsidR="00672B08" w:rsidRPr="00672B08" w14:paraId="25F20B15" w14:textId="77777777" w:rsidTr="00C37A53">
        <w:trPr>
          <w:trHeight w:val="1155"/>
        </w:trPr>
        <w:tc>
          <w:tcPr>
            <w:tcW w:w="1605" w:type="dxa"/>
          </w:tcPr>
          <w:p w14:paraId="549DB3DA" w14:textId="77777777" w:rsidR="00672B08" w:rsidRPr="00672B08" w:rsidRDefault="00672B08" w:rsidP="00672B08">
            <w:pPr>
              <w:ind w:firstLine="0"/>
              <w:jc w:val="center"/>
              <w:rPr>
                <w:rFonts w:ascii="Arial" w:eastAsiaTheme="minorHAnsi" w:hAnsi="Arial" w:cs="Arial"/>
                <w:b/>
                <w:bCs/>
                <w:sz w:val="18"/>
                <w:szCs w:val="18"/>
                <w:lang w:val="en-IE" w:eastAsia="en-US"/>
              </w:rPr>
            </w:pPr>
            <w:r w:rsidRPr="00672B08">
              <w:rPr>
                <w:rFonts w:ascii="Arial" w:eastAsiaTheme="minorHAnsi" w:hAnsi="Arial" w:cs="Arial"/>
                <w:b/>
                <w:bCs/>
                <w:sz w:val="18"/>
                <w:szCs w:val="18"/>
                <w:lang w:eastAsia="en-US"/>
              </w:rPr>
              <w:t>Entrepreneurship as Design (phenomenon)</w:t>
            </w:r>
          </w:p>
        </w:tc>
        <w:tc>
          <w:tcPr>
            <w:tcW w:w="7391" w:type="dxa"/>
          </w:tcPr>
          <w:p w14:paraId="410989A3" w14:textId="77777777" w:rsidR="00672B08" w:rsidRPr="00672B08" w:rsidRDefault="00672B08" w:rsidP="00C37A53">
            <w:pPr>
              <w:ind w:firstLine="0"/>
              <w:rPr>
                <w:rFonts w:ascii="Arial" w:eastAsiaTheme="minorHAnsi" w:hAnsi="Arial" w:cs="Arial"/>
                <w:sz w:val="18"/>
                <w:szCs w:val="18"/>
                <w:lang w:eastAsia="en-US"/>
              </w:rPr>
            </w:pPr>
            <w:r w:rsidRPr="00672B08">
              <w:rPr>
                <w:rFonts w:ascii="Arial" w:eastAsiaTheme="minorHAnsi" w:hAnsi="Arial" w:cs="Arial"/>
                <w:sz w:val="18"/>
                <w:szCs w:val="18"/>
                <w:lang w:eastAsia="en-US"/>
              </w:rPr>
              <w:t xml:space="preserve">Entrepreneurship as action; opportunities as artifacts; an emergent hierarchical system of artifact-creating processes; entrepreneurship as design involving action/interaction under uncertainty, ambiguity &amp; imperfect circumstances resulting in abstract, narrative, and material artifacts including digital (e.g., Berglund et al., 2020; </w:t>
            </w:r>
            <w:proofErr w:type="spellStart"/>
            <w:r w:rsidRPr="00672B08">
              <w:rPr>
                <w:rFonts w:ascii="Arial" w:eastAsiaTheme="minorHAnsi" w:hAnsi="Arial" w:cs="Arial"/>
                <w:sz w:val="18"/>
                <w:szCs w:val="18"/>
                <w:lang w:eastAsia="en-US"/>
              </w:rPr>
              <w:t>Seckler</w:t>
            </w:r>
            <w:proofErr w:type="spellEnd"/>
            <w:r w:rsidRPr="00672B08">
              <w:rPr>
                <w:rFonts w:ascii="Arial" w:eastAsiaTheme="minorHAnsi" w:hAnsi="Arial" w:cs="Arial"/>
                <w:sz w:val="18"/>
                <w:szCs w:val="18"/>
                <w:lang w:eastAsia="en-US"/>
              </w:rPr>
              <w:t xml:space="preserve"> et al., 2021; </w:t>
            </w:r>
            <w:proofErr w:type="spellStart"/>
            <w:r w:rsidRPr="00672B08">
              <w:rPr>
                <w:rFonts w:ascii="Arial" w:eastAsiaTheme="minorHAnsi" w:hAnsi="Arial" w:cs="Arial"/>
                <w:sz w:val="18"/>
                <w:szCs w:val="18"/>
                <w:lang w:eastAsia="en-US"/>
              </w:rPr>
              <w:t>Dimov</w:t>
            </w:r>
            <w:proofErr w:type="spellEnd"/>
            <w:r w:rsidRPr="00672B08">
              <w:rPr>
                <w:rFonts w:ascii="Arial" w:eastAsiaTheme="minorHAnsi" w:hAnsi="Arial" w:cs="Arial"/>
                <w:sz w:val="18"/>
                <w:szCs w:val="18"/>
                <w:lang w:eastAsia="en-US"/>
              </w:rPr>
              <w:t xml:space="preserve"> et al., 2023; Berglund &amp; Glaser, 2022).</w:t>
            </w:r>
          </w:p>
        </w:tc>
      </w:tr>
      <w:tr w:rsidR="00672B08" w:rsidRPr="00672B08" w14:paraId="345F3C66" w14:textId="77777777" w:rsidTr="00C37A53">
        <w:tc>
          <w:tcPr>
            <w:tcW w:w="1605" w:type="dxa"/>
          </w:tcPr>
          <w:p w14:paraId="519FE870" w14:textId="77777777" w:rsidR="00672B08" w:rsidRPr="00672B08" w:rsidRDefault="00672B08" w:rsidP="00672B08">
            <w:pPr>
              <w:ind w:firstLine="0"/>
              <w:jc w:val="center"/>
              <w:rPr>
                <w:rFonts w:ascii="Arial" w:eastAsiaTheme="minorHAnsi" w:hAnsi="Arial" w:cs="Arial"/>
                <w:b/>
                <w:bCs/>
                <w:sz w:val="18"/>
                <w:szCs w:val="18"/>
                <w:lang w:eastAsia="en-US"/>
              </w:rPr>
            </w:pPr>
          </w:p>
          <w:p w14:paraId="7EA4F949" w14:textId="77777777" w:rsidR="00672B08" w:rsidRPr="00672B08" w:rsidRDefault="00672B08" w:rsidP="00672B08">
            <w:pPr>
              <w:ind w:firstLine="0"/>
              <w:jc w:val="center"/>
              <w:rPr>
                <w:rFonts w:ascii="Arial" w:eastAsiaTheme="minorHAnsi" w:hAnsi="Arial" w:cs="Arial"/>
                <w:b/>
                <w:bCs/>
                <w:sz w:val="18"/>
                <w:szCs w:val="18"/>
                <w:lang w:eastAsia="en-US"/>
              </w:rPr>
            </w:pPr>
          </w:p>
          <w:p w14:paraId="19FC553E" w14:textId="77777777" w:rsidR="00672B08" w:rsidRPr="00672B08" w:rsidRDefault="00672B08" w:rsidP="00672B08">
            <w:pPr>
              <w:ind w:firstLine="0"/>
              <w:jc w:val="center"/>
              <w:rPr>
                <w:rFonts w:ascii="Arial" w:eastAsiaTheme="minorHAnsi" w:hAnsi="Arial" w:cs="Arial"/>
                <w:b/>
                <w:bCs/>
                <w:sz w:val="18"/>
                <w:szCs w:val="18"/>
                <w:lang w:val="en-IE" w:eastAsia="en-US"/>
              </w:rPr>
            </w:pPr>
            <w:r w:rsidRPr="00672B08">
              <w:rPr>
                <w:rFonts w:ascii="Arial" w:eastAsiaTheme="minorHAnsi" w:hAnsi="Arial" w:cs="Arial"/>
                <w:b/>
                <w:bCs/>
                <w:sz w:val="18"/>
                <w:szCs w:val="18"/>
                <w:lang w:eastAsia="en-US"/>
              </w:rPr>
              <w:t>Implications for Learning</w:t>
            </w:r>
          </w:p>
        </w:tc>
        <w:tc>
          <w:tcPr>
            <w:tcW w:w="7391" w:type="dxa"/>
          </w:tcPr>
          <w:p w14:paraId="005ED869" w14:textId="77777777" w:rsidR="00672B08" w:rsidRPr="00672B08" w:rsidRDefault="00672B08" w:rsidP="00C37A53">
            <w:pPr>
              <w:numPr>
                <w:ilvl w:val="0"/>
                <w:numId w:val="1"/>
              </w:numPr>
              <w:rPr>
                <w:rFonts w:ascii="Arial" w:eastAsiaTheme="minorHAnsi" w:hAnsi="Arial" w:cs="Arial"/>
                <w:sz w:val="18"/>
                <w:szCs w:val="18"/>
                <w:lang w:eastAsia="en-US"/>
              </w:rPr>
            </w:pPr>
            <w:r w:rsidRPr="00672B08">
              <w:rPr>
                <w:rFonts w:ascii="Arial" w:eastAsiaTheme="minorHAnsi" w:hAnsi="Arial" w:cs="Arial"/>
                <w:sz w:val="18"/>
                <w:szCs w:val="18"/>
                <w:lang w:eastAsia="en-US"/>
              </w:rPr>
              <w:t xml:space="preserve">Entrepreneurial artifacts afford focusing devices for design-based learning. </w:t>
            </w:r>
          </w:p>
          <w:p w14:paraId="51A0E00D" w14:textId="77777777" w:rsidR="00672B08" w:rsidRPr="00672B08" w:rsidRDefault="00672B08" w:rsidP="00C37A53">
            <w:pPr>
              <w:numPr>
                <w:ilvl w:val="0"/>
                <w:numId w:val="1"/>
              </w:numPr>
              <w:rPr>
                <w:rFonts w:ascii="Arial" w:eastAsiaTheme="minorHAnsi" w:hAnsi="Arial" w:cs="Arial"/>
                <w:b/>
                <w:bCs/>
                <w:sz w:val="18"/>
                <w:szCs w:val="18"/>
                <w:lang w:val="en-IE" w:eastAsia="en-US"/>
              </w:rPr>
            </w:pPr>
            <w:r w:rsidRPr="00672B08">
              <w:rPr>
                <w:rFonts w:ascii="Arial" w:eastAsiaTheme="minorHAnsi" w:hAnsi="Arial" w:cs="Arial"/>
                <w:sz w:val="18"/>
                <w:szCs w:val="18"/>
                <w:lang w:eastAsia="en-US"/>
              </w:rPr>
              <w:t xml:space="preserve">How it feels to bear uncertainty and lead under imperfect circumstances (McMullen &amp; Shepherd, 2006) must be experienced, not merely taught. </w:t>
            </w:r>
          </w:p>
          <w:p w14:paraId="23C03D80" w14:textId="77777777" w:rsidR="00672B08" w:rsidRPr="00672B08" w:rsidRDefault="00672B08" w:rsidP="00C37A53">
            <w:pPr>
              <w:numPr>
                <w:ilvl w:val="0"/>
                <w:numId w:val="1"/>
              </w:numPr>
              <w:rPr>
                <w:rFonts w:ascii="Arial" w:eastAsiaTheme="minorHAnsi" w:hAnsi="Arial" w:cs="Arial"/>
                <w:b/>
                <w:bCs/>
                <w:sz w:val="18"/>
                <w:szCs w:val="18"/>
                <w:lang w:val="en-IE" w:eastAsia="en-US"/>
              </w:rPr>
            </w:pPr>
            <w:r w:rsidRPr="00672B08">
              <w:rPr>
                <w:rFonts w:ascii="Arial" w:eastAsiaTheme="minorHAnsi" w:hAnsi="Arial" w:cs="Arial"/>
                <w:sz w:val="18"/>
                <w:szCs w:val="18"/>
                <w:lang w:eastAsia="en-US"/>
              </w:rPr>
              <w:t>Co-creation means learning needs a social dimension with an emphasis on relational aptitude (Vygotsky, 1978).</w:t>
            </w:r>
          </w:p>
          <w:p w14:paraId="21041325" w14:textId="77777777" w:rsidR="00672B08" w:rsidRPr="00672B08" w:rsidRDefault="00672B08" w:rsidP="00C37A53">
            <w:pPr>
              <w:numPr>
                <w:ilvl w:val="0"/>
                <w:numId w:val="1"/>
              </w:numPr>
              <w:rPr>
                <w:rFonts w:ascii="Arial" w:eastAsiaTheme="minorHAnsi" w:hAnsi="Arial" w:cs="Arial"/>
                <w:sz w:val="18"/>
                <w:szCs w:val="18"/>
                <w:lang w:eastAsia="en-US"/>
              </w:rPr>
            </w:pPr>
            <w:r w:rsidRPr="00672B08">
              <w:rPr>
                <w:rFonts w:ascii="Arial" w:eastAsiaTheme="minorHAnsi" w:hAnsi="Arial" w:cs="Arial"/>
                <w:sz w:val="18"/>
                <w:szCs w:val="18"/>
                <w:lang w:eastAsia="en-US"/>
              </w:rPr>
              <w:t>Entrepreneurial uncertainty means design learning unfolds in non-linear iterations, leading to a hierarchy of emergent artifacts (</w:t>
            </w:r>
            <w:r w:rsidRPr="00672B08">
              <w:rPr>
                <w:rFonts w:ascii="Arial" w:eastAsiaTheme="minorHAnsi" w:hAnsi="Arial" w:cs="Arial"/>
                <w:i/>
                <w:iCs/>
                <w:sz w:val="18"/>
                <w:szCs w:val="18"/>
                <w:lang w:eastAsia="en-US"/>
              </w:rPr>
              <w:t xml:space="preserve">see </w:t>
            </w:r>
            <w:r w:rsidRPr="00672B08">
              <w:rPr>
                <w:rFonts w:ascii="Arial" w:eastAsiaTheme="minorHAnsi" w:hAnsi="Arial" w:cs="Arial"/>
                <w:sz w:val="18"/>
                <w:szCs w:val="18"/>
                <w:lang w:eastAsia="en-US"/>
              </w:rPr>
              <w:t>Selden &amp; Fletcher, 2015).</w:t>
            </w:r>
          </w:p>
        </w:tc>
      </w:tr>
      <w:tr w:rsidR="00672B08" w:rsidRPr="00672B08" w14:paraId="2C767758" w14:textId="77777777" w:rsidTr="00C37A53">
        <w:tc>
          <w:tcPr>
            <w:tcW w:w="1605" w:type="dxa"/>
          </w:tcPr>
          <w:p w14:paraId="449CD33F" w14:textId="77777777" w:rsidR="00672B08" w:rsidRPr="00672B08" w:rsidRDefault="00672B08" w:rsidP="00672B08">
            <w:pPr>
              <w:ind w:firstLine="0"/>
              <w:jc w:val="center"/>
              <w:rPr>
                <w:rFonts w:ascii="Arial" w:eastAsiaTheme="minorHAnsi" w:hAnsi="Arial" w:cs="Arial"/>
                <w:b/>
                <w:bCs/>
                <w:sz w:val="18"/>
                <w:szCs w:val="18"/>
                <w:lang w:val="en-IE" w:eastAsia="en-US"/>
              </w:rPr>
            </w:pPr>
          </w:p>
          <w:p w14:paraId="4F60E895" w14:textId="77777777" w:rsidR="00672B08" w:rsidRPr="00672B08" w:rsidRDefault="00672B08" w:rsidP="00672B08">
            <w:pPr>
              <w:ind w:firstLine="0"/>
              <w:jc w:val="center"/>
              <w:rPr>
                <w:rFonts w:ascii="Arial" w:eastAsiaTheme="minorHAnsi" w:hAnsi="Arial" w:cs="Arial"/>
                <w:b/>
                <w:bCs/>
                <w:sz w:val="18"/>
                <w:szCs w:val="18"/>
                <w:lang w:val="en-IE" w:eastAsia="en-US"/>
              </w:rPr>
            </w:pPr>
          </w:p>
          <w:p w14:paraId="53C78E05" w14:textId="77777777" w:rsidR="00672B08" w:rsidRPr="00672B08" w:rsidRDefault="00672B08" w:rsidP="00C37A53">
            <w:pPr>
              <w:ind w:firstLine="0"/>
              <w:rPr>
                <w:rFonts w:ascii="Arial" w:eastAsiaTheme="minorHAnsi" w:hAnsi="Arial" w:cs="Arial"/>
                <w:b/>
                <w:bCs/>
                <w:sz w:val="18"/>
                <w:szCs w:val="18"/>
                <w:lang w:val="en-IE" w:eastAsia="en-US"/>
              </w:rPr>
            </w:pPr>
            <w:r w:rsidRPr="00672B08">
              <w:rPr>
                <w:rFonts w:ascii="Arial" w:eastAsiaTheme="minorHAnsi" w:hAnsi="Arial" w:cs="Arial"/>
                <w:b/>
                <w:bCs/>
                <w:sz w:val="18"/>
                <w:szCs w:val="18"/>
                <w:lang w:val="en-IE" w:eastAsia="en-US"/>
              </w:rPr>
              <w:t>ADL Pedagogy</w:t>
            </w:r>
          </w:p>
          <w:p w14:paraId="29A03341" w14:textId="77777777" w:rsidR="00672B08" w:rsidRPr="00672B08" w:rsidRDefault="00672B08" w:rsidP="00672B08">
            <w:pPr>
              <w:ind w:firstLine="0"/>
              <w:jc w:val="center"/>
              <w:rPr>
                <w:rFonts w:ascii="Arial" w:eastAsiaTheme="minorHAnsi" w:hAnsi="Arial" w:cs="Arial"/>
                <w:b/>
                <w:bCs/>
                <w:sz w:val="18"/>
                <w:szCs w:val="18"/>
                <w:lang w:val="en-IE" w:eastAsia="en-US"/>
              </w:rPr>
            </w:pPr>
          </w:p>
        </w:tc>
        <w:tc>
          <w:tcPr>
            <w:tcW w:w="7391" w:type="dxa"/>
          </w:tcPr>
          <w:p w14:paraId="01DB0B80" w14:textId="77777777" w:rsidR="00672B08" w:rsidRPr="00672B08" w:rsidRDefault="00672B08" w:rsidP="00C37A53">
            <w:pPr>
              <w:numPr>
                <w:ilvl w:val="0"/>
                <w:numId w:val="1"/>
              </w:numPr>
              <w:rPr>
                <w:rFonts w:ascii="Arial" w:eastAsiaTheme="minorHAnsi" w:hAnsi="Arial" w:cs="Arial"/>
                <w:sz w:val="18"/>
                <w:szCs w:val="18"/>
                <w:lang w:eastAsia="en-US"/>
              </w:rPr>
            </w:pPr>
            <w:r w:rsidRPr="00672B08">
              <w:rPr>
                <w:rFonts w:ascii="Arial" w:eastAsiaTheme="minorHAnsi" w:hAnsi="Arial" w:cs="Arial"/>
                <w:sz w:val="18"/>
                <w:szCs w:val="18"/>
                <w:lang w:eastAsia="en-US"/>
              </w:rPr>
              <w:t xml:space="preserve">Action learning that centralizes design is a more accurate framing for EE. </w:t>
            </w:r>
          </w:p>
          <w:p w14:paraId="4B54DA88" w14:textId="77777777" w:rsidR="00672B08" w:rsidRPr="00672B08" w:rsidRDefault="00672B08" w:rsidP="00C37A53">
            <w:pPr>
              <w:numPr>
                <w:ilvl w:val="0"/>
                <w:numId w:val="1"/>
              </w:numPr>
              <w:rPr>
                <w:rFonts w:ascii="Arial" w:eastAsiaTheme="minorHAnsi" w:hAnsi="Arial" w:cs="Arial"/>
                <w:sz w:val="18"/>
                <w:szCs w:val="18"/>
                <w:lang w:eastAsia="en-US"/>
              </w:rPr>
            </w:pPr>
            <w:r w:rsidRPr="00672B08">
              <w:rPr>
                <w:rFonts w:ascii="Arial" w:eastAsiaTheme="minorHAnsi" w:hAnsi="Arial" w:cs="Arial"/>
                <w:sz w:val="18"/>
                <w:szCs w:val="18"/>
                <w:lang w:eastAsia="en-US"/>
              </w:rPr>
              <w:t>Entrepreneurial artifacts act as focusing devices for experiential projects.</w:t>
            </w:r>
          </w:p>
          <w:p w14:paraId="1150739F" w14:textId="77777777" w:rsidR="00672B08" w:rsidRPr="00672B08" w:rsidRDefault="00672B08" w:rsidP="00C37A53">
            <w:pPr>
              <w:numPr>
                <w:ilvl w:val="0"/>
                <w:numId w:val="1"/>
              </w:numPr>
              <w:rPr>
                <w:rFonts w:ascii="Arial" w:eastAsiaTheme="minorHAnsi" w:hAnsi="Arial" w:cs="Arial"/>
                <w:sz w:val="18"/>
                <w:szCs w:val="18"/>
                <w:lang w:eastAsia="en-US"/>
              </w:rPr>
            </w:pPr>
            <w:r w:rsidRPr="00672B08">
              <w:rPr>
                <w:rFonts w:ascii="Arial" w:eastAsiaTheme="minorHAnsi" w:hAnsi="Arial" w:cs="Arial"/>
                <w:sz w:val="18"/>
                <w:szCs w:val="18"/>
                <w:lang w:eastAsia="en-US"/>
              </w:rPr>
              <w:t xml:space="preserve">First-person reflection in and on action is necessary to develop insights from experience (Schön, 1983, 1987; </w:t>
            </w:r>
            <w:proofErr w:type="spellStart"/>
            <w:r w:rsidRPr="00672B08">
              <w:rPr>
                <w:rFonts w:ascii="Arial" w:eastAsiaTheme="minorHAnsi" w:hAnsi="Arial" w:cs="Arial"/>
                <w:sz w:val="18"/>
                <w:szCs w:val="18"/>
                <w:lang w:eastAsia="en-US"/>
              </w:rPr>
              <w:t>Dimov</w:t>
            </w:r>
            <w:proofErr w:type="spellEnd"/>
            <w:r w:rsidRPr="00672B08">
              <w:rPr>
                <w:rFonts w:ascii="Arial" w:eastAsiaTheme="minorHAnsi" w:hAnsi="Arial" w:cs="Arial"/>
                <w:sz w:val="18"/>
                <w:szCs w:val="18"/>
                <w:lang w:eastAsia="en-US"/>
              </w:rPr>
              <w:t xml:space="preserve"> &amp; </w:t>
            </w:r>
            <w:proofErr w:type="spellStart"/>
            <w:r w:rsidRPr="00672B08">
              <w:rPr>
                <w:rFonts w:ascii="Arial" w:eastAsiaTheme="minorHAnsi" w:hAnsi="Arial" w:cs="Arial"/>
                <w:sz w:val="18"/>
                <w:szCs w:val="18"/>
                <w:lang w:eastAsia="en-US"/>
              </w:rPr>
              <w:t>Pistrui</w:t>
            </w:r>
            <w:proofErr w:type="spellEnd"/>
            <w:r w:rsidRPr="00672B08">
              <w:rPr>
                <w:rFonts w:ascii="Arial" w:eastAsiaTheme="minorHAnsi" w:hAnsi="Arial" w:cs="Arial"/>
                <w:sz w:val="18"/>
                <w:szCs w:val="18"/>
                <w:lang w:eastAsia="en-US"/>
              </w:rPr>
              <w:t>, 2022).</w:t>
            </w:r>
          </w:p>
          <w:p w14:paraId="56704791" w14:textId="77777777" w:rsidR="00672B08" w:rsidRPr="00672B08" w:rsidRDefault="00672B08" w:rsidP="00C37A53">
            <w:pPr>
              <w:numPr>
                <w:ilvl w:val="0"/>
                <w:numId w:val="1"/>
              </w:numPr>
              <w:rPr>
                <w:rFonts w:ascii="Arial" w:eastAsiaTheme="minorHAnsi" w:hAnsi="Arial" w:cs="Arial"/>
                <w:sz w:val="18"/>
                <w:szCs w:val="18"/>
                <w:lang w:eastAsia="en-US"/>
              </w:rPr>
            </w:pPr>
            <w:r w:rsidRPr="00672B08">
              <w:rPr>
                <w:rFonts w:ascii="Arial" w:eastAsiaTheme="minorHAnsi" w:hAnsi="Arial" w:cs="Arial"/>
                <w:sz w:val="18"/>
                <w:szCs w:val="18"/>
                <w:lang w:eastAsia="en-US"/>
              </w:rPr>
              <w:t>Second-person collaborative learning is necessary to develop relational capabilities, materializing Vygotsky’s (1978) social constructivism.</w:t>
            </w:r>
          </w:p>
        </w:tc>
      </w:tr>
      <w:tr w:rsidR="00672B08" w:rsidRPr="00672B08" w14:paraId="5BB1ECF4" w14:textId="77777777" w:rsidTr="00C37A53">
        <w:tc>
          <w:tcPr>
            <w:tcW w:w="1605" w:type="dxa"/>
          </w:tcPr>
          <w:p w14:paraId="57CD3380" w14:textId="77777777" w:rsidR="00672B08" w:rsidRPr="00672B08" w:rsidRDefault="00672B08" w:rsidP="00672B08">
            <w:pPr>
              <w:ind w:firstLine="0"/>
              <w:jc w:val="center"/>
              <w:rPr>
                <w:rFonts w:ascii="Arial" w:eastAsiaTheme="minorHAnsi" w:hAnsi="Arial" w:cs="Arial"/>
                <w:b/>
                <w:bCs/>
                <w:sz w:val="18"/>
                <w:szCs w:val="18"/>
                <w:lang w:val="en-IE" w:eastAsia="en-US"/>
              </w:rPr>
            </w:pPr>
          </w:p>
          <w:p w14:paraId="763D88BE" w14:textId="77777777" w:rsidR="00672B08" w:rsidRPr="00672B08" w:rsidRDefault="00672B08" w:rsidP="00672B08">
            <w:pPr>
              <w:ind w:firstLine="0"/>
              <w:jc w:val="center"/>
              <w:rPr>
                <w:rFonts w:ascii="Arial" w:eastAsiaTheme="minorHAnsi" w:hAnsi="Arial" w:cs="Arial"/>
                <w:b/>
                <w:bCs/>
                <w:sz w:val="18"/>
                <w:szCs w:val="18"/>
                <w:lang w:val="en-IE" w:eastAsia="en-US"/>
              </w:rPr>
            </w:pPr>
            <w:r w:rsidRPr="00672B08">
              <w:rPr>
                <w:rFonts w:ascii="Arial" w:eastAsiaTheme="minorHAnsi" w:hAnsi="Arial" w:cs="Arial"/>
                <w:b/>
                <w:bCs/>
                <w:sz w:val="18"/>
                <w:szCs w:val="18"/>
                <w:lang w:val="en-IE" w:eastAsia="en-US"/>
              </w:rPr>
              <w:t>1</w:t>
            </w:r>
            <w:r w:rsidRPr="00672B08">
              <w:rPr>
                <w:rFonts w:ascii="Arial" w:eastAsiaTheme="minorHAnsi" w:hAnsi="Arial" w:cs="Arial"/>
                <w:b/>
                <w:bCs/>
                <w:sz w:val="18"/>
                <w:szCs w:val="18"/>
                <w:vertAlign w:val="superscript"/>
                <w:lang w:val="en-IE" w:eastAsia="en-US"/>
              </w:rPr>
              <w:t>st</w:t>
            </w:r>
            <w:r w:rsidRPr="00672B08">
              <w:rPr>
                <w:rFonts w:ascii="Arial" w:eastAsiaTheme="minorHAnsi" w:hAnsi="Arial" w:cs="Arial"/>
                <w:b/>
                <w:bCs/>
                <w:sz w:val="18"/>
                <w:szCs w:val="18"/>
                <w:lang w:val="en-IE" w:eastAsia="en-US"/>
              </w:rPr>
              <w:t xml:space="preserve"> &amp; 2</w:t>
            </w:r>
            <w:r w:rsidRPr="00672B08">
              <w:rPr>
                <w:rFonts w:ascii="Arial" w:eastAsiaTheme="minorHAnsi" w:hAnsi="Arial" w:cs="Arial"/>
                <w:b/>
                <w:bCs/>
                <w:sz w:val="18"/>
                <w:szCs w:val="18"/>
                <w:vertAlign w:val="superscript"/>
                <w:lang w:val="en-IE" w:eastAsia="en-US"/>
              </w:rPr>
              <w:t>nd</w:t>
            </w:r>
            <w:r w:rsidRPr="00672B08">
              <w:rPr>
                <w:rFonts w:ascii="Arial" w:eastAsiaTheme="minorHAnsi" w:hAnsi="Arial" w:cs="Arial"/>
                <w:b/>
                <w:bCs/>
                <w:sz w:val="18"/>
                <w:szCs w:val="18"/>
                <w:lang w:val="en-IE" w:eastAsia="en-US"/>
              </w:rPr>
              <w:t xml:space="preserve"> Person Learning as Core</w:t>
            </w:r>
          </w:p>
        </w:tc>
        <w:tc>
          <w:tcPr>
            <w:tcW w:w="7391" w:type="dxa"/>
          </w:tcPr>
          <w:p w14:paraId="31B3D9A9" w14:textId="77777777" w:rsidR="00672B08" w:rsidRPr="00672B08" w:rsidRDefault="00672B08" w:rsidP="00C37A53">
            <w:pPr>
              <w:numPr>
                <w:ilvl w:val="0"/>
                <w:numId w:val="2"/>
              </w:numPr>
              <w:rPr>
                <w:rFonts w:ascii="Arial" w:eastAsiaTheme="minorHAnsi" w:hAnsi="Arial" w:cs="Arial"/>
                <w:sz w:val="18"/>
                <w:szCs w:val="18"/>
                <w:lang w:eastAsia="en-US"/>
              </w:rPr>
            </w:pPr>
            <w:r w:rsidRPr="00672B08">
              <w:rPr>
                <w:rFonts w:ascii="Arial" w:eastAsiaTheme="minorHAnsi" w:hAnsi="Arial" w:cs="Arial"/>
                <w:sz w:val="18"/>
                <w:szCs w:val="18"/>
                <w:lang w:eastAsia="en-US"/>
              </w:rPr>
              <w:t>First-person subjective and second-person intersubjective learning through action design experiences remain core, and contribute to the emergence of entrepreneurial mindsets; Second-person learning develops relational capabilities for value co-creation.</w:t>
            </w:r>
          </w:p>
        </w:tc>
      </w:tr>
      <w:tr w:rsidR="00672B08" w:rsidRPr="00672B08" w14:paraId="4EADDD93" w14:textId="77777777" w:rsidTr="00C37A53">
        <w:tc>
          <w:tcPr>
            <w:tcW w:w="1605" w:type="dxa"/>
          </w:tcPr>
          <w:p w14:paraId="53DC2E32" w14:textId="77777777" w:rsidR="00672B08" w:rsidRPr="00672B08" w:rsidRDefault="00672B08" w:rsidP="00C37A53">
            <w:pPr>
              <w:ind w:firstLine="0"/>
              <w:rPr>
                <w:rFonts w:ascii="Arial" w:eastAsiaTheme="minorHAnsi" w:hAnsi="Arial" w:cs="Arial"/>
                <w:b/>
                <w:bCs/>
                <w:sz w:val="18"/>
                <w:szCs w:val="18"/>
                <w:lang w:val="en-IE" w:eastAsia="en-US"/>
              </w:rPr>
            </w:pPr>
            <w:r w:rsidRPr="00672B08">
              <w:rPr>
                <w:rFonts w:ascii="Arial" w:eastAsiaTheme="minorHAnsi" w:hAnsi="Arial" w:cs="Arial"/>
                <w:b/>
                <w:bCs/>
                <w:sz w:val="18"/>
                <w:szCs w:val="18"/>
                <w:lang w:val="en-IE" w:eastAsia="en-US"/>
              </w:rPr>
              <w:t>3</w:t>
            </w:r>
            <w:r w:rsidRPr="00672B08">
              <w:rPr>
                <w:rFonts w:ascii="Arial" w:eastAsiaTheme="minorHAnsi" w:hAnsi="Arial" w:cs="Arial"/>
                <w:b/>
                <w:bCs/>
                <w:sz w:val="18"/>
                <w:szCs w:val="18"/>
                <w:vertAlign w:val="superscript"/>
                <w:lang w:val="en-IE" w:eastAsia="en-US"/>
              </w:rPr>
              <w:t>rd</w:t>
            </w:r>
            <w:r w:rsidRPr="00672B08">
              <w:rPr>
                <w:rFonts w:ascii="Arial" w:eastAsiaTheme="minorHAnsi" w:hAnsi="Arial" w:cs="Arial"/>
                <w:b/>
                <w:bCs/>
                <w:sz w:val="18"/>
                <w:szCs w:val="18"/>
                <w:lang w:val="en-IE" w:eastAsia="en-US"/>
              </w:rPr>
              <w:t xml:space="preserve"> Person Learning as Peripheral Supportive</w:t>
            </w:r>
          </w:p>
        </w:tc>
        <w:tc>
          <w:tcPr>
            <w:tcW w:w="7391" w:type="dxa"/>
          </w:tcPr>
          <w:p w14:paraId="40E52109" w14:textId="77777777" w:rsidR="00672B08" w:rsidRPr="00672B08" w:rsidRDefault="00672B08" w:rsidP="00C37A53">
            <w:pPr>
              <w:ind w:firstLine="0"/>
              <w:rPr>
                <w:rFonts w:ascii="Arial" w:eastAsiaTheme="minorHAnsi" w:hAnsi="Arial" w:cs="Arial"/>
                <w:sz w:val="18"/>
                <w:szCs w:val="18"/>
                <w:lang w:eastAsia="en-US"/>
              </w:rPr>
            </w:pPr>
            <w:r w:rsidRPr="00672B08">
              <w:rPr>
                <w:rFonts w:ascii="Arial" w:eastAsiaTheme="minorHAnsi" w:hAnsi="Arial" w:cs="Arial"/>
                <w:sz w:val="18"/>
                <w:szCs w:val="18"/>
                <w:lang w:eastAsia="en-US"/>
              </w:rPr>
              <w:t>Explicit teaching and learning of theoretical knowledge are important but supportive of the core of learning (i.e., 1</w:t>
            </w:r>
            <w:r w:rsidRPr="00672B08">
              <w:rPr>
                <w:rFonts w:ascii="Arial" w:eastAsiaTheme="minorHAnsi" w:hAnsi="Arial" w:cs="Arial"/>
                <w:sz w:val="18"/>
                <w:szCs w:val="18"/>
                <w:vertAlign w:val="superscript"/>
                <w:lang w:eastAsia="en-US"/>
              </w:rPr>
              <w:t>st</w:t>
            </w:r>
            <w:r w:rsidRPr="00672B08">
              <w:rPr>
                <w:rFonts w:ascii="Arial" w:eastAsiaTheme="minorHAnsi" w:hAnsi="Arial" w:cs="Arial"/>
                <w:sz w:val="18"/>
                <w:szCs w:val="18"/>
                <w:lang w:eastAsia="en-US"/>
              </w:rPr>
              <w:t xml:space="preserve"> &amp; 2</w:t>
            </w:r>
            <w:r w:rsidRPr="00672B08">
              <w:rPr>
                <w:rFonts w:ascii="Arial" w:eastAsiaTheme="minorHAnsi" w:hAnsi="Arial" w:cs="Arial"/>
                <w:sz w:val="18"/>
                <w:szCs w:val="18"/>
                <w:vertAlign w:val="superscript"/>
                <w:lang w:eastAsia="en-US"/>
              </w:rPr>
              <w:t>nd</w:t>
            </w:r>
            <w:r w:rsidRPr="00672B08">
              <w:rPr>
                <w:rFonts w:ascii="Arial" w:eastAsiaTheme="minorHAnsi" w:hAnsi="Arial" w:cs="Arial"/>
                <w:sz w:val="18"/>
                <w:szCs w:val="18"/>
                <w:lang w:eastAsia="en-US"/>
              </w:rPr>
              <w:t xml:space="preserve"> person):</w:t>
            </w:r>
          </w:p>
          <w:p w14:paraId="31312D30" w14:textId="77777777" w:rsidR="00672B08" w:rsidRPr="00672B08" w:rsidRDefault="00672B08" w:rsidP="00C37A53">
            <w:pPr>
              <w:numPr>
                <w:ilvl w:val="0"/>
                <w:numId w:val="2"/>
              </w:numPr>
              <w:rPr>
                <w:rFonts w:ascii="Arial" w:eastAsiaTheme="minorHAnsi" w:hAnsi="Arial" w:cs="Arial"/>
                <w:sz w:val="18"/>
                <w:szCs w:val="18"/>
                <w:lang w:eastAsia="en-US"/>
              </w:rPr>
            </w:pPr>
            <w:r w:rsidRPr="00672B08">
              <w:rPr>
                <w:rFonts w:ascii="Arial" w:eastAsiaTheme="minorHAnsi" w:hAnsi="Arial" w:cs="Arial"/>
                <w:sz w:val="18"/>
                <w:szCs w:val="18"/>
                <w:lang w:eastAsia="en-US"/>
              </w:rPr>
              <w:t>Entrepreneurial process theories; new venture ideas (NVIs) as problem/solution pairing (</w:t>
            </w:r>
            <w:proofErr w:type="spellStart"/>
            <w:r w:rsidRPr="00672B08">
              <w:rPr>
                <w:rFonts w:ascii="Arial" w:eastAsiaTheme="minorHAnsi" w:hAnsi="Arial" w:cs="Arial"/>
                <w:sz w:val="18"/>
                <w:szCs w:val="18"/>
                <w:lang w:eastAsia="en-US"/>
              </w:rPr>
              <w:t>Davidsson</w:t>
            </w:r>
            <w:proofErr w:type="spellEnd"/>
            <w:r w:rsidRPr="00672B08">
              <w:rPr>
                <w:rFonts w:ascii="Arial" w:eastAsiaTheme="minorHAnsi" w:hAnsi="Arial" w:cs="Arial"/>
                <w:sz w:val="18"/>
                <w:szCs w:val="18"/>
                <w:lang w:eastAsia="en-US"/>
              </w:rPr>
              <w:t xml:space="preserve">, 2015; </w:t>
            </w:r>
            <w:proofErr w:type="spellStart"/>
            <w:r w:rsidRPr="00672B08">
              <w:rPr>
                <w:rFonts w:ascii="Arial" w:eastAsiaTheme="minorHAnsi" w:hAnsi="Arial" w:cs="Arial"/>
                <w:sz w:val="18"/>
                <w:szCs w:val="18"/>
                <w:lang w:eastAsia="en-US"/>
              </w:rPr>
              <w:t>Davidsson</w:t>
            </w:r>
            <w:proofErr w:type="spellEnd"/>
            <w:r w:rsidRPr="00672B08">
              <w:rPr>
                <w:rFonts w:ascii="Arial" w:eastAsiaTheme="minorHAnsi" w:hAnsi="Arial" w:cs="Arial"/>
                <w:sz w:val="18"/>
                <w:szCs w:val="18"/>
                <w:lang w:eastAsia="en-US"/>
              </w:rPr>
              <w:t xml:space="preserve"> et al., 2021)</w:t>
            </w:r>
          </w:p>
          <w:p w14:paraId="469F58E3" w14:textId="77777777" w:rsidR="00672B08" w:rsidRPr="00672B08" w:rsidRDefault="00672B08" w:rsidP="00C37A53">
            <w:pPr>
              <w:numPr>
                <w:ilvl w:val="0"/>
                <w:numId w:val="2"/>
              </w:numPr>
              <w:rPr>
                <w:rFonts w:ascii="Arial" w:eastAsiaTheme="minorHAnsi" w:hAnsi="Arial" w:cs="Arial"/>
                <w:sz w:val="18"/>
                <w:szCs w:val="18"/>
                <w:lang w:eastAsia="en-US"/>
              </w:rPr>
            </w:pPr>
            <w:r w:rsidRPr="00672B08">
              <w:rPr>
                <w:rFonts w:ascii="Arial" w:eastAsiaTheme="minorHAnsi" w:hAnsi="Arial" w:cs="Arial"/>
                <w:sz w:val="18"/>
                <w:szCs w:val="18"/>
                <w:lang w:eastAsia="en-US"/>
              </w:rPr>
              <w:t>External enablement framework can function as a tool for assessing the environment in which design artifacts emerge and perform (</w:t>
            </w:r>
            <w:r w:rsidRPr="00672B08">
              <w:rPr>
                <w:rFonts w:ascii="Arial" w:eastAsiaTheme="minorHAnsi" w:hAnsi="Arial" w:cs="Arial"/>
                <w:i/>
                <w:iCs/>
                <w:sz w:val="18"/>
                <w:szCs w:val="18"/>
                <w:lang w:eastAsia="en-US"/>
              </w:rPr>
              <w:t>see</w:t>
            </w:r>
            <w:r w:rsidRPr="00672B08">
              <w:rPr>
                <w:rFonts w:ascii="Arial" w:eastAsiaTheme="minorHAnsi" w:hAnsi="Arial" w:cs="Arial"/>
                <w:sz w:val="18"/>
                <w:szCs w:val="18"/>
                <w:lang w:eastAsia="en-US"/>
              </w:rPr>
              <w:t xml:space="preserve"> </w:t>
            </w:r>
            <w:proofErr w:type="spellStart"/>
            <w:r w:rsidRPr="00672B08">
              <w:rPr>
                <w:rFonts w:ascii="Arial" w:eastAsiaTheme="minorHAnsi" w:hAnsi="Arial" w:cs="Arial"/>
                <w:sz w:val="18"/>
                <w:szCs w:val="18"/>
                <w:lang w:eastAsia="en-US"/>
              </w:rPr>
              <w:t>Davidsson</w:t>
            </w:r>
            <w:proofErr w:type="spellEnd"/>
            <w:r w:rsidRPr="00672B08">
              <w:rPr>
                <w:rFonts w:ascii="Arial" w:eastAsiaTheme="minorHAnsi" w:hAnsi="Arial" w:cs="Arial"/>
                <w:sz w:val="18"/>
                <w:szCs w:val="18"/>
                <w:lang w:eastAsia="en-US"/>
              </w:rPr>
              <w:t xml:space="preserve"> et al., 2020).</w:t>
            </w:r>
          </w:p>
          <w:p w14:paraId="6A21DD1F" w14:textId="77777777" w:rsidR="00672B08" w:rsidRPr="00672B08" w:rsidRDefault="00672B08" w:rsidP="00C37A53">
            <w:pPr>
              <w:numPr>
                <w:ilvl w:val="0"/>
                <w:numId w:val="2"/>
              </w:numPr>
              <w:rPr>
                <w:rFonts w:ascii="Arial" w:eastAsiaTheme="minorHAnsi" w:hAnsi="Arial" w:cs="Arial"/>
                <w:sz w:val="18"/>
                <w:szCs w:val="18"/>
                <w:lang w:eastAsia="en-US"/>
              </w:rPr>
            </w:pPr>
            <w:r w:rsidRPr="00672B08">
              <w:rPr>
                <w:rFonts w:ascii="Arial" w:eastAsiaTheme="minorHAnsi" w:hAnsi="Arial" w:cs="Arial"/>
                <w:sz w:val="18"/>
                <w:szCs w:val="18"/>
                <w:lang w:eastAsia="en-US"/>
              </w:rPr>
              <w:t>Experimental theories of entrepreneurial action – effectuation, bricolage, lean start-up, design thinking – as conceptual mechanisms for formulating design principles and realizing design artifacts (</w:t>
            </w:r>
            <w:proofErr w:type="spellStart"/>
            <w:r w:rsidRPr="00672B08">
              <w:rPr>
                <w:rFonts w:ascii="Arial" w:eastAsiaTheme="minorHAnsi" w:hAnsi="Arial" w:cs="Arial"/>
                <w:sz w:val="18"/>
                <w:szCs w:val="18"/>
                <w:lang w:eastAsia="en-US"/>
              </w:rPr>
              <w:t>Sarasvathy</w:t>
            </w:r>
            <w:proofErr w:type="spellEnd"/>
            <w:r w:rsidRPr="00672B08">
              <w:rPr>
                <w:rFonts w:ascii="Arial" w:eastAsiaTheme="minorHAnsi" w:hAnsi="Arial" w:cs="Arial"/>
                <w:sz w:val="18"/>
                <w:szCs w:val="18"/>
                <w:lang w:eastAsia="en-US"/>
              </w:rPr>
              <w:t xml:space="preserve">, 2001; Baker &amp; Nelson, 2005; Ries, 2011; Brown &amp; Katz, 2011). </w:t>
            </w:r>
          </w:p>
          <w:p w14:paraId="302CD43E" w14:textId="77777777" w:rsidR="00672B08" w:rsidRPr="00672B08" w:rsidRDefault="00672B08" w:rsidP="00C37A53">
            <w:pPr>
              <w:numPr>
                <w:ilvl w:val="0"/>
                <w:numId w:val="2"/>
              </w:numPr>
              <w:rPr>
                <w:rFonts w:ascii="Arial" w:eastAsiaTheme="minorHAnsi" w:hAnsi="Arial" w:cs="Arial"/>
                <w:sz w:val="18"/>
                <w:szCs w:val="18"/>
                <w:lang w:eastAsia="en-US"/>
              </w:rPr>
            </w:pPr>
            <w:r w:rsidRPr="00672B08">
              <w:rPr>
                <w:rFonts w:ascii="Arial" w:eastAsiaTheme="minorHAnsi" w:hAnsi="Arial" w:cs="Arial"/>
                <w:sz w:val="18"/>
                <w:szCs w:val="18"/>
                <w:lang w:eastAsia="en-US"/>
              </w:rPr>
              <w:t xml:space="preserve">Explicit awareness of entrepreneurial mindsets (Kuratko et al., 2021) in facilitating intellectual self-awareness can enhance learners’ reflexivity. </w:t>
            </w:r>
          </w:p>
          <w:p w14:paraId="42D70A2B" w14:textId="77777777" w:rsidR="00672B08" w:rsidRPr="00672B08" w:rsidRDefault="00672B08" w:rsidP="00C37A53">
            <w:pPr>
              <w:numPr>
                <w:ilvl w:val="0"/>
                <w:numId w:val="2"/>
              </w:numPr>
              <w:rPr>
                <w:rFonts w:ascii="Arial" w:eastAsiaTheme="minorHAnsi" w:hAnsi="Arial" w:cs="Arial"/>
                <w:sz w:val="18"/>
                <w:szCs w:val="18"/>
                <w:lang w:eastAsia="en-US"/>
              </w:rPr>
            </w:pPr>
            <w:r w:rsidRPr="00672B08">
              <w:rPr>
                <w:rFonts w:ascii="Arial" w:eastAsiaTheme="minorHAnsi" w:hAnsi="Arial" w:cs="Arial"/>
                <w:sz w:val="18"/>
                <w:szCs w:val="18"/>
                <w:lang w:eastAsia="en-US"/>
              </w:rPr>
              <w:t>Narrative frameworks such as business model canvas (Osterwalder &amp; Pigneur, 2010</w:t>
            </w:r>
          </w:p>
        </w:tc>
      </w:tr>
    </w:tbl>
    <w:p w14:paraId="7F1A34F4" w14:textId="77777777" w:rsidR="00672B08" w:rsidRPr="00672B08" w:rsidRDefault="00672B08" w:rsidP="00672B08">
      <w:pPr>
        <w:spacing w:after="0" w:line="360" w:lineRule="auto"/>
        <w:ind w:firstLine="0"/>
        <w:jc w:val="center"/>
        <w:rPr>
          <w:rFonts w:ascii="Times New Roman" w:hAnsi="Times New Roman" w:cs="Times New Roman"/>
          <w:sz w:val="24"/>
          <w:szCs w:val="24"/>
        </w:rPr>
      </w:pPr>
    </w:p>
    <w:p w14:paraId="2B6E6BB4" w14:textId="77777777" w:rsidR="00672B08" w:rsidRPr="00672B08" w:rsidRDefault="00672B08" w:rsidP="00672B08">
      <w:pPr>
        <w:spacing w:after="0" w:line="360" w:lineRule="auto"/>
        <w:ind w:firstLine="0"/>
        <w:jc w:val="center"/>
        <w:rPr>
          <w:rFonts w:ascii="Times New Roman" w:hAnsi="Times New Roman" w:cs="Times New Roman"/>
          <w:sz w:val="24"/>
          <w:szCs w:val="24"/>
        </w:rPr>
      </w:pPr>
    </w:p>
    <w:p w14:paraId="541CC40A" w14:textId="1FDA2B73" w:rsidR="00C87F22" w:rsidRDefault="00C87F22" w:rsidP="00C87F22">
      <w:pPr>
        <w:spacing w:after="0" w:line="360" w:lineRule="auto"/>
        <w:ind w:firstLine="0"/>
        <w:jc w:val="center"/>
        <w:rPr>
          <w:rFonts w:ascii="Times New Roman" w:hAnsi="Times New Roman" w:cs="Times New Roman"/>
          <w:sz w:val="24"/>
          <w:szCs w:val="24"/>
        </w:rPr>
      </w:pPr>
    </w:p>
    <w:p w14:paraId="4344960C" w14:textId="7D2AD27A" w:rsidR="00A877B9" w:rsidRDefault="00A877B9" w:rsidP="00A877B9">
      <w:pPr>
        <w:pStyle w:val="Heading2"/>
      </w:pPr>
      <w:r>
        <w:lastRenderedPageBreak/>
        <w:t xml:space="preserve">Appendix </w:t>
      </w:r>
      <w:r w:rsidR="00F53F44">
        <w:t>B</w:t>
      </w:r>
      <w:r>
        <w:t xml:space="preserve"> – Sample of Narrative Artifact from Case 1 </w:t>
      </w:r>
    </w:p>
    <w:p w14:paraId="393D14FD" w14:textId="77777777" w:rsidR="00A877B9" w:rsidRDefault="00A877B9" w:rsidP="00A877B9">
      <w:pPr>
        <w:ind w:firstLine="0"/>
      </w:pPr>
      <w:r w:rsidRPr="00D2755C">
        <w:rPr>
          <w:rFonts w:ascii="Times New Roman" w:hAnsi="Times New Roman" w:cs="Times New Roman"/>
          <w:noProof/>
          <w:sz w:val="24"/>
          <w:szCs w:val="24"/>
        </w:rPr>
        <w:drawing>
          <wp:inline distT="0" distB="0" distL="0" distR="0" wp14:anchorId="775B0473" wp14:editId="79C6A81C">
            <wp:extent cx="5908655" cy="4113335"/>
            <wp:effectExtent l="19050" t="19050" r="16510" b="20955"/>
            <wp:docPr id="1" name="Picture 1" descr="A picture containing text, newspaper, sign,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newspaper, sign, screenshot&#10;&#10;Description automatically generated"/>
                    <pic:cNvPicPr/>
                  </pic:nvPicPr>
                  <pic:blipFill>
                    <a:blip r:embed="rId12">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016054" cy="4188101"/>
                    </a:xfrm>
                    <a:prstGeom prst="rect">
                      <a:avLst/>
                    </a:prstGeom>
                    <a:ln w="12700">
                      <a:solidFill>
                        <a:schemeClr val="tx1"/>
                      </a:solidFill>
                    </a:ln>
                  </pic:spPr>
                </pic:pic>
              </a:graphicData>
            </a:graphic>
          </wp:inline>
        </w:drawing>
      </w:r>
    </w:p>
    <w:p w14:paraId="595DF89D" w14:textId="77777777" w:rsidR="00C37A53" w:rsidRDefault="00C37A53" w:rsidP="00A877B9">
      <w:pPr>
        <w:ind w:firstLine="0"/>
      </w:pPr>
    </w:p>
    <w:p w14:paraId="746D4E0A" w14:textId="77777777" w:rsidR="00C37A53" w:rsidRDefault="00C37A53" w:rsidP="00A877B9">
      <w:pPr>
        <w:ind w:firstLine="0"/>
      </w:pPr>
    </w:p>
    <w:p w14:paraId="626E9E9C" w14:textId="77777777" w:rsidR="00C37A53" w:rsidRDefault="00C37A53" w:rsidP="00A877B9">
      <w:pPr>
        <w:ind w:firstLine="0"/>
      </w:pPr>
    </w:p>
    <w:p w14:paraId="3264B9B6" w14:textId="77777777" w:rsidR="00C37A53" w:rsidRDefault="00C37A53" w:rsidP="00A877B9">
      <w:pPr>
        <w:ind w:firstLine="0"/>
      </w:pPr>
    </w:p>
    <w:p w14:paraId="631A2063" w14:textId="77777777" w:rsidR="00C37A53" w:rsidRDefault="00C37A53" w:rsidP="00A877B9">
      <w:pPr>
        <w:ind w:firstLine="0"/>
      </w:pPr>
    </w:p>
    <w:p w14:paraId="0DD80FA7" w14:textId="77777777" w:rsidR="00C37A53" w:rsidRDefault="00C37A53" w:rsidP="00A877B9">
      <w:pPr>
        <w:ind w:firstLine="0"/>
      </w:pPr>
    </w:p>
    <w:p w14:paraId="239B3BCE" w14:textId="77777777" w:rsidR="00C37A53" w:rsidRDefault="00C37A53" w:rsidP="00A877B9">
      <w:pPr>
        <w:ind w:firstLine="0"/>
      </w:pPr>
    </w:p>
    <w:p w14:paraId="0A253C68" w14:textId="77777777" w:rsidR="00C37A53" w:rsidRDefault="00C37A53" w:rsidP="00A877B9">
      <w:pPr>
        <w:ind w:firstLine="0"/>
      </w:pPr>
    </w:p>
    <w:p w14:paraId="5DD86C60" w14:textId="77777777" w:rsidR="00C37A53" w:rsidRDefault="00C37A53" w:rsidP="00A877B9">
      <w:pPr>
        <w:ind w:firstLine="0"/>
      </w:pPr>
    </w:p>
    <w:p w14:paraId="09D193D4" w14:textId="77777777" w:rsidR="00C37A53" w:rsidRDefault="00C37A53" w:rsidP="00A877B9">
      <w:pPr>
        <w:ind w:firstLine="0"/>
      </w:pPr>
    </w:p>
    <w:p w14:paraId="307B32D3" w14:textId="77777777" w:rsidR="00C37A53" w:rsidRDefault="00C37A53" w:rsidP="00A877B9">
      <w:pPr>
        <w:ind w:firstLine="0"/>
      </w:pPr>
    </w:p>
    <w:p w14:paraId="669ECEBD" w14:textId="77777777" w:rsidR="00C37A53" w:rsidRDefault="00C37A53" w:rsidP="00A877B9">
      <w:pPr>
        <w:ind w:firstLine="0"/>
      </w:pPr>
    </w:p>
    <w:p w14:paraId="18BEC180" w14:textId="77777777" w:rsidR="00C37A53" w:rsidRDefault="00C37A53" w:rsidP="00A877B9">
      <w:pPr>
        <w:ind w:firstLine="0"/>
      </w:pPr>
    </w:p>
    <w:p w14:paraId="746977BA" w14:textId="77777777" w:rsidR="00C37A53" w:rsidRDefault="00C37A53" w:rsidP="00A877B9">
      <w:pPr>
        <w:ind w:firstLine="0"/>
      </w:pPr>
    </w:p>
    <w:p w14:paraId="173FAA3F" w14:textId="77777777" w:rsidR="00C37A53" w:rsidRDefault="00C37A53" w:rsidP="00A877B9">
      <w:pPr>
        <w:ind w:firstLine="0"/>
      </w:pPr>
    </w:p>
    <w:p w14:paraId="723ADE1E" w14:textId="23131BA6" w:rsidR="002F1E7E" w:rsidRDefault="00C87F22" w:rsidP="00C87F22">
      <w:pPr>
        <w:pStyle w:val="Heading2"/>
      </w:pPr>
      <w:r>
        <w:lastRenderedPageBreak/>
        <w:t xml:space="preserve">Appendix </w:t>
      </w:r>
      <w:r w:rsidR="00C37A53">
        <w:t>C</w:t>
      </w:r>
      <w:r w:rsidR="00E76DFE">
        <w:t xml:space="preserve"> </w:t>
      </w:r>
      <w:r w:rsidR="0022095D">
        <w:t xml:space="preserve">– </w:t>
      </w:r>
      <w:r w:rsidR="002F1E7E">
        <w:t xml:space="preserve">Educator’s Reflections on Challenges of ADL </w:t>
      </w:r>
    </w:p>
    <w:p w14:paraId="6A61D214" w14:textId="77777777" w:rsidR="002F1E7E" w:rsidRPr="002F1E7E" w:rsidRDefault="0022095D" w:rsidP="002F1E7E">
      <w:pPr>
        <w:jc w:val="both"/>
        <w:rPr>
          <w:rFonts w:ascii="Times New Roman" w:hAnsi="Times New Roman" w:cs="Times New Roman"/>
          <w:i/>
          <w:iCs/>
        </w:rPr>
      </w:pPr>
      <w:r w:rsidRPr="002F1E7E">
        <w:rPr>
          <w:rFonts w:ascii="Times New Roman" w:hAnsi="Times New Roman" w:cs="Times New Roman"/>
          <w:i/>
          <w:iCs/>
        </w:rPr>
        <w:t xml:space="preserve"> </w:t>
      </w:r>
      <w:r w:rsidR="002F1E7E" w:rsidRPr="002F1E7E">
        <w:rPr>
          <w:rFonts w:ascii="Times New Roman" w:hAnsi="Times New Roman" w:cs="Times New Roman"/>
          <w:i/>
          <w:iCs/>
        </w:rPr>
        <w:t xml:space="preserve">I underestimated the degree to which behaviorist learning logic was ingrained in students. It meant that students initially struggled to understand the assessments that were based on the fluidity and the open-ended process of ADL. Hence, many students kept asking anxiously, 'What if our project fails and we have nothing to write about?’ Over time, students realized that they were not being assessed solely on how well they planned and delivered an artifact but on the critical decisions and judgments made on their entrepreneurial learning journeys. More importantly, I learned that it is vital to remind students to focus on the learning process through critical reflection, not the fact that their project idea ‘failed’. Thus, educators adopting an ADL pedagogical approach must introduce students to the overall logic of the course and assessments from the beginning by explicitly stating how it differs from more traditional forms of learning and assessments to which they might have been accustomed. Relatedly, some students were not accustomed to documenting events in reflective journals. Therefore, it was necessary to constantly remind the students at every meeting that their critical judgment under uncertainty and how they faced unanticipated challenges were the focus of learning, i.e., the core. It helped them overcome fears about having nothing to write about or receiving a poor grade. The idea that they could pivot, make adjustments to their artifacts or projects, and arrive at a conclusion to discontinue its development based on new input on their learning journey appeared particularly strange. Second, a key challenge faced in Case 1 was that not every student brought the same level of commitment to the course. This may be partly explained by the fact that the course was an elective course in an overall business degree other than entrepreneurship. Therefore, the results were naturally more optimal in Case 2, which was a dedicated entrepreneurship MSc program. </w:t>
      </w:r>
    </w:p>
    <w:p w14:paraId="27280054" w14:textId="223BF425" w:rsidR="001C410F" w:rsidRDefault="002F1E7E" w:rsidP="00C37A53">
      <w:pPr>
        <w:jc w:val="both"/>
        <w:rPr>
          <w:rFonts w:ascii="Times New Roman" w:hAnsi="Times New Roman" w:cs="Times New Roman"/>
          <w:i/>
          <w:iCs/>
        </w:rPr>
      </w:pPr>
      <w:r w:rsidRPr="002F1E7E">
        <w:rPr>
          <w:rFonts w:ascii="Times New Roman" w:hAnsi="Times New Roman" w:cs="Times New Roman"/>
          <w:i/>
          <w:iCs/>
        </w:rPr>
        <w:t xml:space="preserve">As a lecturer, I find that ADL is more energy-intensive and involved than traditional teaching experiences. Furthermore, since student assessments require detailed feedback, ADL may be more feasible with smaller groups than with large class sizes: 52 students in Case 1 and 34 in Case 2 are quite manageable. As a facilitator, the unique challenge of every student’s project implies that educators may find themselves providing overtime assistance to students. As observed in Case 2, it was not uncommon for students to drop by for a quick chat and feedback on their projects, only for discussions to go over time. Furthermore, although I had designed a marking rubric for my assessments, grading took a long time, as detailed feedback had to be carefully considered to enrich the learning experience. I also found that some highly passionate students may begin to see the educator as a private consultant on projects they look to develop upon course completion, an observation particularly seen in Case 2. I have had what I thought would be a thirty-minute walk-in discussion turn into two hours involving a highly motivated student who was actually a nascent entrepreneur already in the process of developing a digital platform. Although none of us noticed how fast the time flew by, I was nonetheless depleted of energy at times, as my other academic tasks still awaited my attention. Moreover, the level of involvement in Case 2 would not have been possible in Case 1, where my teaching load at the previous university averaged 14 hours a week. This was different in my new institution in Case 2, where contact teaching hours were a reasonable 3 to 9 hours a week, depending on varied circumstances. Regardless of the intense workload, seeing the transformative impact that an ADL approach can have on students was personally satisfying. It would be ideal if lecturers adopting this approach were offered more resources, time, and flexibility. Given that my class sizes were manageable, I anticipate that this approach might not scale with very large class sizes without the necessary institutional support.  </w:t>
      </w:r>
    </w:p>
    <w:p w14:paraId="2BD102AE" w14:textId="77777777" w:rsidR="00F53F44" w:rsidRDefault="00F53F44" w:rsidP="00C37A53">
      <w:pPr>
        <w:jc w:val="both"/>
        <w:rPr>
          <w:rFonts w:ascii="Times New Roman" w:hAnsi="Times New Roman" w:cs="Times New Roman"/>
          <w:i/>
          <w:iCs/>
        </w:rPr>
      </w:pPr>
    </w:p>
    <w:p w14:paraId="722678B4" w14:textId="77777777" w:rsidR="00F53F44" w:rsidRDefault="00F53F44" w:rsidP="00C37A53">
      <w:pPr>
        <w:jc w:val="both"/>
        <w:rPr>
          <w:rFonts w:ascii="Times New Roman" w:hAnsi="Times New Roman" w:cs="Times New Roman"/>
          <w:i/>
          <w:iCs/>
        </w:rPr>
      </w:pPr>
    </w:p>
    <w:p w14:paraId="74D31854" w14:textId="77777777" w:rsidR="00F53F44" w:rsidRDefault="00F53F44" w:rsidP="00C37A53">
      <w:pPr>
        <w:jc w:val="both"/>
        <w:rPr>
          <w:rFonts w:ascii="Times New Roman" w:hAnsi="Times New Roman" w:cs="Times New Roman"/>
          <w:i/>
          <w:iCs/>
        </w:rPr>
      </w:pPr>
    </w:p>
    <w:p w14:paraId="5E14BBD1" w14:textId="77777777" w:rsidR="00F53F44" w:rsidRDefault="00F53F44" w:rsidP="00C37A53">
      <w:pPr>
        <w:jc w:val="both"/>
        <w:rPr>
          <w:rFonts w:ascii="Times New Roman" w:hAnsi="Times New Roman" w:cs="Times New Roman"/>
          <w:i/>
          <w:iCs/>
        </w:rPr>
      </w:pPr>
    </w:p>
    <w:p w14:paraId="24D11A85" w14:textId="36E871AB" w:rsidR="00F53F44" w:rsidRDefault="00F53F44" w:rsidP="00F53F44">
      <w:pPr>
        <w:pStyle w:val="Heading2"/>
      </w:pPr>
      <w:r>
        <w:lastRenderedPageBreak/>
        <w:t xml:space="preserve">Appendix D – Professional Observation </w:t>
      </w:r>
      <w:r w:rsidR="0071053A">
        <w:t xml:space="preserve">of Lectures </w:t>
      </w:r>
      <w:r>
        <w:t>in Case 1</w:t>
      </w:r>
    </w:p>
    <w:p w14:paraId="01E2A405" w14:textId="77777777" w:rsidR="00F53F44" w:rsidRPr="00882FA4" w:rsidRDefault="00F53F44" w:rsidP="00F53F44">
      <w:pPr>
        <w:pStyle w:val="Title"/>
        <w:rPr>
          <w:rFonts w:ascii="Times New Roman" w:eastAsia="Arial" w:hAnsi="Times New Roman" w:cs="Times New Roman"/>
          <w:b/>
          <w:bCs/>
          <w:color w:val="002060"/>
          <w:sz w:val="18"/>
          <w:szCs w:val="18"/>
        </w:rPr>
      </w:pPr>
      <w:r w:rsidRPr="00882FA4">
        <w:rPr>
          <w:rFonts w:ascii="Times New Roman" w:eastAsia="Arial" w:hAnsi="Times New Roman" w:cs="Times New Roman"/>
          <w:b/>
          <w:bCs/>
          <w:color w:val="002060"/>
          <w:sz w:val="18"/>
          <w:szCs w:val="18"/>
        </w:rPr>
        <w:t>PG Certificate in University Learning and Teaching</w:t>
      </w:r>
    </w:p>
    <w:p w14:paraId="6EBAF3CF" w14:textId="77777777" w:rsidR="00F53F44" w:rsidRPr="00882FA4" w:rsidRDefault="00F53F44" w:rsidP="00F53F44">
      <w:pPr>
        <w:pStyle w:val="Title"/>
        <w:rPr>
          <w:rFonts w:ascii="Times New Roman" w:eastAsia="Arial" w:hAnsi="Times New Roman" w:cs="Times New Roman"/>
          <w:b/>
          <w:bCs/>
          <w:color w:val="002060"/>
          <w:sz w:val="18"/>
          <w:szCs w:val="18"/>
        </w:rPr>
      </w:pPr>
      <w:r w:rsidRPr="00882FA4">
        <w:rPr>
          <w:rFonts w:ascii="Times New Roman" w:eastAsia="Arial" w:hAnsi="Times New Roman" w:cs="Times New Roman"/>
          <w:b/>
          <w:bCs/>
          <w:color w:val="002060"/>
          <w:sz w:val="18"/>
          <w:szCs w:val="18"/>
        </w:rPr>
        <w:t>Peer Observation Form</w:t>
      </w:r>
    </w:p>
    <w:p w14:paraId="15283B8C" w14:textId="77777777" w:rsidR="00F53F44" w:rsidRPr="00882FA4" w:rsidRDefault="00F53F44" w:rsidP="00F53F44">
      <w:pPr>
        <w:ind w:firstLine="0"/>
        <w:jc w:val="both"/>
        <w:rPr>
          <w:rFonts w:ascii="Times New Roman" w:eastAsia="Arial" w:hAnsi="Times New Roman" w:cs="Times New Roman"/>
          <w:color w:val="000000" w:themeColor="text1"/>
          <w:sz w:val="18"/>
          <w:szCs w:val="18"/>
        </w:rPr>
      </w:pPr>
      <w:r w:rsidRPr="00882FA4">
        <w:rPr>
          <w:rFonts w:ascii="Times New Roman" w:eastAsia="Arial" w:hAnsi="Times New Roman" w:cs="Times New Roman"/>
          <w:color w:val="000000" w:themeColor="text1"/>
          <w:sz w:val="18"/>
          <w:szCs w:val="18"/>
        </w:rPr>
        <w:t xml:space="preserve">Peer observation of teaching is an opportunity for observers and </w:t>
      </w:r>
      <w:proofErr w:type="spellStart"/>
      <w:r w:rsidRPr="00882FA4">
        <w:rPr>
          <w:rFonts w:ascii="Times New Roman" w:eastAsia="Arial" w:hAnsi="Times New Roman" w:cs="Times New Roman"/>
          <w:color w:val="000000" w:themeColor="text1"/>
          <w:sz w:val="18"/>
          <w:szCs w:val="18"/>
        </w:rPr>
        <w:t>observees</w:t>
      </w:r>
      <w:proofErr w:type="spellEnd"/>
      <w:r w:rsidRPr="00882FA4">
        <w:rPr>
          <w:rFonts w:ascii="Times New Roman" w:eastAsia="Arial" w:hAnsi="Times New Roman" w:cs="Times New Roman"/>
          <w:color w:val="000000" w:themeColor="text1"/>
          <w:sz w:val="18"/>
          <w:szCs w:val="18"/>
        </w:rPr>
        <w:t xml:space="preserve"> to mutually enhance teaching practice, opening up dialogue through shared practice and solving of problems in teaching contexts. This form acts as a catalyst for conversation around teaching practice. </w:t>
      </w:r>
    </w:p>
    <w:tbl>
      <w:tblPr>
        <w:tblStyle w:val="TableGrid"/>
        <w:tblW w:w="0" w:type="auto"/>
        <w:tblLayout w:type="fixed"/>
        <w:tblLook w:val="00A0" w:firstRow="1" w:lastRow="0" w:firstColumn="1" w:lastColumn="0" w:noHBand="0" w:noVBand="0"/>
      </w:tblPr>
      <w:tblGrid>
        <w:gridCol w:w="4680"/>
        <w:gridCol w:w="4680"/>
      </w:tblGrid>
      <w:tr w:rsidR="00F53F44" w:rsidRPr="00882FA4" w14:paraId="29CB5438" w14:textId="77777777" w:rsidTr="00766B93">
        <w:tc>
          <w:tcPr>
            <w:tcW w:w="4680" w:type="dxa"/>
            <w:tcBorders>
              <w:top w:val="single" w:sz="6" w:space="0" w:color="auto"/>
              <w:left w:val="single" w:sz="6" w:space="0" w:color="auto"/>
              <w:bottom w:val="single" w:sz="6" w:space="0" w:color="auto"/>
              <w:right w:val="single" w:sz="6" w:space="0" w:color="auto"/>
            </w:tcBorders>
          </w:tcPr>
          <w:p w14:paraId="43813144" w14:textId="77777777" w:rsidR="00F53F44" w:rsidRPr="00882FA4" w:rsidRDefault="00F53F44" w:rsidP="00766B93">
            <w:pPr>
              <w:spacing w:line="259" w:lineRule="auto"/>
              <w:rPr>
                <w:rFonts w:ascii="Times New Roman" w:eastAsia="Calibri" w:hAnsi="Times New Roman" w:cs="Times New Roman"/>
                <w:sz w:val="18"/>
                <w:szCs w:val="18"/>
              </w:rPr>
            </w:pPr>
            <w:proofErr w:type="spellStart"/>
            <w:r w:rsidRPr="00882FA4">
              <w:rPr>
                <w:rFonts w:ascii="Times New Roman" w:eastAsia="Calibri" w:hAnsi="Times New Roman" w:cs="Times New Roman"/>
                <w:b/>
                <w:bCs/>
                <w:sz w:val="18"/>
                <w:szCs w:val="18"/>
              </w:rPr>
              <w:t>Observee</w:t>
            </w:r>
            <w:proofErr w:type="spellEnd"/>
            <w:r w:rsidRPr="00882FA4">
              <w:rPr>
                <w:rFonts w:ascii="Times New Roman" w:eastAsia="Calibri" w:hAnsi="Times New Roman" w:cs="Times New Roman"/>
                <w:b/>
                <w:bCs/>
                <w:sz w:val="18"/>
                <w:szCs w:val="18"/>
              </w:rPr>
              <w:t xml:space="preserve"> Name: </w:t>
            </w:r>
            <w:r w:rsidRPr="00882FA4">
              <w:rPr>
                <w:rFonts w:ascii="Times New Roman" w:eastAsia="Calibri" w:hAnsi="Times New Roman" w:cs="Times New Roman"/>
                <w:sz w:val="18"/>
                <w:szCs w:val="18"/>
                <w:highlight w:val="yellow"/>
              </w:rPr>
              <w:t>(anonymized)</w:t>
            </w:r>
            <w:r w:rsidRPr="00882FA4">
              <w:rPr>
                <w:rFonts w:ascii="Times New Roman" w:eastAsia="Calibri" w:hAnsi="Times New Roman" w:cs="Times New Roman"/>
                <w:b/>
                <w:bCs/>
                <w:sz w:val="18"/>
                <w:szCs w:val="18"/>
              </w:rPr>
              <w:t xml:space="preserve"> </w:t>
            </w:r>
          </w:p>
          <w:p w14:paraId="4E4BDB83"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 </w:t>
            </w:r>
          </w:p>
        </w:tc>
        <w:tc>
          <w:tcPr>
            <w:tcW w:w="4680" w:type="dxa"/>
            <w:tcBorders>
              <w:top w:val="single" w:sz="6" w:space="0" w:color="auto"/>
              <w:left w:val="single" w:sz="6" w:space="0" w:color="auto"/>
              <w:bottom w:val="single" w:sz="6" w:space="0" w:color="auto"/>
              <w:right w:val="single" w:sz="6" w:space="0" w:color="auto"/>
            </w:tcBorders>
          </w:tcPr>
          <w:p w14:paraId="4F311A50"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Module Code and Name: </w:t>
            </w:r>
            <w:r w:rsidRPr="00882FA4">
              <w:rPr>
                <w:rFonts w:ascii="Times New Roman" w:hAnsi="Times New Roman" w:cs="Times New Roman"/>
                <w:b/>
                <w:bCs/>
                <w:i/>
                <w:iCs/>
                <w:sz w:val="18"/>
                <w:szCs w:val="18"/>
                <w:highlight w:val="yellow"/>
                <w:shd w:val="clear" w:color="auto" w:fill="FFFFFF"/>
              </w:rPr>
              <w:t>Anonymized,</w:t>
            </w:r>
            <w:r w:rsidRPr="00882FA4">
              <w:rPr>
                <w:rFonts w:ascii="Times New Roman" w:hAnsi="Times New Roman" w:cs="Times New Roman"/>
                <w:b/>
                <w:bCs/>
                <w:i/>
                <w:iCs/>
                <w:sz w:val="18"/>
                <w:szCs w:val="18"/>
                <w:shd w:val="clear" w:color="auto" w:fill="FFFFFF"/>
              </w:rPr>
              <w:t xml:space="preserve"> Entrepreneurial Studies</w:t>
            </w:r>
            <w:r w:rsidRPr="00882FA4">
              <w:rPr>
                <w:rFonts w:ascii="Times New Roman" w:hAnsi="Times New Roman" w:cs="Times New Roman"/>
                <w:sz w:val="18"/>
                <w:szCs w:val="18"/>
                <w:shd w:val="clear" w:color="auto" w:fill="FFFFFF"/>
              </w:rPr>
              <w:t xml:space="preserve"> </w:t>
            </w:r>
          </w:p>
        </w:tc>
      </w:tr>
      <w:tr w:rsidR="00F53F44" w:rsidRPr="00882FA4" w14:paraId="2ADECD02" w14:textId="77777777" w:rsidTr="00766B93">
        <w:trPr>
          <w:trHeight w:val="228"/>
        </w:trPr>
        <w:tc>
          <w:tcPr>
            <w:tcW w:w="4680" w:type="dxa"/>
            <w:tcBorders>
              <w:top w:val="single" w:sz="6" w:space="0" w:color="auto"/>
              <w:left w:val="single" w:sz="6" w:space="0" w:color="auto"/>
              <w:bottom w:val="single" w:sz="6" w:space="0" w:color="auto"/>
              <w:right w:val="single" w:sz="6" w:space="0" w:color="auto"/>
            </w:tcBorders>
          </w:tcPr>
          <w:p w14:paraId="786AA40F"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Observer name: </w:t>
            </w:r>
            <w:r w:rsidRPr="00882FA4">
              <w:rPr>
                <w:rFonts w:ascii="Times New Roman" w:eastAsia="Calibri" w:hAnsi="Times New Roman" w:cs="Times New Roman"/>
                <w:sz w:val="18"/>
                <w:szCs w:val="18"/>
                <w:highlight w:val="yellow"/>
              </w:rPr>
              <w:t>(anonymized)</w:t>
            </w:r>
            <w:r w:rsidRPr="00882FA4">
              <w:rPr>
                <w:rFonts w:ascii="Times New Roman" w:eastAsia="Calibri" w:hAnsi="Times New Roman" w:cs="Times New Roman"/>
                <w:b/>
                <w:bCs/>
                <w:sz w:val="18"/>
                <w:szCs w:val="18"/>
              </w:rPr>
              <w:t xml:space="preserve"> </w:t>
            </w:r>
          </w:p>
          <w:p w14:paraId="2E24CABD"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 </w:t>
            </w:r>
          </w:p>
        </w:tc>
        <w:tc>
          <w:tcPr>
            <w:tcW w:w="4680" w:type="dxa"/>
            <w:tcBorders>
              <w:top w:val="single" w:sz="6" w:space="0" w:color="auto"/>
              <w:left w:val="single" w:sz="6" w:space="0" w:color="auto"/>
              <w:bottom w:val="single" w:sz="6" w:space="0" w:color="auto"/>
              <w:right w:val="single" w:sz="6" w:space="0" w:color="auto"/>
            </w:tcBorders>
          </w:tcPr>
          <w:p w14:paraId="54826EBB"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Number of students: 52</w:t>
            </w:r>
          </w:p>
        </w:tc>
      </w:tr>
      <w:tr w:rsidR="00F53F44" w:rsidRPr="00882FA4" w14:paraId="6C81113F" w14:textId="77777777" w:rsidTr="00766B93">
        <w:tc>
          <w:tcPr>
            <w:tcW w:w="4680" w:type="dxa"/>
            <w:tcBorders>
              <w:top w:val="single" w:sz="6" w:space="0" w:color="auto"/>
              <w:left w:val="single" w:sz="6" w:space="0" w:color="auto"/>
              <w:bottom w:val="single" w:sz="6" w:space="0" w:color="auto"/>
              <w:right w:val="single" w:sz="6" w:space="0" w:color="auto"/>
            </w:tcBorders>
          </w:tcPr>
          <w:p w14:paraId="406B8DBC"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Date of observation: 10/11/2021</w:t>
            </w:r>
          </w:p>
          <w:p w14:paraId="79292E20"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 </w:t>
            </w:r>
          </w:p>
        </w:tc>
        <w:tc>
          <w:tcPr>
            <w:tcW w:w="4680" w:type="dxa"/>
            <w:tcBorders>
              <w:top w:val="single" w:sz="6" w:space="0" w:color="auto"/>
              <w:left w:val="single" w:sz="6" w:space="0" w:color="auto"/>
              <w:bottom w:val="single" w:sz="6" w:space="0" w:color="auto"/>
              <w:right w:val="single" w:sz="6" w:space="0" w:color="auto"/>
            </w:tcBorders>
          </w:tcPr>
          <w:p w14:paraId="3BDB70BF"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Class duration: 2 hours </w:t>
            </w:r>
          </w:p>
        </w:tc>
      </w:tr>
    </w:tbl>
    <w:p w14:paraId="2E7F9121" w14:textId="77777777" w:rsidR="00F53F44" w:rsidRPr="00882FA4" w:rsidRDefault="00F53F44" w:rsidP="00F53F44">
      <w:pPr>
        <w:rPr>
          <w:rFonts w:ascii="Times New Roman" w:eastAsia="Calibri" w:hAnsi="Times New Roman" w:cs="Times New Roman"/>
          <w:color w:val="000000" w:themeColor="text1"/>
          <w:sz w:val="18"/>
          <w:szCs w:val="18"/>
        </w:rPr>
      </w:pPr>
      <w:r w:rsidRPr="00882FA4">
        <w:rPr>
          <w:rFonts w:ascii="Times New Roman" w:eastAsia="Calibri" w:hAnsi="Times New Roman" w:cs="Times New Roman"/>
          <w:b/>
          <w:bCs/>
          <w:color w:val="000000" w:themeColor="text1"/>
          <w:sz w:val="18"/>
          <w:szCs w:val="18"/>
        </w:rPr>
        <w:t xml:space="preserve"> </w:t>
      </w:r>
    </w:p>
    <w:tbl>
      <w:tblPr>
        <w:tblStyle w:val="TableGrid"/>
        <w:tblW w:w="9442" w:type="dxa"/>
        <w:tblLayout w:type="fixed"/>
        <w:tblLook w:val="00A0" w:firstRow="1" w:lastRow="0" w:firstColumn="1" w:lastColumn="0" w:noHBand="0" w:noVBand="0"/>
      </w:tblPr>
      <w:tblGrid>
        <w:gridCol w:w="9442"/>
      </w:tblGrid>
      <w:tr w:rsidR="00F53F44" w:rsidRPr="00882FA4" w14:paraId="7057D896" w14:textId="77777777" w:rsidTr="00766B93">
        <w:tc>
          <w:tcPr>
            <w:tcW w:w="9442" w:type="dxa"/>
            <w:tcBorders>
              <w:top w:val="single" w:sz="6" w:space="0" w:color="auto"/>
              <w:left w:val="single" w:sz="6" w:space="0" w:color="auto"/>
              <w:bottom w:val="single" w:sz="6" w:space="0" w:color="auto"/>
              <w:right w:val="single" w:sz="6" w:space="0" w:color="auto"/>
            </w:tcBorders>
          </w:tcPr>
          <w:p w14:paraId="6EEF608C"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 xml:space="preserve">Online Platform </w:t>
            </w:r>
            <w:r w:rsidRPr="00882FA4">
              <w:rPr>
                <w:rFonts w:ascii="Times New Roman" w:eastAsia="Calibri" w:hAnsi="Times New Roman" w:cs="Times New Roman"/>
                <w:b/>
                <w:bCs/>
                <w:color w:val="D13438"/>
                <w:sz w:val="18"/>
                <w:szCs w:val="18"/>
                <w:u w:val="single"/>
              </w:rPr>
              <w:t xml:space="preserve">(if </w:t>
            </w:r>
            <w:r w:rsidRPr="00882FA4">
              <w:rPr>
                <w:rFonts w:ascii="Times New Roman" w:eastAsia="Calibri" w:hAnsi="Times New Roman" w:cs="Times New Roman"/>
                <w:b/>
                <w:bCs/>
                <w:sz w:val="18"/>
                <w:szCs w:val="18"/>
              </w:rPr>
              <w:t>used</w:t>
            </w:r>
            <w:r w:rsidRPr="00882FA4">
              <w:rPr>
                <w:rFonts w:ascii="Times New Roman" w:eastAsia="Calibri" w:hAnsi="Times New Roman" w:cs="Times New Roman"/>
                <w:b/>
                <w:bCs/>
                <w:color w:val="D13438"/>
                <w:sz w:val="18"/>
                <w:szCs w:val="18"/>
                <w:u w:val="single"/>
              </w:rPr>
              <w:t>)</w:t>
            </w:r>
            <w:r w:rsidRPr="00882FA4">
              <w:rPr>
                <w:rFonts w:ascii="Times New Roman" w:eastAsia="Calibri" w:hAnsi="Times New Roman" w:cs="Times New Roman"/>
                <w:b/>
                <w:bCs/>
                <w:sz w:val="18"/>
                <w:szCs w:val="18"/>
              </w:rPr>
              <w:t>:</w:t>
            </w:r>
          </w:p>
        </w:tc>
      </w:tr>
      <w:tr w:rsidR="00F53F44" w:rsidRPr="00882FA4" w14:paraId="716C75DC" w14:textId="77777777" w:rsidTr="00766B93">
        <w:tc>
          <w:tcPr>
            <w:tcW w:w="9442" w:type="dxa"/>
            <w:tcBorders>
              <w:top w:val="single" w:sz="6" w:space="0" w:color="auto"/>
              <w:left w:val="single" w:sz="6" w:space="0" w:color="auto"/>
              <w:bottom w:val="single" w:sz="6" w:space="0" w:color="auto"/>
              <w:right w:val="single" w:sz="6" w:space="0" w:color="auto"/>
            </w:tcBorders>
            <w:shd w:val="clear" w:color="auto" w:fill="000000" w:themeFill="text1"/>
          </w:tcPr>
          <w:p w14:paraId="751CEAE6" w14:textId="77777777" w:rsidR="00F53F44" w:rsidRPr="00882FA4" w:rsidRDefault="00F53F44" w:rsidP="00766B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59" w:lineRule="auto"/>
              <w:rPr>
                <w:rFonts w:ascii="Times New Roman" w:eastAsia="Calibri" w:hAnsi="Times New Roman" w:cs="Times New Roman"/>
                <w:b/>
                <w:bCs/>
                <w:color w:val="FFFFFF" w:themeColor="background1"/>
                <w:sz w:val="18"/>
                <w:szCs w:val="18"/>
              </w:rPr>
            </w:pPr>
            <w:r w:rsidRPr="00882FA4">
              <w:rPr>
                <w:rFonts w:ascii="Times New Roman" w:eastAsia="Calibri" w:hAnsi="Times New Roman" w:cs="Times New Roman"/>
                <w:b/>
                <w:bCs/>
                <w:color w:val="FFFFFF" w:themeColor="background1"/>
                <w:sz w:val="18"/>
                <w:szCs w:val="18"/>
              </w:rPr>
              <w:t>Pre-observation priorities for the session (to be filled in by the observer in advance of the session)</w:t>
            </w:r>
          </w:p>
        </w:tc>
      </w:tr>
      <w:tr w:rsidR="00F53F44" w:rsidRPr="00882FA4" w14:paraId="4107BEFD" w14:textId="77777777" w:rsidTr="00766B93">
        <w:tc>
          <w:tcPr>
            <w:tcW w:w="9442" w:type="dxa"/>
            <w:tcBorders>
              <w:top w:val="single" w:sz="6" w:space="0" w:color="auto"/>
              <w:left w:val="single" w:sz="6" w:space="0" w:color="auto"/>
              <w:bottom w:val="single" w:sz="6" w:space="0" w:color="auto"/>
              <w:right w:val="single" w:sz="6" w:space="0" w:color="auto"/>
            </w:tcBorders>
          </w:tcPr>
          <w:p w14:paraId="68F25FF2" w14:textId="77777777" w:rsidR="00F53F44" w:rsidRPr="00882FA4" w:rsidRDefault="00F53F44" w:rsidP="00766B93">
            <w:pPr>
              <w:pStyle w:val="Heading2"/>
              <w:spacing w:line="259" w:lineRule="auto"/>
              <w:rPr>
                <w:rFonts w:eastAsia="Arial" w:cs="Times New Roman"/>
                <w:color w:val="auto"/>
                <w:sz w:val="18"/>
                <w:szCs w:val="18"/>
              </w:rPr>
            </w:pPr>
            <w:r w:rsidRPr="00882FA4">
              <w:rPr>
                <w:rFonts w:eastAsia="Arial" w:cs="Times New Roman"/>
                <w:color w:val="auto"/>
                <w:sz w:val="18"/>
                <w:szCs w:val="18"/>
              </w:rPr>
              <w:t xml:space="preserve">What does the </w:t>
            </w:r>
            <w:proofErr w:type="spellStart"/>
            <w:r>
              <w:rPr>
                <w:rFonts w:eastAsia="Arial" w:cs="Times New Roman"/>
                <w:color w:val="auto"/>
                <w:sz w:val="18"/>
                <w:szCs w:val="18"/>
              </w:rPr>
              <w:t>o</w:t>
            </w:r>
            <w:r w:rsidRPr="00882FA4">
              <w:rPr>
                <w:rFonts w:eastAsia="Arial" w:cs="Times New Roman"/>
                <w:color w:val="auto"/>
                <w:sz w:val="18"/>
                <w:szCs w:val="18"/>
              </w:rPr>
              <w:t>bservee</w:t>
            </w:r>
            <w:proofErr w:type="spellEnd"/>
            <w:r w:rsidRPr="00882FA4">
              <w:rPr>
                <w:rFonts w:eastAsia="Arial" w:cs="Times New Roman"/>
                <w:color w:val="auto"/>
                <w:sz w:val="18"/>
                <w:szCs w:val="18"/>
              </w:rPr>
              <w:t xml:space="preserve"> want specific feedback on? This may be linked to an aspect of your portfolio (for example: student engagement, time management, questioning strategies, use of technology, etc.) </w:t>
            </w:r>
          </w:p>
          <w:p w14:paraId="3557BDD4" w14:textId="77777777" w:rsidR="00F53F44" w:rsidRPr="00882FA4" w:rsidRDefault="00F53F44" w:rsidP="00766B93">
            <w:pPr>
              <w:pStyle w:val="ListParagraph"/>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I am hoping to improve the effectiveness of my delivery of new concepts to a large group </w:t>
            </w:r>
          </w:p>
          <w:p w14:paraId="021A2B9C" w14:textId="77777777" w:rsidR="00F53F44" w:rsidRPr="00882FA4" w:rsidRDefault="00F53F44" w:rsidP="00766B93">
            <w:pPr>
              <w:pStyle w:val="ListParagraph"/>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Engage students more effectively rather than simply transmitting information. </w:t>
            </w:r>
            <w:r w:rsidRPr="00882FA4">
              <w:rPr>
                <w:rFonts w:ascii="Times New Roman" w:eastAsia="Calibri" w:hAnsi="Times New Roman" w:cs="Times New Roman"/>
                <w:b/>
                <w:bCs/>
                <w:sz w:val="18"/>
                <w:szCs w:val="18"/>
              </w:rPr>
              <w:t xml:space="preserve"> </w:t>
            </w:r>
          </w:p>
        </w:tc>
      </w:tr>
    </w:tbl>
    <w:p w14:paraId="6136B60B" w14:textId="77777777" w:rsidR="00F53F44" w:rsidRPr="00882FA4" w:rsidRDefault="00F53F44" w:rsidP="00F53F44">
      <w:pPr>
        <w:rPr>
          <w:rFonts w:ascii="Times New Roman" w:eastAsia="Calibri" w:hAnsi="Times New Roman" w:cs="Times New Roman"/>
          <w:color w:val="000000" w:themeColor="text1"/>
          <w:sz w:val="18"/>
          <w:szCs w:val="18"/>
        </w:rPr>
      </w:pPr>
    </w:p>
    <w:tbl>
      <w:tblPr>
        <w:tblStyle w:val="TableGrid"/>
        <w:tblW w:w="9442" w:type="dxa"/>
        <w:tblLayout w:type="fixed"/>
        <w:tblLook w:val="01E0" w:firstRow="1" w:lastRow="1" w:firstColumn="1" w:lastColumn="1" w:noHBand="0" w:noVBand="0"/>
      </w:tblPr>
      <w:tblGrid>
        <w:gridCol w:w="3060"/>
        <w:gridCol w:w="6382"/>
      </w:tblGrid>
      <w:tr w:rsidR="00F53F44" w:rsidRPr="00882FA4" w14:paraId="1C2763AE" w14:textId="77777777" w:rsidTr="00766B93">
        <w:tc>
          <w:tcPr>
            <w:tcW w:w="9442" w:type="dxa"/>
            <w:gridSpan w:val="2"/>
            <w:tcBorders>
              <w:top w:val="single" w:sz="6" w:space="0" w:color="auto"/>
              <w:left w:val="single" w:sz="6" w:space="0" w:color="auto"/>
              <w:bottom w:val="single" w:sz="6" w:space="0" w:color="auto"/>
              <w:right w:val="single" w:sz="6" w:space="0" w:color="auto"/>
            </w:tcBorders>
            <w:shd w:val="clear" w:color="auto" w:fill="000000" w:themeFill="text1"/>
          </w:tcPr>
          <w:p w14:paraId="0AF2B571" w14:textId="77777777" w:rsidR="00F53F44" w:rsidRPr="00882FA4" w:rsidRDefault="00F53F44" w:rsidP="00766B93">
            <w:pPr>
              <w:spacing w:line="259" w:lineRule="auto"/>
              <w:rPr>
                <w:rFonts w:ascii="Times New Roman" w:eastAsia="Calibri" w:hAnsi="Times New Roman" w:cs="Times New Roman"/>
                <w:b/>
                <w:bCs/>
                <w:color w:val="FFFFFF" w:themeColor="background1"/>
                <w:sz w:val="18"/>
                <w:szCs w:val="18"/>
              </w:rPr>
            </w:pPr>
            <w:r w:rsidRPr="00882FA4">
              <w:rPr>
                <w:rFonts w:ascii="Times New Roman" w:eastAsia="Calibri" w:hAnsi="Times New Roman" w:cs="Times New Roman"/>
                <w:b/>
                <w:bCs/>
                <w:color w:val="FFFFFF" w:themeColor="background1"/>
                <w:sz w:val="18"/>
                <w:szCs w:val="18"/>
              </w:rPr>
              <w:t>Observation (to be filled in by the observer)</w:t>
            </w:r>
          </w:p>
        </w:tc>
      </w:tr>
      <w:tr w:rsidR="00F53F44" w:rsidRPr="00882FA4" w14:paraId="0B9145A5" w14:textId="77777777" w:rsidTr="00766B93">
        <w:tc>
          <w:tcPr>
            <w:tcW w:w="3060" w:type="dxa"/>
            <w:tcBorders>
              <w:top w:val="single" w:sz="6" w:space="0" w:color="auto"/>
              <w:left w:val="single" w:sz="6" w:space="0" w:color="auto"/>
              <w:bottom w:val="single" w:sz="6" w:space="0" w:color="auto"/>
              <w:right w:val="single" w:sz="6" w:space="0" w:color="auto"/>
            </w:tcBorders>
          </w:tcPr>
          <w:p w14:paraId="2E27C375"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Topic of session</w:t>
            </w:r>
          </w:p>
        </w:tc>
        <w:tc>
          <w:tcPr>
            <w:tcW w:w="6382" w:type="dxa"/>
            <w:tcBorders>
              <w:top w:val="nil"/>
              <w:left w:val="single" w:sz="6" w:space="0" w:color="auto"/>
              <w:bottom w:val="single" w:sz="6" w:space="0" w:color="auto"/>
              <w:right w:val="single" w:sz="6" w:space="0" w:color="auto"/>
            </w:tcBorders>
          </w:tcPr>
          <w:p w14:paraId="468230A7"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 Bricolage and Effectuation as Experimental Models of Entrepreneurial Action </w:t>
            </w:r>
          </w:p>
        </w:tc>
      </w:tr>
      <w:tr w:rsidR="00F53F44" w:rsidRPr="00882FA4" w14:paraId="2BD5F0BD" w14:textId="77777777" w:rsidTr="00766B93">
        <w:tc>
          <w:tcPr>
            <w:tcW w:w="3060" w:type="dxa"/>
            <w:tcBorders>
              <w:top w:val="single" w:sz="6" w:space="0" w:color="auto"/>
              <w:left w:val="single" w:sz="6" w:space="0" w:color="auto"/>
              <w:bottom w:val="single" w:sz="6" w:space="0" w:color="auto"/>
              <w:right w:val="single" w:sz="6" w:space="0" w:color="auto"/>
            </w:tcBorders>
          </w:tcPr>
          <w:p w14:paraId="5F298FA6"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Date of observation</w:t>
            </w:r>
          </w:p>
        </w:tc>
        <w:tc>
          <w:tcPr>
            <w:tcW w:w="6382" w:type="dxa"/>
            <w:tcBorders>
              <w:top w:val="single" w:sz="6" w:space="0" w:color="auto"/>
              <w:left w:val="single" w:sz="6" w:space="0" w:color="auto"/>
              <w:bottom w:val="single" w:sz="6" w:space="0" w:color="auto"/>
              <w:right w:val="single" w:sz="6" w:space="0" w:color="auto"/>
            </w:tcBorders>
          </w:tcPr>
          <w:p w14:paraId="5878C2CC"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10/11/2021</w:t>
            </w:r>
          </w:p>
        </w:tc>
      </w:tr>
      <w:tr w:rsidR="00F53F44" w:rsidRPr="00882FA4" w14:paraId="33D2F439" w14:textId="77777777" w:rsidTr="00766B93">
        <w:tc>
          <w:tcPr>
            <w:tcW w:w="3060" w:type="dxa"/>
            <w:tcBorders>
              <w:top w:val="single" w:sz="6" w:space="0" w:color="auto"/>
              <w:left w:val="single" w:sz="6" w:space="0" w:color="auto"/>
              <w:bottom w:val="single" w:sz="6" w:space="0" w:color="auto"/>
              <w:right w:val="single" w:sz="6" w:space="0" w:color="auto"/>
            </w:tcBorders>
          </w:tcPr>
          <w:p w14:paraId="49815A53"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Comment on the specific feedback identified above</w:t>
            </w:r>
          </w:p>
        </w:tc>
        <w:tc>
          <w:tcPr>
            <w:tcW w:w="6382" w:type="dxa"/>
            <w:tcBorders>
              <w:top w:val="single" w:sz="6" w:space="0" w:color="auto"/>
              <w:left w:val="single" w:sz="6" w:space="0" w:color="auto"/>
              <w:bottom w:val="single" w:sz="6" w:space="0" w:color="auto"/>
              <w:right w:val="single" w:sz="6" w:space="0" w:color="auto"/>
            </w:tcBorders>
          </w:tcPr>
          <w:p w14:paraId="02730FED" w14:textId="77777777" w:rsidR="00F53F44" w:rsidRPr="00882FA4" w:rsidRDefault="00F53F44" w:rsidP="00766B93">
            <w:pPr>
              <w:spacing w:line="259" w:lineRule="auto"/>
              <w:rPr>
                <w:rFonts w:ascii="Times New Roman" w:eastAsia="Calibri" w:hAnsi="Times New Roman" w:cs="Times New Roman"/>
                <w:bCs/>
                <w:sz w:val="18"/>
                <w:szCs w:val="18"/>
              </w:rPr>
            </w:pPr>
            <w:r w:rsidRPr="00882FA4">
              <w:rPr>
                <w:rFonts w:ascii="Times New Roman" w:eastAsia="Calibri" w:hAnsi="Times New Roman" w:cs="Times New Roman"/>
                <w:b/>
                <w:bCs/>
                <w:sz w:val="18"/>
                <w:szCs w:val="18"/>
              </w:rPr>
              <w:t xml:space="preserve">Delivery of new concepts to group: </w:t>
            </w:r>
            <w:r w:rsidRPr="00882FA4">
              <w:rPr>
                <w:rFonts w:ascii="Times New Roman" w:eastAsia="Calibri" w:hAnsi="Times New Roman" w:cs="Times New Roman"/>
                <w:bCs/>
                <w:sz w:val="18"/>
                <w:szCs w:val="18"/>
              </w:rPr>
              <w:t>During the observed class, a variety of strategies were employed to help students to understand the concept of Bricolage</w:t>
            </w:r>
          </w:p>
          <w:p w14:paraId="1336AE8C"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sz w:val="18"/>
                <w:szCs w:val="18"/>
              </w:rPr>
              <w:t>Engage students:</w:t>
            </w:r>
            <w:r w:rsidRPr="00882FA4">
              <w:rPr>
                <w:rFonts w:ascii="Times New Roman" w:eastAsia="Calibri" w:hAnsi="Times New Roman" w:cs="Times New Roman"/>
                <w:bCs/>
                <w:sz w:val="18"/>
                <w:szCs w:val="18"/>
              </w:rPr>
              <w:t xml:space="preserve"> Students were encouraged to engage through a variety of different strategies </w:t>
            </w:r>
            <w:proofErr w:type="spellStart"/>
            <w:r w:rsidRPr="00882FA4">
              <w:rPr>
                <w:rFonts w:ascii="Times New Roman" w:eastAsia="Calibri" w:hAnsi="Times New Roman" w:cs="Times New Roman"/>
                <w:bCs/>
                <w:sz w:val="18"/>
                <w:szCs w:val="18"/>
              </w:rPr>
              <w:t>eg</w:t>
            </w:r>
            <w:proofErr w:type="spellEnd"/>
            <w:r w:rsidRPr="00882FA4">
              <w:rPr>
                <w:rFonts w:ascii="Times New Roman" w:eastAsia="Calibri" w:hAnsi="Times New Roman" w:cs="Times New Roman"/>
                <w:bCs/>
                <w:sz w:val="18"/>
                <w:szCs w:val="18"/>
              </w:rPr>
              <w:t xml:space="preserve"> questioning, sharing ideas/thoughts, peer to peer discussion/ problem solving exercises </w:t>
            </w:r>
            <w:proofErr w:type="spellStart"/>
            <w:r w:rsidRPr="00882FA4">
              <w:rPr>
                <w:rFonts w:ascii="Times New Roman" w:eastAsia="Calibri" w:hAnsi="Times New Roman" w:cs="Times New Roman"/>
                <w:bCs/>
                <w:sz w:val="18"/>
                <w:szCs w:val="18"/>
              </w:rPr>
              <w:t>etc</w:t>
            </w:r>
            <w:proofErr w:type="spellEnd"/>
          </w:p>
        </w:tc>
      </w:tr>
      <w:tr w:rsidR="00F53F44" w:rsidRPr="00882FA4" w14:paraId="7D7091AA" w14:textId="77777777" w:rsidTr="00766B93">
        <w:tc>
          <w:tcPr>
            <w:tcW w:w="3060" w:type="dxa"/>
            <w:tcBorders>
              <w:top w:val="single" w:sz="6" w:space="0" w:color="auto"/>
              <w:left w:val="single" w:sz="6" w:space="0" w:color="auto"/>
              <w:bottom w:val="single" w:sz="6" w:space="0" w:color="auto"/>
              <w:right w:val="single" w:sz="6" w:space="0" w:color="auto"/>
            </w:tcBorders>
          </w:tcPr>
          <w:p w14:paraId="3EF00480"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Comments on accessibility of the session, materials and presentation of content for the session.</w:t>
            </w:r>
          </w:p>
          <w:p w14:paraId="18E97B84" w14:textId="77777777" w:rsidR="00F53F44" w:rsidRPr="00882FA4" w:rsidRDefault="00F53F44" w:rsidP="00766B93">
            <w:pPr>
              <w:spacing w:line="259" w:lineRule="auto"/>
              <w:rPr>
                <w:rFonts w:ascii="Times New Roman" w:eastAsia="Calibri" w:hAnsi="Times New Roman" w:cs="Times New Roman"/>
                <w:sz w:val="18"/>
                <w:szCs w:val="18"/>
              </w:rPr>
            </w:pPr>
          </w:p>
          <w:p w14:paraId="503448B3" w14:textId="77777777" w:rsidR="00F53F44" w:rsidRPr="00882FA4" w:rsidRDefault="00F53F44" w:rsidP="00766B93">
            <w:pPr>
              <w:spacing w:line="259" w:lineRule="auto"/>
              <w:rPr>
                <w:rFonts w:ascii="Times New Roman" w:eastAsia="Calibri" w:hAnsi="Times New Roman" w:cs="Times New Roman"/>
                <w:sz w:val="18"/>
                <w:szCs w:val="18"/>
              </w:rPr>
            </w:pPr>
          </w:p>
        </w:tc>
        <w:tc>
          <w:tcPr>
            <w:tcW w:w="6382" w:type="dxa"/>
            <w:tcBorders>
              <w:top w:val="single" w:sz="6" w:space="0" w:color="auto"/>
              <w:left w:val="single" w:sz="6" w:space="0" w:color="auto"/>
              <w:bottom w:val="single" w:sz="6" w:space="0" w:color="auto"/>
              <w:right w:val="single" w:sz="6" w:space="0" w:color="auto"/>
            </w:tcBorders>
          </w:tcPr>
          <w:p w14:paraId="00D5DB64" w14:textId="77777777" w:rsidR="00F53F44" w:rsidRPr="00882FA4" w:rsidRDefault="00F53F44" w:rsidP="00766B93">
            <w:pPr>
              <w:spacing w:line="259" w:lineRule="auto"/>
              <w:ind w:firstLine="0"/>
              <w:rPr>
                <w:rFonts w:ascii="Times New Roman" w:eastAsia="Calibri" w:hAnsi="Times New Roman" w:cs="Times New Roman"/>
                <w:bCs/>
                <w:sz w:val="18"/>
                <w:szCs w:val="18"/>
              </w:rPr>
            </w:pPr>
            <w:r w:rsidRPr="00882FA4">
              <w:rPr>
                <w:rFonts w:ascii="Times New Roman" w:eastAsia="Calibri" w:hAnsi="Times New Roman" w:cs="Times New Roman"/>
                <w:bCs/>
                <w:sz w:val="18"/>
                <w:szCs w:val="18"/>
              </w:rPr>
              <w:t xml:space="preserve">The presentation was well thought out, clear and appropriate for the size of class and learning space. An additional mic enhanced audibility. </w:t>
            </w:r>
            <w:proofErr w:type="spellStart"/>
            <w:r w:rsidRPr="00882FA4">
              <w:rPr>
                <w:rFonts w:ascii="Times New Roman" w:eastAsia="Calibri" w:hAnsi="Times New Roman" w:cs="Times New Roman"/>
                <w:bCs/>
                <w:sz w:val="18"/>
                <w:szCs w:val="18"/>
              </w:rPr>
              <w:t>Powerpoint</w:t>
            </w:r>
            <w:proofErr w:type="spellEnd"/>
            <w:r w:rsidRPr="00882FA4">
              <w:rPr>
                <w:rFonts w:ascii="Times New Roman" w:eastAsia="Calibri" w:hAnsi="Times New Roman" w:cs="Times New Roman"/>
                <w:bCs/>
                <w:sz w:val="18"/>
                <w:szCs w:val="18"/>
              </w:rPr>
              <w:t xml:space="preserve"> slides were well designed and structured. </w:t>
            </w:r>
          </w:p>
          <w:p w14:paraId="274E2F12" w14:textId="77777777" w:rsidR="00F53F44" w:rsidRPr="00882FA4" w:rsidRDefault="00F53F44" w:rsidP="00766B93">
            <w:pPr>
              <w:spacing w:line="259" w:lineRule="auto"/>
              <w:ind w:firstLine="0"/>
              <w:rPr>
                <w:rFonts w:ascii="Times New Roman" w:eastAsia="Calibri" w:hAnsi="Times New Roman" w:cs="Times New Roman"/>
                <w:bCs/>
                <w:sz w:val="18"/>
                <w:szCs w:val="18"/>
              </w:rPr>
            </w:pPr>
            <w:r w:rsidRPr="00882FA4">
              <w:rPr>
                <w:rFonts w:ascii="Times New Roman" w:eastAsia="Calibri" w:hAnsi="Times New Roman" w:cs="Times New Roman"/>
                <w:bCs/>
                <w:sz w:val="18"/>
                <w:szCs w:val="18"/>
              </w:rPr>
              <w:t xml:space="preserve">Unfortunately, there are limitations in the design of the lecture room: having the lights on, causes glare on the screen. As a result, small print on one of the slides could not be read from the back of the class. (although slides were to be circulated after class.) When the lights are switched off, the room is relatively dark. A combination of having the doors open, mask wearing and the room acoustics meant it was difficult to hear some of the comments made by students at the front of the room. </w:t>
            </w:r>
            <w:r w:rsidRPr="00882FA4">
              <w:rPr>
                <w:rFonts w:ascii="Times New Roman" w:eastAsia="Calibri" w:hAnsi="Times New Roman" w:cs="Times New Roman"/>
                <w:sz w:val="18"/>
                <w:szCs w:val="18"/>
              </w:rPr>
              <w:t xml:space="preserve">The fixed desk tiered seating limits also limits some peer to peer/small group interactions. </w:t>
            </w:r>
          </w:p>
        </w:tc>
      </w:tr>
      <w:tr w:rsidR="00F53F44" w:rsidRPr="00882FA4" w14:paraId="74AED74D" w14:textId="77777777" w:rsidTr="00766B93">
        <w:tc>
          <w:tcPr>
            <w:tcW w:w="9442" w:type="dxa"/>
            <w:gridSpan w:val="2"/>
            <w:tcBorders>
              <w:top w:val="single" w:sz="6" w:space="0" w:color="auto"/>
              <w:left w:val="single" w:sz="6" w:space="0" w:color="auto"/>
              <w:bottom w:val="single" w:sz="6" w:space="0" w:color="auto"/>
              <w:right w:val="single" w:sz="6" w:space="0" w:color="auto"/>
            </w:tcBorders>
            <w:shd w:val="clear" w:color="auto" w:fill="000000" w:themeFill="text1"/>
          </w:tcPr>
          <w:p w14:paraId="62912114"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color w:val="FFFFFF" w:themeColor="background1"/>
                <w:sz w:val="18"/>
                <w:szCs w:val="18"/>
              </w:rPr>
              <w:t>Beginning of the session:</w:t>
            </w:r>
          </w:p>
        </w:tc>
      </w:tr>
      <w:tr w:rsidR="00F53F44" w:rsidRPr="00882FA4" w14:paraId="251138CD" w14:textId="77777777" w:rsidTr="00766B93">
        <w:tc>
          <w:tcPr>
            <w:tcW w:w="3060" w:type="dxa"/>
            <w:tcBorders>
              <w:top w:val="single" w:sz="6" w:space="0" w:color="auto"/>
              <w:left w:val="single" w:sz="6" w:space="0" w:color="auto"/>
              <w:bottom w:val="single" w:sz="6" w:space="0" w:color="auto"/>
              <w:right w:val="single" w:sz="6" w:space="0" w:color="auto"/>
            </w:tcBorders>
          </w:tcPr>
          <w:p w14:paraId="72869969"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Were the students welcomed and introduced to the session in an appropriate way?</w:t>
            </w:r>
          </w:p>
        </w:tc>
        <w:tc>
          <w:tcPr>
            <w:tcW w:w="6382" w:type="dxa"/>
            <w:tcBorders>
              <w:top w:val="nil"/>
              <w:left w:val="single" w:sz="6" w:space="0" w:color="auto"/>
              <w:bottom w:val="single" w:sz="6" w:space="0" w:color="auto"/>
              <w:right w:val="single" w:sz="6" w:space="0" w:color="auto"/>
            </w:tcBorders>
          </w:tcPr>
          <w:p w14:paraId="30B8357A" w14:textId="77777777" w:rsidR="00F53F44" w:rsidRPr="00882FA4" w:rsidRDefault="00F53F44" w:rsidP="00766B93">
            <w:pPr>
              <w:spacing w:line="259" w:lineRule="auto"/>
              <w:rPr>
                <w:rFonts w:ascii="Times New Roman" w:eastAsia="Arial" w:hAnsi="Times New Roman" w:cs="Times New Roman"/>
                <w:sz w:val="18"/>
                <w:szCs w:val="18"/>
              </w:rPr>
            </w:pPr>
            <w:r w:rsidRPr="00882FA4">
              <w:rPr>
                <w:rFonts w:ascii="Times New Roman" w:eastAsia="Arial" w:hAnsi="Times New Roman" w:cs="Times New Roman"/>
                <w:sz w:val="18"/>
                <w:szCs w:val="18"/>
              </w:rPr>
              <w:t xml:space="preserve">The session started a few minutes late (The previous one was late finishing) There were no latecomers. </w:t>
            </w:r>
          </w:p>
          <w:p w14:paraId="25E84531" w14:textId="77777777" w:rsidR="00F53F44" w:rsidRPr="00882FA4" w:rsidRDefault="00F53F44" w:rsidP="00766B93">
            <w:pPr>
              <w:spacing w:line="259" w:lineRule="auto"/>
              <w:rPr>
                <w:rFonts w:ascii="Times New Roman" w:eastAsia="Arial" w:hAnsi="Times New Roman" w:cs="Times New Roman"/>
                <w:sz w:val="18"/>
                <w:szCs w:val="18"/>
              </w:rPr>
            </w:pPr>
            <w:r w:rsidRPr="00882FA4">
              <w:rPr>
                <w:rFonts w:ascii="Times New Roman" w:eastAsia="Arial" w:hAnsi="Times New Roman" w:cs="Times New Roman"/>
                <w:sz w:val="18"/>
                <w:szCs w:val="18"/>
              </w:rPr>
              <w:t xml:space="preserve">The class was welcomed in a friendly manner. It was noted that one of the students had not attended in the previous week. </w:t>
            </w:r>
          </w:p>
          <w:p w14:paraId="5AB3214C" w14:textId="77777777" w:rsidR="00F53F44" w:rsidRPr="00882FA4" w:rsidRDefault="00F53F44" w:rsidP="00766B93">
            <w:pPr>
              <w:spacing w:line="259" w:lineRule="auto"/>
              <w:rPr>
                <w:rFonts w:ascii="Times New Roman" w:eastAsia="Arial" w:hAnsi="Times New Roman" w:cs="Times New Roman"/>
                <w:sz w:val="18"/>
                <w:szCs w:val="18"/>
              </w:rPr>
            </w:pPr>
            <w:r w:rsidRPr="00882FA4">
              <w:rPr>
                <w:rFonts w:ascii="Times New Roman" w:eastAsia="Arial" w:hAnsi="Times New Roman" w:cs="Times New Roman"/>
                <w:sz w:val="18"/>
                <w:szCs w:val="18"/>
              </w:rPr>
              <w:t>The plan for the session was clearly outlined and contextualized.</w:t>
            </w:r>
          </w:p>
        </w:tc>
      </w:tr>
      <w:tr w:rsidR="00F53F44" w:rsidRPr="00882FA4" w14:paraId="0FF6C978" w14:textId="77777777" w:rsidTr="00766B93">
        <w:tc>
          <w:tcPr>
            <w:tcW w:w="3060" w:type="dxa"/>
            <w:tcBorders>
              <w:top w:val="single" w:sz="6" w:space="0" w:color="auto"/>
              <w:left w:val="single" w:sz="6" w:space="0" w:color="auto"/>
              <w:bottom w:val="single" w:sz="6" w:space="0" w:color="auto"/>
              <w:right w:val="single" w:sz="6" w:space="0" w:color="auto"/>
            </w:tcBorders>
          </w:tcPr>
          <w:p w14:paraId="20BCE24C"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Were the intended learning outcomes, or overview of the lesson outlined and/or shared and linked to previous/future assessments?</w:t>
            </w:r>
          </w:p>
        </w:tc>
        <w:tc>
          <w:tcPr>
            <w:tcW w:w="6382" w:type="dxa"/>
            <w:tcBorders>
              <w:top w:val="single" w:sz="6" w:space="0" w:color="auto"/>
              <w:left w:val="single" w:sz="6" w:space="0" w:color="auto"/>
              <w:bottom w:val="single" w:sz="6" w:space="0" w:color="auto"/>
              <w:right w:val="single" w:sz="6" w:space="0" w:color="auto"/>
            </w:tcBorders>
          </w:tcPr>
          <w:p w14:paraId="09423E93"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The class started with a recap of the previous week’s session. Students were asked to put their hands up or to provide verbal responses to questions. References were made to future classes and </w:t>
            </w:r>
            <w:proofErr w:type="spellStart"/>
            <w:r w:rsidRPr="00882FA4">
              <w:rPr>
                <w:rFonts w:ascii="Times New Roman" w:eastAsia="Calibri" w:hAnsi="Times New Roman" w:cs="Times New Roman"/>
                <w:sz w:val="18"/>
                <w:szCs w:val="18"/>
              </w:rPr>
              <w:t>programme</w:t>
            </w:r>
            <w:proofErr w:type="spellEnd"/>
            <w:r w:rsidRPr="00882FA4">
              <w:rPr>
                <w:rFonts w:ascii="Times New Roman" w:eastAsia="Calibri" w:hAnsi="Times New Roman" w:cs="Times New Roman"/>
                <w:sz w:val="18"/>
                <w:szCs w:val="18"/>
              </w:rPr>
              <w:t xml:space="preserve"> assignments.</w:t>
            </w:r>
          </w:p>
          <w:p w14:paraId="4D675363" w14:textId="77777777" w:rsidR="00F53F44" w:rsidRPr="00882FA4" w:rsidRDefault="00F53F44" w:rsidP="00766B93">
            <w:pPr>
              <w:spacing w:line="259" w:lineRule="auto"/>
              <w:rPr>
                <w:rFonts w:ascii="Times New Roman" w:eastAsia="Calibri" w:hAnsi="Times New Roman" w:cs="Times New Roman"/>
                <w:sz w:val="18"/>
                <w:szCs w:val="18"/>
              </w:rPr>
            </w:pPr>
          </w:p>
        </w:tc>
      </w:tr>
      <w:tr w:rsidR="00F53F44" w:rsidRPr="00882FA4" w14:paraId="6E30CF32" w14:textId="77777777" w:rsidTr="00766B93">
        <w:tc>
          <w:tcPr>
            <w:tcW w:w="3060" w:type="dxa"/>
            <w:tcBorders>
              <w:top w:val="single" w:sz="6" w:space="0" w:color="auto"/>
              <w:left w:val="single" w:sz="6" w:space="0" w:color="auto"/>
              <w:bottom w:val="single" w:sz="6" w:space="0" w:color="auto"/>
              <w:right w:val="single" w:sz="6" w:space="0" w:color="auto"/>
            </w:tcBorders>
          </w:tcPr>
          <w:p w14:paraId="099BC588" w14:textId="77777777" w:rsidR="00F53F44" w:rsidRPr="00882FA4" w:rsidRDefault="00F53F44" w:rsidP="00766B93">
            <w:pPr>
              <w:spacing w:line="259" w:lineRule="auto"/>
              <w:ind w:firstLine="0"/>
              <w:rPr>
                <w:rFonts w:ascii="Times New Roman" w:hAnsi="Times New Roman" w:cs="Times New Roman"/>
                <w:sz w:val="18"/>
                <w:szCs w:val="18"/>
              </w:rPr>
            </w:pPr>
            <w:r w:rsidRPr="00882FA4">
              <w:rPr>
                <w:rFonts w:ascii="Times New Roman" w:eastAsia="Calibri" w:hAnsi="Times New Roman" w:cs="Times New Roman"/>
                <w:sz w:val="18"/>
                <w:szCs w:val="18"/>
              </w:rPr>
              <w:t>Any additional comments</w:t>
            </w:r>
          </w:p>
          <w:p w14:paraId="37F5AA14" w14:textId="77777777" w:rsidR="00F53F44" w:rsidRPr="00882FA4" w:rsidRDefault="00F53F44" w:rsidP="00766B93">
            <w:pPr>
              <w:spacing w:line="259" w:lineRule="auto"/>
              <w:rPr>
                <w:rFonts w:ascii="Times New Roman" w:eastAsia="Calibri" w:hAnsi="Times New Roman" w:cs="Times New Roman"/>
                <w:sz w:val="18"/>
                <w:szCs w:val="18"/>
              </w:rPr>
            </w:pPr>
          </w:p>
        </w:tc>
        <w:tc>
          <w:tcPr>
            <w:tcW w:w="6382" w:type="dxa"/>
            <w:tcBorders>
              <w:top w:val="single" w:sz="6" w:space="0" w:color="auto"/>
              <w:left w:val="single" w:sz="6" w:space="0" w:color="auto"/>
              <w:bottom w:val="single" w:sz="6" w:space="0" w:color="auto"/>
              <w:right w:val="single" w:sz="6" w:space="0" w:color="auto"/>
            </w:tcBorders>
          </w:tcPr>
          <w:p w14:paraId="668A9987"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There was a clear aim evident from the start that all students were being actively encouraged to contribute to the session. It might be helpful to make it clear what students would be able to do by the end of the class – perhaps as specific learning outcomes, or in the preparation of their group projects. It wasn’t clear why an explanation of bricolage was being provided specifically for Erasmus students rather than for everyone.  Also be careful when pointing out that a student hadn’t attended a class ( </w:t>
            </w:r>
            <w:proofErr w:type="spellStart"/>
            <w:r w:rsidRPr="00882FA4">
              <w:rPr>
                <w:rFonts w:ascii="Times New Roman" w:eastAsia="Calibri" w:hAnsi="Times New Roman" w:cs="Times New Roman"/>
                <w:sz w:val="18"/>
                <w:szCs w:val="18"/>
              </w:rPr>
              <w:t>Its</w:t>
            </w:r>
            <w:proofErr w:type="spellEnd"/>
            <w:r w:rsidRPr="00882FA4">
              <w:rPr>
                <w:rFonts w:ascii="Times New Roman" w:eastAsia="Calibri" w:hAnsi="Times New Roman" w:cs="Times New Roman"/>
                <w:sz w:val="18"/>
                <w:szCs w:val="18"/>
              </w:rPr>
              <w:t xml:space="preserve"> good that you noticed, but you don’t know why they weren’t there– it could be for personal reasons)</w:t>
            </w:r>
          </w:p>
        </w:tc>
      </w:tr>
      <w:tr w:rsidR="00F53F44" w:rsidRPr="00882FA4" w14:paraId="760DC6DE" w14:textId="77777777" w:rsidTr="00766B93">
        <w:tc>
          <w:tcPr>
            <w:tcW w:w="9442" w:type="dxa"/>
            <w:gridSpan w:val="2"/>
            <w:tcBorders>
              <w:top w:val="single" w:sz="6" w:space="0" w:color="auto"/>
              <w:left w:val="single" w:sz="6" w:space="0" w:color="auto"/>
              <w:bottom w:val="single" w:sz="6" w:space="0" w:color="auto"/>
              <w:right w:val="single" w:sz="6" w:space="0" w:color="auto"/>
            </w:tcBorders>
            <w:shd w:val="clear" w:color="auto" w:fill="000000" w:themeFill="text1"/>
          </w:tcPr>
          <w:p w14:paraId="6189945E"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color w:val="FFFFFF" w:themeColor="background1"/>
                <w:sz w:val="18"/>
                <w:szCs w:val="18"/>
              </w:rPr>
              <w:t>Style and approach</w:t>
            </w:r>
          </w:p>
        </w:tc>
      </w:tr>
      <w:tr w:rsidR="00F53F44" w:rsidRPr="00882FA4" w14:paraId="1DEFE02B" w14:textId="77777777" w:rsidTr="00766B93">
        <w:tc>
          <w:tcPr>
            <w:tcW w:w="3060" w:type="dxa"/>
            <w:tcBorders>
              <w:top w:val="single" w:sz="6" w:space="0" w:color="auto"/>
              <w:left w:val="single" w:sz="6" w:space="0" w:color="auto"/>
              <w:bottom w:val="single" w:sz="6" w:space="0" w:color="auto"/>
              <w:right w:val="single" w:sz="6" w:space="0" w:color="auto"/>
            </w:tcBorders>
          </w:tcPr>
          <w:p w14:paraId="099321FF"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lastRenderedPageBreak/>
              <w:t xml:space="preserve">Brief comments on the general tone, delivery, pace, time management of the session and style of the session. </w:t>
            </w:r>
          </w:p>
          <w:p w14:paraId="6C8BE41D"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 </w:t>
            </w:r>
          </w:p>
        </w:tc>
        <w:tc>
          <w:tcPr>
            <w:tcW w:w="6382" w:type="dxa"/>
            <w:tcBorders>
              <w:top w:val="nil"/>
              <w:left w:val="single" w:sz="6" w:space="0" w:color="auto"/>
              <w:bottom w:val="single" w:sz="6" w:space="0" w:color="auto"/>
              <w:right w:val="single" w:sz="6" w:space="0" w:color="auto"/>
            </w:tcBorders>
          </w:tcPr>
          <w:p w14:paraId="4DBB1A61" w14:textId="77777777" w:rsidR="00F53F44" w:rsidRPr="00882FA4" w:rsidRDefault="00F53F44" w:rsidP="00766B93">
            <w:pPr>
              <w:spacing w:line="259" w:lineRule="auto"/>
              <w:ind w:firstLine="0"/>
              <w:jc w:val="both"/>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There was evidence that the session had been well planned out. It was clearly structured and coordinated. Effort was made to make the session interesting, fun and dynamic by employing a variety of engaging class and small group activities.  The application to real life examples increased the authenticity and relevance of the tasks.  All students were encouraged to participate. Moving around the class, speaking to smaller student groups helped to break down boundaries between the class and the lecturer. Knowing the names of students also makes students feel more involved and part of a community. </w:t>
            </w:r>
          </w:p>
        </w:tc>
      </w:tr>
      <w:tr w:rsidR="00F53F44" w:rsidRPr="00882FA4" w14:paraId="41EE6300" w14:textId="77777777" w:rsidTr="00766B93">
        <w:tc>
          <w:tcPr>
            <w:tcW w:w="3060" w:type="dxa"/>
            <w:tcBorders>
              <w:top w:val="single" w:sz="6" w:space="0" w:color="auto"/>
              <w:left w:val="single" w:sz="6" w:space="0" w:color="auto"/>
              <w:bottom w:val="single" w:sz="6" w:space="0" w:color="auto"/>
              <w:right w:val="single" w:sz="6" w:space="0" w:color="auto"/>
            </w:tcBorders>
          </w:tcPr>
          <w:p w14:paraId="16779ECD"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How well were teaching aids/materials used to enhance students’ learning? Considerate of student diversity/inclusive of all students.</w:t>
            </w:r>
          </w:p>
        </w:tc>
        <w:tc>
          <w:tcPr>
            <w:tcW w:w="6382" w:type="dxa"/>
            <w:tcBorders>
              <w:top w:val="single" w:sz="6" w:space="0" w:color="auto"/>
              <w:left w:val="single" w:sz="6" w:space="0" w:color="auto"/>
              <w:bottom w:val="single" w:sz="6" w:space="0" w:color="auto"/>
              <w:right w:val="single" w:sz="6" w:space="0" w:color="auto"/>
            </w:tcBorders>
          </w:tcPr>
          <w:p w14:paraId="0613D566" w14:textId="77777777" w:rsidR="00F53F44" w:rsidRPr="00882FA4" w:rsidRDefault="00F53F44" w:rsidP="00766B93">
            <w:pPr>
              <w:spacing w:line="259" w:lineRule="auto"/>
              <w:ind w:firstLine="0"/>
              <w:rPr>
                <w:rFonts w:ascii="Times New Roman" w:eastAsia="Calibri" w:hAnsi="Times New Roman" w:cs="Times New Roman"/>
                <w:sz w:val="18"/>
                <w:szCs w:val="18"/>
              </w:rPr>
            </w:pPr>
            <w:proofErr w:type="spellStart"/>
            <w:r w:rsidRPr="00882FA4">
              <w:rPr>
                <w:rFonts w:ascii="Times New Roman" w:eastAsia="Calibri" w:hAnsi="Times New Roman" w:cs="Times New Roman"/>
                <w:bCs/>
                <w:sz w:val="18"/>
                <w:szCs w:val="18"/>
              </w:rPr>
              <w:t>Powerpoint</w:t>
            </w:r>
            <w:proofErr w:type="spellEnd"/>
            <w:r w:rsidRPr="00882FA4">
              <w:rPr>
                <w:rFonts w:ascii="Times New Roman" w:eastAsia="Calibri" w:hAnsi="Times New Roman" w:cs="Times New Roman"/>
                <w:bCs/>
                <w:sz w:val="18"/>
                <w:szCs w:val="18"/>
              </w:rPr>
              <w:t xml:space="preserve"> slides were used to help structure the session. These were well designed and used effectively to highlight /illustrate key points. These would also provide a useful learning resource after the class. A variety of design techniques were employed within the slides. Embedded video and hyperlinks enriched the content and provided useful triggers for discussion in class. Great to see links to personal projects – you could see how students became more attentive when you shared these experiences</w:t>
            </w:r>
          </w:p>
        </w:tc>
      </w:tr>
      <w:tr w:rsidR="00F53F44" w:rsidRPr="00882FA4" w14:paraId="40C22E35" w14:textId="77777777" w:rsidTr="00766B93">
        <w:tc>
          <w:tcPr>
            <w:tcW w:w="3060" w:type="dxa"/>
            <w:tcBorders>
              <w:top w:val="single" w:sz="6" w:space="0" w:color="auto"/>
              <w:left w:val="single" w:sz="6" w:space="0" w:color="auto"/>
              <w:bottom w:val="single" w:sz="6" w:space="0" w:color="auto"/>
              <w:right w:val="single" w:sz="6" w:space="0" w:color="auto"/>
            </w:tcBorders>
          </w:tcPr>
          <w:p w14:paraId="7158D2A2"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Any other comments on style and approach?</w:t>
            </w:r>
          </w:p>
        </w:tc>
        <w:tc>
          <w:tcPr>
            <w:tcW w:w="6382" w:type="dxa"/>
            <w:tcBorders>
              <w:top w:val="single" w:sz="6" w:space="0" w:color="auto"/>
              <w:left w:val="single" w:sz="6" w:space="0" w:color="auto"/>
              <w:bottom w:val="single" w:sz="6" w:space="0" w:color="auto"/>
              <w:right w:val="single" w:sz="6" w:space="0" w:color="auto"/>
            </w:tcBorders>
          </w:tcPr>
          <w:p w14:paraId="779596AC"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Quick fire questions and idea generation can create a real buzz to the learning experience, but some students can feel under pressure to think on their feet. Having small group discussion removes this pressure, but can still result in the same people repeatedly reporting back. All students except the back row had laptops open at the beginning of the class. As it was raised during the class, it would be worth clarifying when students are to have laptops open to take notes /closed to contribute to discussions. It is a good strategy to ask students to read out a prepared piece of work, so they get accustomed to speaking in class. Consider another way to do this rather than reading out a </w:t>
            </w:r>
            <w:proofErr w:type="spellStart"/>
            <w:r w:rsidRPr="00882FA4">
              <w:rPr>
                <w:rFonts w:ascii="Times New Roman" w:eastAsia="Calibri" w:hAnsi="Times New Roman" w:cs="Times New Roman"/>
                <w:sz w:val="18"/>
                <w:szCs w:val="18"/>
              </w:rPr>
              <w:t>Powerpoint</w:t>
            </w:r>
            <w:proofErr w:type="spellEnd"/>
            <w:r w:rsidRPr="00882FA4">
              <w:rPr>
                <w:rFonts w:ascii="Times New Roman" w:eastAsia="Calibri" w:hAnsi="Times New Roman" w:cs="Times New Roman"/>
                <w:sz w:val="18"/>
                <w:szCs w:val="18"/>
              </w:rPr>
              <w:t xml:space="preserve"> slide on the screen. Perhaps ask group rapporteurs to take turns to read out key points </w:t>
            </w:r>
            <w:proofErr w:type="spellStart"/>
            <w:r w:rsidRPr="00882FA4">
              <w:rPr>
                <w:rFonts w:ascii="Times New Roman" w:eastAsia="Calibri" w:hAnsi="Times New Roman" w:cs="Times New Roman"/>
                <w:sz w:val="18"/>
                <w:szCs w:val="18"/>
              </w:rPr>
              <w:t>eg</w:t>
            </w:r>
            <w:proofErr w:type="spellEnd"/>
            <w:r w:rsidRPr="00882FA4">
              <w:rPr>
                <w:rFonts w:ascii="Times New Roman" w:eastAsia="Calibri" w:hAnsi="Times New Roman" w:cs="Times New Roman"/>
                <w:sz w:val="18"/>
                <w:szCs w:val="18"/>
              </w:rPr>
              <w:t xml:space="preserve"> one minute to report back, or try a flipchart exercise. </w:t>
            </w:r>
          </w:p>
        </w:tc>
      </w:tr>
      <w:tr w:rsidR="00F53F44" w:rsidRPr="00882FA4" w14:paraId="0FE133BD" w14:textId="77777777" w:rsidTr="00766B93">
        <w:tc>
          <w:tcPr>
            <w:tcW w:w="9442" w:type="dxa"/>
            <w:gridSpan w:val="2"/>
            <w:tcBorders>
              <w:top w:val="single" w:sz="6" w:space="0" w:color="auto"/>
              <w:left w:val="single" w:sz="6" w:space="0" w:color="auto"/>
              <w:bottom w:val="single" w:sz="6" w:space="0" w:color="auto"/>
              <w:right w:val="single" w:sz="6" w:space="0" w:color="auto"/>
            </w:tcBorders>
            <w:shd w:val="clear" w:color="auto" w:fill="000000" w:themeFill="text1"/>
          </w:tcPr>
          <w:p w14:paraId="74738C7B"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color w:val="FFFFFF" w:themeColor="background1"/>
                <w:sz w:val="18"/>
                <w:szCs w:val="18"/>
              </w:rPr>
              <w:t>Student Participation</w:t>
            </w:r>
          </w:p>
        </w:tc>
      </w:tr>
      <w:tr w:rsidR="00F53F44" w:rsidRPr="00882FA4" w14:paraId="58B87268" w14:textId="77777777" w:rsidTr="00766B93">
        <w:tc>
          <w:tcPr>
            <w:tcW w:w="3060" w:type="dxa"/>
            <w:tcBorders>
              <w:top w:val="single" w:sz="6" w:space="0" w:color="auto"/>
              <w:left w:val="single" w:sz="6" w:space="0" w:color="auto"/>
              <w:bottom w:val="single" w:sz="6" w:space="0" w:color="auto"/>
              <w:right w:val="single" w:sz="6" w:space="0" w:color="auto"/>
            </w:tcBorders>
          </w:tcPr>
          <w:p w14:paraId="4D8A803F"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To what extent were students encouraged to share their views? Rapport/Sensitivity to students’ reaction</w:t>
            </w:r>
          </w:p>
        </w:tc>
        <w:tc>
          <w:tcPr>
            <w:tcW w:w="6382" w:type="dxa"/>
            <w:tcBorders>
              <w:top w:val="nil"/>
              <w:left w:val="single" w:sz="6" w:space="0" w:color="auto"/>
              <w:bottom w:val="single" w:sz="6" w:space="0" w:color="auto"/>
              <w:right w:val="single" w:sz="6" w:space="0" w:color="auto"/>
            </w:tcBorders>
          </w:tcPr>
          <w:p w14:paraId="5566DFA1"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A number of different exercises were used to help students to learn and to share their views and ideas. Effort was made to vary the engagement method  – the order and structuring of the exercises was effective and built towards a project based application. Links to past/current personal experiences were helpful to understand process and demonstrate how good learning can emerge from unanticipated outcomes. All the students appeared to engage with the different activities – although not all students spoke in class. </w:t>
            </w:r>
          </w:p>
          <w:p w14:paraId="669E0F29"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Individual responses were handled well – whether they had responded in the way you wanted or not.</w:t>
            </w:r>
          </w:p>
        </w:tc>
      </w:tr>
      <w:tr w:rsidR="00F53F44" w:rsidRPr="00882FA4" w14:paraId="56452619" w14:textId="77777777" w:rsidTr="00766B93">
        <w:tc>
          <w:tcPr>
            <w:tcW w:w="3060" w:type="dxa"/>
            <w:tcBorders>
              <w:top w:val="single" w:sz="6" w:space="0" w:color="auto"/>
              <w:left w:val="single" w:sz="6" w:space="0" w:color="auto"/>
              <w:bottom w:val="single" w:sz="6" w:space="0" w:color="auto"/>
              <w:right w:val="single" w:sz="6" w:space="0" w:color="auto"/>
            </w:tcBorders>
          </w:tcPr>
          <w:p w14:paraId="3709E9CE"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How well were students’ questions and contributions handled during the session? Use of different questioning levels? </w:t>
            </w:r>
          </w:p>
        </w:tc>
        <w:tc>
          <w:tcPr>
            <w:tcW w:w="6382" w:type="dxa"/>
            <w:tcBorders>
              <w:top w:val="single" w:sz="6" w:space="0" w:color="auto"/>
              <w:left w:val="single" w:sz="6" w:space="0" w:color="auto"/>
              <w:bottom w:val="single" w:sz="6" w:space="0" w:color="auto"/>
              <w:right w:val="single" w:sz="6" w:space="0" w:color="auto"/>
            </w:tcBorders>
          </w:tcPr>
          <w:p w14:paraId="125B5E81"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 Student responses to questions and tasks were encouraged, ideas were teased out and developed. Different strategies were employed. Students didn’t ask questions.</w:t>
            </w:r>
          </w:p>
        </w:tc>
      </w:tr>
      <w:tr w:rsidR="00F53F44" w:rsidRPr="00882FA4" w14:paraId="6CA5A4FE" w14:textId="77777777" w:rsidTr="00766B93">
        <w:tc>
          <w:tcPr>
            <w:tcW w:w="3060" w:type="dxa"/>
            <w:tcBorders>
              <w:top w:val="single" w:sz="6" w:space="0" w:color="auto"/>
              <w:left w:val="single" w:sz="6" w:space="0" w:color="auto"/>
              <w:bottom w:val="single" w:sz="6" w:space="0" w:color="auto"/>
              <w:right w:val="single" w:sz="6" w:space="0" w:color="auto"/>
            </w:tcBorders>
          </w:tcPr>
          <w:p w14:paraId="35D35F81"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To what extent were the students encouraged to interact with each other?</w:t>
            </w:r>
            <w:r w:rsidRPr="00882FA4">
              <w:rPr>
                <w:rFonts w:ascii="Times New Roman" w:eastAsia="Calibri" w:hAnsi="Times New Roman" w:cs="Times New Roman"/>
                <w:i/>
                <w:iCs/>
                <w:sz w:val="18"/>
                <w:szCs w:val="18"/>
              </w:rPr>
              <w:t xml:space="preserve"> </w:t>
            </w:r>
            <w:r w:rsidRPr="00882FA4">
              <w:rPr>
                <w:rFonts w:ascii="Times New Roman" w:eastAsia="Calibri" w:hAnsi="Times New Roman" w:cs="Times New Roman"/>
                <w:sz w:val="18"/>
                <w:szCs w:val="18"/>
              </w:rPr>
              <w:t>(Class discussion/debate/group/peer work)</w:t>
            </w:r>
          </w:p>
        </w:tc>
        <w:tc>
          <w:tcPr>
            <w:tcW w:w="6382" w:type="dxa"/>
            <w:tcBorders>
              <w:top w:val="single" w:sz="6" w:space="0" w:color="auto"/>
              <w:left w:val="single" w:sz="6" w:space="0" w:color="auto"/>
              <w:bottom w:val="single" w:sz="6" w:space="0" w:color="auto"/>
              <w:right w:val="single" w:sz="6" w:space="0" w:color="auto"/>
            </w:tcBorders>
          </w:tcPr>
          <w:p w14:paraId="0903AA37"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Peer to peer interaction was encouraged through small group activities and project group </w:t>
            </w:r>
            <w:proofErr w:type="spellStart"/>
            <w:r w:rsidRPr="00882FA4">
              <w:rPr>
                <w:rFonts w:ascii="Times New Roman" w:eastAsia="Calibri" w:hAnsi="Times New Roman" w:cs="Times New Roman"/>
                <w:sz w:val="18"/>
                <w:szCs w:val="18"/>
              </w:rPr>
              <w:t>discussion.Perhaps</w:t>
            </w:r>
            <w:proofErr w:type="spellEnd"/>
            <w:r w:rsidRPr="00882FA4">
              <w:rPr>
                <w:rFonts w:ascii="Times New Roman" w:eastAsia="Calibri" w:hAnsi="Times New Roman" w:cs="Times New Roman"/>
                <w:sz w:val="18"/>
                <w:szCs w:val="18"/>
              </w:rPr>
              <w:t xml:space="preserve"> have students work on different tasks, then report back to each other. Can they feedback what they liked/areas for development </w:t>
            </w:r>
            <w:proofErr w:type="spellStart"/>
            <w:r w:rsidRPr="00882FA4">
              <w:rPr>
                <w:rFonts w:ascii="Times New Roman" w:eastAsia="Calibri" w:hAnsi="Times New Roman" w:cs="Times New Roman"/>
                <w:sz w:val="18"/>
                <w:szCs w:val="18"/>
              </w:rPr>
              <w:t>etc</w:t>
            </w:r>
            <w:proofErr w:type="spellEnd"/>
            <w:r w:rsidRPr="00882FA4">
              <w:rPr>
                <w:rFonts w:ascii="Times New Roman" w:eastAsia="Calibri" w:hAnsi="Times New Roman" w:cs="Times New Roman"/>
                <w:sz w:val="18"/>
                <w:szCs w:val="18"/>
              </w:rPr>
              <w:t xml:space="preserve"> Could project groups ask for specific feedback?</w:t>
            </w:r>
          </w:p>
        </w:tc>
      </w:tr>
      <w:tr w:rsidR="00F53F44" w:rsidRPr="00882FA4" w14:paraId="52868D9F" w14:textId="77777777" w:rsidTr="00766B93">
        <w:tc>
          <w:tcPr>
            <w:tcW w:w="3060" w:type="dxa"/>
            <w:tcBorders>
              <w:top w:val="single" w:sz="6" w:space="0" w:color="auto"/>
              <w:left w:val="single" w:sz="6" w:space="0" w:color="auto"/>
              <w:bottom w:val="single" w:sz="6" w:space="0" w:color="auto"/>
              <w:right w:val="single" w:sz="6" w:space="0" w:color="auto"/>
            </w:tcBorders>
          </w:tcPr>
          <w:p w14:paraId="29B79A23"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To what extent were opportunities provided for the students to apply the learning to their own context/examples? </w:t>
            </w:r>
          </w:p>
        </w:tc>
        <w:tc>
          <w:tcPr>
            <w:tcW w:w="6382" w:type="dxa"/>
            <w:tcBorders>
              <w:top w:val="single" w:sz="6" w:space="0" w:color="auto"/>
              <w:left w:val="single" w:sz="6" w:space="0" w:color="auto"/>
              <w:bottom w:val="single" w:sz="6" w:space="0" w:color="auto"/>
              <w:right w:val="single" w:sz="6" w:space="0" w:color="auto"/>
            </w:tcBorders>
          </w:tcPr>
          <w:p w14:paraId="03A0FFEB"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There were opportunities for students to link personal knowledge/ experiences to generating ideas /problem solving activities The final task enabled students to apply what had been learned during the class to their projects.  This was complemented by suggestions made by the lecturer</w:t>
            </w:r>
          </w:p>
        </w:tc>
      </w:tr>
      <w:tr w:rsidR="00F53F44" w:rsidRPr="00882FA4" w14:paraId="3D63DA2E" w14:textId="77777777" w:rsidTr="00766B93">
        <w:tc>
          <w:tcPr>
            <w:tcW w:w="3060" w:type="dxa"/>
            <w:tcBorders>
              <w:top w:val="single" w:sz="6" w:space="0" w:color="auto"/>
              <w:left w:val="single" w:sz="6" w:space="0" w:color="auto"/>
              <w:bottom w:val="single" w:sz="6" w:space="0" w:color="auto"/>
              <w:right w:val="single" w:sz="6" w:space="0" w:color="auto"/>
            </w:tcBorders>
          </w:tcPr>
          <w:p w14:paraId="0EF3EFE5"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Any additional comments</w:t>
            </w:r>
          </w:p>
          <w:p w14:paraId="3F46E395" w14:textId="77777777" w:rsidR="00F53F44" w:rsidRPr="00882FA4" w:rsidRDefault="00F53F44" w:rsidP="00766B93">
            <w:pPr>
              <w:spacing w:line="259" w:lineRule="auto"/>
              <w:rPr>
                <w:rFonts w:ascii="Times New Roman" w:eastAsia="Calibri" w:hAnsi="Times New Roman" w:cs="Times New Roman"/>
                <w:sz w:val="18"/>
                <w:szCs w:val="18"/>
              </w:rPr>
            </w:pPr>
          </w:p>
          <w:p w14:paraId="1D95983C" w14:textId="77777777" w:rsidR="00F53F44" w:rsidRPr="00882FA4" w:rsidRDefault="00F53F44" w:rsidP="00766B93">
            <w:pPr>
              <w:spacing w:line="259" w:lineRule="auto"/>
              <w:rPr>
                <w:rFonts w:ascii="Times New Roman" w:eastAsia="Calibri" w:hAnsi="Times New Roman" w:cs="Times New Roman"/>
                <w:sz w:val="18"/>
                <w:szCs w:val="18"/>
              </w:rPr>
            </w:pPr>
          </w:p>
        </w:tc>
        <w:tc>
          <w:tcPr>
            <w:tcW w:w="6382" w:type="dxa"/>
            <w:tcBorders>
              <w:top w:val="single" w:sz="6" w:space="0" w:color="auto"/>
              <w:left w:val="single" w:sz="6" w:space="0" w:color="auto"/>
              <w:bottom w:val="single" w:sz="6" w:space="0" w:color="auto"/>
              <w:right w:val="single" w:sz="6" w:space="0" w:color="auto"/>
            </w:tcBorders>
          </w:tcPr>
          <w:p w14:paraId="0EFDE5C1"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Effort was made to encourage all students to participate throughout the class. However, the same individuals tended to respond while others required additional encouragement. Several individuals did not contribute to the main class discussion. It can be difficult not to go to the same groups first each time. You might also want to explore other questioning techniques and consider a more structured way of reporting back – see below.  </w:t>
            </w:r>
          </w:p>
        </w:tc>
      </w:tr>
      <w:tr w:rsidR="00F53F44" w:rsidRPr="00882FA4" w14:paraId="7110C06F" w14:textId="77777777" w:rsidTr="00766B93">
        <w:tc>
          <w:tcPr>
            <w:tcW w:w="9442" w:type="dxa"/>
            <w:gridSpan w:val="2"/>
            <w:tcBorders>
              <w:top w:val="single" w:sz="6" w:space="0" w:color="auto"/>
              <w:left w:val="single" w:sz="6" w:space="0" w:color="auto"/>
              <w:bottom w:val="single" w:sz="6" w:space="0" w:color="auto"/>
              <w:right w:val="single" w:sz="6" w:space="0" w:color="auto"/>
            </w:tcBorders>
            <w:shd w:val="clear" w:color="auto" w:fill="000000" w:themeFill="text1"/>
          </w:tcPr>
          <w:p w14:paraId="3AB5F1F9" w14:textId="77777777" w:rsidR="00F53F44" w:rsidRPr="00882FA4" w:rsidRDefault="00F53F44" w:rsidP="00766B93">
            <w:pPr>
              <w:spacing w:line="259" w:lineRule="auto"/>
              <w:rPr>
                <w:rFonts w:ascii="Times New Roman" w:eastAsia="Calibri" w:hAnsi="Times New Roman" w:cs="Times New Roman"/>
                <w:b/>
                <w:bCs/>
                <w:color w:val="FFFFFF" w:themeColor="background1"/>
                <w:sz w:val="18"/>
                <w:szCs w:val="18"/>
              </w:rPr>
            </w:pPr>
            <w:r w:rsidRPr="00882FA4">
              <w:rPr>
                <w:rFonts w:ascii="Times New Roman" w:eastAsia="Calibri" w:hAnsi="Times New Roman" w:cs="Times New Roman"/>
                <w:b/>
                <w:bCs/>
                <w:color w:val="FFFFFF" w:themeColor="background1"/>
                <w:sz w:val="18"/>
                <w:szCs w:val="18"/>
              </w:rPr>
              <w:t>Close of Session</w:t>
            </w:r>
          </w:p>
        </w:tc>
      </w:tr>
      <w:tr w:rsidR="00F53F44" w:rsidRPr="00882FA4" w14:paraId="50B668D2" w14:textId="77777777" w:rsidTr="00766B93">
        <w:tc>
          <w:tcPr>
            <w:tcW w:w="3060" w:type="dxa"/>
            <w:tcBorders>
              <w:top w:val="single" w:sz="6" w:space="0" w:color="auto"/>
              <w:left w:val="single" w:sz="6" w:space="0" w:color="auto"/>
              <w:bottom w:val="single" w:sz="6" w:space="0" w:color="auto"/>
              <w:right w:val="single" w:sz="6" w:space="0" w:color="auto"/>
            </w:tcBorders>
          </w:tcPr>
          <w:p w14:paraId="2AB36081"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How effectively were the learning objectives/outcomes revisited towards the end of the session?</w:t>
            </w:r>
          </w:p>
        </w:tc>
        <w:tc>
          <w:tcPr>
            <w:tcW w:w="6382" w:type="dxa"/>
            <w:tcBorders>
              <w:top w:val="nil"/>
              <w:left w:val="single" w:sz="6" w:space="0" w:color="auto"/>
              <w:bottom w:val="single" w:sz="6" w:space="0" w:color="auto"/>
              <w:right w:val="single" w:sz="6" w:space="0" w:color="auto"/>
            </w:tcBorders>
          </w:tcPr>
          <w:p w14:paraId="3E8A0A35"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It was good to have a recap prior to the break. Consider asking if there was anything they would like you to go over again. You could use polling software to do this. Also perhaps ask some preparatory questions for the second session?</w:t>
            </w:r>
          </w:p>
        </w:tc>
      </w:tr>
      <w:tr w:rsidR="00F53F44" w:rsidRPr="00882FA4" w14:paraId="3DC24183" w14:textId="77777777" w:rsidTr="00766B93">
        <w:tc>
          <w:tcPr>
            <w:tcW w:w="3060" w:type="dxa"/>
            <w:tcBorders>
              <w:top w:val="single" w:sz="6" w:space="0" w:color="auto"/>
              <w:left w:val="single" w:sz="6" w:space="0" w:color="auto"/>
              <w:bottom w:val="single" w:sz="6" w:space="0" w:color="auto"/>
              <w:right w:val="single" w:sz="6" w:space="0" w:color="auto"/>
            </w:tcBorders>
          </w:tcPr>
          <w:p w14:paraId="00E02AC4"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To what extent was the session linked to other resources and sessions? </w:t>
            </w:r>
          </w:p>
        </w:tc>
        <w:tc>
          <w:tcPr>
            <w:tcW w:w="6382" w:type="dxa"/>
            <w:tcBorders>
              <w:top w:val="single" w:sz="6" w:space="0" w:color="auto"/>
              <w:left w:val="single" w:sz="6" w:space="0" w:color="auto"/>
              <w:bottom w:val="single" w:sz="6" w:space="0" w:color="auto"/>
              <w:right w:val="single" w:sz="6" w:space="0" w:color="auto"/>
            </w:tcBorders>
          </w:tcPr>
          <w:p w14:paraId="32D558F3"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Links were being made to resources, software, ideas, assignments </w:t>
            </w:r>
            <w:proofErr w:type="spellStart"/>
            <w:r w:rsidRPr="00882FA4">
              <w:rPr>
                <w:rFonts w:ascii="Times New Roman" w:eastAsia="Calibri" w:hAnsi="Times New Roman" w:cs="Times New Roman"/>
                <w:sz w:val="18"/>
                <w:szCs w:val="18"/>
              </w:rPr>
              <w:t>etc</w:t>
            </w:r>
            <w:proofErr w:type="spellEnd"/>
            <w:r w:rsidRPr="00882FA4">
              <w:rPr>
                <w:rFonts w:ascii="Times New Roman" w:eastAsia="Calibri" w:hAnsi="Times New Roman" w:cs="Times New Roman"/>
                <w:sz w:val="18"/>
                <w:szCs w:val="18"/>
              </w:rPr>
              <w:t xml:space="preserve"> throughout the session</w:t>
            </w:r>
          </w:p>
        </w:tc>
      </w:tr>
      <w:tr w:rsidR="00F53F44" w:rsidRPr="00882FA4" w14:paraId="4B577511" w14:textId="77777777" w:rsidTr="00766B93">
        <w:tc>
          <w:tcPr>
            <w:tcW w:w="3060" w:type="dxa"/>
            <w:tcBorders>
              <w:top w:val="single" w:sz="6" w:space="0" w:color="auto"/>
              <w:left w:val="single" w:sz="6" w:space="0" w:color="auto"/>
              <w:bottom w:val="single" w:sz="6" w:space="0" w:color="auto"/>
              <w:right w:val="single" w:sz="6" w:space="0" w:color="auto"/>
            </w:tcBorders>
          </w:tcPr>
          <w:p w14:paraId="60581EC2"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lastRenderedPageBreak/>
              <w:t>Any further comments about the close of the session? (Assessment of learning/ checking for learning, Summary of the session/plenary)</w:t>
            </w:r>
          </w:p>
        </w:tc>
        <w:tc>
          <w:tcPr>
            <w:tcW w:w="6382" w:type="dxa"/>
            <w:tcBorders>
              <w:top w:val="single" w:sz="6" w:space="0" w:color="auto"/>
              <w:left w:val="single" w:sz="6" w:space="0" w:color="auto"/>
              <w:bottom w:val="single" w:sz="6" w:space="0" w:color="auto"/>
              <w:right w:val="single" w:sz="6" w:space="0" w:color="auto"/>
            </w:tcBorders>
          </w:tcPr>
          <w:p w14:paraId="2FA0EAAB"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The ongoing application to assigned project work provided an effective way to gauge whether the students had fully understood the concepts. However consider ways for students to gather this information and share with each other and as a class via an online white board/collaborative space.  </w:t>
            </w:r>
          </w:p>
        </w:tc>
      </w:tr>
      <w:tr w:rsidR="00F53F44" w:rsidRPr="00882FA4" w14:paraId="3D457115" w14:textId="77777777" w:rsidTr="00766B93">
        <w:tc>
          <w:tcPr>
            <w:tcW w:w="9442" w:type="dxa"/>
            <w:gridSpan w:val="2"/>
            <w:tcBorders>
              <w:top w:val="single" w:sz="6" w:space="0" w:color="auto"/>
              <w:left w:val="single" w:sz="6" w:space="0" w:color="auto"/>
              <w:bottom w:val="single" w:sz="6" w:space="0" w:color="auto"/>
              <w:right w:val="single" w:sz="6" w:space="0" w:color="auto"/>
            </w:tcBorders>
            <w:shd w:val="clear" w:color="auto" w:fill="000000" w:themeFill="text1"/>
          </w:tcPr>
          <w:p w14:paraId="7532E9EF"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b/>
                <w:bCs/>
                <w:color w:val="FFFFFF" w:themeColor="background1"/>
                <w:sz w:val="18"/>
                <w:szCs w:val="18"/>
              </w:rPr>
              <w:t>Summary, Suggestions and Recommendations</w:t>
            </w:r>
          </w:p>
        </w:tc>
      </w:tr>
      <w:tr w:rsidR="00F53F44" w:rsidRPr="00882FA4" w14:paraId="52BB4556" w14:textId="77777777" w:rsidTr="00766B93">
        <w:tc>
          <w:tcPr>
            <w:tcW w:w="3060" w:type="dxa"/>
            <w:tcBorders>
              <w:top w:val="single" w:sz="6" w:space="0" w:color="auto"/>
              <w:left w:val="single" w:sz="6" w:space="0" w:color="auto"/>
              <w:bottom w:val="single" w:sz="6" w:space="0" w:color="auto"/>
              <w:right w:val="single" w:sz="6" w:space="0" w:color="auto"/>
            </w:tcBorders>
          </w:tcPr>
          <w:p w14:paraId="2C1004D4"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Comment on </w:t>
            </w:r>
            <w:r w:rsidRPr="00882FA4">
              <w:rPr>
                <w:rFonts w:ascii="Times New Roman" w:eastAsia="Calibri" w:hAnsi="Times New Roman" w:cs="Times New Roman"/>
                <w:b/>
                <w:bCs/>
                <w:sz w:val="18"/>
                <w:szCs w:val="18"/>
              </w:rPr>
              <w:t>two</w:t>
            </w:r>
            <w:r w:rsidRPr="00882FA4">
              <w:rPr>
                <w:rFonts w:ascii="Times New Roman" w:eastAsia="Calibri" w:hAnsi="Times New Roman" w:cs="Times New Roman"/>
                <w:sz w:val="18"/>
                <w:szCs w:val="18"/>
              </w:rPr>
              <w:t xml:space="preserve"> of the most effective elements of the session</w:t>
            </w:r>
          </w:p>
        </w:tc>
        <w:tc>
          <w:tcPr>
            <w:tcW w:w="6382" w:type="dxa"/>
            <w:tcBorders>
              <w:top w:val="nil"/>
              <w:left w:val="single" w:sz="6" w:space="0" w:color="auto"/>
              <w:bottom w:val="single" w:sz="6" w:space="0" w:color="auto"/>
              <w:right w:val="single" w:sz="6" w:space="0" w:color="auto"/>
            </w:tcBorders>
          </w:tcPr>
          <w:p w14:paraId="7D95F674"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b/>
                <w:sz w:val="18"/>
                <w:szCs w:val="18"/>
              </w:rPr>
              <w:t>Good student engagement</w:t>
            </w:r>
            <w:r w:rsidRPr="00882FA4">
              <w:rPr>
                <w:rFonts w:ascii="Times New Roman" w:eastAsia="Calibri" w:hAnsi="Times New Roman" w:cs="Times New Roman"/>
                <w:sz w:val="18"/>
                <w:szCs w:val="18"/>
              </w:rPr>
              <w:t xml:space="preserve"> The variety of different engaging activities built into the session was an effective way to help students to learn core concepts. A sense of being part of a learning community where you could exchange ideas and experiences was evident. Everyone was encouraged to participate.</w:t>
            </w:r>
          </w:p>
          <w:p w14:paraId="7D1CBE3E"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b/>
                <w:sz w:val="18"/>
                <w:szCs w:val="18"/>
              </w:rPr>
              <w:t xml:space="preserve">Authentic applied learning opportunities </w:t>
            </w:r>
            <w:r w:rsidRPr="00882FA4">
              <w:rPr>
                <w:rFonts w:ascii="Times New Roman" w:eastAsia="Calibri" w:hAnsi="Times New Roman" w:cs="Times New Roman"/>
                <w:sz w:val="18"/>
                <w:szCs w:val="18"/>
              </w:rPr>
              <w:t>The application of theory to past real life examples, effort to draw upon personal experience and knowledge to support ongoing project work was helpful and increased relevance of content for students</w:t>
            </w:r>
          </w:p>
        </w:tc>
      </w:tr>
      <w:tr w:rsidR="00F53F44" w:rsidRPr="00882FA4" w14:paraId="128B50F3" w14:textId="77777777" w:rsidTr="00766B93">
        <w:tc>
          <w:tcPr>
            <w:tcW w:w="3060" w:type="dxa"/>
            <w:tcBorders>
              <w:top w:val="single" w:sz="6" w:space="0" w:color="auto"/>
              <w:left w:val="single" w:sz="6" w:space="0" w:color="auto"/>
              <w:bottom w:val="single" w:sz="6" w:space="0" w:color="auto"/>
              <w:right w:val="single" w:sz="6" w:space="0" w:color="auto"/>
            </w:tcBorders>
          </w:tcPr>
          <w:p w14:paraId="755FD4F9" w14:textId="77777777" w:rsidR="00F53F44" w:rsidRPr="00882FA4" w:rsidRDefault="00F53F44" w:rsidP="00766B93">
            <w:pPr>
              <w:spacing w:line="259" w:lineRule="auto"/>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Comment on </w:t>
            </w:r>
            <w:r w:rsidRPr="00882FA4">
              <w:rPr>
                <w:rFonts w:ascii="Times New Roman" w:eastAsia="Calibri" w:hAnsi="Times New Roman" w:cs="Times New Roman"/>
                <w:b/>
                <w:bCs/>
                <w:sz w:val="18"/>
                <w:szCs w:val="18"/>
              </w:rPr>
              <w:t>two</w:t>
            </w:r>
            <w:r w:rsidRPr="00882FA4">
              <w:rPr>
                <w:rFonts w:ascii="Times New Roman" w:eastAsia="Calibri" w:hAnsi="Times New Roman" w:cs="Times New Roman"/>
                <w:sz w:val="18"/>
                <w:szCs w:val="18"/>
              </w:rPr>
              <w:t xml:space="preserve"> suggested areas for further development</w:t>
            </w:r>
          </w:p>
        </w:tc>
        <w:tc>
          <w:tcPr>
            <w:tcW w:w="6382" w:type="dxa"/>
            <w:tcBorders>
              <w:top w:val="single" w:sz="6" w:space="0" w:color="auto"/>
              <w:left w:val="single" w:sz="6" w:space="0" w:color="auto"/>
              <w:bottom w:val="single" w:sz="6" w:space="0" w:color="auto"/>
              <w:right w:val="single" w:sz="6" w:space="0" w:color="auto"/>
            </w:tcBorders>
          </w:tcPr>
          <w:p w14:paraId="787A4166"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b/>
                <w:sz w:val="18"/>
                <w:szCs w:val="18"/>
              </w:rPr>
              <w:t>Shift towards student directed</w:t>
            </w:r>
            <w:r w:rsidRPr="00882FA4">
              <w:rPr>
                <w:rFonts w:ascii="Times New Roman" w:eastAsia="Calibri" w:hAnsi="Times New Roman" w:cs="Times New Roman"/>
                <w:sz w:val="18"/>
                <w:szCs w:val="18"/>
              </w:rPr>
              <w:t xml:space="preserve"> </w:t>
            </w:r>
            <w:r w:rsidRPr="00882FA4">
              <w:rPr>
                <w:rFonts w:ascii="Times New Roman" w:eastAsia="Calibri" w:hAnsi="Times New Roman" w:cs="Times New Roman"/>
                <w:b/>
                <w:sz w:val="18"/>
                <w:szCs w:val="18"/>
              </w:rPr>
              <w:t>activities</w:t>
            </w:r>
            <w:r w:rsidRPr="00882FA4">
              <w:rPr>
                <w:rFonts w:ascii="Times New Roman" w:eastAsia="Calibri" w:hAnsi="Times New Roman" w:cs="Times New Roman"/>
                <w:sz w:val="18"/>
                <w:szCs w:val="18"/>
              </w:rPr>
              <w:t xml:space="preserve"> You already have incorporated a range of different and effective ways to engage your students in class. Now consider ways to further develop these engagement strategies by making them more student directed: Offer choices, perhaps the class has to make a selection between two problems or case studies to discuss. Project groups could identify topics they would like you to cover or feedback they would like you and/or another student group to provide etc. </w:t>
            </w:r>
          </w:p>
          <w:p w14:paraId="052BEA75" w14:textId="77777777" w:rsidR="00F53F44" w:rsidRPr="00882FA4" w:rsidRDefault="00F53F44" w:rsidP="00766B93">
            <w:pPr>
              <w:spacing w:line="259" w:lineRule="auto"/>
              <w:ind w:firstLine="0"/>
              <w:rPr>
                <w:rFonts w:ascii="Times New Roman" w:eastAsia="Calibri" w:hAnsi="Times New Roman" w:cs="Times New Roman"/>
                <w:b/>
                <w:sz w:val="18"/>
                <w:szCs w:val="18"/>
              </w:rPr>
            </w:pPr>
            <w:r w:rsidRPr="00882FA4">
              <w:rPr>
                <w:rFonts w:ascii="Times New Roman" w:eastAsia="Calibri" w:hAnsi="Times New Roman" w:cs="Times New Roman"/>
                <w:b/>
                <w:sz w:val="18"/>
                <w:szCs w:val="18"/>
              </w:rPr>
              <w:t xml:space="preserve">Structuring contributions in class. </w:t>
            </w:r>
          </w:p>
          <w:p w14:paraId="00CE3C7C"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Some ideas generated during the class can get lost or forgotten. As you encourage the development of your entrepreneurial community, perhaps pull these ideas/solutions </w:t>
            </w:r>
            <w:proofErr w:type="spellStart"/>
            <w:r w:rsidRPr="00882FA4">
              <w:rPr>
                <w:rFonts w:ascii="Times New Roman" w:eastAsia="Calibri" w:hAnsi="Times New Roman" w:cs="Times New Roman"/>
                <w:sz w:val="18"/>
                <w:szCs w:val="18"/>
              </w:rPr>
              <w:t>etc</w:t>
            </w:r>
            <w:proofErr w:type="spellEnd"/>
            <w:r w:rsidRPr="00882FA4">
              <w:rPr>
                <w:rFonts w:ascii="Times New Roman" w:eastAsia="Calibri" w:hAnsi="Times New Roman" w:cs="Times New Roman"/>
                <w:sz w:val="18"/>
                <w:szCs w:val="18"/>
              </w:rPr>
              <w:t xml:space="preserve"> together on the whiteboard/in </w:t>
            </w:r>
            <w:proofErr w:type="spellStart"/>
            <w:r w:rsidRPr="00882FA4">
              <w:rPr>
                <w:rFonts w:ascii="Times New Roman" w:eastAsia="Calibri" w:hAnsi="Times New Roman" w:cs="Times New Roman"/>
                <w:sz w:val="18"/>
                <w:szCs w:val="18"/>
              </w:rPr>
              <w:t>Powerpoint</w:t>
            </w:r>
            <w:proofErr w:type="spellEnd"/>
            <w:r w:rsidRPr="00882FA4">
              <w:rPr>
                <w:rFonts w:ascii="Times New Roman" w:eastAsia="Calibri" w:hAnsi="Times New Roman" w:cs="Times New Roman"/>
                <w:sz w:val="18"/>
                <w:szCs w:val="18"/>
              </w:rPr>
              <w:t xml:space="preserve">. You might also want to consider using </w:t>
            </w:r>
            <w:proofErr w:type="spellStart"/>
            <w:r w:rsidRPr="00882FA4">
              <w:rPr>
                <w:rFonts w:ascii="Times New Roman" w:eastAsia="Calibri" w:hAnsi="Times New Roman" w:cs="Times New Roman"/>
                <w:sz w:val="18"/>
                <w:szCs w:val="18"/>
              </w:rPr>
              <w:t>Vevox</w:t>
            </w:r>
            <w:proofErr w:type="spellEnd"/>
            <w:r w:rsidRPr="00882FA4">
              <w:rPr>
                <w:rFonts w:ascii="Times New Roman" w:eastAsia="Calibri" w:hAnsi="Times New Roman" w:cs="Times New Roman"/>
                <w:sz w:val="18"/>
                <w:szCs w:val="18"/>
              </w:rPr>
              <w:t xml:space="preserve"> to ask for phrases, words to describe </w:t>
            </w:r>
            <w:proofErr w:type="spellStart"/>
            <w:r w:rsidRPr="00882FA4">
              <w:rPr>
                <w:rFonts w:ascii="Times New Roman" w:eastAsia="Calibri" w:hAnsi="Times New Roman" w:cs="Times New Roman"/>
                <w:sz w:val="18"/>
                <w:szCs w:val="18"/>
              </w:rPr>
              <w:t>etc</w:t>
            </w:r>
            <w:proofErr w:type="spellEnd"/>
            <w:r w:rsidRPr="00882FA4">
              <w:rPr>
                <w:rFonts w:ascii="Times New Roman" w:eastAsia="Calibri" w:hAnsi="Times New Roman" w:cs="Times New Roman"/>
                <w:sz w:val="18"/>
                <w:szCs w:val="18"/>
              </w:rPr>
              <w:t xml:space="preserve"> and then display on the screen. In this way, everyone is contributing to one shared output – all individual’s ideas are being displayed and valued. </w:t>
            </w:r>
          </w:p>
          <w:p w14:paraId="02F31A72"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 You might also want to consider different ways to report back in class: </w:t>
            </w:r>
            <w:proofErr w:type="spellStart"/>
            <w:r w:rsidRPr="00882FA4">
              <w:rPr>
                <w:rFonts w:ascii="Times New Roman" w:eastAsia="Calibri" w:hAnsi="Times New Roman" w:cs="Times New Roman"/>
                <w:sz w:val="18"/>
                <w:szCs w:val="18"/>
              </w:rPr>
              <w:t>eg</w:t>
            </w:r>
            <w:proofErr w:type="spellEnd"/>
            <w:r w:rsidRPr="00882FA4">
              <w:rPr>
                <w:rFonts w:ascii="Times New Roman" w:eastAsia="Calibri" w:hAnsi="Times New Roman" w:cs="Times New Roman"/>
                <w:sz w:val="18"/>
                <w:szCs w:val="18"/>
              </w:rPr>
              <w:t xml:space="preserve"> you have one minute to outline, sell your idea, list/argue three key points, </w:t>
            </w:r>
          </w:p>
          <w:p w14:paraId="434A4023"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Build in three feedback opportunities in class, then rotate between rapporteurs</w:t>
            </w:r>
          </w:p>
        </w:tc>
      </w:tr>
      <w:tr w:rsidR="00F53F44" w:rsidRPr="00882FA4" w14:paraId="1F0F524F" w14:textId="77777777" w:rsidTr="00766B93">
        <w:tc>
          <w:tcPr>
            <w:tcW w:w="3060" w:type="dxa"/>
            <w:tcBorders>
              <w:top w:val="single" w:sz="6" w:space="0" w:color="auto"/>
              <w:left w:val="single" w:sz="6" w:space="0" w:color="auto"/>
              <w:bottom w:val="single" w:sz="6" w:space="0" w:color="auto"/>
              <w:right w:val="single" w:sz="6" w:space="0" w:color="auto"/>
            </w:tcBorders>
          </w:tcPr>
          <w:p w14:paraId="05AD376C" w14:textId="77777777" w:rsidR="00F53F44" w:rsidRPr="00882FA4" w:rsidRDefault="00F53F44" w:rsidP="00766B93">
            <w:pPr>
              <w:spacing w:line="259" w:lineRule="auto"/>
              <w:ind w:firstLine="0"/>
              <w:rPr>
                <w:rFonts w:ascii="Times New Roman" w:eastAsia="Arial" w:hAnsi="Times New Roman" w:cs="Times New Roman"/>
                <w:sz w:val="18"/>
                <w:szCs w:val="18"/>
              </w:rPr>
            </w:pPr>
            <w:r w:rsidRPr="00882FA4">
              <w:rPr>
                <w:rFonts w:ascii="Times New Roman" w:eastAsia="Arial" w:hAnsi="Times New Roman" w:cs="Times New Roman"/>
                <w:sz w:val="18"/>
                <w:szCs w:val="18"/>
              </w:rPr>
              <w:t>Reflection for the observer (what benefit(s) can you take from the observation for your own practice)</w:t>
            </w:r>
          </w:p>
        </w:tc>
        <w:tc>
          <w:tcPr>
            <w:tcW w:w="6382" w:type="dxa"/>
            <w:tcBorders>
              <w:top w:val="single" w:sz="6" w:space="0" w:color="auto"/>
              <w:left w:val="single" w:sz="6" w:space="0" w:color="auto"/>
              <w:bottom w:val="single" w:sz="6" w:space="0" w:color="auto"/>
              <w:right w:val="single" w:sz="6" w:space="0" w:color="auto"/>
            </w:tcBorders>
          </w:tcPr>
          <w:p w14:paraId="6133E61A" w14:textId="77777777" w:rsidR="00F53F44" w:rsidRPr="00882FA4" w:rsidRDefault="00F53F44" w:rsidP="00766B93">
            <w:pPr>
              <w:spacing w:line="259" w:lineRule="auto"/>
              <w:ind w:firstLine="0"/>
              <w:rPr>
                <w:rFonts w:ascii="Times New Roman" w:eastAsia="Calibri" w:hAnsi="Times New Roman" w:cs="Times New Roman"/>
                <w:sz w:val="18"/>
                <w:szCs w:val="18"/>
              </w:rPr>
            </w:pPr>
            <w:r w:rsidRPr="00882FA4">
              <w:rPr>
                <w:rFonts w:ascii="Times New Roman" w:eastAsia="Calibri" w:hAnsi="Times New Roman" w:cs="Times New Roman"/>
                <w:sz w:val="18"/>
                <w:szCs w:val="18"/>
              </w:rPr>
              <w:t xml:space="preserve">The impact of using real life case study examples to increase authenticity and relevance to students. Thank you for allowing me to observe your class </w:t>
            </w:r>
            <w:r w:rsidRPr="00882FA4">
              <w:rPr>
                <w:rFonts w:ascii="Times New Roman" w:eastAsia="Calibri" w:hAnsi="Times New Roman" w:cs="Times New Roman"/>
                <w:sz w:val="18"/>
                <w:szCs w:val="18"/>
                <w:highlight w:val="yellow"/>
              </w:rPr>
              <w:t>(researcher name anonymized name)</w:t>
            </w:r>
            <w:r w:rsidRPr="00882FA4">
              <w:rPr>
                <w:rFonts w:ascii="Times New Roman" w:eastAsia="Calibri" w:hAnsi="Times New Roman" w:cs="Times New Roman"/>
                <w:sz w:val="18"/>
                <w:szCs w:val="18"/>
              </w:rPr>
              <w:t xml:space="preserve"> – a very enjoyable learning experience.</w:t>
            </w:r>
          </w:p>
        </w:tc>
      </w:tr>
    </w:tbl>
    <w:p w14:paraId="29D55287" w14:textId="77777777" w:rsidR="00F53F44" w:rsidRPr="00882FA4" w:rsidRDefault="00F53F44" w:rsidP="00F53F44">
      <w:pPr>
        <w:rPr>
          <w:rFonts w:ascii="Times New Roman" w:eastAsia="Calibri" w:hAnsi="Times New Roman" w:cs="Times New Roman"/>
          <w:color w:val="000000" w:themeColor="text1"/>
          <w:sz w:val="18"/>
          <w:szCs w:val="18"/>
        </w:rPr>
      </w:pPr>
      <w:r w:rsidRPr="00882FA4">
        <w:rPr>
          <w:rFonts w:ascii="Times New Roman" w:eastAsia="Calibri" w:hAnsi="Times New Roman" w:cs="Times New Roman"/>
          <w:color w:val="000000" w:themeColor="text1"/>
          <w:sz w:val="18"/>
          <w:szCs w:val="18"/>
        </w:rPr>
        <w:t xml:space="preserve">Observer signature: </w:t>
      </w:r>
      <w:r w:rsidRPr="00882FA4">
        <w:rPr>
          <w:rFonts w:ascii="Times New Roman" w:eastAsia="Calibri" w:hAnsi="Times New Roman" w:cs="Times New Roman"/>
          <w:color w:val="000000" w:themeColor="text1"/>
          <w:sz w:val="18"/>
          <w:szCs w:val="18"/>
          <w:highlight w:val="yellow"/>
        </w:rPr>
        <w:t>Anonymized</w:t>
      </w:r>
      <w:r w:rsidRPr="00882FA4">
        <w:rPr>
          <w:rFonts w:ascii="Times New Roman" w:hAnsi="Times New Roman" w:cs="Times New Roman"/>
          <w:sz w:val="18"/>
          <w:szCs w:val="18"/>
        </w:rPr>
        <w:tab/>
      </w:r>
      <w:r w:rsidRPr="00882FA4">
        <w:rPr>
          <w:rFonts w:ascii="Times New Roman" w:hAnsi="Times New Roman" w:cs="Times New Roman"/>
          <w:sz w:val="18"/>
          <w:szCs w:val="18"/>
        </w:rPr>
        <w:tab/>
      </w:r>
      <w:r w:rsidRPr="00882FA4">
        <w:rPr>
          <w:rFonts w:ascii="Times New Roman" w:eastAsia="Calibri" w:hAnsi="Times New Roman" w:cs="Times New Roman"/>
          <w:color w:val="000000" w:themeColor="text1"/>
          <w:sz w:val="18"/>
          <w:szCs w:val="18"/>
        </w:rPr>
        <w:t>Date:</w:t>
      </w:r>
      <w:r w:rsidRPr="00882FA4">
        <w:rPr>
          <w:rFonts w:ascii="Times New Roman" w:hAnsi="Times New Roman" w:cs="Times New Roman"/>
          <w:sz w:val="18"/>
          <w:szCs w:val="18"/>
        </w:rPr>
        <w:tab/>
      </w:r>
      <w:r w:rsidRPr="00882FA4">
        <w:rPr>
          <w:rFonts w:ascii="Times New Roman" w:eastAsia="Calibri" w:hAnsi="Times New Roman" w:cs="Times New Roman"/>
          <w:color w:val="000000" w:themeColor="text1"/>
          <w:sz w:val="18"/>
          <w:szCs w:val="18"/>
        </w:rPr>
        <w:t>12/11 /21_________</w:t>
      </w:r>
    </w:p>
    <w:p w14:paraId="77CBD6DD" w14:textId="77777777" w:rsidR="00F53F44" w:rsidRDefault="00F53F44" w:rsidP="00F53F44">
      <w:pPr>
        <w:rPr>
          <w:rFonts w:ascii="Times New Roman" w:eastAsia="Calibri" w:hAnsi="Times New Roman" w:cs="Times New Roman"/>
          <w:color w:val="000000" w:themeColor="text1"/>
          <w:sz w:val="18"/>
          <w:szCs w:val="18"/>
          <w:u w:val="single"/>
        </w:rPr>
      </w:pPr>
      <w:proofErr w:type="spellStart"/>
      <w:r w:rsidRPr="00882FA4">
        <w:rPr>
          <w:rFonts w:ascii="Times New Roman" w:eastAsia="Calibri" w:hAnsi="Times New Roman" w:cs="Times New Roman"/>
          <w:color w:val="000000" w:themeColor="text1"/>
          <w:sz w:val="18"/>
          <w:szCs w:val="18"/>
        </w:rPr>
        <w:t>Observee</w:t>
      </w:r>
      <w:proofErr w:type="spellEnd"/>
      <w:r w:rsidRPr="00882FA4">
        <w:rPr>
          <w:rFonts w:ascii="Times New Roman" w:eastAsia="Calibri" w:hAnsi="Times New Roman" w:cs="Times New Roman"/>
          <w:color w:val="000000" w:themeColor="text1"/>
          <w:sz w:val="18"/>
          <w:szCs w:val="18"/>
        </w:rPr>
        <w:t xml:space="preserve"> signature: </w:t>
      </w:r>
      <w:r w:rsidRPr="00882FA4">
        <w:rPr>
          <w:rFonts w:ascii="Times New Roman" w:eastAsia="Calibri" w:hAnsi="Times New Roman" w:cs="Times New Roman"/>
          <w:color w:val="000000" w:themeColor="text1"/>
          <w:sz w:val="18"/>
          <w:szCs w:val="18"/>
          <w:highlight w:val="yellow"/>
        </w:rPr>
        <w:t>Anonymized</w:t>
      </w:r>
      <w:r w:rsidRPr="00882FA4">
        <w:rPr>
          <w:rFonts w:ascii="Times New Roman" w:hAnsi="Times New Roman" w:cs="Times New Roman"/>
          <w:sz w:val="18"/>
          <w:szCs w:val="18"/>
        </w:rPr>
        <w:tab/>
      </w:r>
      <w:r w:rsidRPr="00882FA4">
        <w:rPr>
          <w:rFonts w:ascii="Times New Roman" w:hAnsi="Times New Roman" w:cs="Times New Roman"/>
          <w:sz w:val="18"/>
          <w:szCs w:val="18"/>
        </w:rPr>
        <w:tab/>
      </w:r>
      <w:r w:rsidRPr="00882FA4">
        <w:rPr>
          <w:rFonts w:ascii="Times New Roman" w:eastAsia="Calibri" w:hAnsi="Times New Roman" w:cs="Times New Roman"/>
          <w:color w:val="000000" w:themeColor="text1"/>
          <w:sz w:val="18"/>
          <w:szCs w:val="18"/>
        </w:rPr>
        <w:t>Date:</w:t>
      </w:r>
      <w:r w:rsidRPr="00882FA4">
        <w:rPr>
          <w:rFonts w:ascii="Times New Roman" w:hAnsi="Times New Roman" w:cs="Times New Roman"/>
          <w:sz w:val="18"/>
          <w:szCs w:val="18"/>
        </w:rPr>
        <w:tab/>
      </w:r>
      <w:r w:rsidRPr="00882FA4">
        <w:rPr>
          <w:rFonts w:ascii="Times New Roman" w:eastAsia="Calibri" w:hAnsi="Times New Roman" w:cs="Times New Roman"/>
          <w:color w:val="000000" w:themeColor="text1"/>
          <w:sz w:val="18"/>
          <w:szCs w:val="18"/>
          <w:u w:val="single"/>
        </w:rPr>
        <w:t>10/11/2021</w:t>
      </w:r>
    </w:p>
    <w:p w14:paraId="70FC9445" w14:textId="77777777" w:rsidR="00F53F44" w:rsidRDefault="00F53F44" w:rsidP="00C37A53">
      <w:pPr>
        <w:jc w:val="both"/>
        <w:rPr>
          <w:rFonts w:ascii="Times New Roman" w:eastAsia="Calibri" w:hAnsi="Times New Roman" w:cs="Times New Roman"/>
          <w:color w:val="000000" w:themeColor="text1"/>
          <w:sz w:val="18"/>
          <w:szCs w:val="18"/>
          <w:u w:val="single"/>
        </w:rPr>
      </w:pPr>
    </w:p>
    <w:sectPr w:rsidR="00F53F44" w:rsidSect="00255A05">
      <w:footerReference w:type="default" r:id="rId14"/>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574B1A" w14:textId="77777777" w:rsidR="00193203" w:rsidRDefault="00193203">
      <w:pPr>
        <w:spacing w:after="0" w:line="240" w:lineRule="auto"/>
      </w:pPr>
      <w:r>
        <w:separator/>
      </w:r>
    </w:p>
  </w:endnote>
  <w:endnote w:type="continuationSeparator" w:id="0">
    <w:p w14:paraId="1ED115D5" w14:textId="77777777" w:rsidR="00193203" w:rsidRDefault="00193203">
      <w:pPr>
        <w:spacing w:after="0" w:line="240" w:lineRule="auto"/>
      </w:pPr>
      <w:r>
        <w:continuationSeparator/>
      </w:r>
    </w:p>
  </w:endnote>
  <w:endnote w:type="continuationNotice" w:id="1">
    <w:p w14:paraId="5516D3FF" w14:textId="77777777" w:rsidR="00193203" w:rsidRDefault="001932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Light">
    <w:altName w:val="Calibri"/>
    <w:panose1 w:val="00000000000000000000"/>
    <w:charset w:val="00"/>
    <w:family w:val="roman"/>
    <w:notTrueType/>
    <w:pitch w:val="default"/>
  </w:font>
  <w:font w:name="ArialMT">
    <w:altName w:val="Arial"/>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Open Sans">
    <w:panose1 w:val="020B0606030504020204"/>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0351243"/>
      <w:docPartObj>
        <w:docPartGallery w:val="Page Numbers (Bottom of Page)"/>
        <w:docPartUnique/>
      </w:docPartObj>
    </w:sdtPr>
    <w:sdtEndPr/>
    <w:sdtContent>
      <w:p w14:paraId="3B1BFCA6" w14:textId="77777777" w:rsidR="00BA3BA0" w:rsidRDefault="002462D8">
        <w:pPr>
          <w:pStyle w:val="Footer"/>
          <w:jc w:val="center"/>
        </w:pPr>
        <w:r>
          <w:fldChar w:fldCharType="begin"/>
        </w:r>
        <w:r>
          <w:instrText xml:space="preserve"> PAGE   \* MERGEFORMAT </w:instrText>
        </w:r>
        <w:r>
          <w:fldChar w:fldCharType="separate"/>
        </w:r>
        <w:r>
          <w:t>2</w:t>
        </w:r>
        <w:r>
          <w:fldChar w:fldCharType="end"/>
        </w:r>
      </w:p>
    </w:sdtContent>
  </w:sdt>
  <w:p w14:paraId="3BB85162" w14:textId="77777777" w:rsidR="00BA3BA0" w:rsidRDefault="00BA3B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E8146" w14:textId="77777777" w:rsidR="00193203" w:rsidRDefault="00193203">
      <w:pPr>
        <w:spacing w:after="0" w:line="240" w:lineRule="auto"/>
      </w:pPr>
      <w:r>
        <w:separator/>
      </w:r>
    </w:p>
  </w:footnote>
  <w:footnote w:type="continuationSeparator" w:id="0">
    <w:p w14:paraId="35472066" w14:textId="77777777" w:rsidR="00193203" w:rsidRDefault="00193203">
      <w:pPr>
        <w:spacing w:after="0" w:line="240" w:lineRule="auto"/>
      </w:pPr>
      <w:r>
        <w:continuationSeparator/>
      </w:r>
    </w:p>
  </w:footnote>
  <w:footnote w:type="continuationNotice" w:id="1">
    <w:p w14:paraId="54FD8A20" w14:textId="77777777" w:rsidR="00193203" w:rsidRDefault="0019320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127A"/>
    <w:multiLevelType w:val="hybridMultilevel"/>
    <w:tmpl w:val="E3862922"/>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1" w15:restartNumberingAfterBreak="0">
    <w:nsid w:val="1BAD6C28"/>
    <w:multiLevelType w:val="multilevel"/>
    <w:tmpl w:val="2C82DDF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45AC2869"/>
    <w:multiLevelType w:val="hybridMultilevel"/>
    <w:tmpl w:val="0CB6EF1E"/>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569F6B96"/>
    <w:multiLevelType w:val="hybridMultilevel"/>
    <w:tmpl w:val="760049A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64530ED1"/>
    <w:multiLevelType w:val="hybridMultilevel"/>
    <w:tmpl w:val="4F40A17E"/>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num w:numId="1" w16cid:durableId="958536610">
    <w:abstractNumId w:val="4"/>
  </w:num>
  <w:num w:numId="2" w16cid:durableId="1327783885">
    <w:abstractNumId w:val="0"/>
  </w:num>
  <w:num w:numId="3" w16cid:durableId="640690551">
    <w:abstractNumId w:val="3"/>
  </w:num>
  <w:num w:numId="4" w16cid:durableId="1955554271">
    <w:abstractNumId w:val="1"/>
  </w:num>
  <w:num w:numId="5" w16cid:durableId="196044756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GIhMjE2MTU0tTIzMzQyUdpeDU4uLM/DyQAnPLWgAyUl5dLQAAAA=="/>
  </w:docVars>
  <w:rsids>
    <w:rsidRoot w:val="00561B84"/>
    <w:rsid w:val="00000283"/>
    <w:rsid w:val="000002DA"/>
    <w:rsid w:val="00000AA6"/>
    <w:rsid w:val="00000AE4"/>
    <w:rsid w:val="00001490"/>
    <w:rsid w:val="0000161A"/>
    <w:rsid w:val="00001661"/>
    <w:rsid w:val="00001784"/>
    <w:rsid w:val="00001DD6"/>
    <w:rsid w:val="00002106"/>
    <w:rsid w:val="000021C7"/>
    <w:rsid w:val="00002305"/>
    <w:rsid w:val="0000289B"/>
    <w:rsid w:val="000033BB"/>
    <w:rsid w:val="000038A7"/>
    <w:rsid w:val="00003AB3"/>
    <w:rsid w:val="00003B69"/>
    <w:rsid w:val="00003B6F"/>
    <w:rsid w:val="00003FBE"/>
    <w:rsid w:val="00004144"/>
    <w:rsid w:val="00004485"/>
    <w:rsid w:val="0000452B"/>
    <w:rsid w:val="000045EC"/>
    <w:rsid w:val="000048AA"/>
    <w:rsid w:val="00004A42"/>
    <w:rsid w:val="00004A9B"/>
    <w:rsid w:val="00005CDA"/>
    <w:rsid w:val="00005EEE"/>
    <w:rsid w:val="00006662"/>
    <w:rsid w:val="00006831"/>
    <w:rsid w:val="00006C2B"/>
    <w:rsid w:val="00006D4C"/>
    <w:rsid w:val="00006FD2"/>
    <w:rsid w:val="0000787F"/>
    <w:rsid w:val="00010608"/>
    <w:rsid w:val="0001071B"/>
    <w:rsid w:val="000107F0"/>
    <w:rsid w:val="000107FC"/>
    <w:rsid w:val="00010B42"/>
    <w:rsid w:val="00010BD6"/>
    <w:rsid w:val="00010F0B"/>
    <w:rsid w:val="000116AE"/>
    <w:rsid w:val="00011C48"/>
    <w:rsid w:val="000121C7"/>
    <w:rsid w:val="00012273"/>
    <w:rsid w:val="000125E2"/>
    <w:rsid w:val="000126E8"/>
    <w:rsid w:val="00012D75"/>
    <w:rsid w:val="0001302D"/>
    <w:rsid w:val="0001351F"/>
    <w:rsid w:val="000135B7"/>
    <w:rsid w:val="000135D8"/>
    <w:rsid w:val="000136B1"/>
    <w:rsid w:val="000139C9"/>
    <w:rsid w:val="00013E59"/>
    <w:rsid w:val="00013EAD"/>
    <w:rsid w:val="000141FB"/>
    <w:rsid w:val="00014A91"/>
    <w:rsid w:val="00014C79"/>
    <w:rsid w:val="00014D02"/>
    <w:rsid w:val="00015052"/>
    <w:rsid w:val="00015136"/>
    <w:rsid w:val="000151BA"/>
    <w:rsid w:val="00015598"/>
    <w:rsid w:val="00015775"/>
    <w:rsid w:val="00015F33"/>
    <w:rsid w:val="000162FB"/>
    <w:rsid w:val="000163A6"/>
    <w:rsid w:val="000164BC"/>
    <w:rsid w:val="000165AA"/>
    <w:rsid w:val="00016CB8"/>
    <w:rsid w:val="00016ECF"/>
    <w:rsid w:val="00016F41"/>
    <w:rsid w:val="00017084"/>
    <w:rsid w:val="0001734E"/>
    <w:rsid w:val="00017421"/>
    <w:rsid w:val="0001762B"/>
    <w:rsid w:val="000178F8"/>
    <w:rsid w:val="00017944"/>
    <w:rsid w:val="00020004"/>
    <w:rsid w:val="000203D3"/>
    <w:rsid w:val="000205E7"/>
    <w:rsid w:val="00020CE2"/>
    <w:rsid w:val="00020EE3"/>
    <w:rsid w:val="0002166D"/>
    <w:rsid w:val="00021B9B"/>
    <w:rsid w:val="00021CB6"/>
    <w:rsid w:val="00022A43"/>
    <w:rsid w:val="00022B3A"/>
    <w:rsid w:val="00022CAB"/>
    <w:rsid w:val="000234D4"/>
    <w:rsid w:val="0002398E"/>
    <w:rsid w:val="000239D4"/>
    <w:rsid w:val="00024021"/>
    <w:rsid w:val="00024485"/>
    <w:rsid w:val="000246AA"/>
    <w:rsid w:val="00025288"/>
    <w:rsid w:val="000252AB"/>
    <w:rsid w:val="0002546B"/>
    <w:rsid w:val="00026045"/>
    <w:rsid w:val="000262F4"/>
    <w:rsid w:val="000267D2"/>
    <w:rsid w:val="00026978"/>
    <w:rsid w:val="00026A95"/>
    <w:rsid w:val="00026E2B"/>
    <w:rsid w:val="00026EF4"/>
    <w:rsid w:val="000270E7"/>
    <w:rsid w:val="000274EA"/>
    <w:rsid w:val="000279CA"/>
    <w:rsid w:val="00027B4F"/>
    <w:rsid w:val="00027CD3"/>
    <w:rsid w:val="00030345"/>
    <w:rsid w:val="000303CD"/>
    <w:rsid w:val="0003047D"/>
    <w:rsid w:val="0003061B"/>
    <w:rsid w:val="000307EF"/>
    <w:rsid w:val="00030A3D"/>
    <w:rsid w:val="00030CBC"/>
    <w:rsid w:val="00030D6B"/>
    <w:rsid w:val="00030E57"/>
    <w:rsid w:val="0003120F"/>
    <w:rsid w:val="000314C1"/>
    <w:rsid w:val="000317E8"/>
    <w:rsid w:val="00031897"/>
    <w:rsid w:val="00031D1D"/>
    <w:rsid w:val="00031EEF"/>
    <w:rsid w:val="00032056"/>
    <w:rsid w:val="00032100"/>
    <w:rsid w:val="00032410"/>
    <w:rsid w:val="00032731"/>
    <w:rsid w:val="000328B2"/>
    <w:rsid w:val="0003331A"/>
    <w:rsid w:val="0003332C"/>
    <w:rsid w:val="00033369"/>
    <w:rsid w:val="0003378A"/>
    <w:rsid w:val="000338C1"/>
    <w:rsid w:val="00033B25"/>
    <w:rsid w:val="00033CF0"/>
    <w:rsid w:val="000342FD"/>
    <w:rsid w:val="000343FC"/>
    <w:rsid w:val="00034620"/>
    <w:rsid w:val="00034628"/>
    <w:rsid w:val="00034A75"/>
    <w:rsid w:val="00034CA9"/>
    <w:rsid w:val="000356E0"/>
    <w:rsid w:val="00035943"/>
    <w:rsid w:val="00036670"/>
    <w:rsid w:val="00036983"/>
    <w:rsid w:val="00036B80"/>
    <w:rsid w:val="00036BFB"/>
    <w:rsid w:val="00036C1C"/>
    <w:rsid w:val="00036C5E"/>
    <w:rsid w:val="00036E98"/>
    <w:rsid w:val="0003756C"/>
    <w:rsid w:val="0003796C"/>
    <w:rsid w:val="000379C5"/>
    <w:rsid w:val="00037ABE"/>
    <w:rsid w:val="00037D86"/>
    <w:rsid w:val="00037E9B"/>
    <w:rsid w:val="00037F85"/>
    <w:rsid w:val="00040399"/>
    <w:rsid w:val="000405AF"/>
    <w:rsid w:val="000409C0"/>
    <w:rsid w:val="00040B87"/>
    <w:rsid w:val="00040D73"/>
    <w:rsid w:val="00040EAD"/>
    <w:rsid w:val="00041547"/>
    <w:rsid w:val="0004173D"/>
    <w:rsid w:val="000418F4"/>
    <w:rsid w:val="00041A4D"/>
    <w:rsid w:val="0004233A"/>
    <w:rsid w:val="0004235C"/>
    <w:rsid w:val="00042EF5"/>
    <w:rsid w:val="00043105"/>
    <w:rsid w:val="000435D0"/>
    <w:rsid w:val="00043795"/>
    <w:rsid w:val="00043938"/>
    <w:rsid w:val="00043F68"/>
    <w:rsid w:val="000445D4"/>
    <w:rsid w:val="0004460A"/>
    <w:rsid w:val="00044907"/>
    <w:rsid w:val="00044E6D"/>
    <w:rsid w:val="00045311"/>
    <w:rsid w:val="0004535D"/>
    <w:rsid w:val="00045450"/>
    <w:rsid w:val="0004548C"/>
    <w:rsid w:val="00045540"/>
    <w:rsid w:val="00045746"/>
    <w:rsid w:val="00045770"/>
    <w:rsid w:val="00045A96"/>
    <w:rsid w:val="00045AA3"/>
    <w:rsid w:val="00045B5D"/>
    <w:rsid w:val="00045BF6"/>
    <w:rsid w:val="00045D62"/>
    <w:rsid w:val="0004654E"/>
    <w:rsid w:val="00046704"/>
    <w:rsid w:val="00046CC3"/>
    <w:rsid w:val="000471AD"/>
    <w:rsid w:val="00047377"/>
    <w:rsid w:val="0004772A"/>
    <w:rsid w:val="000477F0"/>
    <w:rsid w:val="00047AA7"/>
    <w:rsid w:val="00047AAC"/>
    <w:rsid w:val="00047B6A"/>
    <w:rsid w:val="00047DAD"/>
    <w:rsid w:val="000505CC"/>
    <w:rsid w:val="0005067D"/>
    <w:rsid w:val="000512F5"/>
    <w:rsid w:val="000516EB"/>
    <w:rsid w:val="00051743"/>
    <w:rsid w:val="00051781"/>
    <w:rsid w:val="00051A3C"/>
    <w:rsid w:val="0005244C"/>
    <w:rsid w:val="0005268F"/>
    <w:rsid w:val="0005298A"/>
    <w:rsid w:val="00052DD1"/>
    <w:rsid w:val="00052F2F"/>
    <w:rsid w:val="00053230"/>
    <w:rsid w:val="000532DC"/>
    <w:rsid w:val="000535C2"/>
    <w:rsid w:val="000539C3"/>
    <w:rsid w:val="00053E58"/>
    <w:rsid w:val="00054365"/>
    <w:rsid w:val="00054670"/>
    <w:rsid w:val="00054E1E"/>
    <w:rsid w:val="00055DF3"/>
    <w:rsid w:val="0005618B"/>
    <w:rsid w:val="00056AF8"/>
    <w:rsid w:val="00057237"/>
    <w:rsid w:val="00057513"/>
    <w:rsid w:val="000576CE"/>
    <w:rsid w:val="000577C1"/>
    <w:rsid w:val="00057D01"/>
    <w:rsid w:val="00057D0B"/>
    <w:rsid w:val="00057EB1"/>
    <w:rsid w:val="0006027E"/>
    <w:rsid w:val="000608D0"/>
    <w:rsid w:val="00061166"/>
    <w:rsid w:val="000612F7"/>
    <w:rsid w:val="000616F8"/>
    <w:rsid w:val="000619C8"/>
    <w:rsid w:val="00061B5C"/>
    <w:rsid w:val="00061CD4"/>
    <w:rsid w:val="00062382"/>
    <w:rsid w:val="00062434"/>
    <w:rsid w:val="000628D5"/>
    <w:rsid w:val="0006293C"/>
    <w:rsid w:val="00062B7A"/>
    <w:rsid w:val="00063174"/>
    <w:rsid w:val="000631C2"/>
    <w:rsid w:val="000632B6"/>
    <w:rsid w:val="000634F1"/>
    <w:rsid w:val="000637C5"/>
    <w:rsid w:val="00063DCA"/>
    <w:rsid w:val="000641B3"/>
    <w:rsid w:val="000641B5"/>
    <w:rsid w:val="00064291"/>
    <w:rsid w:val="0006429A"/>
    <w:rsid w:val="00064307"/>
    <w:rsid w:val="000645CD"/>
    <w:rsid w:val="00064ACF"/>
    <w:rsid w:val="00064FC2"/>
    <w:rsid w:val="0006519C"/>
    <w:rsid w:val="0006547F"/>
    <w:rsid w:val="00065854"/>
    <w:rsid w:val="00065A1E"/>
    <w:rsid w:val="00065D74"/>
    <w:rsid w:val="00065ECF"/>
    <w:rsid w:val="00066066"/>
    <w:rsid w:val="000660DA"/>
    <w:rsid w:val="00066109"/>
    <w:rsid w:val="000662AF"/>
    <w:rsid w:val="000662E4"/>
    <w:rsid w:val="00066798"/>
    <w:rsid w:val="000667B7"/>
    <w:rsid w:val="00067010"/>
    <w:rsid w:val="0006704A"/>
    <w:rsid w:val="00067168"/>
    <w:rsid w:val="00067174"/>
    <w:rsid w:val="000671C1"/>
    <w:rsid w:val="000674DA"/>
    <w:rsid w:val="00067715"/>
    <w:rsid w:val="0006785F"/>
    <w:rsid w:val="00067948"/>
    <w:rsid w:val="00070095"/>
    <w:rsid w:val="000700D9"/>
    <w:rsid w:val="00070270"/>
    <w:rsid w:val="00070635"/>
    <w:rsid w:val="0007073A"/>
    <w:rsid w:val="0007081A"/>
    <w:rsid w:val="000708E3"/>
    <w:rsid w:val="00070C6B"/>
    <w:rsid w:val="00070E26"/>
    <w:rsid w:val="00070E85"/>
    <w:rsid w:val="00070F5A"/>
    <w:rsid w:val="00071057"/>
    <w:rsid w:val="00071135"/>
    <w:rsid w:val="000715FA"/>
    <w:rsid w:val="00071672"/>
    <w:rsid w:val="00071901"/>
    <w:rsid w:val="00071B13"/>
    <w:rsid w:val="00072098"/>
    <w:rsid w:val="000722CF"/>
    <w:rsid w:val="00072B8C"/>
    <w:rsid w:val="00072FD2"/>
    <w:rsid w:val="0007360B"/>
    <w:rsid w:val="0007375D"/>
    <w:rsid w:val="00073A8A"/>
    <w:rsid w:val="00073D98"/>
    <w:rsid w:val="00074502"/>
    <w:rsid w:val="00074652"/>
    <w:rsid w:val="00074A74"/>
    <w:rsid w:val="0007510E"/>
    <w:rsid w:val="00075336"/>
    <w:rsid w:val="000753C8"/>
    <w:rsid w:val="000756E0"/>
    <w:rsid w:val="00075D4E"/>
    <w:rsid w:val="00075E15"/>
    <w:rsid w:val="00075FA0"/>
    <w:rsid w:val="00075FF9"/>
    <w:rsid w:val="000763CE"/>
    <w:rsid w:val="00076409"/>
    <w:rsid w:val="00076B1C"/>
    <w:rsid w:val="00076BB7"/>
    <w:rsid w:val="00076BDD"/>
    <w:rsid w:val="00076D12"/>
    <w:rsid w:val="00076DCE"/>
    <w:rsid w:val="00076DF8"/>
    <w:rsid w:val="00076F53"/>
    <w:rsid w:val="00076FE9"/>
    <w:rsid w:val="00077C60"/>
    <w:rsid w:val="00077EE6"/>
    <w:rsid w:val="00077FED"/>
    <w:rsid w:val="00080209"/>
    <w:rsid w:val="000803AC"/>
    <w:rsid w:val="00080AD2"/>
    <w:rsid w:val="00080E10"/>
    <w:rsid w:val="00081394"/>
    <w:rsid w:val="00081430"/>
    <w:rsid w:val="00081D95"/>
    <w:rsid w:val="00082263"/>
    <w:rsid w:val="0008258D"/>
    <w:rsid w:val="000825DD"/>
    <w:rsid w:val="00082A0D"/>
    <w:rsid w:val="00082DA5"/>
    <w:rsid w:val="00082E39"/>
    <w:rsid w:val="000832BD"/>
    <w:rsid w:val="00083359"/>
    <w:rsid w:val="000837B5"/>
    <w:rsid w:val="00083875"/>
    <w:rsid w:val="00083C26"/>
    <w:rsid w:val="00083F54"/>
    <w:rsid w:val="00084062"/>
    <w:rsid w:val="000844ED"/>
    <w:rsid w:val="000848D4"/>
    <w:rsid w:val="00084AA9"/>
    <w:rsid w:val="0008514B"/>
    <w:rsid w:val="000851D9"/>
    <w:rsid w:val="00085C16"/>
    <w:rsid w:val="00085DF6"/>
    <w:rsid w:val="00085F30"/>
    <w:rsid w:val="00086093"/>
    <w:rsid w:val="0008667D"/>
    <w:rsid w:val="0008693C"/>
    <w:rsid w:val="00086B59"/>
    <w:rsid w:val="00086E02"/>
    <w:rsid w:val="00086F08"/>
    <w:rsid w:val="00087088"/>
    <w:rsid w:val="000871C5"/>
    <w:rsid w:val="00087354"/>
    <w:rsid w:val="000873F8"/>
    <w:rsid w:val="00087B0A"/>
    <w:rsid w:val="00087BC5"/>
    <w:rsid w:val="000900AE"/>
    <w:rsid w:val="000905AE"/>
    <w:rsid w:val="00090855"/>
    <w:rsid w:val="00090CD5"/>
    <w:rsid w:val="00090FF0"/>
    <w:rsid w:val="0009105F"/>
    <w:rsid w:val="000913C1"/>
    <w:rsid w:val="0009145F"/>
    <w:rsid w:val="0009160F"/>
    <w:rsid w:val="00091D65"/>
    <w:rsid w:val="00091F52"/>
    <w:rsid w:val="0009215C"/>
    <w:rsid w:val="0009221C"/>
    <w:rsid w:val="000929CA"/>
    <w:rsid w:val="00092C16"/>
    <w:rsid w:val="00092C39"/>
    <w:rsid w:val="00092D82"/>
    <w:rsid w:val="00092FFF"/>
    <w:rsid w:val="000931D8"/>
    <w:rsid w:val="00093206"/>
    <w:rsid w:val="00093344"/>
    <w:rsid w:val="00093509"/>
    <w:rsid w:val="0009374A"/>
    <w:rsid w:val="000939D3"/>
    <w:rsid w:val="00093FDB"/>
    <w:rsid w:val="00094159"/>
    <w:rsid w:val="00094534"/>
    <w:rsid w:val="000948DB"/>
    <w:rsid w:val="00094BC5"/>
    <w:rsid w:val="00094BE9"/>
    <w:rsid w:val="00095533"/>
    <w:rsid w:val="00095631"/>
    <w:rsid w:val="00095B92"/>
    <w:rsid w:val="00095DE5"/>
    <w:rsid w:val="0009602B"/>
    <w:rsid w:val="00096139"/>
    <w:rsid w:val="000964A7"/>
    <w:rsid w:val="000964EA"/>
    <w:rsid w:val="0009666C"/>
    <w:rsid w:val="000967D9"/>
    <w:rsid w:val="00096B6E"/>
    <w:rsid w:val="00096E01"/>
    <w:rsid w:val="00096FE2"/>
    <w:rsid w:val="00097164"/>
    <w:rsid w:val="0009741A"/>
    <w:rsid w:val="0009757E"/>
    <w:rsid w:val="00097A70"/>
    <w:rsid w:val="000A0027"/>
    <w:rsid w:val="000A0072"/>
    <w:rsid w:val="000A0AAA"/>
    <w:rsid w:val="000A0BCE"/>
    <w:rsid w:val="000A0E52"/>
    <w:rsid w:val="000A112D"/>
    <w:rsid w:val="000A1188"/>
    <w:rsid w:val="000A131D"/>
    <w:rsid w:val="000A14AE"/>
    <w:rsid w:val="000A14D3"/>
    <w:rsid w:val="000A199A"/>
    <w:rsid w:val="000A1A86"/>
    <w:rsid w:val="000A1E7E"/>
    <w:rsid w:val="000A204E"/>
    <w:rsid w:val="000A23DD"/>
    <w:rsid w:val="000A2B4C"/>
    <w:rsid w:val="000A2E73"/>
    <w:rsid w:val="000A2EC5"/>
    <w:rsid w:val="000A3009"/>
    <w:rsid w:val="000A3138"/>
    <w:rsid w:val="000A3156"/>
    <w:rsid w:val="000A3413"/>
    <w:rsid w:val="000A37E9"/>
    <w:rsid w:val="000A3967"/>
    <w:rsid w:val="000A44F5"/>
    <w:rsid w:val="000A46C1"/>
    <w:rsid w:val="000A4A73"/>
    <w:rsid w:val="000A4C0A"/>
    <w:rsid w:val="000A4E4E"/>
    <w:rsid w:val="000A51D5"/>
    <w:rsid w:val="000A552A"/>
    <w:rsid w:val="000A55B5"/>
    <w:rsid w:val="000A6381"/>
    <w:rsid w:val="000A6454"/>
    <w:rsid w:val="000A64FE"/>
    <w:rsid w:val="000A66A8"/>
    <w:rsid w:val="000A747E"/>
    <w:rsid w:val="000A7719"/>
    <w:rsid w:val="000A7D29"/>
    <w:rsid w:val="000A7E39"/>
    <w:rsid w:val="000B000A"/>
    <w:rsid w:val="000B0059"/>
    <w:rsid w:val="000B04A2"/>
    <w:rsid w:val="000B080C"/>
    <w:rsid w:val="000B10B6"/>
    <w:rsid w:val="000B1336"/>
    <w:rsid w:val="000B158C"/>
    <w:rsid w:val="000B1D22"/>
    <w:rsid w:val="000B2276"/>
    <w:rsid w:val="000B241E"/>
    <w:rsid w:val="000B24AB"/>
    <w:rsid w:val="000B282C"/>
    <w:rsid w:val="000B2C47"/>
    <w:rsid w:val="000B2C97"/>
    <w:rsid w:val="000B326B"/>
    <w:rsid w:val="000B34CF"/>
    <w:rsid w:val="000B385B"/>
    <w:rsid w:val="000B3B43"/>
    <w:rsid w:val="000B3D1F"/>
    <w:rsid w:val="000B3D5F"/>
    <w:rsid w:val="000B3F5D"/>
    <w:rsid w:val="000B3FCC"/>
    <w:rsid w:val="000B41E9"/>
    <w:rsid w:val="000B4287"/>
    <w:rsid w:val="000B449C"/>
    <w:rsid w:val="000B451C"/>
    <w:rsid w:val="000B4D10"/>
    <w:rsid w:val="000B4F75"/>
    <w:rsid w:val="000B50EF"/>
    <w:rsid w:val="000B516C"/>
    <w:rsid w:val="000B5769"/>
    <w:rsid w:val="000B5BD7"/>
    <w:rsid w:val="000B5BF0"/>
    <w:rsid w:val="000B5D04"/>
    <w:rsid w:val="000B6117"/>
    <w:rsid w:val="000B61A2"/>
    <w:rsid w:val="000B61B3"/>
    <w:rsid w:val="000B6467"/>
    <w:rsid w:val="000B659D"/>
    <w:rsid w:val="000B65BA"/>
    <w:rsid w:val="000B69D8"/>
    <w:rsid w:val="000B6A24"/>
    <w:rsid w:val="000B6A31"/>
    <w:rsid w:val="000B6A3A"/>
    <w:rsid w:val="000B6AE3"/>
    <w:rsid w:val="000B730A"/>
    <w:rsid w:val="000B7348"/>
    <w:rsid w:val="000B74DF"/>
    <w:rsid w:val="000B754D"/>
    <w:rsid w:val="000B7551"/>
    <w:rsid w:val="000B79F3"/>
    <w:rsid w:val="000B7B82"/>
    <w:rsid w:val="000C058F"/>
    <w:rsid w:val="000C0734"/>
    <w:rsid w:val="000C0C7B"/>
    <w:rsid w:val="000C0CB9"/>
    <w:rsid w:val="000C11BC"/>
    <w:rsid w:val="000C1507"/>
    <w:rsid w:val="000C15F5"/>
    <w:rsid w:val="000C17E9"/>
    <w:rsid w:val="000C1B51"/>
    <w:rsid w:val="000C1C2A"/>
    <w:rsid w:val="000C21BA"/>
    <w:rsid w:val="000C231C"/>
    <w:rsid w:val="000C2455"/>
    <w:rsid w:val="000C2594"/>
    <w:rsid w:val="000C2777"/>
    <w:rsid w:val="000C27B3"/>
    <w:rsid w:val="000C2817"/>
    <w:rsid w:val="000C33EC"/>
    <w:rsid w:val="000C3543"/>
    <w:rsid w:val="000C3669"/>
    <w:rsid w:val="000C36CB"/>
    <w:rsid w:val="000C3FA9"/>
    <w:rsid w:val="000C4182"/>
    <w:rsid w:val="000C430C"/>
    <w:rsid w:val="000C4479"/>
    <w:rsid w:val="000C4867"/>
    <w:rsid w:val="000C49A6"/>
    <w:rsid w:val="000C4E73"/>
    <w:rsid w:val="000C4E99"/>
    <w:rsid w:val="000C52C7"/>
    <w:rsid w:val="000C5460"/>
    <w:rsid w:val="000C587E"/>
    <w:rsid w:val="000C5948"/>
    <w:rsid w:val="000C5ADB"/>
    <w:rsid w:val="000C5F1C"/>
    <w:rsid w:val="000C5F5C"/>
    <w:rsid w:val="000C64FF"/>
    <w:rsid w:val="000C6977"/>
    <w:rsid w:val="000C6B14"/>
    <w:rsid w:val="000C6E27"/>
    <w:rsid w:val="000C7185"/>
    <w:rsid w:val="000C744D"/>
    <w:rsid w:val="000C74DD"/>
    <w:rsid w:val="000C77E8"/>
    <w:rsid w:val="000C7C20"/>
    <w:rsid w:val="000C7D67"/>
    <w:rsid w:val="000D01E1"/>
    <w:rsid w:val="000D03BF"/>
    <w:rsid w:val="000D052F"/>
    <w:rsid w:val="000D0585"/>
    <w:rsid w:val="000D05E6"/>
    <w:rsid w:val="000D0B2E"/>
    <w:rsid w:val="000D0F9D"/>
    <w:rsid w:val="000D1292"/>
    <w:rsid w:val="000D1647"/>
    <w:rsid w:val="000D1674"/>
    <w:rsid w:val="000D194A"/>
    <w:rsid w:val="000D1D8A"/>
    <w:rsid w:val="000D20CE"/>
    <w:rsid w:val="000D2A66"/>
    <w:rsid w:val="000D2BF8"/>
    <w:rsid w:val="000D300B"/>
    <w:rsid w:val="000D30E0"/>
    <w:rsid w:val="000D3539"/>
    <w:rsid w:val="000D35D0"/>
    <w:rsid w:val="000D3786"/>
    <w:rsid w:val="000D3832"/>
    <w:rsid w:val="000D3973"/>
    <w:rsid w:val="000D3BAD"/>
    <w:rsid w:val="000D3CEF"/>
    <w:rsid w:val="000D44E5"/>
    <w:rsid w:val="000D45A2"/>
    <w:rsid w:val="000D4A62"/>
    <w:rsid w:val="000D4A7F"/>
    <w:rsid w:val="000D4E00"/>
    <w:rsid w:val="000D50EF"/>
    <w:rsid w:val="000D52DD"/>
    <w:rsid w:val="000D53FE"/>
    <w:rsid w:val="000D555F"/>
    <w:rsid w:val="000D56D0"/>
    <w:rsid w:val="000D658A"/>
    <w:rsid w:val="000D6874"/>
    <w:rsid w:val="000D69CF"/>
    <w:rsid w:val="000D6A8C"/>
    <w:rsid w:val="000D6B9C"/>
    <w:rsid w:val="000D6DFD"/>
    <w:rsid w:val="000D7413"/>
    <w:rsid w:val="000E0268"/>
    <w:rsid w:val="000E066B"/>
    <w:rsid w:val="000E09D7"/>
    <w:rsid w:val="000E0DB8"/>
    <w:rsid w:val="000E0F87"/>
    <w:rsid w:val="000E12ED"/>
    <w:rsid w:val="000E18B6"/>
    <w:rsid w:val="000E198F"/>
    <w:rsid w:val="000E1BDB"/>
    <w:rsid w:val="000E1BF1"/>
    <w:rsid w:val="000E1E98"/>
    <w:rsid w:val="000E2177"/>
    <w:rsid w:val="000E22E2"/>
    <w:rsid w:val="000E2404"/>
    <w:rsid w:val="000E2737"/>
    <w:rsid w:val="000E2A42"/>
    <w:rsid w:val="000E2A9D"/>
    <w:rsid w:val="000E2C1A"/>
    <w:rsid w:val="000E2E8D"/>
    <w:rsid w:val="000E3010"/>
    <w:rsid w:val="000E3167"/>
    <w:rsid w:val="000E31CD"/>
    <w:rsid w:val="000E3429"/>
    <w:rsid w:val="000E35AA"/>
    <w:rsid w:val="000E35D2"/>
    <w:rsid w:val="000E3825"/>
    <w:rsid w:val="000E39C1"/>
    <w:rsid w:val="000E3B6D"/>
    <w:rsid w:val="000E3E81"/>
    <w:rsid w:val="000E3E8B"/>
    <w:rsid w:val="000E4117"/>
    <w:rsid w:val="000E4653"/>
    <w:rsid w:val="000E4799"/>
    <w:rsid w:val="000E4A38"/>
    <w:rsid w:val="000E4A4E"/>
    <w:rsid w:val="000E500F"/>
    <w:rsid w:val="000E5272"/>
    <w:rsid w:val="000E530A"/>
    <w:rsid w:val="000E5673"/>
    <w:rsid w:val="000E5843"/>
    <w:rsid w:val="000E584C"/>
    <w:rsid w:val="000E5C2C"/>
    <w:rsid w:val="000E5E30"/>
    <w:rsid w:val="000E5E86"/>
    <w:rsid w:val="000E5F6D"/>
    <w:rsid w:val="000E6118"/>
    <w:rsid w:val="000E61F8"/>
    <w:rsid w:val="000E6C5E"/>
    <w:rsid w:val="000E71F2"/>
    <w:rsid w:val="000E78F7"/>
    <w:rsid w:val="000E7BCE"/>
    <w:rsid w:val="000E7CA3"/>
    <w:rsid w:val="000F00E9"/>
    <w:rsid w:val="000F03ED"/>
    <w:rsid w:val="000F08A4"/>
    <w:rsid w:val="000F117E"/>
    <w:rsid w:val="000F17EC"/>
    <w:rsid w:val="000F1820"/>
    <w:rsid w:val="000F19AE"/>
    <w:rsid w:val="000F1F97"/>
    <w:rsid w:val="000F2174"/>
    <w:rsid w:val="000F2185"/>
    <w:rsid w:val="000F2203"/>
    <w:rsid w:val="000F2318"/>
    <w:rsid w:val="000F2BE5"/>
    <w:rsid w:val="000F2CBB"/>
    <w:rsid w:val="000F2F3B"/>
    <w:rsid w:val="000F2F6C"/>
    <w:rsid w:val="000F3EBE"/>
    <w:rsid w:val="000F3EE8"/>
    <w:rsid w:val="000F4417"/>
    <w:rsid w:val="000F450D"/>
    <w:rsid w:val="000F4B3F"/>
    <w:rsid w:val="000F4D13"/>
    <w:rsid w:val="000F5054"/>
    <w:rsid w:val="000F53D2"/>
    <w:rsid w:val="000F54FE"/>
    <w:rsid w:val="000F55FD"/>
    <w:rsid w:val="000F578E"/>
    <w:rsid w:val="000F587C"/>
    <w:rsid w:val="000F5A10"/>
    <w:rsid w:val="000F61A9"/>
    <w:rsid w:val="000F6BED"/>
    <w:rsid w:val="000F6E76"/>
    <w:rsid w:val="000F6F35"/>
    <w:rsid w:val="000F770A"/>
    <w:rsid w:val="000F7899"/>
    <w:rsid w:val="000F79B9"/>
    <w:rsid w:val="000F7A5E"/>
    <w:rsid w:val="000F7C38"/>
    <w:rsid w:val="000F7F35"/>
    <w:rsid w:val="000F7FF6"/>
    <w:rsid w:val="00100095"/>
    <w:rsid w:val="001003F0"/>
    <w:rsid w:val="0010050E"/>
    <w:rsid w:val="00100605"/>
    <w:rsid w:val="001009AC"/>
    <w:rsid w:val="001009F2"/>
    <w:rsid w:val="00100E33"/>
    <w:rsid w:val="00100EAD"/>
    <w:rsid w:val="001010A6"/>
    <w:rsid w:val="001011B5"/>
    <w:rsid w:val="00101820"/>
    <w:rsid w:val="00101A2D"/>
    <w:rsid w:val="00101D1E"/>
    <w:rsid w:val="00101EFD"/>
    <w:rsid w:val="00101FAD"/>
    <w:rsid w:val="00102070"/>
    <w:rsid w:val="00102147"/>
    <w:rsid w:val="0010225C"/>
    <w:rsid w:val="00102612"/>
    <w:rsid w:val="001026F0"/>
    <w:rsid w:val="00102760"/>
    <w:rsid w:val="00102E01"/>
    <w:rsid w:val="00102FEF"/>
    <w:rsid w:val="0010369F"/>
    <w:rsid w:val="001038C9"/>
    <w:rsid w:val="001038D7"/>
    <w:rsid w:val="00103AE3"/>
    <w:rsid w:val="00104160"/>
    <w:rsid w:val="0010493E"/>
    <w:rsid w:val="00104A2C"/>
    <w:rsid w:val="00104C9B"/>
    <w:rsid w:val="00104E4A"/>
    <w:rsid w:val="0010509B"/>
    <w:rsid w:val="001054B4"/>
    <w:rsid w:val="00105808"/>
    <w:rsid w:val="00105CF4"/>
    <w:rsid w:val="00105FD1"/>
    <w:rsid w:val="00106079"/>
    <w:rsid w:val="00106290"/>
    <w:rsid w:val="0010633D"/>
    <w:rsid w:val="00106ADA"/>
    <w:rsid w:val="00106B8B"/>
    <w:rsid w:val="00107337"/>
    <w:rsid w:val="001077DF"/>
    <w:rsid w:val="0010798A"/>
    <w:rsid w:val="00107C04"/>
    <w:rsid w:val="00107C32"/>
    <w:rsid w:val="00107E78"/>
    <w:rsid w:val="001104BB"/>
    <w:rsid w:val="00110625"/>
    <w:rsid w:val="0011071A"/>
    <w:rsid w:val="001108A8"/>
    <w:rsid w:val="001109BE"/>
    <w:rsid w:val="00110A62"/>
    <w:rsid w:val="0011125F"/>
    <w:rsid w:val="001112FE"/>
    <w:rsid w:val="001118E9"/>
    <w:rsid w:val="00111990"/>
    <w:rsid w:val="00111994"/>
    <w:rsid w:val="00111A99"/>
    <w:rsid w:val="00112150"/>
    <w:rsid w:val="001124CA"/>
    <w:rsid w:val="0011277B"/>
    <w:rsid w:val="00112780"/>
    <w:rsid w:val="00112A04"/>
    <w:rsid w:val="00112CF6"/>
    <w:rsid w:val="001131C9"/>
    <w:rsid w:val="0011355E"/>
    <w:rsid w:val="00113600"/>
    <w:rsid w:val="00113869"/>
    <w:rsid w:val="00113BF2"/>
    <w:rsid w:val="00113C66"/>
    <w:rsid w:val="00113DF5"/>
    <w:rsid w:val="00113F94"/>
    <w:rsid w:val="00113FFB"/>
    <w:rsid w:val="0011419A"/>
    <w:rsid w:val="0011444B"/>
    <w:rsid w:val="0011491C"/>
    <w:rsid w:val="001149E9"/>
    <w:rsid w:val="00114B0E"/>
    <w:rsid w:val="0011524A"/>
    <w:rsid w:val="00115382"/>
    <w:rsid w:val="00115DEA"/>
    <w:rsid w:val="00115DF2"/>
    <w:rsid w:val="00115FA5"/>
    <w:rsid w:val="00116113"/>
    <w:rsid w:val="00116156"/>
    <w:rsid w:val="00116299"/>
    <w:rsid w:val="001163CA"/>
    <w:rsid w:val="001167FE"/>
    <w:rsid w:val="00116BCE"/>
    <w:rsid w:val="001174A2"/>
    <w:rsid w:val="001174B6"/>
    <w:rsid w:val="001174B9"/>
    <w:rsid w:val="001176C9"/>
    <w:rsid w:val="001177FA"/>
    <w:rsid w:val="0011789A"/>
    <w:rsid w:val="00117BC0"/>
    <w:rsid w:val="00117CAA"/>
    <w:rsid w:val="00117DB0"/>
    <w:rsid w:val="00120119"/>
    <w:rsid w:val="0012025B"/>
    <w:rsid w:val="001207DD"/>
    <w:rsid w:val="0012089A"/>
    <w:rsid w:val="00120940"/>
    <w:rsid w:val="00121034"/>
    <w:rsid w:val="0012177A"/>
    <w:rsid w:val="001217BD"/>
    <w:rsid w:val="00121A96"/>
    <w:rsid w:val="00121C79"/>
    <w:rsid w:val="00121E19"/>
    <w:rsid w:val="0012200C"/>
    <w:rsid w:val="00122223"/>
    <w:rsid w:val="001225EA"/>
    <w:rsid w:val="0012283B"/>
    <w:rsid w:val="00122D02"/>
    <w:rsid w:val="00122D3D"/>
    <w:rsid w:val="00122DEF"/>
    <w:rsid w:val="00122E99"/>
    <w:rsid w:val="00122EC0"/>
    <w:rsid w:val="00123091"/>
    <w:rsid w:val="0012314C"/>
    <w:rsid w:val="001232D1"/>
    <w:rsid w:val="00123534"/>
    <w:rsid w:val="00123909"/>
    <w:rsid w:val="001244BF"/>
    <w:rsid w:val="00124558"/>
    <w:rsid w:val="00124D9C"/>
    <w:rsid w:val="00124FA1"/>
    <w:rsid w:val="00124FC7"/>
    <w:rsid w:val="00124FD8"/>
    <w:rsid w:val="001251C9"/>
    <w:rsid w:val="00125470"/>
    <w:rsid w:val="00125608"/>
    <w:rsid w:val="0012597E"/>
    <w:rsid w:val="00125C6F"/>
    <w:rsid w:val="00125D9B"/>
    <w:rsid w:val="00125E34"/>
    <w:rsid w:val="00126343"/>
    <w:rsid w:val="00126900"/>
    <w:rsid w:val="001269F1"/>
    <w:rsid w:val="00126A4A"/>
    <w:rsid w:val="00126E77"/>
    <w:rsid w:val="00126F74"/>
    <w:rsid w:val="00126FFD"/>
    <w:rsid w:val="001273BB"/>
    <w:rsid w:val="0012753D"/>
    <w:rsid w:val="00127C67"/>
    <w:rsid w:val="00127EF2"/>
    <w:rsid w:val="00130279"/>
    <w:rsid w:val="0013037A"/>
    <w:rsid w:val="00130402"/>
    <w:rsid w:val="001304DC"/>
    <w:rsid w:val="00130BEA"/>
    <w:rsid w:val="00130C67"/>
    <w:rsid w:val="00130CFC"/>
    <w:rsid w:val="00131160"/>
    <w:rsid w:val="0013118B"/>
    <w:rsid w:val="00131190"/>
    <w:rsid w:val="00131274"/>
    <w:rsid w:val="001312C0"/>
    <w:rsid w:val="00131313"/>
    <w:rsid w:val="0013156C"/>
    <w:rsid w:val="00131963"/>
    <w:rsid w:val="00131C3C"/>
    <w:rsid w:val="00131D37"/>
    <w:rsid w:val="00131D61"/>
    <w:rsid w:val="001321CF"/>
    <w:rsid w:val="00132540"/>
    <w:rsid w:val="001326B9"/>
    <w:rsid w:val="001327F2"/>
    <w:rsid w:val="00132AB5"/>
    <w:rsid w:val="00132B72"/>
    <w:rsid w:val="00132F14"/>
    <w:rsid w:val="00133159"/>
    <w:rsid w:val="00133397"/>
    <w:rsid w:val="00133943"/>
    <w:rsid w:val="00134087"/>
    <w:rsid w:val="001340CF"/>
    <w:rsid w:val="00134479"/>
    <w:rsid w:val="001344F4"/>
    <w:rsid w:val="00134566"/>
    <w:rsid w:val="00134794"/>
    <w:rsid w:val="001347F1"/>
    <w:rsid w:val="00134941"/>
    <w:rsid w:val="00134A54"/>
    <w:rsid w:val="00134C42"/>
    <w:rsid w:val="00134D50"/>
    <w:rsid w:val="00134DD2"/>
    <w:rsid w:val="00135130"/>
    <w:rsid w:val="001351E4"/>
    <w:rsid w:val="00135472"/>
    <w:rsid w:val="00135AEE"/>
    <w:rsid w:val="00135BC0"/>
    <w:rsid w:val="00135E63"/>
    <w:rsid w:val="001362F7"/>
    <w:rsid w:val="00136C2D"/>
    <w:rsid w:val="0013714D"/>
    <w:rsid w:val="001378C3"/>
    <w:rsid w:val="00137B16"/>
    <w:rsid w:val="00137D8F"/>
    <w:rsid w:val="00137F77"/>
    <w:rsid w:val="00140073"/>
    <w:rsid w:val="00140522"/>
    <w:rsid w:val="001409C5"/>
    <w:rsid w:val="00140A79"/>
    <w:rsid w:val="00140D07"/>
    <w:rsid w:val="00141057"/>
    <w:rsid w:val="00141208"/>
    <w:rsid w:val="0014186F"/>
    <w:rsid w:val="00141ABF"/>
    <w:rsid w:val="00141CD5"/>
    <w:rsid w:val="00141D31"/>
    <w:rsid w:val="00142668"/>
    <w:rsid w:val="00142D01"/>
    <w:rsid w:val="00142E9A"/>
    <w:rsid w:val="00142F79"/>
    <w:rsid w:val="0014341C"/>
    <w:rsid w:val="0014428C"/>
    <w:rsid w:val="0014430A"/>
    <w:rsid w:val="00144374"/>
    <w:rsid w:val="0014445D"/>
    <w:rsid w:val="001445D3"/>
    <w:rsid w:val="00144AEF"/>
    <w:rsid w:val="001451A8"/>
    <w:rsid w:val="0014526B"/>
    <w:rsid w:val="00145400"/>
    <w:rsid w:val="001454DC"/>
    <w:rsid w:val="00145B32"/>
    <w:rsid w:val="00145B71"/>
    <w:rsid w:val="00145DA5"/>
    <w:rsid w:val="00145EE0"/>
    <w:rsid w:val="001470AF"/>
    <w:rsid w:val="0014757B"/>
    <w:rsid w:val="00147C6A"/>
    <w:rsid w:val="00147DFC"/>
    <w:rsid w:val="00147DFE"/>
    <w:rsid w:val="001503DE"/>
    <w:rsid w:val="001504B7"/>
    <w:rsid w:val="00150B55"/>
    <w:rsid w:val="00151137"/>
    <w:rsid w:val="001515D2"/>
    <w:rsid w:val="00151C43"/>
    <w:rsid w:val="00151E88"/>
    <w:rsid w:val="001521E1"/>
    <w:rsid w:val="001524D6"/>
    <w:rsid w:val="001524FC"/>
    <w:rsid w:val="00152960"/>
    <w:rsid w:val="00152C33"/>
    <w:rsid w:val="00152CAA"/>
    <w:rsid w:val="00152D86"/>
    <w:rsid w:val="00152FEC"/>
    <w:rsid w:val="001530F3"/>
    <w:rsid w:val="00153196"/>
    <w:rsid w:val="00153215"/>
    <w:rsid w:val="001533B5"/>
    <w:rsid w:val="00153885"/>
    <w:rsid w:val="00153BDF"/>
    <w:rsid w:val="00153E36"/>
    <w:rsid w:val="00154E3D"/>
    <w:rsid w:val="001550D0"/>
    <w:rsid w:val="00155179"/>
    <w:rsid w:val="001554D2"/>
    <w:rsid w:val="00155588"/>
    <w:rsid w:val="00155774"/>
    <w:rsid w:val="001558C0"/>
    <w:rsid w:val="0015614F"/>
    <w:rsid w:val="0015630E"/>
    <w:rsid w:val="001565F7"/>
    <w:rsid w:val="00156927"/>
    <w:rsid w:val="00156D46"/>
    <w:rsid w:val="00156E55"/>
    <w:rsid w:val="00156FE0"/>
    <w:rsid w:val="0015722D"/>
    <w:rsid w:val="0015778E"/>
    <w:rsid w:val="001579A5"/>
    <w:rsid w:val="00157BA6"/>
    <w:rsid w:val="0016004C"/>
    <w:rsid w:val="0016039E"/>
    <w:rsid w:val="00160DD5"/>
    <w:rsid w:val="00161F2A"/>
    <w:rsid w:val="0016205B"/>
    <w:rsid w:val="001622F2"/>
    <w:rsid w:val="0016273E"/>
    <w:rsid w:val="00162EB8"/>
    <w:rsid w:val="00162F9D"/>
    <w:rsid w:val="00163147"/>
    <w:rsid w:val="00163417"/>
    <w:rsid w:val="001637D6"/>
    <w:rsid w:val="001648AB"/>
    <w:rsid w:val="0016508B"/>
    <w:rsid w:val="001653EE"/>
    <w:rsid w:val="00165859"/>
    <w:rsid w:val="001658C6"/>
    <w:rsid w:val="00165982"/>
    <w:rsid w:val="00165F2C"/>
    <w:rsid w:val="00165F3A"/>
    <w:rsid w:val="001662A4"/>
    <w:rsid w:val="001665A3"/>
    <w:rsid w:val="00166716"/>
    <w:rsid w:val="0016716D"/>
    <w:rsid w:val="00167904"/>
    <w:rsid w:val="00167AF4"/>
    <w:rsid w:val="00167C36"/>
    <w:rsid w:val="00167CF5"/>
    <w:rsid w:val="00167F54"/>
    <w:rsid w:val="001701B2"/>
    <w:rsid w:val="00170458"/>
    <w:rsid w:val="0017060D"/>
    <w:rsid w:val="00170966"/>
    <w:rsid w:val="00170A62"/>
    <w:rsid w:val="00170AAB"/>
    <w:rsid w:val="00170EED"/>
    <w:rsid w:val="00171113"/>
    <w:rsid w:val="0017130C"/>
    <w:rsid w:val="0017134E"/>
    <w:rsid w:val="001727A1"/>
    <w:rsid w:val="00172B46"/>
    <w:rsid w:val="00172EA0"/>
    <w:rsid w:val="00172F3B"/>
    <w:rsid w:val="0017319F"/>
    <w:rsid w:val="001736D2"/>
    <w:rsid w:val="001737B2"/>
    <w:rsid w:val="001738BC"/>
    <w:rsid w:val="00173A81"/>
    <w:rsid w:val="00173C51"/>
    <w:rsid w:val="00173FC2"/>
    <w:rsid w:val="00174351"/>
    <w:rsid w:val="001745DF"/>
    <w:rsid w:val="001745F4"/>
    <w:rsid w:val="001748CE"/>
    <w:rsid w:val="00174AB6"/>
    <w:rsid w:val="00174CDB"/>
    <w:rsid w:val="001751DC"/>
    <w:rsid w:val="00175422"/>
    <w:rsid w:val="001754A7"/>
    <w:rsid w:val="001754CA"/>
    <w:rsid w:val="00175595"/>
    <w:rsid w:val="00175830"/>
    <w:rsid w:val="0017599E"/>
    <w:rsid w:val="00175A79"/>
    <w:rsid w:val="00175C62"/>
    <w:rsid w:val="00176300"/>
    <w:rsid w:val="00176355"/>
    <w:rsid w:val="001765B7"/>
    <w:rsid w:val="001768AE"/>
    <w:rsid w:val="00176EE9"/>
    <w:rsid w:val="00177032"/>
    <w:rsid w:val="001773A6"/>
    <w:rsid w:val="0017744B"/>
    <w:rsid w:val="00177481"/>
    <w:rsid w:val="00177776"/>
    <w:rsid w:val="00177822"/>
    <w:rsid w:val="001778BB"/>
    <w:rsid w:val="00177A1D"/>
    <w:rsid w:val="00177D6B"/>
    <w:rsid w:val="00177F06"/>
    <w:rsid w:val="0018022C"/>
    <w:rsid w:val="001805F0"/>
    <w:rsid w:val="00180663"/>
    <w:rsid w:val="00180D81"/>
    <w:rsid w:val="00181263"/>
    <w:rsid w:val="00181304"/>
    <w:rsid w:val="00181C0D"/>
    <w:rsid w:val="00181E76"/>
    <w:rsid w:val="001821DB"/>
    <w:rsid w:val="001827A5"/>
    <w:rsid w:val="00182B22"/>
    <w:rsid w:val="00182B70"/>
    <w:rsid w:val="001837D7"/>
    <w:rsid w:val="00183976"/>
    <w:rsid w:val="00183EFE"/>
    <w:rsid w:val="00184092"/>
    <w:rsid w:val="00184096"/>
    <w:rsid w:val="001840B9"/>
    <w:rsid w:val="00184A44"/>
    <w:rsid w:val="00184CFF"/>
    <w:rsid w:val="00184D8E"/>
    <w:rsid w:val="00184EF3"/>
    <w:rsid w:val="00185118"/>
    <w:rsid w:val="0018528A"/>
    <w:rsid w:val="0018554B"/>
    <w:rsid w:val="0018556A"/>
    <w:rsid w:val="00185774"/>
    <w:rsid w:val="0018599F"/>
    <w:rsid w:val="00185C7D"/>
    <w:rsid w:val="00186486"/>
    <w:rsid w:val="00186868"/>
    <w:rsid w:val="00186907"/>
    <w:rsid w:val="00186A1B"/>
    <w:rsid w:val="001871F3"/>
    <w:rsid w:val="00187514"/>
    <w:rsid w:val="00187827"/>
    <w:rsid w:val="00187986"/>
    <w:rsid w:val="00187AC4"/>
    <w:rsid w:val="00187AF0"/>
    <w:rsid w:val="00187C7C"/>
    <w:rsid w:val="00187EC7"/>
    <w:rsid w:val="00187FFC"/>
    <w:rsid w:val="00190086"/>
    <w:rsid w:val="001905D6"/>
    <w:rsid w:val="001908D4"/>
    <w:rsid w:val="00190C27"/>
    <w:rsid w:val="00190C72"/>
    <w:rsid w:val="00190E5C"/>
    <w:rsid w:val="00190E6F"/>
    <w:rsid w:val="00190EFA"/>
    <w:rsid w:val="001914F3"/>
    <w:rsid w:val="001916E1"/>
    <w:rsid w:val="001919BA"/>
    <w:rsid w:val="00191A00"/>
    <w:rsid w:val="001920B0"/>
    <w:rsid w:val="001920C8"/>
    <w:rsid w:val="001924C8"/>
    <w:rsid w:val="00192544"/>
    <w:rsid w:val="0019298D"/>
    <w:rsid w:val="00192BE5"/>
    <w:rsid w:val="00192DAA"/>
    <w:rsid w:val="00192DC8"/>
    <w:rsid w:val="00192E31"/>
    <w:rsid w:val="00193203"/>
    <w:rsid w:val="0019328A"/>
    <w:rsid w:val="0019332E"/>
    <w:rsid w:val="001933EB"/>
    <w:rsid w:val="001939AC"/>
    <w:rsid w:val="00193ADB"/>
    <w:rsid w:val="00193F9B"/>
    <w:rsid w:val="0019419D"/>
    <w:rsid w:val="001945AD"/>
    <w:rsid w:val="0019462B"/>
    <w:rsid w:val="00195517"/>
    <w:rsid w:val="001955EB"/>
    <w:rsid w:val="001959E4"/>
    <w:rsid w:val="00195AA7"/>
    <w:rsid w:val="00195C91"/>
    <w:rsid w:val="00195D1B"/>
    <w:rsid w:val="001966B1"/>
    <w:rsid w:val="00196743"/>
    <w:rsid w:val="00196CB5"/>
    <w:rsid w:val="00196CF1"/>
    <w:rsid w:val="00196EA5"/>
    <w:rsid w:val="001970AC"/>
    <w:rsid w:val="00197A78"/>
    <w:rsid w:val="00197CB7"/>
    <w:rsid w:val="00197E4B"/>
    <w:rsid w:val="001A0016"/>
    <w:rsid w:val="001A088A"/>
    <w:rsid w:val="001A0BCF"/>
    <w:rsid w:val="001A1A3C"/>
    <w:rsid w:val="001A1E93"/>
    <w:rsid w:val="001A1F84"/>
    <w:rsid w:val="001A1F9E"/>
    <w:rsid w:val="001A1FAB"/>
    <w:rsid w:val="001A2456"/>
    <w:rsid w:val="001A2851"/>
    <w:rsid w:val="001A2B4F"/>
    <w:rsid w:val="001A30A1"/>
    <w:rsid w:val="001A32DF"/>
    <w:rsid w:val="001A33B5"/>
    <w:rsid w:val="001A39E9"/>
    <w:rsid w:val="001A3F92"/>
    <w:rsid w:val="001A40C2"/>
    <w:rsid w:val="001A41F8"/>
    <w:rsid w:val="001A44BF"/>
    <w:rsid w:val="001A5221"/>
    <w:rsid w:val="001A52E4"/>
    <w:rsid w:val="001A53A6"/>
    <w:rsid w:val="001A5456"/>
    <w:rsid w:val="001A54D9"/>
    <w:rsid w:val="001A55AD"/>
    <w:rsid w:val="001A5702"/>
    <w:rsid w:val="001A578F"/>
    <w:rsid w:val="001A5E32"/>
    <w:rsid w:val="001A63DA"/>
    <w:rsid w:val="001A63E5"/>
    <w:rsid w:val="001A6544"/>
    <w:rsid w:val="001A6556"/>
    <w:rsid w:val="001A6FEE"/>
    <w:rsid w:val="001A7133"/>
    <w:rsid w:val="001A7371"/>
    <w:rsid w:val="001A746A"/>
    <w:rsid w:val="001A772C"/>
    <w:rsid w:val="001A7730"/>
    <w:rsid w:val="001A7764"/>
    <w:rsid w:val="001A7992"/>
    <w:rsid w:val="001B03E5"/>
    <w:rsid w:val="001B0562"/>
    <w:rsid w:val="001B0F39"/>
    <w:rsid w:val="001B123E"/>
    <w:rsid w:val="001B13B8"/>
    <w:rsid w:val="001B142F"/>
    <w:rsid w:val="001B1812"/>
    <w:rsid w:val="001B1B19"/>
    <w:rsid w:val="001B1C88"/>
    <w:rsid w:val="001B1F81"/>
    <w:rsid w:val="001B2392"/>
    <w:rsid w:val="001B26B8"/>
    <w:rsid w:val="001B26BD"/>
    <w:rsid w:val="001B2818"/>
    <w:rsid w:val="001B2DDA"/>
    <w:rsid w:val="001B2E7F"/>
    <w:rsid w:val="001B3374"/>
    <w:rsid w:val="001B384A"/>
    <w:rsid w:val="001B3A56"/>
    <w:rsid w:val="001B408D"/>
    <w:rsid w:val="001B4205"/>
    <w:rsid w:val="001B4408"/>
    <w:rsid w:val="001B4481"/>
    <w:rsid w:val="001B464D"/>
    <w:rsid w:val="001B4811"/>
    <w:rsid w:val="001B4889"/>
    <w:rsid w:val="001B48B4"/>
    <w:rsid w:val="001B4BBC"/>
    <w:rsid w:val="001B4C6D"/>
    <w:rsid w:val="001B4DDC"/>
    <w:rsid w:val="001B51AF"/>
    <w:rsid w:val="001B52C1"/>
    <w:rsid w:val="001B5626"/>
    <w:rsid w:val="001B5759"/>
    <w:rsid w:val="001B5822"/>
    <w:rsid w:val="001B5838"/>
    <w:rsid w:val="001B5D2A"/>
    <w:rsid w:val="001B5E91"/>
    <w:rsid w:val="001B5EF9"/>
    <w:rsid w:val="001B6146"/>
    <w:rsid w:val="001B62F4"/>
    <w:rsid w:val="001B646D"/>
    <w:rsid w:val="001B6AA7"/>
    <w:rsid w:val="001B6CCD"/>
    <w:rsid w:val="001B6FAC"/>
    <w:rsid w:val="001B7515"/>
    <w:rsid w:val="001B785F"/>
    <w:rsid w:val="001C04BF"/>
    <w:rsid w:val="001C0BF6"/>
    <w:rsid w:val="001C0C70"/>
    <w:rsid w:val="001C0F0A"/>
    <w:rsid w:val="001C111B"/>
    <w:rsid w:val="001C15E4"/>
    <w:rsid w:val="001C171D"/>
    <w:rsid w:val="001C1B3F"/>
    <w:rsid w:val="001C258F"/>
    <w:rsid w:val="001C2593"/>
    <w:rsid w:val="001C296E"/>
    <w:rsid w:val="001C303E"/>
    <w:rsid w:val="001C308C"/>
    <w:rsid w:val="001C30B3"/>
    <w:rsid w:val="001C3845"/>
    <w:rsid w:val="001C3940"/>
    <w:rsid w:val="001C3A0D"/>
    <w:rsid w:val="001C3AAD"/>
    <w:rsid w:val="001C3B79"/>
    <w:rsid w:val="001C3E53"/>
    <w:rsid w:val="001C3E5E"/>
    <w:rsid w:val="001C410F"/>
    <w:rsid w:val="001C426A"/>
    <w:rsid w:val="001C44B9"/>
    <w:rsid w:val="001C482F"/>
    <w:rsid w:val="001C4AD7"/>
    <w:rsid w:val="001C5014"/>
    <w:rsid w:val="001C53F5"/>
    <w:rsid w:val="001C58FC"/>
    <w:rsid w:val="001C5E59"/>
    <w:rsid w:val="001C60BE"/>
    <w:rsid w:val="001C60CD"/>
    <w:rsid w:val="001C6343"/>
    <w:rsid w:val="001C650A"/>
    <w:rsid w:val="001C67A5"/>
    <w:rsid w:val="001C6AA9"/>
    <w:rsid w:val="001C6C1A"/>
    <w:rsid w:val="001C6D66"/>
    <w:rsid w:val="001C6F26"/>
    <w:rsid w:val="001C7385"/>
    <w:rsid w:val="001C76E8"/>
    <w:rsid w:val="001C7C8C"/>
    <w:rsid w:val="001C7C9A"/>
    <w:rsid w:val="001D021E"/>
    <w:rsid w:val="001D0381"/>
    <w:rsid w:val="001D05C8"/>
    <w:rsid w:val="001D0A10"/>
    <w:rsid w:val="001D0C53"/>
    <w:rsid w:val="001D0E08"/>
    <w:rsid w:val="001D0E9A"/>
    <w:rsid w:val="001D1043"/>
    <w:rsid w:val="001D122F"/>
    <w:rsid w:val="001D12FC"/>
    <w:rsid w:val="001D14C8"/>
    <w:rsid w:val="001D184F"/>
    <w:rsid w:val="001D1FD9"/>
    <w:rsid w:val="001D2600"/>
    <w:rsid w:val="001D2B38"/>
    <w:rsid w:val="001D2C10"/>
    <w:rsid w:val="001D2DFD"/>
    <w:rsid w:val="001D33FF"/>
    <w:rsid w:val="001D3E64"/>
    <w:rsid w:val="001D3FE7"/>
    <w:rsid w:val="001D4741"/>
    <w:rsid w:val="001D4CA3"/>
    <w:rsid w:val="001D4E50"/>
    <w:rsid w:val="001D4E98"/>
    <w:rsid w:val="001D5013"/>
    <w:rsid w:val="001D5447"/>
    <w:rsid w:val="001D5BD0"/>
    <w:rsid w:val="001D618B"/>
    <w:rsid w:val="001D62CA"/>
    <w:rsid w:val="001D638B"/>
    <w:rsid w:val="001D692A"/>
    <w:rsid w:val="001D69B2"/>
    <w:rsid w:val="001D6C6E"/>
    <w:rsid w:val="001D6D44"/>
    <w:rsid w:val="001D782E"/>
    <w:rsid w:val="001D7885"/>
    <w:rsid w:val="001D7CEA"/>
    <w:rsid w:val="001D7D91"/>
    <w:rsid w:val="001D7DCA"/>
    <w:rsid w:val="001D7FFE"/>
    <w:rsid w:val="001E0327"/>
    <w:rsid w:val="001E038A"/>
    <w:rsid w:val="001E0392"/>
    <w:rsid w:val="001E052D"/>
    <w:rsid w:val="001E08FA"/>
    <w:rsid w:val="001E0DA6"/>
    <w:rsid w:val="001E0E6E"/>
    <w:rsid w:val="001E107D"/>
    <w:rsid w:val="001E1537"/>
    <w:rsid w:val="001E180F"/>
    <w:rsid w:val="001E1FFA"/>
    <w:rsid w:val="001E232C"/>
    <w:rsid w:val="001E237B"/>
    <w:rsid w:val="001E26EB"/>
    <w:rsid w:val="001E2A7A"/>
    <w:rsid w:val="001E2BAF"/>
    <w:rsid w:val="001E2D52"/>
    <w:rsid w:val="001E2DA1"/>
    <w:rsid w:val="001E3011"/>
    <w:rsid w:val="001E307F"/>
    <w:rsid w:val="001E308F"/>
    <w:rsid w:val="001E33B3"/>
    <w:rsid w:val="001E3898"/>
    <w:rsid w:val="001E38A5"/>
    <w:rsid w:val="001E3974"/>
    <w:rsid w:val="001E3AA4"/>
    <w:rsid w:val="001E3AB1"/>
    <w:rsid w:val="001E3D59"/>
    <w:rsid w:val="001E47F3"/>
    <w:rsid w:val="001E48A4"/>
    <w:rsid w:val="001E50E8"/>
    <w:rsid w:val="001E5BFA"/>
    <w:rsid w:val="001E5E03"/>
    <w:rsid w:val="001E5E8C"/>
    <w:rsid w:val="001E5FF1"/>
    <w:rsid w:val="001E6083"/>
    <w:rsid w:val="001E614C"/>
    <w:rsid w:val="001E68DF"/>
    <w:rsid w:val="001E68E0"/>
    <w:rsid w:val="001E6C10"/>
    <w:rsid w:val="001E70DE"/>
    <w:rsid w:val="001E719A"/>
    <w:rsid w:val="001E744E"/>
    <w:rsid w:val="001E76CD"/>
    <w:rsid w:val="001E7A1A"/>
    <w:rsid w:val="001F0BBF"/>
    <w:rsid w:val="001F0F1B"/>
    <w:rsid w:val="001F0F49"/>
    <w:rsid w:val="001F0F71"/>
    <w:rsid w:val="001F1364"/>
    <w:rsid w:val="001F1878"/>
    <w:rsid w:val="001F18D5"/>
    <w:rsid w:val="001F1EB8"/>
    <w:rsid w:val="001F2628"/>
    <w:rsid w:val="001F29D9"/>
    <w:rsid w:val="001F2BFC"/>
    <w:rsid w:val="001F2D6C"/>
    <w:rsid w:val="001F38B8"/>
    <w:rsid w:val="001F3EA4"/>
    <w:rsid w:val="001F434C"/>
    <w:rsid w:val="001F43CD"/>
    <w:rsid w:val="001F4532"/>
    <w:rsid w:val="001F52A7"/>
    <w:rsid w:val="001F545B"/>
    <w:rsid w:val="001F54CF"/>
    <w:rsid w:val="001F54F7"/>
    <w:rsid w:val="001F60B9"/>
    <w:rsid w:val="001F6295"/>
    <w:rsid w:val="001F62E6"/>
    <w:rsid w:val="001F6658"/>
    <w:rsid w:val="001F691E"/>
    <w:rsid w:val="001F6988"/>
    <w:rsid w:val="001F6A24"/>
    <w:rsid w:val="001F6FE4"/>
    <w:rsid w:val="001F708E"/>
    <w:rsid w:val="001F7B20"/>
    <w:rsid w:val="001F7CB8"/>
    <w:rsid w:val="001F7CBC"/>
    <w:rsid w:val="00200464"/>
    <w:rsid w:val="00200595"/>
    <w:rsid w:val="002008C7"/>
    <w:rsid w:val="0020092E"/>
    <w:rsid w:val="002012F2"/>
    <w:rsid w:val="0020178A"/>
    <w:rsid w:val="00201815"/>
    <w:rsid w:val="00201857"/>
    <w:rsid w:val="00201A1D"/>
    <w:rsid w:val="00201D8F"/>
    <w:rsid w:val="00201F66"/>
    <w:rsid w:val="00202302"/>
    <w:rsid w:val="002023C5"/>
    <w:rsid w:val="002024E4"/>
    <w:rsid w:val="0020254A"/>
    <w:rsid w:val="00202700"/>
    <w:rsid w:val="002027A6"/>
    <w:rsid w:val="00202A22"/>
    <w:rsid w:val="00203112"/>
    <w:rsid w:val="00203877"/>
    <w:rsid w:val="002038D6"/>
    <w:rsid w:val="00203BD0"/>
    <w:rsid w:val="00203C6C"/>
    <w:rsid w:val="00203E56"/>
    <w:rsid w:val="00204273"/>
    <w:rsid w:val="00204311"/>
    <w:rsid w:val="00204D15"/>
    <w:rsid w:val="00204EF1"/>
    <w:rsid w:val="00205101"/>
    <w:rsid w:val="0020532B"/>
    <w:rsid w:val="00205838"/>
    <w:rsid w:val="00205871"/>
    <w:rsid w:val="002058D1"/>
    <w:rsid w:val="00205A6F"/>
    <w:rsid w:val="00205AED"/>
    <w:rsid w:val="00205B61"/>
    <w:rsid w:val="00205E1A"/>
    <w:rsid w:val="00205F13"/>
    <w:rsid w:val="00206038"/>
    <w:rsid w:val="00206194"/>
    <w:rsid w:val="002061D5"/>
    <w:rsid w:val="002064A3"/>
    <w:rsid w:val="00206547"/>
    <w:rsid w:val="002065C1"/>
    <w:rsid w:val="00206799"/>
    <w:rsid w:val="0020684D"/>
    <w:rsid w:val="002068FA"/>
    <w:rsid w:val="00206B45"/>
    <w:rsid w:val="00206E9C"/>
    <w:rsid w:val="002075C1"/>
    <w:rsid w:val="00207678"/>
    <w:rsid w:val="0020774A"/>
    <w:rsid w:val="002079A8"/>
    <w:rsid w:val="00207D15"/>
    <w:rsid w:val="002104B2"/>
    <w:rsid w:val="002105DD"/>
    <w:rsid w:val="0021088D"/>
    <w:rsid w:val="00210E8F"/>
    <w:rsid w:val="002111ED"/>
    <w:rsid w:val="00211465"/>
    <w:rsid w:val="0021170E"/>
    <w:rsid w:val="00211BD1"/>
    <w:rsid w:val="00211C92"/>
    <w:rsid w:val="00211CDD"/>
    <w:rsid w:val="00212019"/>
    <w:rsid w:val="00212129"/>
    <w:rsid w:val="0021221F"/>
    <w:rsid w:val="002122A8"/>
    <w:rsid w:val="002125A5"/>
    <w:rsid w:val="00213079"/>
    <w:rsid w:val="0021309D"/>
    <w:rsid w:val="0021359E"/>
    <w:rsid w:val="0021360D"/>
    <w:rsid w:val="00213FA8"/>
    <w:rsid w:val="002143BF"/>
    <w:rsid w:val="00214472"/>
    <w:rsid w:val="0021455E"/>
    <w:rsid w:val="00214AFA"/>
    <w:rsid w:val="002152A3"/>
    <w:rsid w:val="00215633"/>
    <w:rsid w:val="002156AC"/>
    <w:rsid w:val="00215E19"/>
    <w:rsid w:val="0021607B"/>
    <w:rsid w:val="00216367"/>
    <w:rsid w:val="0021650E"/>
    <w:rsid w:val="00216672"/>
    <w:rsid w:val="0021675F"/>
    <w:rsid w:val="00216A17"/>
    <w:rsid w:val="002170B9"/>
    <w:rsid w:val="002172B2"/>
    <w:rsid w:val="002177A0"/>
    <w:rsid w:val="002178D4"/>
    <w:rsid w:val="0021797A"/>
    <w:rsid w:val="00217B29"/>
    <w:rsid w:val="00217DFF"/>
    <w:rsid w:val="00217FB5"/>
    <w:rsid w:val="00220016"/>
    <w:rsid w:val="00220074"/>
    <w:rsid w:val="0022024B"/>
    <w:rsid w:val="00220318"/>
    <w:rsid w:val="0022043D"/>
    <w:rsid w:val="0022095D"/>
    <w:rsid w:val="00220D1B"/>
    <w:rsid w:val="002214E6"/>
    <w:rsid w:val="00221836"/>
    <w:rsid w:val="002219D3"/>
    <w:rsid w:val="0022202D"/>
    <w:rsid w:val="002222E5"/>
    <w:rsid w:val="00222354"/>
    <w:rsid w:val="00222BA1"/>
    <w:rsid w:val="00222CB7"/>
    <w:rsid w:val="0022356C"/>
    <w:rsid w:val="00223E1F"/>
    <w:rsid w:val="00223FD3"/>
    <w:rsid w:val="0022476C"/>
    <w:rsid w:val="0022487C"/>
    <w:rsid w:val="00224D4A"/>
    <w:rsid w:val="00224E4A"/>
    <w:rsid w:val="002253F9"/>
    <w:rsid w:val="0022566D"/>
    <w:rsid w:val="00225D77"/>
    <w:rsid w:val="00225ED9"/>
    <w:rsid w:val="00225F8C"/>
    <w:rsid w:val="0022616C"/>
    <w:rsid w:val="0022630D"/>
    <w:rsid w:val="0022664C"/>
    <w:rsid w:val="00226657"/>
    <w:rsid w:val="0022677C"/>
    <w:rsid w:val="002269C1"/>
    <w:rsid w:val="00227402"/>
    <w:rsid w:val="002274B6"/>
    <w:rsid w:val="00227685"/>
    <w:rsid w:val="00227891"/>
    <w:rsid w:val="00227AA4"/>
    <w:rsid w:val="00227BE0"/>
    <w:rsid w:val="00227F28"/>
    <w:rsid w:val="00230579"/>
    <w:rsid w:val="00230657"/>
    <w:rsid w:val="002306DF"/>
    <w:rsid w:val="00230D1A"/>
    <w:rsid w:val="00231102"/>
    <w:rsid w:val="00231274"/>
    <w:rsid w:val="002312DE"/>
    <w:rsid w:val="002312FF"/>
    <w:rsid w:val="00231385"/>
    <w:rsid w:val="00231775"/>
    <w:rsid w:val="00231972"/>
    <w:rsid w:val="0023199D"/>
    <w:rsid w:val="002319B9"/>
    <w:rsid w:val="00231DE0"/>
    <w:rsid w:val="002326A6"/>
    <w:rsid w:val="00232985"/>
    <w:rsid w:val="00232F76"/>
    <w:rsid w:val="00232FA1"/>
    <w:rsid w:val="0023324A"/>
    <w:rsid w:val="002333C9"/>
    <w:rsid w:val="0023357E"/>
    <w:rsid w:val="00233DC0"/>
    <w:rsid w:val="0023414A"/>
    <w:rsid w:val="00234575"/>
    <w:rsid w:val="00234742"/>
    <w:rsid w:val="002347EB"/>
    <w:rsid w:val="00234ADB"/>
    <w:rsid w:val="00234B10"/>
    <w:rsid w:val="00234C54"/>
    <w:rsid w:val="00234D96"/>
    <w:rsid w:val="0023555E"/>
    <w:rsid w:val="0023569C"/>
    <w:rsid w:val="00235AE9"/>
    <w:rsid w:val="00235E2F"/>
    <w:rsid w:val="0023601E"/>
    <w:rsid w:val="0023631D"/>
    <w:rsid w:val="002364C4"/>
    <w:rsid w:val="00236827"/>
    <w:rsid w:val="00236CEE"/>
    <w:rsid w:val="0023705E"/>
    <w:rsid w:val="002375AD"/>
    <w:rsid w:val="00237EB9"/>
    <w:rsid w:val="00240196"/>
    <w:rsid w:val="00240552"/>
    <w:rsid w:val="002407BF"/>
    <w:rsid w:val="002409D5"/>
    <w:rsid w:val="00240A3C"/>
    <w:rsid w:val="00241465"/>
    <w:rsid w:val="00241661"/>
    <w:rsid w:val="002416AB"/>
    <w:rsid w:val="0024195A"/>
    <w:rsid w:val="002420AF"/>
    <w:rsid w:val="0024252B"/>
    <w:rsid w:val="00242CAB"/>
    <w:rsid w:val="002433F1"/>
    <w:rsid w:val="002434E3"/>
    <w:rsid w:val="00243840"/>
    <w:rsid w:val="00243BE1"/>
    <w:rsid w:val="00243F0B"/>
    <w:rsid w:val="00243FF0"/>
    <w:rsid w:val="0024412F"/>
    <w:rsid w:val="002447C1"/>
    <w:rsid w:val="00244E25"/>
    <w:rsid w:val="00244EEB"/>
    <w:rsid w:val="00245027"/>
    <w:rsid w:val="002450E6"/>
    <w:rsid w:val="00245398"/>
    <w:rsid w:val="002457EA"/>
    <w:rsid w:val="00245847"/>
    <w:rsid w:val="00245CFE"/>
    <w:rsid w:val="00245D32"/>
    <w:rsid w:val="00245F70"/>
    <w:rsid w:val="00246099"/>
    <w:rsid w:val="002462D8"/>
    <w:rsid w:val="00246514"/>
    <w:rsid w:val="00246794"/>
    <w:rsid w:val="00247252"/>
    <w:rsid w:val="00247E1C"/>
    <w:rsid w:val="00247EE7"/>
    <w:rsid w:val="00247F03"/>
    <w:rsid w:val="00247F1F"/>
    <w:rsid w:val="00250060"/>
    <w:rsid w:val="00250109"/>
    <w:rsid w:val="002501FD"/>
    <w:rsid w:val="002505CA"/>
    <w:rsid w:val="00250945"/>
    <w:rsid w:val="00250AAC"/>
    <w:rsid w:val="00251397"/>
    <w:rsid w:val="00251579"/>
    <w:rsid w:val="002520B7"/>
    <w:rsid w:val="0025214A"/>
    <w:rsid w:val="00253049"/>
    <w:rsid w:val="0025317E"/>
    <w:rsid w:val="00253258"/>
    <w:rsid w:val="0025329C"/>
    <w:rsid w:val="002532E2"/>
    <w:rsid w:val="002539E4"/>
    <w:rsid w:val="00253CA4"/>
    <w:rsid w:val="00253D48"/>
    <w:rsid w:val="00254385"/>
    <w:rsid w:val="00254432"/>
    <w:rsid w:val="00254606"/>
    <w:rsid w:val="0025487B"/>
    <w:rsid w:val="002549E2"/>
    <w:rsid w:val="00254A00"/>
    <w:rsid w:val="00254DCB"/>
    <w:rsid w:val="00255643"/>
    <w:rsid w:val="00255BB7"/>
    <w:rsid w:val="00255DD6"/>
    <w:rsid w:val="00255E7A"/>
    <w:rsid w:val="00256151"/>
    <w:rsid w:val="00256470"/>
    <w:rsid w:val="00256561"/>
    <w:rsid w:val="00256AC3"/>
    <w:rsid w:val="00256B4D"/>
    <w:rsid w:val="00256B95"/>
    <w:rsid w:val="0025708C"/>
    <w:rsid w:val="00257134"/>
    <w:rsid w:val="00257283"/>
    <w:rsid w:val="00257D32"/>
    <w:rsid w:val="00260001"/>
    <w:rsid w:val="00260033"/>
    <w:rsid w:val="00260101"/>
    <w:rsid w:val="002602AA"/>
    <w:rsid w:val="00260447"/>
    <w:rsid w:val="002604CA"/>
    <w:rsid w:val="002605E0"/>
    <w:rsid w:val="002608E2"/>
    <w:rsid w:val="00260D3F"/>
    <w:rsid w:val="00261094"/>
    <w:rsid w:val="00261151"/>
    <w:rsid w:val="0026189E"/>
    <w:rsid w:val="00262322"/>
    <w:rsid w:val="00262C60"/>
    <w:rsid w:val="00262C84"/>
    <w:rsid w:val="002633BD"/>
    <w:rsid w:val="00263407"/>
    <w:rsid w:val="00263453"/>
    <w:rsid w:val="0026372A"/>
    <w:rsid w:val="00263BF4"/>
    <w:rsid w:val="00263DF0"/>
    <w:rsid w:val="00263ED2"/>
    <w:rsid w:val="0026401F"/>
    <w:rsid w:val="0026403F"/>
    <w:rsid w:val="00264046"/>
    <w:rsid w:val="00264148"/>
    <w:rsid w:val="002647C4"/>
    <w:rsid w:val="0026493B"/>
    <w:rsid w:val="00264C76"/>
    <w:rsid w:val="00264CA5"/>
    <w:rsid w:val="00264F94"/>
    <w:rsid w:val="00264FD3"/>
    <w:rsid w:val="0026547C"/>
    <w:rsid w:val="0026564B"/>
    <w:rsid w:val="0026598E"/>
    <w:rsid w:val="00265AA8"/>
    <w:rsid w:val="00265EAB"/>
    <w:rsid w:val="00265FD0"/>
    <w:rsid w:val="00266437"/>
    <w:rsid w:val="0026674C"/>
    <w:rsid w:val="002667BB"/>
    <w:rsid w:val="00266E8D"/>
    <w:rsid w:val="00266F14"/>
    <w:rsid w:val="00267346"/>
    <w:rsid w:val="002676BF"/>
    <w:rsid w:val="002677AA"/>
    <w:rsid w:val="0026784B"/>
    <w:rsid w:val="00267937"/>
    <w:rsid w:val="00267DEA"/>
    <w:rsid w:val="00267E7E"/>
    <w:rsid w:val="00267EF4"/>
    <w:rsid w:val="00267F67"/>
    <w:rsid w:val="00267FF4"/>
    <w:rsid w:val="002700BB"/>
    <w:rsid w:val="00270139"/>
    <w:rsid w:val="002702BF"/>
    <w:rsid w:val="00270E0D"/>
    <w:rsid w:val="00270E5E"/>
    <w:rsid w:val="00271092"/>
    <w:rsid w:val="002710EC"/>
    <w:rsid w:val="00271100"/>
    <w:rsid w:val="0027120B"/>
    <w:rsid w:val="00271420"/>
    <w:rsid w:val="00271730"/>
    <w:rsid w:val="00271944"/>
    <w:rsid w:val="00271AF2"/>
    <w:rsid w:val="00272D92"/>
    <w:rsid w:val="00272FF9"/>
    <w:rsid w:val="00273238"/>
    <w:rsid w:val="002737E2"/>
    <w:rsid w:val="0027392F"/>
    <w:rsid w:val="00273AB0"/>
    <w:rsid w:val="00273C15"/>
    <w:rsid w:val="00273CBE"/>
    <w:rsid w:val="00273D46"/>
    <w:rsid w:val="00273FDC"/>
    <w:rsid w:val="0027432E"/>
    <w:rsid w:val="00274562"/>
    <w:rsid w:val="00274B7D"/>
    <w:rsid w:val="00275048"/>
    <w:rsid w:val="00275424"/>
    <w:rsid w:val="0027574A"/>
    <w:rsid w:val="00275952"/>
    <w:rsid w:val="00275FEC"/>
    <w:rsid w:val="002763A1"/>
    <w:rsid w:val="0027656D"/>
    <w:rsid w:val="0027672D"/>
    <w:rsid w:val="00276988"/>
    <w:rsid w:val="00276A10"/>
    <w:rsid w:val="00276C7E"/>
    <w:rsid w:val="00276D4C"/>
    <w:rsid w:val="00276D94"/>
    <w:rsid w:val="00276F59"/>
    <w:rsid w:val="0027753F"/>
    <w:rsid w:val="002779D6"/>
    <w:rsid w:val="00277C0F"/>
    <w:rsid w:val="00277E08"/>
    <w:rsid w:val="00277EFB"/>
    <w:rsid w:val="0028002B"/>
    <w:rsid w:val="002802EA"/>
    <w:rsid w:val="002805B2"/>
    <w:rsid w:val="00280C48"/>
    <w:rsid w:val="00280C4E"/>
    <w:rsid w:val="00280DAD"/>
    <w:rsid w:val="0028147E"/>
    <w:rsid w:val="002819E7"/>
    <w:rsid w:val="00281E5C"/>
    <w:rsid w:val="002821AA"/>
    <w:rsid w:val="00282266"/>
    <w:rsid w:val="002822E8"/>
    <w:rsid w:val="00283008"/>
    <w:rsid w:val="00283530"/>
    <w:rsid w:val="002835E9"/>
    <w:rsid w:val="00283A8F"/>
    <w:rsid w:val="0028488B"/>
    <w:rsid w:val="00284974"/>
    <w:rsid w:val="00284A89"/>
    <w:rsid w:val="00284D93"/>
    <w:rsid w:val="00284F91"/>
    <w:rsid w:val="0028520B"/>
    <w:rsid w:val="0028550D"/>
    <w:rsid w:val="00285A53"/>
    <w:rsid w:val="00285D15"/>
    <w:rsid w:val="00285EBE"/>
    <w:rsid w:val="00285EC8"/>
    <w:rsid w:val="00286848"/>
    <w:rsid w:val="0028684A"/>
    <w:rsid w:val="002869F9"/>
    <w:rsid w:val="0028706A"/>
    <w:rsid w:val="00287082"/>
    <w:rsid w:val="002873F9"/>
    <w:rsid w:val="0028741E"/>
    <w:rsid w:val="0028761C"/>
    <w:rsid w:val="00287A41"/>
    <w:rsid w:val="00287C00"/>
    <w:rsid w:val="00287F18"/>
    <w:rsid w:val="002900CD"/>
    <w:rsid w:val="00290167"/>
    <w:rsid w:val="002901D0"/>
    <w:rsid w:val="0029053D"/>
    <w:rsid w:val="002907C2"/>
    <w:rsid w:val="002907ED"/>
    <w:rsid w:val="00290878"/>
    <w:rsid w:val="00290F1D"/>
    <w:rsid w:val="00290F95"/>
    <w:rsid w:val="002916DF"/>
    <w:rsid w:val="0029177F"/>
    <w:rsid w:val="002918C3"/>
    <w:rsid w:val="00291CFA"/>
    <w:rsid w:val="00291D97"/>
    <w:rsid w:val="00291E5C"/>
    <w:rsid w:val="00291E82"/>
    <w:rsid w:val="0029236A"/>
    <w:rsid w:val="00292B89"/>
    <w:rsid w:val="00293268"/>
    <w:rsid w:val="002933BC"/>
    <w:rsid w:val="002936BC"/>
    <w:rsid w:val="002936D9"/>
    <w:rsid w:val="00293980"/>
    <w:rsid w:val="00293CF5"/>
    <w:rsid w:val="002948BE"/>
    <w:rsid w:val="0029550B"/>
    <w:rsid w:val="0029610F"/>
    <w:rsid w:val="002963D5"/>
    <w:rsid w:val="002967D5"/>
    <w:rsid w:val="002969AD"/>
    <w:rsid w:val="00296A8C"/>
    <w:rsid w:val="00296EDF"/>
    <w:rsid w:val="0029707C"/>
    <w:rsid w:val="002970D7"/>
    <w:rsid w:val="002971B2"/>
    <w:rsid w:val="002976D2"/>
    <w:rsid w:val="002978C0"/>
    <w:rsid w:val="002A0237"/>
    <w:rsid w:val="002A06A7"/>
    <w:rsid w:val="002A0B0B"/>
    <w:rsid w:val="002A102A"/>
    <w:rsid w:val="002A1296"/>
    <w:rsid w:val="002A171C"/>
    <w:rsid w:val="002A1751"/>
    <w:rsid w:val="002A18F0"/>
    <w:rsid w:val="002A1A1A"/>
    <w:rsid w:val="002A1B9B"/>
    <w:rsid w:val="002A2013"/>
    <w:rsid w:val="002A2305"/>
    <w:rsid w:val="002A232C"/>
    <w:rsid w:val="002A2979"/>
    <w:rsid w:val="002A3182"/>
    <w:rsid w:val="002A34D9"/>
    <w:rsid w:val="002A362F"/>
    <w:rsid w:val="002A37D1"/>
    <w:rsid w:val="002A3875"/>
    <w:rsid w:val="002A3B30"/>
    <w:rsid w:val="002A3B69"/>
    <w:rsid w:val="002A3BE4"/>
    <w:rsid w:val="002A459B"/>
    <w:rsid w:val="002A4884"/>
    <w:rsid w:val="002A489D"/>
    <w:rsid w:val="002A4A73"/>
    <w:rsid w:val="002A4E33"/>
    <w:rsid w:val="002A4FA7"/>
    <w:rsid w:val="002A52E3"/>
    <w:rsid w:val="002A5675"/>
    <w:rsid w:val="002A5872"/>
    <w:rsid w:val="002A58F3"/>
    <w:rsid w:val="002A59EC"/>
    <w:rsid w:val="002A5A3B"/>
    <w:rsid w:val="002A5AEB"/>
    <w:rsid w:val="002A6005"/>
    <w:rsid w:val="002A6063"/>
    <w:rsid w:val="002A6343"/>
    <w:rsid w:val="002A6848"/>
    <w:rsid w:val="002A6ADC"/>
    <w:rsid w:val="002A711A"/>
    <w:rsid w:val="002A72D3"/>
    <w:rsid w:val="002A733B"/>
    <w:rsid w:val="002A7372"/>
    <w:rsid w:val="002A744C"/>
    <w:rsid w:val="002A74EA"/>
    <w:rsid w:val="002A7598"/>
    <w:rsid w:val="002A771C"/>
    <w:rsid w:val="002A7F2F"/>
    <w:rsid w:val="002B0098"/>
    <w:rsid w:val="002B0389"/>
    <w:rsid w:val="002B05B2"/>
    <w:rsid w:val="002B0769"/>
    <w:rsid w:val="002B07B9"/>
    <w:rsid w:val="002B0879"/>
    <w:rsid w:val="002B0D61"/>
    <w:rsid w:val="002B0F67"/>
    <w:rsid w:val="002B1213"/>
    <w:rsid w:val="002B1466"/>
    <w:rsid w:val="002B14A5"/>
    <w:rsid w:val="002B16C5"/>
    <w:rsid w:val="002B174B"/>
    <w:rsid w:val="002B1762"/>
    <w:rsid w:val="002B1778"/>
    <w:rsid w:val="002B1913"/>
    <w:rsid w:val="002B1E15"/>
    <w:rsid w:val="002B2DAE"/>
    <w:rsid w:val="002B3245"/>
    <w:rsid w:val="002B348C"/>
    <w:rsid w:val="002B4614"/>
    <w:rsid w:val="002B4875"/>
    <w:rsid w:val="002B4929"/>
    <w:rsid w:val="002B4CF6"/>
    <w:rsid w:val="002B5251"/>
    <w:rsid w:val="002B5374"/>
    <w:rsid w:val="002B5377"/>
    <w:rsid w:val="002B57EE"/>
    <w:rsid w:val="002B58BA"/>
    <w:rsid w:val="002B60B1"/>
    <w:rsid w:val="002B65BA"/>
    <w:rsid w:val="002B66E4"/>
    <w:rsid w:val="002B7017"/>
    <w:rsid w:val="002B715F"/>
    <w:rsid w:val="002B773B"/>
    <w:rsid w:val="002B7B09"/>
    <w:rsid w:val="002B7E58"/>
    <w:rsid w:val="002B7E6E"/>
    <w:rsid w:val="002B7F0C"/>
    <w:rsid w:val="002B7F89"/>
    <w:rsid w:val="002B7FE3"/>
    <w:rsid w:val="002C093C"/>
    <w:rsid w:val="002C0B18"/>
    <w:rsid w:val="002C0B5E"/>
    <w:rsid w:val="002C0BAD"/>
    <w:rsid w:val="002C114F"/>
    <w:rsid w:val="002C11CA"/>
    <w:rsid w:val="002C1787"/>
    <w:rsid w:val="002C1977"/>
    <w:rsid w:val="002C1C05"/>
    <w:rsid w:val="002C1E13"/>
    <w:rsid w:val="002C20A0"/>
    <w:rsid w:val="002C2181"/>
    <w:rsid w:val="002C25FE"/>
    <w:rsid w:val="002C2627"/>
    <w:rsid w:val="002C28F5"/>
    <w:rsid w:val="002C2AE8"/>
    <w:rsid w:val="002C2E7B"/>
    <w:rsid w:val="002C3250"/>
    <w:rsid w:val="002C3B00"/>
    <w:rsid w:val="002C4197"/>
    <w:rsid w:val="002C4530"/>
    <w:rsid w:val="002C46DB"/>
    <w:rsid w:val="002C4AA5"/>
    <w:rsid w:val="002C4C3A"/>
    <w:rsid w:val="002C4EEB"/>
    <w:rsid w:val="002C5026"/>
    <w:rsid w:val="002C5219"/>
    <w:rsid w:val="002C54C8"/>
    <w:rsid w:val="002C5848"/>
    <w:rsid w:val="002C5ACB"/>
    <w:rsid w:val="002C5AFB"/>
    <w:rsid w:val="002C5DF9"/>
    <w:rsid w:val="002C5E8F"/>
    <w:rsid w:val="002C600D"/>
    <w:rsid w:val="002C640C"/>
    <w:rsid w:val="002C66A8"/>
    <w:rsid w:val="002C66BA"/>
    <w:rsid w:val="002C6A32"/>
    <w:rsid w:val="002C6EF1"/>
    <w:rsid w:val="002C6F93"/>
    <w:rsid w:val="002C735F"/>
    <w:rsid w:val="002C7608"/>
    <w:rsid w:val="002D0550"/>
    <w:rsid w:val="002D10E3"/>
    <w:rsid w:val="002D1294"/>
    <w:rsid w:val="002D135E"/>
    <w:rsid w:val="002D158D"/>
    <w:rsid w:val="002D16C7"/>
    <w:rsid w:val="002D184C"/>
    <w:rsid w:val="002D1B24"/>
    <w:rsid w:val="002D1DA8"/>
    <w:rsid w:val="002D1EE6"/>
    <w:rsid w:val="002D20EC"/>
    <w:rsid w:val="002D2403"/>
    <w:rsid w:val="002D27AD"/>
    <w:rsid w:val="002D2D7B"/>
    <w:rsid w:val="002D2D8A"/>
    <w:rsid w:val="002D2FB2"/>
    <w:rsid w:val="002D32F1"/>
    <w:rsid w:val="002D34DF"/>
    <w:rsid w:val="002D3500"/>
    <w:rsid w:val="002D3F3C"/>
    <w:rsid w:val="002D411A"/>
    <w:rsid w:val="002D414F"/>
    <w:rsid w:val="002D434E"/>
    <w:rsid w:val="002D489E"/>
    <w:rsid w:val="002D4BDB"/>
    <w:rsid w:val="002D4F5D"/>
    <w:rsid w:val="002D523A"/>
    <w:rsid w:val="002D5275"/>
    <w:rsid w:val="002D52A1"/>
    <w:rsid w:val="002D54AB"/>
    <w:rsid w:val="002D54CD"/>
    <w:rsid w:val="002D555B"/>
    <w:rsid w:val="002D56FC"/>
    <w:rsid w:val="002D5B65"/>
    <w:rsid w:val="002D5CEF"/>
    <w:rsid w:val="002D5D56"/>
    <w:rsid w:val="002D62DB"/>
    <w:rsid w:val="002D6359"/>
    <w:rsid w:val="002D6906"/>
    <w:rsid w:val="002D6A17"/>
    <w:rsid w:val="002D6C07"/>
    <w:rsid w:val="002D6CC1"/>
    <w:rsid w:val="002D6FCE"/>
    <w:rsid w:val="002D76C5"/>
    <w:rsid w:val="002D76E7"/>
    <w:rsid w:val="002D7AD5"/>
    <w:rsid w:val="002D7DA5"/>
    <w:rsid w:val="002E02D9"/>
    <w:rsid w:val="002E0500"/>
    <w:rsid w:val="002E05F2"/>
    <w:rsid w:val="002E09C7"/>
    <w:rsid w:val="002E0E89"/>
    <w:rsid w:val="002E14A7"/>
    <w:rsid w:val="002E1569"/>
    <w:rsid w:val="002E162C"/>
    <w:rsid w:val="002E1666"/>
    <w:rsid w:val="002E2346"/>
    <w:rsid w:val="002E252E"/>
    <w:rsid w:val="002E25F4"/>
    <w:rsid w:val="002E26C8"/>
    <w:rsid w:val="002E27AE"/>
    <w:rsid w:val="002E27FD"/>
    <w:rsid w:val="002E2940"/>
    <w:rsid w:val="002E2A2E"/>
    <w:rsid w:val="002E2AC6"/>
    <w:rsid w:val="002E2BF1"/>
    <w:rsid w:val="002E397A"/>
    <w:rsid w:val="002E3A72"/>
    <w:rsid w:val="002E3B20"/>
    <w:rsid w:val="002E3C4E"/>
    <w:rsid w:val="002E3C9F"/>
    <w:rsid w:val="002E3D08"/>
    <w:rsid w:val="002E4623"/>
    <w:rsid w:val="002E4893"/>
    <w:rsid w:val="002E48E9"/>
    <w:rsid w:val="002E49C4"/>
    <w:rsid w:val="002E4A95"/>
    <w:rsid w:val="002E4C13"/>
    <w:rsid w:val="002E51AA"/>
    <w:rsid w:val="002E5416"/>
    <w:rsid w:val="002E5743"/>
    <w:rsid w:val="002E57D6"/>
    <w:rsid w:val="002E5F6B"/>
    <w:rsid w:val="002E6117"/>
    <w:rsid w:val="002E63D9"/>
    <w:rsid w:val="002E670E"/>
    <w:rsid w:val="002E6B60"/>
    <w:rsid w:val="002E6F60"/>
    <w:rsid w:val="002E6FD1"/>
    <w:rsid w:val="002E701C"/>
    <w:rsid w:val="002E7113"/>
    <w:rsid w:val="002E7427"/>
    <w:rsid w:val="002E7599"/>
    <w:rsid w:val="002E7E5D"/>
    <w:rsid w:val="002E7E91"/>
    <w:rsid w:val="002F00F4"/>
    <w:rsid w:val="002F0460"/>
    <w:rsid w:val="002F0932"/>
    <w:rsid w:val="002F10D9"/>
    <w:rsid w:val="002F113B"/>
    <w:rsid w:val="002F13AC"/>
    <w:rsid w:val="002F157D"/>
    <w:rsid w:val="002F17A6"/>
    <w:rsid w:val="002F19C0"/>
    <w:rsid w:val="002F1C3B"/>
    <w:rsid w:val="002F1C6E"/>
    <w:rsid w:val="002F1E06"/>
    <w:rsid w:val="002F1E7E"/>
    <w:rsid w:val="002F1F5C"/>
    <w:rsid w:val="002F23E8"/>
    <w:rsid w:val="002F27E6"/>
    <w:rsid w:val="002F2B4B"/>
    <w:rsid w:val="002F2C5A"/>
    <w:rsid w:val="002F2E7F"/>
    <w:rsid w:val="002F2FFB"/>
    <w:rsid w:val="002F3360"/>
    <w:rsid w:val="002F3AA3"/>
    <w:rsid w:val="002F3BC9"/>
    <w:rsid w:val="002F3D0C"/>
    <w:rsid w:val="002F426A"/>
    <w:rsid w:val="002F44B3"/>
    <w:rsid w:val="002F44BA"/>
    <w:rsid w:val="002F46A9"/>
    <w:rsid w:val="002F4D6B"/>
    <w:rsid w:val="002F4FC1"/>
    <w:rsid w:val="002F4FF2"/>
    <w:rsid w:val="002F5451"/>
    <w:rsid w:val="002F57FC"/>
    <w:rsid w:val="002F5829"/>
    <w:rsid w:val="002F58AA"/>
    <w:rsid w:val="002F5958"/>
    <w:rsid w:val="002F691A"/>
    <w:rsid w:val="002F6DC7"/>
    <w:rsid w:val="002F720D"/>
    <w:rsid w:val="002F737B"/>
    <w:rsid w:val="002F76D8"/>
    <w:rsid w:val="002F79A1"/>
    <w:rsid w:val="002F79E8"/>
    <w:rsid w:val="002F7BE1"/>
    <w:rsid w:val="002F7D03"/>
    <w:rsid w:val="002F7DE3"/>
    <w:rsid w:val="00300389"/>
    <w:rsid w:val="003004EB"/>
    <w:rsid w:val="003005A9"/>
    <w:rsid w:val="003007C3"/>
    <w:rsid w:val="003007FF"/>
    <w:rsid w:val="003008AA"/>
    <w:rsid w:val="00300A19"/>
    <w:rsid w:val="00300C10"/>
    <w:rsid w:val="00300EA7"/>
    <w:rsid w:val="0030135E"/>
    <w:rsid w:val="00301AE8"/>
    <w:rsid w:val="00301B05"/>
    <w:rsid w:val="00302020"/>
    <w:rsid w:val="00302026"/>
    <w:rsid w:val="00302181"/>
    <w:rsid w:val="00302A3A"/>
    <w:rsid w:val="00302A99"/>
    <w:rsid w:val="00302C98"/>
    <w:rsid w:val="003030AE"/>
    <w:rsid w:val="0030322C"/>
    <w:rsid w:val="0030325B"/>
    <w:rsid w:val="00303347"/>
    <w:rsid w:val="003033B9"/>
    <w:rsid w:val="00303427"/>
    <w:rsid w:val="0030360D"/>
    <w:rsid w:val="003036C0"/>
    <w:rsid w:val="0030391E"/>
    <w:rsid w:val="00303BA8"/>
    <w:rsid w:val="00303BC9"/>
    <w:rsid w:val="00303E55"/>
    <w:rsid w:val="003042F5"/>
    <w:rsid w:val="00304361"/>
    <w:rsid w:val="00304541"/>
    <w:rsid w:val="003048FE"/>
    <w:rsid w:val="003049C1"/>
    <w:rsid w:val="00304DD8"/>
    <w:rsid w:val="00304E55"/>
    <w:rsid w:val="0030501E"/>
    <w:rsid w:val="00305395"/>
    <w:rsid w:val="00305B87"/>
    <w:rsid w:val="00305CCB"/>
    <w:rsid w:val="00305EAA"/>
    <w:rsid w:val="00305FDC"/>
    <w:rsid w:val="00306180"/>
    <w:rsid w:val="00306449"/>
    <w:rsid w:val="0030686C"/>
    <w:rsid w:val="00306C54"/>
    <w:rsid w:val="0030706F"/>
    <w:rsid w:val="00307317"/>
    <w:rsid w:val="0030757F"/>
    <w:rsid w:val="003075E5"/>
    <w:rsid w:val="003077B0"/>
    <w:rsid w:val="00307CEB"/>
    <w:rsid w:val="0031013B"/>
    <w:rsid w:val="0031063D"/>
    <w:rsid w:val="00310878"/>
    <w:rsid w:val="00310ACD"/>
    <w:rsid w:val="00310D16"/>
    <w:rsid w:val="00310EC8"/>
    <w:rsid w:val="003112F1"/>
    <w:rsid w:val="003114A8"/>
    <w:rsid w:val="00311EC5"/>
    <w:rsid w:val="00312927"/>
    <w:rsid w:val="00312BEC"/>
    <w:rsid w:val="00312C35"/>
    <w:rsid w:val="00312F71"/>
    <w:rsid w:val="00312F83"/>
    <w:rsid w:val="003135DC"/>
    <w:rsid w:val="0031406D"/>
    <w:rsid w:val="003141A0"/>
    <w:rsid w:val="003143E5"/>
    <w:rsid w:val="00314480"/>
    <w:rsid w:val="00314A42"/>
    <w:rsid w:val="00314A88"/>
    <w:rsid w:val="00314B31"/>
    <w:rsid w:val="00314B75"/>
    <w:rsid w:val="00314E01"/>
    <w:rsid w:val="003150F1"/>
    <w:rsid w:val="00315194"/>
    <w:rsid w:val="00316073"/>
    <w:rsid w:val="00316103"/>
    <w:rsid w:val="0031610B"/>
    <w:rsid w:val="00316315"/>
    <w:rsid w:val="003163DA"/>
    <w:rsid w:val="0031658E"/>
    <w:rsid w:val="003165C2"/>
    <w:rsid w:val="00316858"/>
    <w:rsid w:val="00316A60"/>
    <w:rsid w:val="00316C71"/>
    <w:rsid w:val="00317373"/>
    <w:rsid w:val="00317A6D"/>
    <w:rsid w:val="00317C09"/>
    <w:rsid w:val="00320273"/>
    <w:rsid w:val="00320290"/>
    <w:rsid w:val="003207C4"/>
    <w:rsid w:val="003208CE"/>
    <w:rsid w:val="003209EF"/>
    <w:rsid w:val="0032152E"/>
    <w:rsid w:val="003215D0"/>
    <w:rsid w:val="0032161F"/>
    <w:rsid w:val="003217C7"/>
    <w:rsid w:val="00321800"/>
    <w:rsid w:val="00321842"/>
    <w:rsid w:val="00321955"/>
    <w:rsid w:val="00321C34"/>
    <w:rsid w:val="0032213C"/>
    <w:rsid w:val="003221B8"/>
    <w:rsid w:val="00322273"/>
    <w:rsid w:val="00322372"/>
    <w:rsid w:val="003229A8"/>
    <w:rsid w:val="0032325F"/>
    <w:rsid w:val="003233F0"/>
    <w:rsid w:val="00323618"/>
    <w:rsid w:val="00323C26"/>
    <w:rsid w:val="00324087"/>
    <w:rsid w:val="0032408F"/>
    <w:rsid w:val="003242AF"/>
    <w:rsid w:val="0032443A"/>
    <w:rsid w:val="00324A5D"/>
    <w:rsid w:val="00324A62"/>
    <w:rsid w:val="00324CF5"/>
    <w:rsid w:val="00324D33"/>
    <w:rsid w:val="00325284"/>
    <w:rsid w:val="003256C9"/>
    <w:rsid w:val="003256DD"/>
    <w:rsid w:val="00325744"/>
    <w:rsid w:val="003257B6"/>
    <w:rsid w:val="00325817"/>
    <w:rsid w:val="00325A30"/>
    <w:rsid w:val="00325C1D"/>
    <w:rsid w:val="0032658A"/>
    <w:rsid w:val="00326C17"/>
    <w:rsid w:val="00326F2B"/>
    <w:rsid w:val="003271E7"/>
    <w:rsid w:val="003275AB"/>
    <w:rsid w:val="003276A3"/>
    <w:rsid w:val="003277E3"/>
    <w:rsid w:val="00327901"/>
    <w:rsid w:val="00327AC3"/>
    <w:rsid w:val="00327E58"/>
    <w:rsid w:val="003305CB"/>
    <w:rsid w:val="0033089F"/>
    <w:rsid w:val="003308AA"/>
    <w:rsid w:val="00330CFD"/>
    <w:rsid w:val="00331103"/>
    <w:rsid w:val="0033114C"/>
    <w:rsid w:val="003315D6"/>
    <w:rsid w:val="003319B0"/>
    <w:rsid w:val="00331CC9"/>
    <w:rsid w:val="00332063"/>
    <w:rsid w:val="003322E9"/>
    <w:rsid w:val="003325CA"/>
    <w:rsid w:val="00332612"/>
    <w:rsid w:val="00332A7C"/>
    <w:rsid w:val="00332BA6"/>
    <w:rsid w:val="00332FF5"/>
    <w:rsid w:val="00333564"/>
    <w:rsid w:val="00333A34"/>
    <w:rsid w:val="00333C6D"/>
    <w:rsid w:val="003343D7"/>
    <w:rsid w:val="003346E6"/>
    <w:rsid w:val="0033475A"/>
    <w:rsid w:val="00334829"/>
    <w:rsid w:val="003349DD"/>
    <w:rsid w:val="00334B3E"/>
    <w:rsid w:val="00334E8D"/>
    <w:rsid w:val="00334F31"/>
    <w:rsid w:val="003350B0"/>
    <w:rsid w:val="00335384"/>
    <w:rsid w:val="003360C1"/>
    <w:rsid w:val="003365BE"/>
    <w:rsid w:val="003366C8"/>
    <w:rsid w:val="003366EC"/>
    <w:rsid w:val="00336BB3"/>
    <w:rsid w:val="00336CEA"/>
    <w:rsid w:val="00336D3C"/>
    <w:rsid w:val="00337A35"/>
    <w:rsid w:val="00337D9C"/>
    <w:rsid w:val="003400A7"/>
    <w:rsid w:val="00340AC2"/>
    <w:rsid w:val="00340BBA"/>
    <w:rsid w:val="00340D05"/>
    <w:rsid w:val="00340E06"/>
    <w:rsid w:val="00340E09"/>
    <w:rsid w:val="00341485"/>
    <w:rsid w:val="003415AD"/>
    <w:rsid w:val="00341B5A"/>
    <w:rsid w:val="0034204E"/>
    <w:rsid w:val="00342216"/>
    <w:rsid w:val="00342699"/>
    <w:rsid w:val="003429A1"/>
    <w:rsid w:val="0034301B"/>
    <w:rsid w:val="00343368"/>
    <w:rsid w:val="00343C14"/>
    <w:rsid w:val="00343C53"/>
    <w:rsid w:val="00343C97"/>
    <w:rsid w:val="00343CDB"/>
    <w:rsid w:val="00343FC8"/>
    <w:rsid w:val="00344202"/>
    <w:rsid w:val="00344258"/>
    <w:rsid w:val="00344932"/>
    <w:rsid w:val="00344BE0"/>
    <w:rsid w:val="00344C8A"/>
    <w:rsid w:val="00344D38"/>
    <w:rsid w:val="0034524C"/>
    <w:rsid w:val="00345548"/>
    <w:rsid w:val="003457B4"/>
    <w:rsid w:val="003459E0"/>
    <w:rsid w:val="00345B8B"/>
    <w:rsid w:val="0034658A"/>
    <w:rsid w:val="003465E9"/>
    <w:rsid w:val="0034666D"/>
    <w:rsid w:val="00346948"/>
    <w:rsid w:val="00346DEE"/>
    <w:rsid w:val="003473B5"/>
    <w:rsid w:val="003473DF"/>
    <w:rsid w:val="00347662"/>
    <w:rsid w:val="00347C2D"/>
    <w:rsid w:val="00347CAD"/>
    <w:rsid w:val="00347F07"/>
    <w:rsid w:val="003505B4"/>
    <w:rsid w:val="003505D4"/>
    <w:rsid w:val="003507A4"/>
    <w:rsid w:val="0035083F"/>
    <w:rsid w:val="0035098C"/>
    <w:rsid w:val="00351167"/>
    <w:rsid w:val="0035123E"/>
    <w:rsid w:val="00351523"/>
    <w:rsid w:val="00351636"/>
    <w:rsid w:val="003519E4"/>
    <w:rsid w:val="00351E45"/>
    <w:rsid w:val="003521C6"/>
    <w:rsid w:val="003523A7"/>
    <w:rsid w:val="00352579"/>
    <w:rsid w:val="003527C3"/>
    <w:rsid w:val="003528CE"/>
    <w:rsid w:val="00352DCE"/>
    <w:rsid w:val="00352EEE"/>
    <w:rsid w:val="00352EFB"/>
    <w:rsid w:val="003535A7"/>
    <w:rsid w:val="00353F92"/>
    <w:rsid w:val="00354184"/>
    <w:rsid w:val="003545ED"/>
    <w:rsid w:val="00354701"/>
    <w:rsid w:val="00354A86"/>
    <w:rsid w:val="00355025"/>
    <w:rsid w:val="0035504F"/>
    <w:rsid w:val="003557DA"/>
    <w:rsid w:val="003557F4"/>
    <w:rsid w:val="0035592F"/>
    <w:rsid w:val="00355960"/>
    <w:rsid w:val="00355B5D"/>
    <w:rsid w:val="00355C0E"/>
    <w:rsid w:val="00355F38"/>
    <w:rsid w:val="003561A3"/>
    <w:rsid w:val="00356220"/>
    <w:rsid w:val="003566BF"/>
    <w:rsid w:val="00356EA5"/>
    <w:rsid w:val="00357260"/>
    <w:rsid w:val="0035783C"/>
    <w:rsid w:val="00357955"/>
    <w:rsid w:val="00357CAE"/>
    <w:rsid w:val="00357CEE"/>
    <w:rsid w:val="00357DF1"/>
    <w:rsid w:val="00357EC7"/>
    <w:rsid w:val="00360144"/>
    <w:rsid w:val="003602D4"/>
    <w:rsid w:val="003605DC"/>
    <w:rsid w:val="00360EEF"/>
    <w:rsid w:val="00361331"/>
    <w:rsid w:val="003614BE"/>
    <w:rsid w:val="00361659"/>
    <w:rsid w:val="00361D15"/>
    <w:rsid w:val="00361D83"/>
    <w:rsid w:val="00362399"/>
    <w:rsid w:val="0036242E"/>
    <w:rsid w:val="00362467"/>
    <w:rsid w:val="003625DC"/>
    <w:rsid w:val="003627AF"/>
    <w:rsid w:val="00362E52"/>
    <w:rsid w:val="0036301C"/>
    <w:rsid w:val="0036340F"/>
    <w:rsid w:val="0036354B"/>
    <w:rsid w:val="00363FA1"/>
    <w:rsid w:val="00364016"/>
    <w:rsid w:val="003648D1"/>
    <w:rsid w:val="003648F3"/>
    <w:rsid w:val="003649E6"/>
    <w:rsid w:val="00364BF5"/>
    <w:rsid w:val="00364E14"/>
    <w:rsid w:val="003650F7"/>
    <w:rsid w:val="00365800"/>
    <w:rsid w:val="00365F8F"/>
    <w:rsid w:val="0036600C"/>
    <w:rsid w:val="00366010"/>
    <w:rsid w:val="003660E4"/>
    <w:rsid w:val="00366563"/>
    <w:rsid w:val="0036668B"/>
    <w:rsid w:val="003666C1"/>
    <w:rsid w:val="0036676C"/>
    <w:rsid w:val="003667AC"/>
    <w:rsid w:val="00366AB0"/>
    <w:rsid w:val="003674A1"/>
    <w:rsid w:val="0036798F"/>
    <w:rsid w:val="00367B21"/>
    <w:rsid w:val="00367BF2"/>
    <w:rsid w:val="00367D0C"/>
    <w:rsid w:val="00367DA4"/>
    <w:rsid w:val="00367E7B"/>
    <w:rsid w:val="003701F2"/>
    <w:rsid w:val="00370CBF"/>
    <w:rsid w:val="0037107F"/>
    <w:rsid w:val="0037161F"/>
    <w:rsid w:val="00371BDF"/>
    <w:rsid w:val="00371C1A"/>
    <w:rsid w:val="00371DD5"/>
    <w:rsid w:val="003721F2"/>
    <w:rsid w:val="003724F9"/>
    <w:rsid w:val="00372530"/>
    <w:rsid w:val="00372AF7"/>
    <w:rsid w:val="00372B4F"/>
    <w:rsid w:val="0037318E"/>
    <w:rsid w:val="003733B4"/>
    <w:rsid w:val="00373654"/>
    <w:rsid w:val="00374023"/>
    <w:rsid w:val="00374465"/>
    <w:rsid w:val="00374536"/>
    <w:rsid w:val="003745FF"/>
    <w:rsid w:val="003746F2"/>
    <w:rsid w:val="00374B4D"/>
    <w:rsid w:val="00374E6E"/>
    <w:rsid w:val="003753AB"/>
    <w:rsid w:val="00375608"/>
    <w:rsid w:val="003759F5"/>
    <w:rsid w:val="00375F60"/>
    <w:rsid w:val="00375FE7"/>
    <w:rsid w:val="003761AF"/>
    <w:rsid w:val="00376402"/>
    <w:rsid w:val="003764FE"/>
    <w:rsid w:val="00376533"/>
    <w:rsid w:val="00376D6A"/>
    <w:rsid w:val="00376F8B"/>
    <w:rsid w:val="003770AC"/>
    <w:rsid w:val="00377116"/>
    <w:rsid w:val="003777CC"/>
    <w:rsid w:val="0037799A"/>
    <w:rsid w:val="003779E0"/>
    <w:rsid w:val="00377DF4"/>
    <w:rsid w:val="003802B3"/>
    <w:rsid w:val="00380342"/>
    <w:rsid w:val="00380980"/>
    <w:rsid w:val="00381221"/>
    <w:rsid w:val="0038141E"/>
    <w:rsid w:val="0038189A"/>
    <w:rsid w:val="00381E03"/>
    <w:rsid w:val="0038246C"/>
    <w:rsid w:val="00382AE1"/>
    <w:rsid w:val="00382AE8"/>
    <w:rsid w:val="00382B16"/>
    <w:rsid w:val="00382CDA"/>
    <w:rsid w:val="00383525"/>
    <w:rsid w:val="0038361E"/>
    <w:rsid w:val="003838C0"/>
    <w:rsid w:val="00383BCC"/>
    <w:rsid w:val="00383D09"/>
    <w:rsid w:val="00383F0F"/>
    <w:rsid w:val="00384421"/>
    <w:rsid w:val="0038490E"/>
    <w:rsid w:val="00384C85"/>
    <w:rsid w:val="00384EDA"/>
    <w:rsid w:val="00385485"/>
    <w:rsid w:val="00385543"/>
    <w:rsid w:val="0038564E"/>
    <w:rsid w:val="00385685"/>
    <w:rsid w:val="00385DB5"/>
    <w:rsid w:val="00385F32"/>
    <w:rsid w:val="00385FEB"/>
    <w:rsid w:val="003864D8"/>
    <w:rsid w:val="00386526"/>
    <w:rsid w:val="00386843"/>
    <w:rsid w:val="00386A38"/>
    <w:rsid w:val="0038787D"/>
    <w:rsid w:val="00387AC2"/>
    <w:rsid w:val="00387E35"/>
    <w:rsid w:val="00390081"/>
    <w:rsid w:val="003900C1"/>
    <w:rsid w:val="003901B3"/>
    <w:rsid w:val="0039052B"/>
    <w:rsid w:val="00390A9B"/>
    <w:rsid w:val="00391016"/>
    <w:rsid w:val="00391248"/>
    <w:rsid w:val="003912AF"/>
    <w:rsid w:val="00391847"/>
    <w:rsid w:val="00391E15"/>
    <w:rsid w:val="00392155"/>
    <w:rsid w:val="0039231B"/>
    <w:rsid w:val="003924A2"/>
    <w:rsid w:val="00392896"/>
    <w:rsid w:val="00392976"/>
    <w:rsid w:val="00392BC9"/>
    <w:rsid w:val="00392C4A"/>
    <w:rsid w:val="00392DF3"/>
    <w:rsid w:val="00393077"/>
    <w:rsid w:val="003931F3"/>
    <w:rsid w:val="00393377"/>
    <w:rsid w:val="003933EE"/>
    <w:rsid w:val="003934E4"/>
    <w:rsid w:val="00393C8F"/>
    <w:rsid w:val="00394331"/>
    <w:rsid w:val="00394341"/>
    <w:rsid w:val="0039449D"/>
    <w:rsid w:val="0039499E"/>
    <w:rsid w:val="00394A97"/>
    <w:rsid w:val="00394DF5"/>
    <w:rsid w:val="00395051"/>
    <w:rsid w:val="003950C8"/>
    <w:rsid w:val="003955F3"/>
    <w:rsid w:val="00395BF0"/>
    <w:rsid w:val="00395FE7"/>
    <w:rsid w:val="00396112"/>
    <w:rsid w:val="003962FE"/>
    <w:rsid w:val="0039637E"/>
    <w:rsid w:val="00396445"/>
    <w:rsid w:val="0039645B"/>
    <w:rsid w:val="003965EB"/>
    <w:rsid w:val="00396679"/>
    <w:rsid w:val="00396AE7"/>
    <w:rsid w:val="00396CAF"/>
    <w:rsid w:val="003970E5"/>
    <w:rsid w:val="003971F8"/>
    <w:rsid w:val="0039754A"/>
    <w:rsid w:val="00397716"/>
    <w:rsid w:val="003977C9"/>
    <w:rsid w:val="003979DF"/>
    <w:rsid w:val="00397CC5"/>
    <w:rsid w:val="00397D14"/>
    <w:rsid w:val="003A03C5"/>
    <w:rsid w:val="003A060F"/>
    <w:rsid w:val="003A0973"/>
    <w:rsid w:val="003A1B18"/>
    <w:rsid w:val="003A1B1E"/>
    <w:rsid w:val="003A1C3D"/>
    <w:rsid w:val="003A1C4F"/>
    <w:rsid w:val="003A20FB"/>
    <w:rsid w:val="003A22A6"/>
    <w:rsid w:val="003A238E"/>
    <w:rsid w:val="003A24FA"/>
    <w:rsid w:val="003A2544"/>
    <w:rsid w:val="003A283C"/>
    <w:rsid w:val="003A2AA2"/>
    <w:rsid w:val="003A2FEB"/>
    <w:rsid w:val="003A315A"/>
    <w:rsid w:val="003A33DC"/>
    <w:rsid w:val="003A3400"/>
    <w:rsid w:val="003A37ED"/>
    <w:rsid w:val="003A3A1E"/>
    <w:rsid w:val="003A3A64"/>
    <w:rsid w:val="003A3E5F"/>
    <w:rsid w:val="003A480C"/>
    <w:rsid w:val="003A4A67"/>
    <w:rsid w:val="003A4B3A"/>
    <w:rsid w:val="003A4E74"/>
    <w:rsid w:val="003A53B8"/>
    <w:rsid w:val="003A53BF"/>
    <w:rsid w:val="003A55E8"/>
    <w:rsid w:val="003A58FA"/>
    <w:rsid w:val="003A66C5"/>
    <w:rsid w:val="003A6A15"/>
    <w:rsid w:val="003A6A5A"/>
    <w:rsid w:val="003A6BE1"/>
    <w:rsid w:val="003A6EA4"/>
    <w:rsid w:val="003A708E"/>
    <w:rsid w:val="003A768C"/>
    <w:rsid w:val="003A7713"/>
    <w:rsid w:val="003A7BAB"/>
    <w:rsid w:val="003A7CE4"/>
    <w:rsid w:val="003A7D1C"/>
    <w:rsid w:val="003B02C0"/>
    <w:rsid w:val="003B02E5"/>
    <w:rsid w:val="003B0698"/>
    <w:rsid w:val="003B0BD5"/>
    <w:rsid w:val="003B0C8F"/>
    <w:rsid w:val="003B0E51"/>
    <w:rsid w:val="003B10D3"/>
    <w:rsid w:val="003B153A"/>
    <w:rsid w:val="003B1D1C"/>
    <w:rsid w:val="003B2960"/>
    <w:rsid w:val="003B2B50"/>
    <w:rsid w:val="003B2DE4"/>
    <w:rsid w:val="003B2EFB"/>
    <w:rsid w:val="003B30D3"/>
    <w:rsid w:val="003B3253"/>
    <w:rsid w:val="003B33D9"/>
    <w:rsid w:val="003B376E"/>
    <w:rsid w:val="003B3950"/>
    <w:rsid w:val="003B39CF"/>
    <w:rsid w:val="003B3B48"/>
    <w:rsid w:val="003B3CA1"/>
    <w:rsid w:val="003B3DFC"/>
    <w:rsid w:val="003B41FD"/>
    <w:rsid w:val="003B44B3"/>
    <w:rsid w:val="003B4E05"/>
    <w:rsid w:val="003B5002"/>
    <w:rsid w:val="003B5735"/>
    <w:rsid w:val="003B5764"/>
    <w:rsid w:val="003B5C97"/>
    <w:rsid w:val="003B60ED"/>
    <w:rsid w:val="003B6544"/>
    <w:rsid w:val="003B668B"/>
    <w:rsid w:val="003B67CD"/>
    <w:rsid w:val="003B6805"/>
    <w:rsid w:val="003B6B15"/>
    <w:rsid w:val="003B6B8B"/>
    <w:rsid w:val="003B6E98"/>
    <w:rsid w:val="003B714A"/>
    <w:rsid w:val="003B7268"/>
    <w:rsid w:val="003B7274"/>
    <w:rsid w:val="003B72CA"/>
    <w:rsid w:val="003B7406"/>
    <w:rsid w:val="003B78BB"/>
    <w:rsid w:val="003B7A8E"/>
    <w:rsid w:val="003B7C02"/>
    <w:rsid w:val="003C031E"/>
    <w:rsid w:val="003C0573"/>
    <w:rsid w:val="003C0ED8"/>
    <w:rsid w:val="003C0F07"/>
    <w:rsid w:val="003C12CE"/>
    <w:rsid w:val="003C1395"/>
    <w:rsid w:val="003C1626"/>
    <w:rsid w:val="003C1627"/>
    <w:rsid w:val="003C162D"/>
    <w:rsid w:val="003C174A"/>
    <w:rsid w:val="003C1841"/>
    <w:rsid w:val="003C1E5F"/>
    <w:rsid w:val="003C1F62"/>
    <w:rsid w:val="003C2508"/>
    <w:rsid w:val="003C264F"/>
    <w:rsid w:val="003C27AC"/>
    <w:rsid w:val="003C28CA"/>
    <w:rsid w:val="003C2A13"/>
    <w:rsid w:val="003C2ADB"/>
    <w:rsid w:val="003C3021"/>
    <w:rsid w:val="003C307E"/>
    <w:rsid w:val="003C37A8"/>
    <w:rsid w:val="003C42AB"/>
    <w:rsid w:val="003C49A6"/>
    <w:rsid w:val="003C4DF4"/>
    <w:rsid w:val="003C51A0"/>
    <w:rsid w:val="003C5619"/>
    <w:rsid w:val="003C5651"/>
    <w:rsid w:val="003C5D72"/>
    <w:rsid w:val="003C5E31"/>
    <w:rsid w:val="003C610D"/>
    <w:rsid w:val="003C61B0"/>
    <w:rsid w:val="003C648B"/>
    <w:rsid w:val="003C6526"/>
    <w:rsid w:val="003C6760"/>
    <w:rsid w:val="003C68FA"/>
    <w:rsid w:val="003C6C52"/>
    <w:rsid w:val="003C6D79"/>
    <w:rsid w:val="003C6F33"/>
    <w:rsid w:val="003C7286"/>
    <w:rsid w:val="003C7533"/>
    <w:rsid w:val="003C77CD"/>
    <w:rsid w:val="003C78AA"/>
    <w:rsid w:val="003C7FE5"/>
    <w:rsid w:val="003D087D"/>
    <w:rsid w:val="003D0BE5"/>
    <w:rsid w:val="003D1152"/>
    <w:rsid w:val="003D11B8"/>
    <w:rsid w:val="003D11D3"/>
    <w:rsid w:val="003D13BC"/>
    <w:rsid w:val="003D1513"/>
    <w:rsid w:val="003D1D08"/>
    <w:rsid w:val="003D1EA2"/>
    <w:rsid w:val="003D1FB4"/>
    <w:rsid w:val="003D23EE"/>
    <w:rsid w:val="003D2530"/>
    <w:rsid w:val="003D2646"/>
    <w:rsid w:val="003D2AEE"/>
    <w:rsid w:val="003D2BE2"/>
    <w:rsid w:val="003D2BF4"/>
    <w:rsid w:val="003D2D67"/>
    <w:rsid w:val="003D2E91"/>
    <w:rsid w:val="003D3185"/>
    <w:rsid w:val="003D3195"/>
    <w:rsid w:val="003D337B"/>
    <w:rsid w:val="003D344D"/>
    <w:rsid w:val="003D3892"/>
    <w:rsid w:val="003D4077"/>
    <w:rsid w:val="003D4232"/>
    <w:rsid w:val="003D44D6"/>
    <w:rsid w:val="003D4627"/>
    <w:rsid w:val="003D472A"/>
    <w:rsid w:val="003D48D0"/>
    <w:rsid w:val="003D49F6"/>
    <w:rsid w:val="003D4BB1"/>
    <w:rsid w:val="003D4E41"/>
    <w:rsid w:val="003D50DF"/>
    <w:rsid w:val="003D528B"/>
    <w:rsid w:val="003D5590"/>
    <w:rsid w:val="003D5681"/>
    <w:rsid w:val="003D59A0"/>
    <w:rsid w:val="003D5AD4"/>
    <w:rsid w:val="003D5FB0"/>
    <w:rsid w:val="003D603B"/>
    <w:rsid w:val="003D65C5"/>
    <w:rsid w:val="003D6604"/>
    <w:rsid w:val="003D6AD2"/>
    <w:rsid w:val="003D6E98"/>
    <w:rsid w:val="003D6EF9"/>
    <w:rsid w:val="003D6F94"/>
    <w:rsid w:val="003D7624"/>
    <w:rsid w:val="003D773D"/>
    <w:rsid w:val="003D7870"/>
    <w:rsid w:val="003E02CE"/>
    <w:rsid w:val="003E041E"/>
    <w:rsid w:val="003E043F"/>
    <w:rsid w:val="003E05CB"/>
    <w:rsid w:val="003E08EC"/>
    <w:rsid w:val="003E090E"/>
    <w:rsid w:val="003E09E0"/>
    <w:rsid w:val="003E0AA9"/>
    <w:rsid w:val="003E0D0E"/>
    <w:rsid w:val="003E0DF0"/>
    <w:rsid w:val="003E0F77"/>
    <w:rsid w:val="003E100E"/>
    <w:rsid w:val="003E15B3"/>
    <w:rsid w:val="003E169B"/>
    <w:rsid w:val="003E183E"/>
    <w:rsid w:val="003E185C"/>
    <w:rsid w:val="003E1B8F"/>
    <w:rsid w:val="003E23A7"/>
    <w:rsid w:val="003E25C3"/>
    <w:rsid w:val="003E276F"/>
    <w:rsid w:val="003E298A"/>
    <w:rsid w:val="003E2A71"/>
    <w:rsid w:val="003E322B"/>
    <w:rsid w:val="003E3349"/>
    <w:rsid w:val="003E3A7C"/>
    <w:rsid w:val="003E3D0A"/>
    <w:rsid w:val="003E3DF7"/>
    <w:rsid w:val="003E40E9"/>
    <w:rsid w:val="003E4218"/>
    <w:rsid w:val="003E460E"/>
    <w:rsid w:val="003E469C"/>
    <w:rsid w:val="003E486D"/>
    <w:rsid w:val="003E48D0"/>
    <w:rsid w:val="003E49F1"/>
    <w:rsid w:val="003E4A01"/>
    <w:rsid w:val="003E4C5A"/>
    <w:rsid w:val="003E4F2E"/>
    <w:rsid w:val="003E5401"/>
    <w:rsid w:val="003E5409"/>
    <w:rsid w:val="003E55C9"/>
    <w:rsid w:val="003E58C1"/>
    <w:rsid w:val="003E596E"/>
    <w:rsid w:val="003E5C23"/>
    <w:rsid w:val="003E5C83"/>
    <w:rsid w:val="003E5F37"/>
    <w:rsid w:val="003E5FD2"/>
    <w:rsid w:val="003E6269"/>
    <w:rsid w:val="003E68B0"/>
    <w:rsid w:val="003E68F9"/>
    <w:rsid w:val="003E6977"/>
    <w:rsid w:val="003E6AA7"/>
    <w:rsid w:val="003E7047"/>
    <w:rsid w:val="003E742D"/>
    <w:rsid w:val="003E74E5"/>
    <w:rsid w:val="003E7613"/>
    <w:rsid w:val="003E79DF"/>
    <w:rsid w:val="003F0202"/>
    <w:rsid w:val="003F03B4"/>
    <w:rsid w:val="003F06A9"/>
    <w:rsid w:val="003F0AEC"/>
    <w:rsid w:val="003F0C66"/>
    <w:rsid w:val="003F14C9"/>
    <w:rsid w:val="003F153D"/>
    <w:rsid w:val="003F1778"/>
    <w:rsid w:val="003F17DE"/>
    <w:rsid w:val="003F185C"/>
    <w:rsid w:val="003F1ADB"/>
    <w:rsid w:val="003F1DF1"/>
    <w:rsid w:val="003F2372"/>
    <w:rsid w:val="003F2390"/>
    <w:rsid w:val="003F23E9"/>
    <w:rsid w:val="003F269F"/>
    <w:rsid w:val="003F2977"/>
    <w:rsid w:val="003F2FAC"/>
    <w:rsid w:val="003F3593"/>
    <w:rsid w:val="003F3888"/>
    <w:rsid w:val="003F3A22"/>
    <w:rsid w:val="003F3A50"/>
    <w:rsid w:val="003F3A61"/>
    <w:rsid w:val="003F425C"/>
    <w:rsid w:val="003F4329"/>
    <w:rsid w:val="003F47F6"/>
    <w:rsid w:val="003F49C2"/>
    <w:rsid w:val="003F4E2C"/>
    <w:rsid w:val="003F5607"/>
    <w:rsid w:val="003F5886"/>
    <w:rsid w:val="003F59B6"/>
    <w:rsid w:val="003F5C8E"/>
    <w:rsid w:val="003F5EFA"/>
    <w:rsid w:val="003F5FE5"/>
    <w:rsid w:val="003F60F8"/>
    <w:rsid w:val="003F6489"/>
    <w:rsid w:val="003F68A3"/>
    <w:rsid w:val="003F6A4B"/>
    <w:rsid w:val="003F6ABA"/>
    <w:rsid w:val="003F6AD9"/>
    <w:rsid w:val="003F6D1A"/>
    <w:rsid w:val="003F7149"/>
    <w:rsid w:val="003F714A"/>
    <w:rsid w:val="003F71AD"/>
    <w:rsid w:val="003F74A1"/>
    <w:rsid w:val="003F7C7E"/>
    <w:rsid w:val="003F7D94"/>
    <w:rsid w:val="003F7F9D"/>
    <w:rsid w:val="0040044D"/>
    <w:rsid w:val="00400ACB"/>
    <w:rsid w:val="00400DEB"/>
    <w:rsid w:val="00401421"/>
    <w:rsid w:val="00401599"/>
    <w:rsid w:val="00401819"/>
    <w:rsid w:val="0040185A"/>
    <w:rsid w:val="00401BD2"/>
    <w:rsid w:val="00401F29"/>
    <w:rsid w:val="0040210D"/>
    <w:rsid w:val="004022ED"/>
    <w:rsid w:val="00402343"/>
    <w:rsid w:val="004028F2"/>
    <w:rsid w:val="0040290E"/>
    <w:rsid w:val="0040324C"/>
    <w:rsid w:val="00403254"/>
    <w:rsid w:val="00403CB6"/>
    <w:rsid w:val="00403D32"/>
    <w:rsid w:val="00404308"/>
    <w:rsid w:val="004043BE"/>
    <w:rsid w:val="004043E0"/>
    <w:rsid w:val="0040450F"/>
    <w:rsid w:val="0040474D"/>
    <w:rsid w:val="00404DD3"/>
    <w:rsid w:val="0040515E"/>
    <w:rsid w:val="00405232"/>
    <w:rsid w:val="00405271"/>
    <w:rsid w:val="00405976"/>
    <w:rsid w:val="00405C06"/>
    <w:rsid w:val="0040642E"/>
    <w:rsid w:val="0040648B"/>
    <w:rsid w:val="00406D5C"/>
    <w:rsid w:val="00406DC3"/>
    <w:rsid w:val="00406DC4"/>
    <w:rsid w:val="0040715E"/>
    <w:rsid w:val="00407689"/>
    <w:rsid w:val="00407A69"/>
    <w:rsid w:val="00407BCC"/>
    <w:rsid w:val="004103CB"/>
    <w:rsid w:val="004105EA"/>
    <w:rsid w:val="004109B3"/>
    <w:rsid w:val="00410B92"/>
    <w:rsid w:val="00410F14"/>
    <w:rsid w:val="00411046"/>
    <w:rsid w:val="00411840"/>
    <w:rsid w:val="00411E34"/>
    <w:rsid w:val="00411E4F"/>
    <w:rsid w:val="004127C1"/>
    <w:rsid w:val="00413158"/>
    <w:rsid w:val="004131A8"/>
    <w:rsid w:val="00413583"/>
    <w:rsid w:val="004135B0"/>
    <w:rsid w:val="004135B5"/>
    <w:rsid w:val="00413832"/>
    <w:rsid w:val="00413AE4"/>
    <w:rsid w:val="00413B59"/>
    <w:rsid w:val="00413F9F"/>
    <w:rsid w:val="0041427B"/>
    <w:rsid w:val="0041474F"/>
    <w:rsid w:val="004147C7"/>
    <w:rsid w:val="00414EB5"/>
    <w:rsid w:val="00414EDB"/>
    <w:rsid w:val="00415399"/>
    <w:rsid w:val="004153BF"/>
    <w:rsid w:val="00415872"/>
    <w:rsid w:val="0041598B"/>
    <w:rsid w:val="00415C75"/>
    <w:rsid w:val="00415E0E"/>
    <w:rsid w:val="00415F0F"/>
    <w:rsid w:val="004164A2"/>
    <w:rsid w:val="0041652A"/>
    <w:rsid w:val="00416C3F"/>
    <w:rsid w:val="00416E76"/>
    <w:rsid w:val="00417113"/>
    <w:rsid w:val="00417266"/>
    <w:rsid w:val="004174E7"/>
    <w:rsid w:val="004174EB"/>
    <w:rsid w:val="0041768E"/>
    <w:rsid w:val="0041774B"/>
    <w:rsid w:val="00417AC4"/>
    <w:rsid w:val="00417B3A"/>
    <w:rsid w:val="00417B9A"/>
    <w:rsid w:val="00420339"/>
    <w:rsid w:val="004203DA"/>
    <w:rsid w:val="004207F6"/>
    <w:rsid w:val="0042096A"/>
    <w:rsid w:val="00420A3B"/>
    <w:rsid w:val="00420DE3"/>
    <w:rsid w:val="00420ECD"/>
    <w:rsid w:val="004210B1"/>
    <w:rsid w:val="00421389"/>
    <w:rsid w:val="0042149A"/>
    <w:rsid w:val="00421543"/>
    <w:rsid w:val="00421619"/>
    <w:rsid w:val="00421735"/>
    <w:rsid w:val="00421E7F"/>
    <w:rsid w:val="0042247C"/>
    <w:rsid w:val="00422654"/>
    <w:rsid w:val="00422811"/>
    <w:rsid w:val="00422876"/>
    <w:rsid w:val="0042287D"/>
    <w:rsid w:val="00422D45"/>
    <w:rsid w:val="00422E03"/>
    <w:rsid w:val="0042324B"/>
    <w:rsid w:val="004235FA"/>
    <w:rsid w:val="00423B6F"/>
    <w:rsid w:val="00423CAD"/>
    <w:rsid w:val="00423EAF"/>
    <w:rsid w:val="00424093"/>
    <w:rsid w:val="004241F8"/>
    <w:rsid w:val="00424304"/>
    <w:rsid w:val="00424341"/>
    <w:rsid w:val="004243A5"/>
    <w:rsid w:val="004246F2"/>
    <w:rsid w:val="00424D82"/>
    <w:rsid w:val="00424D91"/>
    <w:rsid w:val="00424F51"/>
    <w:rsid w:val="004251A4"/>
    <w:rsid w:val="004252CB"/>
    <w:rsid w:val="004254BE"/>
    <w:rsid w:val="00426384"/>
    <w:rsid w:val="00426515"/>
    <w:rsid w:val="0042655B"/>
    <w:rsid w:val="0042665B"/>
    <w:rsid w:val="00426721"/>
    <w:rsid w:val="00426C34"/>
    <w:rsid w:val="00426E12"/>
    <w:rsid w:val="0042708E"/>
    <w:rsid w:val="00427373"/>
    <w:rsid w:val="00427596"/>
    <w:rsid w:val="004278D1"/>
    <w:rsid w:val="00427CD5"/>
    <w:rsid w:val="0043014D"/>
    <w:rsid w:val="00430940"/>
    <w:rsid w:val="00430DFC"/>
    <w:rsid w:val="00430F95"/>
    <w:rsid w:val="00430FD2"/>
    <w:rsid w:val="0043101A"/>
    <w:rsid w:val="0043115E"/>
    <w:rsid w:val="00431351"/>
    <w:rsid w:val="0043139D"/>
    <w:rsid w:val="004314C0"/>
    <w:rsid w:val="00431573"/>
    <w:rsid w:val="00432102"/>
    <w:rsid w:val="00432348"/>
    <w:rsid w:val="00432392"/>
    <w:rsid w:val="00432491"/>
    <w:rsid w:val="00432A42"/>
    <w:rsid w:val="004332D9"/>
    <w:rsid w:val="0043388C"/>
    <w:rsid w:val="00433B89"/>
    <w:rsid w:val="00433BD4"/>
    <w:rsid w:val="00433C7F"/>
    <w:rsid w:val="00433CBD"/>
    <w:rsid w:val="00433FF9"/>
    <w:rsid w:val="004346AD"/>
    <w:rsid w:val="00434B80"/>
    <w:rsid w:val="00435FD7"/>
    <w:rsid w:val="004362CD"/>
    <w:rsid w:val="004364BE"/>
    <w:rsid w:val="004367D5"/>
    <w:rsid w:val="00436A46"/>
    <w:rsid w:val="00437364"/>
    <w:rsid w:val="004373E7"/>
    <w:rsid w:val="0043762F"/>
    <w:rsid w:val="00437953"/>
    <w:rsid w:val="00437A70"/>
    <w:rsid w:val="004400CB"/>
    <w:rsid w:val="00440175"/>
    <w:rsid w:val="004402B0"/>
    <w:rsid w:val="0044084D"/>
    <w:rsid w:val="00440B7A"/>
    <w:rsid w:val="00440C13"/>
    <w:rsid w:val="00440D1A"/>
    <w:rsid w:val="00440E11"/>
    <w:rsid w:val="00441081"/>
    <w:rsid w:val="00441117"/>
    <w:rsid w:val="004411FD"/>
    <w:rsid w:val="004416DA"/>
    <w:rsid w:val="00441AE7"/>
    <w:rsid w:val="00442022"/>
    <w:rsid w:val="00442085"/>
    <w:rsid w:val="004423A2"/>
    <w:rsid w:val="004423EE"/>
    <w:rsid w:val="004424F9"/>
    <w:rsid w:val="00442E0C"/>
    <w:rsid w:val="00443015"/>
    <w:rsid w:val="0044322F"/>
    <w:rsid w:val="00443627"/>
    <w:rsid w:val="00443B80"/>
    <w:rsid w:val="00444815"/>
    <w:rsid w:val="004449EC"/>
    <w:rsid w:val="00444B28"/>
    <w:rsid w:val="00444D66"/>
    <w:rsid w:val="004451A2"/>
    <w:rsid w:val="004451AF"/>
    <w:rsid w:val="0044581C"/>
    <w:rsid w:val="00445C2D"/>
    <w:rsid w:val="00445D2D"/>
    <w:rsid w:val="00445E98"/>
    <w:rsid w:val="004461C5"/>
    <w:rsid w:val="00446605"/>
    <w:rsid w:val="00446DED"/>
    <w:rsid w:val="0044709E"/>
    <w:rsid w:val="004470A1"/>
    <w:rsid w:val="00447353"/>
    <w:rsid w:val="004473B2"/>
    <w:rsid w:val="00447DAF"/>
    <w:rsid w:val="00447EFB"/>
    <w:rsid w:val="00450155"/>
    <w:rsid w:val="00450446"/>
    <w:rsid w:val="00450488"/>
    <w:rsid w:val="00450686"/>
    <w:rsid w:val="004506F3"/>
    <w:rsid w:val="00450705"/>
    <w:rsid w:val="0045082E"/>
    <w:rsid w:val="00450912"/>
    <w:rsid w:val="00450F47"/>
    <w:rsid w:val="004513C3"/>
    <w:rsid w:val="004518CA"/>
    <w:rsid w:val="00451A14"/>
    <w:rsid w:val="00451C14"/>
    <w:rsid w:val="00451F16"/>
    <w:rsid w:val="0045206D"/>
    <w:rsid w:val="00452295"/>
    <w:rsid w:val="0045245B"/>
    <w:rsid w:val="004525B5"/>
    <w:rsid w:val="0045265B"/>
    <w:rsid w:val="0045265D"/>
    <w:rsid w:val="00452791"/>
    <w:rsid w:val="004538B9"/>
    <w:rsid w:val="00453FA9"/>
    <w:rsid w:val="00454823"/>
    <w:rsid w:val="00454B82"/>
    <w:rsid w:val="00454EA3"/>
    <w:rsid w:val="00455BA8"/>
    <w:rsid w:val="00455F55"/>
    <w:rsid w:val="0045616C"/>
    <w:rsid w:val="0045667B"/>
    <w:rsid w:val="004568AE"/>
    <w:rsid w:val="00456A0A"/>
    <w:rsid w:val="00456DE7"/>
    <w:rsid w:val="00456EC9"/>
    <w:rsid w:val="00457052"/>
    <w:rsid w:val="0045735F"/>
    <w:rsid w:val="00457D0D"/>
    <w:rsid w:val="0046002B"/>
    <w:rsid w:val="00460668"/>
    <w:rsid w:val="004606CB"/>
    <w:rsid w:val="004607E0"/>
    <w:rsid w:val="0046120C"/>
    <w:rsid w:val="004613E4"/>
    <w:rsid w:val="00461B34"/>
    <w:rsid w:val="00461B81"/>
    <w:rsid w:val="00462175"/>
    <w:rsid w:val="00462240"/>
    <w:rsid w:val="004622B1"/>
    <w:rsid w:val="00462962"/>
    <w:rsid w:val="00462BDE"/>
    <w:rsid w:val="00462FCB"/>
    <w:rsid w:val="00463865"/>
    <w:rsid w:val="004642BB"/>
    <w:rsid w:val="00464382"/>
    <w:rsid w:val="00464484"/>
    <w:rsid w:val="004644AC"/>
    <w:rsid w:val="00464506"/>
    <w:rsid w:val="00464A5F"/>
    <w:rsid w:val="00464D92"/>
    <w:rsid w:val="00464F7F"/>
    <w:rsid w:val="00465671"/>
    <w:rsid w:val="00465FFC"/>
    <w:rsid w:val="004660B3"/>
    <w:rsid w:val="0046628F"/>
    <w:rsid w:val="00466823"/>
    <w:rsid w:val="00466B34"/>
    <w:rsid w:val="00466DC8"/>
    <w:rsid w:val="00467242"/>
    <w:rsid w:val="0047056C"/>
    <w:rsid w:val="004705C5"/>
    <w:rsid w:val="0047066C"/>
    <w:rsid w:val="00470A5F"/>
    <w:rsid w:val="00470C33"/>
    <w:rsid w:val="00470EFF"/>
    <w:rsid w:val="004711BA"/>
    <w:rsid w:val="004711D2"/>
    <w:rsid w:val="004714B5"/>
    <w:rsid w:val="00471779"/>
    <w:rsid w:val="00471AE9"/>
    <w:rsid w:val="00471CF1"/>
    <w:rsid w:val="00471FAF"/>
    <w:rsid w:val="004720C0"/>
    <w:rsid w:val="00472268"/>
    <w:rsid w:val="004725AA"/>
    <w:rsid w:val="00472606"/>
    <w:rsid w:val="004728E4"/>
    <w:rsid w:val="00472B3D"/>
    <w:rsid w:val="00472E98"/>
    <w:rsid w:val="00472EE4"/>
    <w:rsid w:val="004730D7"/>
    <w:rsid w:val="004735AB"/>
    <w:rsid w:val="0047370C"/>
    <w:rsid w:val="0047379C"/>
    <w:rsid w:val="004737C1"/>
    <w:rsid w:val="00473EAA"/>
    <w:rsid w:val="0047401E"/>
    <w:rsid w:val="00474127"/>
    <w:rsid w:val="00474178"/>
    <w:rsid w:val="004747CC"/>
    <w:rsid w:val="004747D4"/>
    <w:rsid w:val="00474AAB"/>
    <w:rsid w:val="00474ABB"/>
    <w:rsid w:val="00474BEC"/>
    <w:rsid w:val="00474C4F"/>
    <w:rsid w:val="00474DF3"/>
    <w:rsid w:val="00474EC6"/>
    <w:rsid w:val="00475087"/>
    <w:rsid w:val="004757D2"/>
    <w:rsid w:val="00475D5E"/>
    <w:rsid w:val="00475D9D"/>
    <w:rsid w:val="00475F0F"/>
    <w:rsid w:val="0047607A"/>
    <w:rsid w:val="00476562"/>
    <w:rsid w:val="00476584"/>
    <w:rsid w:val="00476613"/>
    <w:rsid w:val="004766D6"/>
    <w:rsid w:val="00476BB8"/>
    <w:rsid w:val="00476D23"/>
    <w:rsid w:val="00476EB5"/>
    <w:rsid w:val="0047711B"/>
    <w:rsid w:val="0047765C"/>
    <w:rsid w:val="00477B15"/>
    <w:rsid w:val="00480C42"/>
    <w:rsid w:val="0048105B"/>
    <w:rsid w:val="00481081"/>
    <w:rsid w:val="004814AF"/>
    <w:rsid w:val="00481617"/>
    <w:rsid w:val="00481976"/>
    <w:rsid w:val="00481E87"/>
    <w:rsid w:val="004825E8"/>
    <w:rsid w:val="004826C3"/>
    <w:rsid w:val="00482885"/>
    <w:rsid w:val="00482A03"/>
    <w:rsid w:val="00482A3F"/>
    <w:rsid w:val="00482BC0"/>
    <w:rsid w:val="00482F0C"/>
    <w:rsid w:val="00483178"/>
    <w:rsid w:val="00483CA0"/>
    <w:rsid w:val="00483DB8"/>
    <w:rsid w:val="00484227"/>
    <w:rsid w:val="00484449"/>
    <w:rsid w:val="00484639"/>
    <w:rsid w:val="0048471E"/>
    <w:rsid w:val="004847B8"/>
    <w:rsid w:val="004848D5"/>
    <w:rsid w:val="00484989"/>
    <w:rsid w:val="004849EF"/>
    <w:rsid w:val="00484EAF"/>
    <w:rsid w:val="00484FEF"/>
    <w:rsid w:val="00485007"/>
    <w:rsid w:val="00485194"/>
    <w:rsid w:val="00485459"/>
    <w:rsid w:val="00485606"/>
    <w:rsid w:val="00485949"/>
    <w:rsid w:val="004859AF"/>
    <w:rsid w:val="00485C10"/>
    <w:rsid w:val="00485F98"/>
    <w:rsid w:val="004862C5"/>
    <w:rsid w:val="0048652E"/>
    <w:rsid w:val="004871CB"/>
    <w:rsid w:val="0048746B"/>
    <w:rsid w:val="00487669"/>
    <w:rsid w:val="0048791C"/>
    <w:rsid w:val="0049089A"/>
    <w:rsid w:val="00490B53"/>
    <w:rsid w:val="00491255"/>
    <w:rsid w:val="0049131A"/>
    <w:rsid w:val="004913A1"/>
    <w:rsid w:val="00491518"/>
    <w:rsid w:val="00491723"/>
    <w:rsid w:val="00491798"/>
    <w:rsid w:val="00491A37"/>
    <w:rsid w:val="00491B74"/>
    <w:rsid w:val="00491C8E"/>
    <w:rsid w:val="00491D7A"/>
    <w:rsid w:val="00491E7C"/>
    <w:rsid w:val="004927FC"/>
    <w:rsid w:val="0049290C"/>
    <w:rsid w:val="00492C8A"/>
    <w:rsid w:val="004930AB"/>
    <w:rsid w:val="00493A05"/>
    <w:rsid w:val="00493B3C"/>
    <w:rsid w:val="00493EC5"/>
    <w:rsid w:val="00493FE4"/>
    <w:rsid w:val="00494957"/>
    <w:rsid w:val="00494CD4"/>
    <w:rsid w:val="00495052"/>
    <w:rsid w:val="00495062"/>
    <w:rsid w:val="00495510"/>
    <w:rsid w:val="00495722"/>
    <w:rsid w:val="004958C8"/>
    <w:rsid w:val="00495D24"/>
    <w:rsid w:val="00495E5A"/>
    <w:rsid w:val="00496CC8"/>
    <w:rsid w:val="0049741C"/>
    <w:rsid w:val="004974EF"/>
    <w:rsid w:val="004976AB"/>
    <w:rsid w:val="004976B2"/>
    <w:rsid w:val="004977A6"/>
    <w:rsid w:val="00497A97"/>
    <w:rsid w:val="00497C56"/>
    <w:rsid w:val="004A02D6"/>
    <w:rsid w:val="004A0D82"/>
    <w:rsid w:val="004A10EF"/>
    <w:rsid w:val="004A12AE"/>
    <w:rsid w:val="004A12F4"/>
    <w:rsid w:val="004A13B8"/>
    <w:rsid w:val="004A17EA"/>
    <w:rsid w:val="004A197D"/>
    <w:rsid w:val="004A19C0"/>
    <w:rsid w:val="004A1DC4"/>
    <w:rsid w:val="004A28D8"/>
    <w:rsid w:val="004A323E"/>
    <w:rsid w:val="004A3294"/>
    <w:rsid w:val="004A3489"/>
    <w:rsid w:val="004A3877"/>
    <w:rsid w:val="004A3AC4"/>
    <w:rsid w:val="004A3B2D"/>
    <w:rsid w:val="004A3B51"/>
    <w:rsid w:val="004A3C4B"/>
    <w:rsid w:val="004A3D1F"/>
    <w:rsid w:val="004A3DB1"/>
    <w:rsid w:val="004A3FE8"/>
    <w:rsid w:val="004A3FEF"/>
    <w:rsid w:val="004A41D1"/>
    <w:rsid w:val="004A4773"/>
    <w:rsid w:val="004A47F9"/>
    <w:rsid w:val="004A48A6"/>
    <w:rsid w:val="004A57F4"/>
    <w:rsid w:val="004A5A35"/>
    <w:rsid w:val="004A5B35"/>
    <w:rsid w:val="004A5CEE"/>
    <w:rsid w:val="004A5E2C"/>
    <w:rsid w:val="004A62D6"/>
    <w:rsid w:val="004A6453"/>
    <w:rsid w:val="004A6599"/>
    <w:rsid w:val="004A6807"/>
    <w:rsid w:val="004A69F6"/>
    <w:rsid w:val="004A6B83"/>
    <w:rsid w:val="004A6BB4"/>
    <w:rsid w:val="004A6CE5"/>
    <w:rsid w:val="004A71F2"/>
    <w:rsid w:val="004A7237"/>
    <w:rsid w:val="004A73B4"/>
    <w:rsid w:val="004A76C2"/>
    <w:rsid w:val="004A776B"/>
    <w:rsid w:val="004A798D"/>
    <w:rsid w:val="004A79E8"/>
    <w:rsid w:val="004A7CA9"/>
    <w:rsid w:val="004B017F"/>
    <w:rsid w:val="004B02B7"/>
    <w:rsid w:val="004B041D"/>
    <w:rsid w:val="004B0729"/>
    <w:rsid w:val="004B0ADB"/>
    <w:rsid w:val="004B137D"/>
    <w:rsid w:val="004B1612"/>
    <w:rsid w:val="004B165E"/>
    <w:rsid w:val="004B1720"/>
    <w:rsid w:val="004B1DD9"/>
    <w:rsid w:val="004B1F04"/>
    <w:rsid w:val="004B1F5F"/>
    <w:rsid w:val="004B2012"/>
    <w:rsid w:val="004B2144"/>
    <w:rsid w:val="004B2334"/>
    <w:rsid w:val="004B2363"/>
    <w:rsid w:val="004B2D6F"/>
    <w:rsid w:val="004B32B1"/>
    <w:rsid w:val="004B339F"/>
    <w:rsid w:val="004B378F"/>
    <w:rsid w:val="004B386E"/>
    <w:rsid w:val="004B39A9"/>
    <w:rsid w:val="004B3C4C"/>
    <w:rsid w:val="004B3C72"/>
    <w:rsid w:val="004B3D8B"/>
    <w:rsid w:val="004B432E"/>
    <w:rsid w:val="004B45C3"/>
    <w:rsid w:val="004B4895"/>
    <w:rsid w:val="004B48E3"/>
    <w:rsid w:val="004B4AC4"/>
    <w:rsid w:val="004B4CF6"/>
    <w:rsid w:val="004B4E49"/>
    <w:rsid w:val="004B60FD"/>
    <w:rsid w:val="004B6335"/>
    <w:rsid w:val="004B655C"/>
    <w:rsid w:val="004B6A19"/>
    <w:rsid w:val="004B6F56"/>
    <w:rsid w:val="004B719E"/>
    <w:rsid w:val="004B7290"/>
    <w:rsid w:val="004B74E4"/>
    <w:rsid w:val="004B7ACC"/>
    <w:rsid w:val="004B7C72"/>
    <w:rsid w:val="004B7D9A"/>
    <w:rsid w:val="004B7E9A"/>
    <w:rsid w:val="004C00A0"/>
    <w:rsid w:val="004C068A"/>
    <w:rsid w:val="004C0C22"/>
    <w:rsid w:val="004C0C43"/>
    <w:rsid w:val="004C0D84"/>
    <w:rsid w:val="004C1267"/>
    <w:rsid w:val="004C1454"/>
    <w:rsid w:val="004C1508"/>
    <w:rsid w:val="004C18FB"/>
    <w:rsid w:val="004C1A86"/>
    <w:rsid w:val="004C1F79"/>
    <w:rsid w:val="004C231A"/>
    <w:rsid w:val="004C251B"/>
    <w:rsid w:val="004C253B"/>
    <w:rsid w:val="004C2E35"/>
    <w:rsid w:val="004C2F2F"/>
    <w:rsid w:val="004C33B7"/>
    <w:rsid w:val="004C3619"/>
    <w:rsid w:val="004C383D"/>
    <w:rsid w:val="004C38D7"/>
    <w:rsid w:val="004C3D9F"/>
    <w:rsid w:val="004C3E31"/>
    <w:rsid w:val="004C4212"/>
    <w:rsid w:val="004C42AE"/>
    <w:rsid w:val="004C4B34"/>
    <w:rsid w:val="004C4BCA"/>
    <w:rsid w:val="004C4FFA"/>
    <w:rsid w:val="004C566C"/>
    <w:rsid w:val="004C572A"/>
    <w:rsid w:val="004C57CC"/>
    <w:rsid w:val="004C5F34"/>
    <w:rsid w:val="004C6178"/>
    <w:rsid w:val="004C676F"/>
    <w:rsid w:val="004C6930"/>
    <w:rsid w:val="004C6B92"/>
    <w:rsid w:val="004C7071"/>
    <w:rsid w:val="004C7335"/>
    <w:rsid w:val="004C75B8"/>
    <w:rsid w:val="004C7724"/>
    <w:rsid w:val="004C7B85"/>
    <w:rsid w:val="004C7DE3"/>
    <w:rsid w:val="004D01F1"/>
    <w:rsid w:val="004D08E4"/>
    <w:rsid w:val="004D0A95"/>
    <w:rsid w:val="004D0BFE"/>
    <w:rsid w:val="004D1312"/>
    <w:rsid w:val="004D156C"/>
    <w:rsid w:val="004D1A10"/>
    <w:rsid w:val="004D1E0A"/>
    <w:rsid w:val="004D1EB4"/>
    <w:rsid w:val="004D1F49"/>
    <w:rsid w:val="004D2014"/>
    <w:rsid w:val="004D2081"/>
    <w:rsid w:val="004D20FC"/>
    <w:rsid w:val="004D2ABD"/>
    <w:rsid w:val="004D2EDE"/>
    <w:rsid w:val="004D302C"/>
    <w:rsid w:val="004D3259"/>
    <w:rsid w:val="004D33F4"/>
    <w:rsid w:val="004D356F"/>
    <w:rsid w:val="004D37DD"/>
    <w:rsid w:val="004D3919"/>
    <w:rsid w:val="004D3A6A"/>
    <w:rsid w:val="004D4142"/>
    <w:rsid w:val="004D4374"/>
    <w:rsid w:val="004D44DA"/>
    <w:rsid w:val="004D4BFB"/>
    <w:rsid w:val="004D4D7A"/>
    <w:rsid w:val="004D51BD"/>
    <w:rsid w:val="004D52DD"/>
    <w:rsid w:val="004D541B"/>
    <w:rsid w:val="004D5ECC"/>
    <w:rsid w:val="004D600F"/>
    <w:rsid w:val="004D61ED"/>
    <w:rsid w:val="004D6284"/>
    <w:rsid w:val="004D656E"/>
    <w:rsid w:val="004D66B5"/>
    <w:rsid w:val="004D675A"/>
    <w:rsid w:val="004D689B"/>
    <w:rsid w:val="004D6993"/>
    <w:rsid w:val="004D6A7D"/>
    <w:rsid w:val="004D6C43"/>
    <w:rsid w:val="004D6F1D"/>
    <w:rsid w:val="004D70B9"/>
    <w:rsid w:val="004D72A0"/>
    <w:rsid w:val="004D7565"/>
    <w:rsid w:val="004D7A31"/>
    <w:rsid w:val="004D7B8F"/>
    <w:rsid w:val="004D7D7E"/>
    <w:rsid w:val="004D7D8E"/>
    <w:rsid w:val="004E0029"/>
    <w:rsid w:val="004E0381"/>
    <w:rsid w:val="004E03A8"/>
    <w:rsid w:val="004E0B46"/>
    <w:rsid w:val="004E1404"/>
    <w:rsid w:val="004E18E9"/>
    <w:rsid w:val="004E1A24"/>
    <w:rsid w:val="004E1AFA"/>
    <w:rsid w:val="004E1EBD"/>
    <w:rsid w:val="004E1FF7"/>
    <w:rsid w:val="004E22A0"/>
    <w:rsid w:val="004E22B9"/>
    <w:rsid w:val="004E285B"/>
    <w:rsid w:val="004E2A8E"/>
    <w:rsid w:val="004E2C2A"/>
    <w:rsid w:val="004E39EC"/>
    <w:rsid w:val="004E39F1"/>
    <w:rsid w:val="004E3FF3"/>
    <w:rsid w:val="004E4B58"/>
    <w:rsid w:val="004E51D8"/>
    <w:rsid w:val="004E5287"/>
    <w:rsid w:val="004E5498"/>
    <w:rsid w:val="004E5874"/>
    <w:rsid w:val="004E5B7E"/>
    <w:rsid w:val="004E5C05"/>
    <w:rsid w:val="004E60A0"/>
    <w:rsid w:val="004E65B6"/>
    <w:rsid w:val="004E6614"/>
    <w:rsid w:val="004E666D"/>
    <w:rsid w:val="004E6739"/>
    <w:rsid w:val="004E6AD6"/>
    <w:rsid w:val="004E6AEA"/>
    <w:rsid w:val="004E6F94"/>
    <w:rsid w:val="004E71FA"/>
    <w:rsid w:val="004E7313"/>
    <w:rsid w:val="004E7533"/>
    <w:rsid w:val="004E766B"/>
    <w:rsid w:val="004E7942"/>
    <w:rsid w:val="004E7B29"/>
    <w:rsid w:val="004E7E52"/>
    <w:rsid w:val="004F031D"/>
    <w:rsid w:val="004F07B5"/>
    <w:rsid w:val="004F0CAD"/>
    <w:rsid w:val="004F1021"/>
    <w:rsid w:val="004F108E"/>
    <w:rsid w:val="004F1607"/>
    <w:rsid w:val="004F16E0"/>
    <w:rsid w:val="004F1DFA"/>
    <w:rsid w:val="004F1FD9"/>
    <w:rsid w:val="004F225C"/>
    <w:rsid w:val="004F229D"/>
    <w:rsid w:val="004F305D"/>
    <w:rsid w:val="004F30FB"/>
    <w:rsid w:val="004F3359"/>
    <w:rsid w:val="004F372C"/>
    <w:rsid w:val="004F3B42"/>
    <w:rsid w:val="004F46F1"/>
    <w:rsid w:val="004F47E9"/>
    <w:rsid w:val="004F47FB"/>
    <w:rsid w:val="004F494F"/>
    <w:rsid w:val="004F4AD7"/>
    <w:rsid w:val="004F4F05"/>
    <w:rsid w:val="004F572B"/>
    <w:rsid w:val="004F5B51"/>
    <w:rsid w:val="004F5C84"/>
    <w:rsid w:val="004F5E05"/>
    <w:rsid w:val="004F61C3"/>
    <w:rsid w:val="004F653A"/>
    <w:rsid w:val="004F655D"/>
    <w:rsid w:val="004F672F"/>
    <w:rsid w:val="004F687C"/>
    <w:rsid w:val="004F6B0A"/>
    <w:rsid w:val="004F6DE3"/>
    <w:rsid w:val="004F6F43"/>
    <w:rsid w:val="004F709B"/>
    <w:rsid w:val="004F73AE"/>
    <w:rsid w:val="004F7692"/>
    <w:rsid w:val="004F78C5"/>
    <w:rsid w:val="004F7A10"/>
    <w:rsid w:val="004F7EBB"/>
    <w:rsid w:val="004F7ECF"/>
    <w:rsid w:val="004F7F2B"/>
    <w:rsid w:val="004F7FBD"/>
    <w:rsid w:val="004F7FD9"/>
    <w:rsid w:val="0050029A"/>
    <w:rsid w:val="005003F1"/>
    <w:rsid w:val="00500664"/>
    <w:rsid w:val="0050080D"/>
    <w:rsid w:val="00500AA3"/>
    <w:rsid w:val="00500E21"/>
    <w:rsid w:val="0050129C"/>
    <w:rsid w:val="005014E8"/>
    <w:rsid w:val="00501650"/>
    <w:rsid w:val="0050188B"/>
    <w:rsid w:val="0050207D"/>
    <w:rsid w:val="00502F8D"/>
    <w:rsid w:val="00503053"/>
    <w:rsid w:val="005031D8"/>
    <w:rsid w:val="005033FF"/>
    <w:rsid w:val="0050354F"/>
    <w:rsid w:val="005037B6"/>
    <w:rsid w:val="005037E5"/>
    <w:rsid w:val="005038D8"/>
    <w:rsid w:val="00503A27"/>
    <w:rsid w:val="00503EFA"/>
    <w:rsid w:val="00503FB5"/>
    <w:rsid w:val="00504AE6"/>
    <w:rsid w:val="0050568B"/>
    <w:rsid w:val="00505805"/>
    <w:rsid w:val="0050598F"/>
    <w:rsid w:val="00505A6D"/>
    <w:rsid w:val="00505E81"/>
    <w:rsid w:val="00505EAC"/>
    <w:rsid w:val="00505FEB"/>
    <w:rsid w:val="005060A9"/>
    <w:rsid w:val="00506499"/>
    <w:rsid w:val="00506780"/>
    <w:rsid w:val="00506E7E"/>
    <w:rsid w:val="005073F0"/>
    <w:rsid w:val="00507C17"/>
    <w:rsid w:val="005108B4"/>
    <w:rsid w:val="00510B68"/>
    <w:rsid w:val="00510B6B"/>
    <w:rsid w:val="0051105C"/>
    <w:rsid w:val="005115F1"/>
    <w:rsid w:val="00511770"/>
    <w:rsid w:val="00511800"/>
    <w:rsid w:val="00511818"/>
    <w:rsid w:val="00511AA9"/>
    <w:rsid w:val="00511AE8"/>
    <w:rsid w:val="00511C32"/>
    <w:rsid w:val="00511CF4"/>
    <w:rsid w:val="00511DA0"/>
    <w:rsid w:val="00512196"/>
    <w:rsid w:val="005129D1"/>
    <w:rsid w:val="00512F71"/>
    <w:rsid w:val="00513661"/>
    <w:rsid w:val="00513790"/>
    <w:rsid w:val="005137B5"/>
    <w:rsid w:val="005137CA"/>
    <w:rsid w:val="005138CC"/>
    <w:rsid w:val="00513A87"/>
    <w:rsid w:val="00513DF4"/>
    <w:rsid w:val="00513EE3"/>
    <w:rsid w:val="00513F0B"/>
    <w:rsid w:val="00514005"/>
    <w:rsid w:val="00514528"/>
    <w:rsid w:val="005146AB"/>
    <w:rsid w:val="005148AB"/>
    <w:rsid w:val="005148AF"/>
    <w:rsid w:val="005148F6"/>
    <w:rsid w:val="00514EE6"/>
    <w:rsid w:val="00514F00"/>
    <w:rsid w:val="00515024"/>
    <w:rsid w:val="00515448"/>
    <w:rsid w:val="0051553E"/>
    <w:rsid w:val="00515933"/>
    <w:rsid w:val="00515A0C"/>
    <w:rsid w:val="00515A11"/>
    <w:rsid w:val="00515C0A"/>
    <w:rsid w:val="00515EEC"/>
    <w:rsid w:val="0051623D"/>
    <w:rsid w:val="005162D4"/>
    <w:rsid w:val="0051632E"/>
    <w:rsid w:val="00516782"/>
    <w:rsid w:val="00516B47"/>
    <w:rsid w:val="00516E9B"/>
    <w:rsid w:val="00517474"/>
    <w:rsid w:val="005179A0"/>
    <w:rsid w:val="00517E84"/>
    <w:rsid w:val="005202BD"/>
    <w:rsid w:val="0052035D"/>
    <w:rsid w:val="0052077E"/>
    <w:rsid w:val="00520897"/>
    <w:rsid w:val="00520B99"/>
    <w:rsid w:val="00521077"/>
    <w:rsid w:val="005210AB"/>
    <w:rsid w:val="005213F4"/>
    <w:rsid w:val="0052146B"/>
    <w:rsid w:val="00521D39"/>
    <w:rsid w:val="00522110"/>
    <w:rsid w:val="005223E6"/>
    <w:rsid w:val="00522445"/>
    <w:rsid w:val="005227FE"/>
    <w:rsid w:val="00522C4D"/>
    <w:rsid w:val="00522DBE"/>
    <w:rsid w:val="00522EB4"/>
    <w:rsid w:val="0052352C"/>
    <w:rsid w:val="00523B1B"/>
    <w:rsid w:val="00523F4C"/>
    <w:rsid w:val="005240D8"/>
    <w:rsid w:val="005240E3"/>
    <w:rsid w:val="0052417C"/>
    <w:rsid w:val="00524247"/>
    <w:rsid w:val="00524330"/>
    <w:rsid w:val="005244FA"/>
    <w:rsid w:val="00524A10"/>
    <w:rsid w:val="00524D3B"/>
    <w:rsid w:val="00524FD8"/>
    <w:rsid w:val="0052510C"/>
    <w:rsid w:val="005251B6"/>
    <w:rsid w:val="00525686"/>
    <w:rsid w:val="00525A25"/>
    <w:rsid w:val="00525A72"/>
    <w:rsid w:val="0052670F"/>
    <w:rsid w:val="00526A72"/>
    <w:rsid w:val="00526F6B"/>
    <w:rsid w:val="00526FD7"/>
    <w:rsid w:val="005270ED"/>
    <w:rsid w:val="005271AB"/>
    <w:rsid w:val="005273EB"/>
    <w:rsid w:val="0052743F"/>
    <w:rsid w:val="00527DD8"/>
    <w:rsid w:val="00530376"/>
    <w:rsid w:val="005306E6"/>
    <w:rsid w:val="005306EA"/>
    <w:rsid w:val="005309C2"/>
    <w:rsid w:val="00530BF9"/>
    <w:rsid w:val="00530CD4"/>
    <w:rsid w:val="00530F3E"/>
    <w:rsid w:val="005311AC"/>
    <w:rsid w:val="005312EC"/>
    <w:rsid w:val="00531847"/>
    <w:rsid w:val="00531AB5"/>
    <w:rsid w:val="00532390"/>
    <w:rsid w:val="00532662"/>
    <w:rsid w:val="00532671"/>
    <w:rsid w:val="005328DB"/>
    <w:rsid w:val="00532E11"/>
    <w:rsid w:val="00532E52"/>
    <w:rsid w:val="0053339B"/>
    <w:rsid w:val="00533621"/>
    <w:rsid w:val="00533A8D"/>
    <w:rsid w:val="00533F75"/>
    <w:rsid w:val="00534168"/>
    <w:rsid w:val="005341F0"/>
    <w:rsid w:val="005346FD"/>
    <w:rsid w:val="00534700"/>
    <w:rsid w:val="00534982"/>
    <w:rsid w:val="00534C1B"/>
    <w:rsid w:val="00534D7A"/>
    <w:rsid w:val="005354DE"/>
    <w:rsid w:val="0053550F"/>
    <w:rsid w:val="00535812"/>
    <w:rsid w:val="00535A8A"/>
    <w:rsid w:val="00535F88"/>
    <w:rsid w:val="005364BF"/>
    <w:rsid w:val="0053651F"/>
    <w:rsid w:val="0053684A"/>
    <w:rsid w:val="00536C0A"/>
    <w:rsid w:val="00536E6B"/>
    <w:rsid w:val="00536F5E"/>
    <w:rsid w:val="0053702F"/>
    <w:rsid w:val="0053740F"/>
    <w:rsid w:val="005375E8"/>
    <w:rsid w:val="00537634"/>
    <w:rsid w:val="0053773A"/>
    <w:rsid w:val="005378FF"/>
    <w:rsid w:val="00540043"/>
    <w:rsid w:val="005407D4"/>
    <w:rsid w:val="005407E7"/>
    <w:rsid w:val="00540980"/>
    <w:rsid w:val="00540D19"/>
    <w:rsid w:val="00540D32"/>
    <w:rsid w:val="00540E02"/>
    <w:rsid w:val="005413EC"/>
    <w:rsid w:val="005416BC"/>
    <w:rsid w:val="005418CE"/>
    <w:rsid w:val="00541BD6"/>
    <w:rsid w:val="00541E46"/>
    <w:rsid w:val="005420D1"/>
    <w:rsid w:val="00542221"/>
    <w:rsid w:val="0054243E"/>
    <w:rsid w:val="00542499"/>
    <w:rsid w:val="00542C4A"/>
    <w:rsid w:val="0054306E"/>
    <w:rsid w:val="005432E2"/>
    <w:rsid w:val="0054340D"/>
    <w:rsid w:val="00543831"/>
    <w:rsid w:val="00543880"/>
    <w:rsid w:val="005438DC"/>
    <w:rsid w:val="00543ABF"/>
    <w:rsid w:val="00543B3B"/>
    <w:rsid w:val="00543CCF"/>
    <w:rsid w:val="00543F5D"/>
    <w:rsid w:val="00543F6B"/>
    <w:rsid w:val="00544003"/>
    <w:rsid w:val="0054441C"/>
    <w:rsid w:val="005448D3"/>
    <w:rsid w:val="00544C83"/>
    <w:rsid w:val="00544D17"/>
    <w:rsid w:val="00544DC0"/>
    <w:rsid w:val="0054511E"/>
    <w:rsid w:val="00545D9E"/>
    <w:rsid w:val="00545E02"/>
    <w:rsid w:val="00545E3C"/>
    <w:rsid w:val="0054639C"/>
    <w:rsid w:val="005464A3"/>
    <w:rsid w:val="005466CA"/>
    <w:rsid w:val="0054687F"/>
    <w:rsid w:val="00546B11"/>
    <w:rsid w:val="00546B6E"/>
    <w:rsid w:val="00546BAD"/>
    <w:rsid w:val="00546D0F"/>
    <w:rsid w:val="00547068"/>
    <w:rsid w:val="005471DF"/>
    <w:rsid w:val="005472CB"/>
    <w:rsid w:val="005478D8"/>
    <w:rsid w:val="005478E0"/>
    <w:rsid w:val="005478E9"/>
    <w:rsid w:val="00547B6B"/>
    <w:rsid w:val="00547BFA"/>
    <w:rsid w:val="005500A8"/>
    <w:rsid w:val="005501AA"/>
    <w:rsid w:val="00550C22"/>
    <w:rsid w:val="00550E2E"/>
    <w:rsid w:val="00550E7E"/>
    <w:rsid w:val="005511BC"/>
    <w:rsid w:val="005514A7"/>
    <w:rsid w:val="005514CC"/>
    <w:rsid w:val="005516A1"/>
    <w:rsid w:val="00551960"/>
    <w:rsid w:val="005519E0"/>
    <w:rsid w:val="00551E1C"/>
    <w:rsid w:val="00552041"/>
    <w:rsid w:val="005524E6"/>
    <w:rsid w:val="0055252E"/>
    <w:rsid w:val="0055275A"/>
    <w:rsid w:val="00552D42"/>
    <w:rsid w:val="00553091"/>
    <w:rsid w:val="00553140"/>
    <w:rsid w:val="005537D8"/>
    <w:rsid w:val="005539B8"/>
    <w:rsid w:val="00553BED"/>
    <w:rsid w:val="00554D56"/>
    <w:rsid w:val="00554EDE"/>
    <w:rsid w:val="005555B0"/>
    <w:rsid w:val="00555799"/>
    <w:rsid w:val="00555879"/>
    <w:rsid w:val="00555C05"/>
    <w:rsid w:val="0055604B"/>
    <w:rsid w:val="0055629D"/>
    <w:rsid w:val="005562A4"/>
    <w:rsid w:val="005564E4"/>
    <w:rsid w:val="0055669D"/>
    <w:rsid w:val="00556D2B"/>
    <w:rsid w:val="00557099"/>
    <w:rsid w:val="00557312"/>
    <w:rsid w:val="0055761A"/>
    <w:rsid w:val="00557EAC"/>
    <w:rsid w:val="005600C7"/>
    <w:rsid w:val="00560134"/>
    <w:rsid w:val="0056025E"/>
    <w:rsid w:val="0056085B"/>
    <w:rsid w:val="005610C0"/>
    <w:rsid w:val="00561665"/>
    <w:rsid w:val="005617EC"/>
    <w:rsid w:val="00561B84"/>
    <w:rsid w:val="00561F66"/>
    <w:rsid w:val="0056243F"/>
    <w:rsid w:val="005626DA"/>
    <w:rsid w:val="0056270F"/>
    <w:rsid w:val="005627B5"/>
    <w:rsid w:val="00562829"/>
    <w:rsid w:val="00562A5C"/>
    <w:rsid w:val="00562B21"/>
    <w:rsid w:val="00562B63"/>
    <w:rsid w:val="00562CEB"/>
    <w:rsid w:val="00563281"/>
    <w:rsid w:val="005636DD"/>
    <w:rsid w:val="00563B6C"/>
    <w:rsid w:val="0056411D"/>
    <w:rsid w:val="0056412C"/>
    <w:rsid w:val="005643C4"/>
    <w:rsid w:val="00564E38"/>
    <w:rsid w:val="0056533E"/>
    <w:rsid w:val="0056570D"/>
    <w:rsid w:val="00565765"/>
    <w:rsid w:val="005661E3"/>
    <w:rsid w:val="005663B4"/>
    <w:rsid w:val="00566CE2"/>
    <w:rsid w:val="005670D0"/>
    <w:rsid w:val="00567153"/>
    <w:rsid w:val="005674CC"/>
    <w:rsid w:val="0056759C"/>
    <w:rsid w:val="005678C6"/>
    <w:rsid w:val="0057020D"/>
    <w:rsid w:val="00570546"/>
    <w:rsid w:val="00570690"/>
    <w:rsid w:val="00570971"/>
    <w:rsid w:val="005710CE"/>
    <w:rsid w:val="005710EE"/>
    <w:rsid w:val="00571219"/>
    <w:rsid w:val="005713A7"/>
    <w:rsid w:val="00571678"/>
    <w:rsid w:val="00571CC6"/>
    <w:rsid w:val="00571F2A"/>
    <w:rsid w:val="00571FC7"/>
    <w:rsid w:val="0057271F"/>
    <w:rsid w:val="0057277F"/>
    <w:rsid w:val="00572E42"/>
    <w:rsid w:val="005731C1"/>
    <w:rsid w:val="005731FB"/>
    <w:rsid w:val="00573260"/>
    <w:rsid w:val="00573570"/>
    <w:rsid w:val="00573C8F"/>
    <w:rsid w:val="00573CA4"/>
    <w:rsid w:val="00573FEB"/>
    <w:rsid w:val="005741FA"/>
    <w:rsid w:val="0057441B"/>
    <w:rsid w:val="005744D4"/>
    <w:rsid w:val="0057466F"/>
    <w:rsid w:val="00574857"/>
    <w:rsid w:val="005757C3"/>
    <w:rsid w:val="00575CA2"/>
    <w:rsid w:val="00575F08"/>
    <w:rsid w:val="00576120"/>
    <w:rsid w:val="0057613C"/>
    <w:rsid w:val="00576941"/>
    <w:rsid w:val="00576C9A"/>
    <w:rsid w:val="00577251"/>
    <w:rsid w:val="00577276"/>
    <w:rsid w:val="00577364"/>
    <w:rsid w:val="005776D0"/>
    <w:rsid w:val="0057794A"/>
    <w:rsid w:val="00577C79"/>
    <w:rsid w:val="00577E9E"/>
    <w:rsid w:val="00577FC9"/>
    <w:rsid w:val="005805B6"/>
    <w:rsid w:val="005806B4"/>
    <w:rsid w:val="005813D5"/>
    <w:rsid w:val="005824A7"/>
    <w:rsid w:val="00582550"/>
    <w:rsid w:val="0058277A"/>
    <w:rsid w:val="00582964"/>
    <w:rsid w:val="005829A4"/>
    <w:rsid w:val="00582C91"/>
    <w:rsid w:val="005830A1"/>
    <w:rsid w:val="00583133"/>
    <w:rsid w:val="005832F5"/>
    <w:rsid w:val="005832F6"/>
    <w:rsid w:val="005836A1"/>
    <w:rsid w:val="005837B6"/>
    <w:rsid w:val="00583885"/>
    <w:rsid w:val="00583D58"/>
    <w:rsid w:val="00583DB6"/>
    <w:rsid w:val="005841E3"/>
    <w:rsid w:val="0058420B"/>
    <w:rsid w:val="00584527"/>
    <w:rsid w:val="00584714"/>
    <w:rsid w:val="00584B62"/>
    <w:rsid w:val="00584B68"/>
    <w:rsid w:val="00584B89"/>
    <w:rsid w:val="00584D25"/>
    <w:rsid w:val="0058509E"/>
    <w:rsid w:val="0058512B"/>
    <w:rsid w:val="005851C4"/>
    <w:rsid w:val="0058554F"/>
    <w:rsid w:val="005858C9"/>
    <w:rsid w:val="005859DF"/>
    <w:rsid w:val="00585A38"/>
    <w:rsid w:val="00586681"/>
    <w:rsid w:val="00586ABA"/>
    <w:rsid w:val="00587320"/>
    <w:rsid w:val="00587420"/>
    <w:rsid w:val="0058745C"/>
    <w:rsid w:val="0058779F"/>
    <w:rsid w:val="005878B7"/>
    <w:rsid w:val="00587B39"/>
    <w:rsid w:val="00587E06"/>
    <w:rsid w:val="00587F9B"/>
    <w:rsid w:val="005900E4"/>
    <w:rsid w:val="0059060F"/>
    <w:rsid w:val="00590638"/>
    <w:rsid w:val="0059067E"/>
    <w:rsid w:val="00591987"/>
    <w:rsid w:val="00591A63"/>
    <w:rsid w:val="00591A6C"/>
    <w:rsid w:val="00591AD2"/>
    <w:rsid w:val="00591D4F"/>
    <w:rsid w:val="00591D67"/>
    <w:rsid w:val="00591EA8"/>
    <w:rsid w:val="00591FC3"/>
    <w:rsid w:val="0059248A"/>
    <w:rsid w:val="0059286D"/>
    <w:rsid w:val="00592ACE"/>
    <w:rsid w:val="00592AF5"/>
    <w:rsid w:val="00593031"/>
    <w:rsid w:val="00593806"/>
    <w:rsid w:val="005939E8"/>
    <w:rsid w:val="00593CBD"/>
    <w:rsid w:val="00593FD8"/>
    <w:rsid w:val="00594368"/>
    <w:rsid w:val="00595280"/>
    <w:rsid w:val="0059534E"/>
    <w:rsid w:val="00595428"/>
    <w:rsid w:val="00595533"/>
    <w:rsid w:val="00595D15"/>
    <w:rsid w:val="00595EB6"/>
    <w:rsid w:val="00595EC4"/>
    <w:rsid w:val="005960DD"/>
    <w:rsid w:val="00596137"/>
    <w:rsid w:val="005965CA"/>
    <w:rsid w:val="005966C9"/>
    <w:rsid w:val="00596A73"/>
    <w:rsid w:val="00596A99"/>
    <w:rsid w:val="00596B29"/>
    <w:rsid w:val="00596C75"/>
    <w:rsid w:val="00596FF3"/>
    <w:rsid w:val="005971ED"/>
    <w:rsid w:val="00597376"/>
    <w:rsid w:val="0059745D"/>
    <w:rsid w:val="005975A3"/>
    <w:rsid w:val="005976BE"/>
    <w:rsid w:val="005978B3"/>
    <w:rsid w:val="00597A54"/>
    <w:rsid w:val="00597DE5"/>
    <w:rsid w:val="005A04A3"/>
    <w:rsid w:val="005A04F7"/>
    <w:rsid w:val="005A0664"/>
    <w:rsid w:val="005A09A8"/>
    <w:rsid w:val="005A09D4"/>
    <w:rsid w:val="005A0CAA"/>
    <w:rsid w:val="005A0FA2"/>
    <w:rsid w:val="005A1152"/>
    <w:rsid w:val="005A1227"/>
    <w:rsid w:val="005A13A7"/>
    <w:rsid w:val="005A1655"/>
    <w:rsid w:val="005A169E"/>
    <w:rsid w:val="005A17EF"/>
    <w:rsid w:val="005A18D4"/>
    <w:rsid w:val="005A1B6F"/>
    <w:rsid w:val="005A1D30"/>
    <w:rsid w:val="005A1F5C"/>
    <w:rsid w:val="005A1FB0"/>
    <w:rsid w:val="005A2182"/>
    <w:rsid w:val="005A23A2"/>
    <w:rsid w:val="005A2426"/>
    <w:rsid w:val="005A26B2"/>
    <w:rsid w:val="005A29E7"/>
    <w:rsid w:val="005A3244"/>
    <w:rsid w:val="005A32CE"/>
    <w:rsid w:val="005A3406"/>
    <w:rsid w:val="005A3422"/>
    <w:rsid w:val="005A3B35"/>
    <w:rsid w:val="005A3C9C"/>
    <w:rsid w:val="005A40D7"/>
    <w:rsid w:val="005A42D3"/>
    <w:rsid w:val="005A4A36"/>
    <w:rsid w:val="005A4BCC"/>
    <w:rsid w:val="005A4D3E"/>
    <w:rsid w:val="005A5862"/>
    <w:rsid w:val="005A5A1C"/>
    <w:rsid w:val="005A5B95"/>
    <w:rsid w:val="005A5EB4"/>
    <w:rsid w:val="005A62D8"/>
    <w:rsid w:val="005A66F8"/>
    <w:rsid w:val="005A6934"/>
    <w:rsid w:val="005A6A46"/>
    <w:rsid w:val="005A6AE8"/>
    <w:rsid w:val="005A6F50"/>
    <w:rsid w:val="005A721C"/>
    <w:rsid w:val="005A72C0"/>
    <w:rsid w:val="005A72FF"/>
    <w:rsid w:val="005A7699"/>
    <w:rsid w:val="005A7B2B"/>
    <w:rsid w:val="005A7E41"/>
    <w:rsid w:val="005B030E"/>
    <w:rsid w:val="005B074A"/>
    <w:rsid w:val="005B0853"/>
    <w:rsid w:val="005B0DA6"/>
    <w:rsid w:val="005B11AF"/>
    <w:rsid w:val="005B11C1"/>
    <w:rsid w:val="005B126F"/>
    <w:rsid w:val="005B1388"/>
    <w:rsid w:val="005B1402"/>
    <w:rsid w:val="005B140C"/>
    <w:rsid w:val="005B1683"/>
    <w:rsid w:val="005B1A98"/>
    <w:rsid w:val="005B1B0A"/>
    <w:rsid w:val="005B1C32"/>
    <w:rsid w:val="005B1D8F"/>
    <w:rsid w:val="005B1EFF"/>
    <w:rsid w:val="005B1FDD"/>
    <w:rsid w:val="005B2545"/>
    <w:rsid w:val="005B28DE"/>
    <w:rsid w:val="005B2ACB"/>
    <w:rsid w:val="005B32B5"/>
    <w:rsid w:val="005B33A9"/>
    <w:rsid w:val="005B3625"/>
    <w:rsid w:val="005B365A"/>
    <w:rsid w:val="005B36B2"/>
    <w:rsid w:val="005B3865"/>
    <w:rsid w:val="005B3F40"/>
    <w:rsid w:val="005B4098"/>
    <w:rsid w:val="005B4129"/>
    <w:rsid w:val="005B4287"/>
    <w:rsid w:val="005B42F0"/>
    <w:rsid w:val="005B482A"/>
    <w:rsid w:val="005B4BBC"/>
    <w:rsid w:val="005B4D4C"/>
    <w:rsid w:val="005B52DD"/>
    <w:rsid w:val="005B55F0"/>
    <w:rsid w:val="005B5916"/>
    <w:rsid w:val="005B5A05"/>
    <w:rsid w:val="005B5C8C"/>
    <w:rsid w:val="005B5D2A"/>
    <w:rsid w:val="005B5EDE"/>
    <w:rsid w:val="005B6667"/>
    <w:rsid w:val="005B66BF"/>
    <w:rsid w:val="005B6757"/>
    <w:rsid w:val="005B6833"/>
    <w:rsid w:val="005B692E"/>
    <w:rsid w:val="005B6982"/>
    <w:rsid w:val="005B70AD"/>
    <w:rsid w:val="005B76A7"/>
    <w:rsid w:val="005B78E0"/>
    <w:rsid w:val="005B7AE3"/>
    <w:rsid w:val="005B7B26"/>
    <w:rsid w:val="005B7B3F"/>
    <w:rsid w:val="005B7CD1"/>
    <w:rsid w:val="005C0348"/>
    <w:rsid w:val="005C0722"/>
    <w:rsid w:val="005C087E"/>
    <w:rsid w:val="005C0885"/>
    <w:rsid w:val="005C0A3F"/>
    <w:rsid w:val="005C1196"/>
    <w:rsid w:val="005C1351"/>
    <w:rsid w:val="005C13D8"/>
    <w:rsid w:val="005C165F"/>
    <w:rsid w:val="005C1CAD"/>
    <w:rsid w:val="005C21AE"/>
    <w:rsid w:val="005C24E3"/>
    <w:rsid w:val="005C24E5"/>
    <w:rsid w:val="005C2774"/>
    <w:rsid w:val="005C282A"/>
    <w:rsid w:val="005C28D9"/>
    <w:rsid w:val="005C29C1"/>
    <w:rsid w:val="005C2E7E"/>
    <w:rsid w:val="005C2EEE"/>
    <w:rsid w:val="005C3676"/>
    <w:rsid w:val="005C3932"/>
    <w:rsid w:val="005C3B12"/>
    <w:rsid w:val="005C400E"/>
    <w:rsid w:val="005C4067"/>
    <w:rsid w:val="005C4137"/>
    <w:rsid w:val="005C41C0"/>
    <w:rsid w:val="005C450F"/>
    <w:rsid w:val="005C4AF0"/>
    <w:rsid w:val="005C4D44"/>
    <w:rsid w:val="005C5200"/>
    <w:rsid w:val="005C563C"/>
    <w:rsid w:val="005C582B"/>
    <w:rsid w:val="005C59B6"/>
    <w:rsid w:val="005C5A2E"/>
    <w:rsid w:val="005C5C03"/>
    <w:rsid w:val="005C5D54"/>
    <w:rsid w:val="005C6587"/>
    <w:rsid w:val="005C693B"/>
    <w:rsid w:val="005C6AC1"/>
    <w:rsid w:val="005C6CDF"/>
    <w:rsid w:val="005C6E97"/>
    <w:rsid w:val="005C70CF"/>
    <w:rsid w:val="005C76F1"/>
    <w:rsid w:val="005C7711"/>
    <w:rsid w:val="005C7743"/>
    <w:rsid w:val="005C7A08"/>
    <w:rsid w:val="005C7BF0"/>
    <w:rsid w:val="005C7CC0"/>
    <w:rsid w:val="005C7E8A"/>
    <w:rsid w:val="005D01F1"/>
    <w:rsid w:val="005D059E"/>
    <w:rsid w:val="005D08F3"/>
    <w:rsid w:val="005D0A12"/>
    <w:rsid w:val="005D0A3C"/>
    <w:rsid w:val="005D0C3B"/>
    <w:rsid w:val="005D0EC8"/>
    <w:rsid w:val="005D1002"/>
    <w:rsid w:val="005D1204"/>
    <w:rsid w:val="005D1B7C"/>
    <w:rsid w:val="005D1C22"/>
    <w:rsid w:val="005D1D56"/>
    <w:rsid w:val="005D2218"/>
    <w:rsid w:val="005D2506"/>
    <w:rsid w:val="005D2E38"/>
    <w:rsid w:val="005D3036"/>
    <w:rsid w:val="005D344A"/>
    <w:rsid w:val="005D39A5"/>
    <w:rsid w:val="005D3A16"/>
    <w:rsid w:val="005D3B11"/>
    <w:rsid w:val="005D3C30"/>
    <w:rsid w:val="005D3E2D"/>
    <w:rsid w:val="005D41F9"/>
    <w:rsid w:val="005D4217"/>
    <w:rsid w:val="005D434F"/>
    <w:rsid w:val="005D453F"/>
    <w:rsid w:val="005D483B"/>
    <w:rsid w:val="005D4854"/>
    <w:rsid w:val="005D4B59"/>
    <w:rsid w:val="005D4F39"/>
    <w:rsid w:val="005D5242"/>
    <w:rsid w:val="005D550E"/>
    <w:rsid w:val="005D55A4"/>
    <w:rsid w:val="005D58C3"/>
    <w:rsid w:val="005D5EFF"/>
    <w:rsid w:val="005D6131"/>
    <w:rsid w:val="005D615E"/>
    <w:rsid w:val="005D63D0"/>
    <w:rsid w:val="005D661C"/>
    <w:rsid w:val="005D6DE9"/>
    <w:rsid w:val="005D6E27"/>
    <w:rsid w:val="005D719A"/>
    <w:rsid w:val="005D73A6"/>
    <w:rsid w:val="005D7928"/>
    <w:rsid w:val="005D7A36"/>
    <w:rsid w:val="005D7C3C"/>
    <w:rsid w:val="005D7F34"/>
    <w:rsid w:val="005E0E03"/>
    <w:rsid w:val="005E107B"/>
    <w:rsid w:val="005E1324"/>
    <w:rsid w:val="005E1598"/>
    <w:rsid w:val="005E1611"/>
    <w:rsid w:val="005E18D7"/>
    <w:rsid w:val="005E1A26"/>
    <w:rsid w:val="005E1D0B"/>
    <w:rsid w:val="005E1EF5"/>
    <w:rsid w:val="005E2478"/>
    <w:rsid w:val="005E2AFD"/>
    <w:rsid w:val="005E2B13"/>
    <w:rsid w:val="005E2C34"/>
    <w:rsid w:val="005E2DD3"/>
    <w:rsid w:val="005E328D"/>
    <w:rsid w:val="005E345A"/>
    <w:rsid w:val="005E3636"/>
    <w:rsid w:val="005E3924"/>
    <w:rsid w:val="005E3B52"/>
    <w:rsid w:val="005E3EFE"/>
    <w:rsid w:val="005E4117"/>
    <w:rsid w:val="005E4317"/>
    <w:rsid w:val="005E47BC"/>
    <w:rsid w:val="005E49D3"/>
    <w:rsid w:val="005E4D52"/>
    <w:rsid w:val="005E4E11"/>
    <w:rsid w:val="005E5485"/>
    <w:rsid w:val="005E563C"/>
    <w:rsid w:val="005E5BAA"/>
    <w:rsid w:val="005E5BC1"/>
    <w:rsid w:val="005E5D81"/>
    <w:rsid w:val="005E621B"/>
    <w:rsid w:val="005E6566"/>
    <w:rsid w:val="005E66CC"/>
    <w:rsid w:val="005E67EC"/>
    <w:rsid w:val="005E6BB7"/>
    <w:rsid w:val="005E6BEF"/>
    <w:rsid w:val="005E6DB9"/>
    <w:rsid w:val="005E72D2"/>
    <w:rsid w:val="005E752C"/>
    <w:rsid w:val="005E7B4A"/>
    <w:rsid w:val="005E7FEF"/>
    <w:rsid w:val="005F0371"/>
    <w:rsid w:val="005F0552"/>
    <w:rsid w:val="005F0665"/>
    <w:rsid w:val="005F0682"/>
    <w:rsid w:val="005F0BE9"/>
    <w:rsid w:val="005F0E02"/>
    <w:rsid w:val="005F0EEF"/>
    <w:rsid w:val="005F12AE"/>
    <w:rsid w:val="005F12B6"/>
    <w:rsid w:val="005F1518"/>
    <w:rsid w:val="005F1658"/>
    <w:rsid w:val="005F181B"/>
    <w:rsid w:val="005F1A21"/>
    <w:rsid w:val="005F1AE4"/>
    <w:rsid w:val="005F1BCD"/>
    <w:rsid w:val="005F1BDA"/>
    <w:rsid w:val="005F1C59"/>
    <w:rsid w:val="005F1CD0"/>
    <w:rsid w:val="005F2239"/>
    <w:rsid w:val="005F2981"/>
    <w:rsid w:val="005F2AEA"/>
    <w:rsid w:val="005F2C8E"/>
    <w:rsid w:val="005F2CBA"/>
    <w:rsid w:val="005F2F55"/>
    <w:rsid w:val="005F31CB"/>
    <w:rsid w:val="005F3421"/>
    <w:rsid w:val="005F3A25"/>
    <w:rsid w:val="005F3C45"/>
    <w:rsid w:val="005F3ED9"/>
    <w:rsid w:val="005F42D9"/>
    <w:rsid w:val="005F4504"/>
    <w:rsid w:val="005F4580"/>
    <w:rsid w:val="005F4B18"/>
    <w:rsid w:val="005F4C66"/>
    <w:rsid w:val="005F4CE4"/>
    <w:rsid w:val="005F5709"/>
    <w:rsid w:val="005F58C3"/>
    <w:rsid w:val="005F59A0"/>
    <w:rsid w:val="005F5AE0"/>
    <w:rsid w:val="005F5EDB"/>
    <w:rsid w:val="005F62FD"/>
    <w:rsid w:val="005F64C2"/>
    <w:rsid w:val="005F6710"/>
    <w:rsid w:val="005F68AD"/>
    <w:rsid w:val="005F6CD1"/>
    <w:rsid w:val="005F781C"/>
    <w:rsid w:val="005F7CFA"/>
    <w:rsid w:val="006005C7"/>
    <w:rsid w:val="0060087B"/>
    <w:rsid w:val="00600A27"/>
    <w:rsid w:val="00600C49"/>
    <w:rsid w:val="00600C99"/>
    <w:rsid w:val="00600FE9"/>
    <w:rsid w:val="00601063"/>
    <w:rsid w:val="006010B7"/>
    <w:rsid w:val="0060114E"/>
    <w:rsid w:val="006013E9"/>
    <w:rsid w:val="00601C0F"/>
    <w:rsid w:val="00601E75"/>
    <w:rsid w:val="0060208C"/>
    <w:rsid w:val="006025C4"/>
    <w:rsid w:val="00602BBB"/>
    <w:rsid w:val="00602EA7"/>
    <w:rsid w:val="006033C2"/>
    <w:rsid w:val="006033EB"/>
    <w:rsid w:val="00603676"/>
    <w:rsid w:val="006036D3"/>
    <w:rsid w:val="00603B40"/>
    <w:rsid w:val="00603C2B"/>
    <w:rsid w:val="006040D0"/>
    <w:rsid w:val="006041D0"/>
    <w:rsid w:val="006042DE"/>
    <w:rsid w:val="00604340"/>
    <w:rsid w:val="006047C1"/>
    <w:rsid w:val="00604844"/>
    <w:rsid w:val="00604930"/>
    <w:rsid w:val="00604A68"/>
    <w:rsid w:val="00604BA1"/>
    <w:rsid w:val="00604E01"/>
    <w:rsid w:val="00604EB1"/>
    <w:rsid w:val="00604EE7"/>
    <w:rsid w:val="006050C3"/>
    <w:rsid w:val="0060578D"/>
    <w:rsid w:val="00605AE9"/>
    <w:rsid w:val="00605CB2"/>
    <w:rsid w:val="00605FF5"/>
    <w:rsid w:val="006064F0"/>
    <w:rsid w:val="00606EFC"/>
    <w:rsid w:val="00607044"/>
    <w:rsid w:val="006070AA"/>
    <w:rsid w:val="006070CD"/>
    <w:rsid w:val="0060718A"/>
    <w:rsid w:val="006072A3"/>
    <w:rsid w:val="006074D2"/>
    <w:rsid w:val="0060768C"/>
    <w:rsid w:val="006077BA"/>
    <w:rsid w:val="00607D91"/>
    <w:rsid w:val="00607E21"/>
    <w:rsid w:val="00610253"/>
    <w:rsid w:val="006103A5"/>
    <w:rsid w:val="00610744"/>
    <w:rsid w:val="00610B50"/>
    <w:rsid w:val="00610EE3"/>
    <w:rsid w:val="00611148"/>
    <w:rsid w:val="006111D9"/>
    <w:rsid w:val="006111F5"/>
    <w:rsid w:val="00611E48"/>
    <w:rsid w:val="00612473"/>
    <w:rsid w:val="00612633"/>
    <w:rsid w:val="00612969"/>
    <w:rsid w:val="00612B27"/>
    <w:rsid w:val="00612E20"/>
    <w:rsid w:val="006133C4"/>
    <w:rsid w:val="006134F2"/>
    <w:rsid w:val="00613622"/>
    <w:rsid w:val="00613872"/>
    <w:rsid w:val="0061387B"/>
    <w:rsid w:val="006139E4"/>
    <w:rsid w:val="00613C65"/>
    <w:rsid w:val="00613CB8"/>
    <w:rsid w:val="00613D68"/>
    <w:rsid w:val="00613ED1"/>
    <w:rsid w:val="006140A9"/>
    <w:rsid w:val="006148DB"/>
    <w:rsid w:val="00614BD7"/>
    <w:rsid w:val="0061545A"/>
    <w:rsid w:val="0061583B"/>
    <w:rsid w:val="00615A4B"/>
    <w:rsid w:val="00615DBB"/>
    <w:rsid w:val="00616195"/>
    <w:rsid w:val="006169A2"/>
    <w:rsid w:val="00616A50"/>
    <w:rsid w:val="00616D04"/>
    <w:rsid w:val="00616E89"/>
    <w:rsid w:val="006171BF"/>
    <w:rsid w:val="006172FD"/>
    <w:rsid w:val="0061736A"/>
    <w:rsid w:val="006175DC"/>
    <w:rsid w:val="00617856"/>
    <w:rsid w:val="00617C51"/>
    <w:rsid w:val="00617CBB"/>
    <w:rsid w:val="00617DC7"/>
    <w:rsid w:val="00617F54"/>
    <w:rsid w:val="00620149"/>
    <w:rsid w:val="00620B31"/>
    <w:rsid w:val="00620C7D"/>
    <w:rsid w:val="00620D30"/>
    <w:rsid w:val="006210AB"/>
    <w:rsid w:val="00621114"/>
    <w:rsid w:val="006212CA"/>
    <w:rsid w:val="0062145E"/>
    <w:rsid w:val="00621461"/>
    <w:rsid w:val="0062158E"/>
    <w:rsid w:val="00621A51"/>
    <w:rsid w:val="0062204D"/>
    <w:rsid w:val="006220B0"/>
    <w:rsid w:val="00622611"/>
    <w:rsid w:val="00622905"/>
    <w:rsid w:val="006229E0"/>
    <w:rsid w:val="00622FAA"/>
    <w:rsid w:val="00623612"/>
    <w:rsid w:val="00623704"/>
    <w:rsid w:val="006237BF"/>
    <w:rsid w:val="006237D3"/>
    <w:rsid w:val="00623A2E"/>
    <w:rsid w:val="0062413E"/>
    <w:rsid w:val="0062429D"/>
    <w:rsid w:val="006243B3"/>
    <w:rsid w:val="006246F6"/>
    <w:rsid w:val="006248E2"/>
    <w:rsid w:val="00624990"/>
    <w:rsid w:val="00624CD4"/>
    <w:rsid w:val="00624D6A"/>
    <w:rsid w:val="00624E92"/>
    <w:rsid w:val="00624F00"/>
    <w:rsid w:val="00625190"/>
    <w:rsid w:val="006253A8"/>
    <w:rsid w:val="0062573C"/>
    <w:rsid w:val="006258BF"/>
    <w:rsid w:val="00625B48"/>
    <w:rsid w:val="0062602D"/>
    <w:rsid w:val="0062605F"/>
    <w:rsid w:val="006261BA"/>
    <w:rsid w:val="006263E2"/>
    <w:rsid w:val="006267C4"/>
    <w:rsid w:val="006267D8"/>
    <w:rsid w:val="00626B00"/>
    <w:rsid w:val="00626B19"/>
    <w:rsid w:val="00626C1D"/>
    <w:rsid w:val="00626F8A"/>
    <w:rsid w:val="006273C3"/>
    <w:rsid w:val="00627520"/>
    <w:rsid w:val="00630048"/>
    <w:rsid w:val="00630ABB"/>
    <w:rsid w:val="0063167A"/>
    <w:rsid w:val="00631857"/>
    <w:rsid w:val="00631866"/>
    <w:rsid w:val="006318CA"/>
    <w:rsid w:val="00631CAC"/>
    <w:rsid w:val="00631F47"/>
    <w:rsid w:val="0063231E"/>
    <w:rsid w:val="00632766"/>
    <w:rsid w:val="00632878"/>
    <w:rsid w:val="006337A0"/>
    <w:rsid w:val="006337C1"/>
    <w:rsid w:val="00633995"/>
    <w:rsid w:val="00633C67"/>
    <w:rsid w:val="00633C91"/>
    <w:rsid w:val="006340F1"/>
    <w:rsid w:val="006345F6"/>
    <w:rsid w:val="00634E8C"/>
    <w:rsid w:val="00635CB0"/>
    <w:rsid w:val="00635EEE"/>
    <w:rsid w:val="006360A3"/>
    <w:rsid w:val="006360B6"/>
    <w:rsid w:val="00636144"/>
    <w:rsid w:val="006363F3"/>
    <w:rsid w:val="006364A2"/>
    <w:rsid w:val="006366D6"/>
    <w:rsid w:val="00636DA5"/>
    <w:rsid w:val="00637021"/>
    <w:rsid w:val="00637108"/>
    <w:rsid w:val="00637182"/>
    <w:rsid w:val="00637233"/>
    <w:rsid w:val="00637323"/>
    <w:rsid w:val="00637409"/>
    <w:rsid w:val="00637538"/>
    <w:rsid w:val="00637778"/>
    <w:rsid w:val="006400AC"/>
    <w:rsid w:val="006407C3"/>
    <w:rsid w:val="00640A08"/>
    <w:rsid w:val="00640B16"/>
    <w:rsid w:val="00640B29"/>
    <w:rsid w:val="00640E6D"/>
    <w:rsid w:val="00640FE4"/>
    <w:rsid w:val="0064185B"/>
    <w:rsid w:val="00641EF2"/>
    <w:rsid w:val="00641F19"/>
    <w:rsid w:val="00642055"/>
    <w:rsid w:val="00642315"/>
    <w:rsid w:val="006427A1"/>
    <w:rsid w:val="00642A33"/>
    <w:rsid w:val="00642E92"/>
    <w:rsid w:val="0064308B"/>
    <w:rsid w:val="006431D6"/>
    <w:rsid w:val="006432F8"/>
    <w:rsid w:val="0064330B"/>
    <w:rsid w:val="006433B5"/>
    <w:rsid w:val="00643A6F"/>
    <w:rsid w:val="00643FAC"/>
    <w:rsid w:val="00643FB1"/>
    <w:rsid w:val="0064411C"/>
    <w:rsid w:val="006442C6"/>
    <w:rsid w:val="0064436F"/>
    <w:rsid w:val="006443B7"/>
    <w:rsid w:val="00644470"/>
    <w:rsid w:val="00644774"/>
    <w:rsid w:val="00644831"/>
    <w:rsid w:val="00645076"/>
    <w:rsid w:val="006450A2"/>
    <w:rsid w:val="006454EF"/>
    <w:rsid w:val="00645573"/>
    <w:rsid w:val="0064558D"/>
    <w:rsid w:val="006457D8"/>
    <w:rsid w:val="00645A4F"/>
    <w:rsid w:val="00645BD0"/>
    <w:rsid w:val="00645DFF"/>
    <w:rsid w:val="00646C31"/>
    <w:rsid w:val="00646DD5"/>
    <w:rsid w:val="00646DDE"/>
    <w:rsid w:val="00646E22"/>
    <w:rsid w:val="006471A9"/>
    <w:rsid w:val="006471EF"/>
    <w:rsid w:val="00647542"/>
    <w:rsid w:val="0064756A"/>
    <w:rsid w:val="006479D1"/>
    <w:rsid w:val="00647A46"/>
    <w:rsid w:val="00647B10"/>
    <w:rsid w:val="00647C2D"/>
    <w:rsid w:val="00647F3F"/>
    <w:rsid w:val="00650468"/>
    <w:rsid w:val="00650598"/>
    <w:rsid w:val="00650803"/>
    <w:rsid w:val="00650898"/>
    <w:rsid w:val="00650AD7"/>
    <w:rsid w:val="00650CAE"/>
    <w:rsid w:val="006511EE"/>
    <w:rsid w:val="00651495"/>
    <w:rsid w:val="00651539"/>
    <w:rsid w:val="006516E3"/>
    <w:rsid w:val="006517EC"/>
    <w:rsid w:val="006518C5"/>
    <w:rsid w:val="00651B97"/>
    <w:rsid w:val="00652239"/>
    <w:rsid w:val="00652517"/>
    <w:rsid w:val="006527A1"/>
    <w:rsid w:val="006527F9"/>
    <w:rsid w:val="006529CD"/>
    <w:rsid w:val="00652B7E"/>
    <w:rsid w:val="00652DC8"/>
    <w:rsid w:val="00652F3C"/>
    <w:rsid w:val="00653163"/>
    <w:rsid w:val="0065345E"/>
    <w:rsid w:val="00653619"/>
    <w:rsid w:val="00653AAA"/>
    <w:rsid w:val="00653BEA"/>
    <w:rsid w:val="00653BF8"/>
    <w:rsid w:val="00653C5E"/>
    <w:rsid w:val="00653EF8"/>
    <w:rsid w:val="006540E7"/>
    <w:rsid w:val="006541FD"/>
    <w:rsid w:val="00654327"/>
    <w:rsid w:val="006544D6"/>
    <w:rsid w:val="00654D10"/>
    <w:rsid w:val="00654D53"/>
    <w:rsid w:val="00654F34"/>
    <w:rsid w:val="00655031"/>
    <w:rsid w:val="00655108"/>
    <w:rsid w:val="00655119"/>
    <w:rsid w:val="00655150"/>
    <w:rsid w:val="006552C1"/>
    <w:rsid w:val="00655650"/>
    <w:rsid w:val="0065584D"/>
    <w:rsid w:val="00655B66"/>
    <w:rsid w:val="00655F3F"/>
    <w:rsid w:val="006566A7"/>
    <w:rsid w:val="006569C2"/>
    <w:rsid w:val="00656A64"/>
    <w:rsid w:val="00656C8E"/>
    <w:rsid w:val="00656D72"/>
    <w:rsid w:val="00656FBD"/>
    <w:rsid w:val="00657269"/>
    <w:rsid w:val="00657795"/>
    <w:rsid w:val="006577BA"/>
    <w:rsid w:val="00657CDC"/>
    <w:rsid w:val="00657D8C"/>
    <w:rsid w:val="00657EF7"/>
    <w:rsid w:val="00660412"/>
    <w:rsid w:val="00660450"/>
    <w:rsid w:val="00660734"/>
    <w:rsid w:val="00660736"/>
    <w:rsid w:val="006610CA"/>
    <w:rsid w:val="0066167A"/>
    <w:rsid w:val="006616A2"/>
    <w:rsid w:val="00661E1C"/>
    <w:rsid w:val="00661E2F"/>
    <w:rsid w:val="0066204F"/>
    <w:rsid w:val="00662507"/>
    <w:rsid w:val="00662DFB"/>
    <w:rsid w:val="006633B4"/>
    <w:rsid w:val="006639F9"/>
    <w:rsid w:val="006642B1"/>
    <w:rsid w:val="006643D4"/>
    <w:rsid w:val="00664564"/>
    <w:rsid w:val="006651DD"/>
    <w:rsid w:val="00665AE1"/>
    <w:rsid w:val="0066605F"/>
    <w:rsid w:val="006660A5"/>
    <w:rsid w:val="00666578"/>
    <w:rsid w:val="0066658B"/>
    <w:rsid w:val="006665AD"/>
    <w:rsid w:val="00666873"/>
    <w:rsid w:val="00666C8D"/>
    <w:rsid w:val="00666D49"/>
    <w:rsid w:val="00666D7E"/>
    <w:rsid w:val="00667532"/>
    <w:rsid w:val="006677D7"/>
    <w:rsid w:val="006677EF"/>
    <w:rsid w:val="0066784E"/>
    <w:rsid w:val="006679E6"/>
    <w:rsid w:val="00667B04"/>
    <w:rsid w:val="00667B91"/>
    <w:rsid w:val="00667CAD"/>
    <w:rsid w:val="00667DB5"/>
    <w:rsid w:val="00667E8E"/>
    <w:rsid w:val="00667EBE"/>
    <w:rsid w:val="00670152"/>
    <w:rsid w:val="006701AF"/>
    <w:rsid w:val="00670480"/>
    <w:rsid w:val="006705A7"/>
    <w:rsid w:val="006708F8"/>
    <w:rsid w:val="00671064"/>
    <w:rsid w:val="0067108E"/>
    <w:rsid w:val="0067126E"/>
    <w:rsid w:val="0067163B"/>
    <w:rsid w:val="006716E2"/>
    <w:rsid w:val="00671AD8"/>
    <w:rsid w:val="00671B13"/>
    <w:rsid w:val="00671BF6"/>
    <w:rsid w:val="00671DB9"/>
    <w:rsid w:val="00672052"/>
    <w:rsid w:val="0067246C"/>
    <w:rsid w:val="006729E0"/>
    <w:rsid w:val="00672AE8"/>
    <w:rsid w:val="00672B08"/>
    <w:rsid w:val="00673221"/>
    <w:rsid w:val="00673282"/>
    <w:rsid w:val="006733F8"/>
    <w:rsid w:val="00674017"/>
    <w:rsid w:val="006748CA"/>
    <w:rsid w:val="00674903"/>
    <w:rsid w:val="00674EA8"/>
    <w:rsid w:val="00674F33"/>
    <w:rsid w:val="00675350"/>
    <w:rsid w:val="006757AF"/>
    <w:rsid w:val="00675B90"/>
    <w:rsid w:val="00676074"/>
    <w:rsid w:val="0067642D"/>
    <w:rsid w:val="006764FA"/>
    <w:rsid w:val="00676577"/>
    <w:rsid w:val="006766EB"/>
    <w:rsid w:val="00676B9E"/>
    <w:rsid w:val="006770EB"/>
    <w:rsid w:val="006771C5"/>
    <w:rsid w:val="006776FA"/>
    <w:rsid w:val="00677A4B"/>
    <w:rsid w:val="00680837"/>
    <w:rsid w:val="00680885"/>
    <w:rsid w:val="006810BE"/>
    <w:rsid w:val="006812C2"/>
    <w:rsid w:val="00681A66"/>
    <w:rsid w:val="00681C10"/>
    <w:rsid w:val="006820A2"/>
    <w:rsid w:val="006820C4"/>
    <w:rsid w:val="0068210B"/>
    <w:rsid w:val="00682158"/>
    <w:rsid w:val="0068243E"/>
    <w:rsid w:val="00682920"/>
    <w:rsid w:val="0068296D"/>
    <w:rsid w:val="00682BC7"/>
    <w:rsid w:val="00682C19"/>
    <w:rsid w:val="00682C28"/>
    <w:rsid w:val="00683121"/>
    <w:rsid w:val="006839F1"/>
    <w:rsid w:val="00683FE6"/>
    <w:rsid w:val="006840BF"/>
    <w:rsid w:val="00684144"/>
    <w:rsid w:val="0068422F"/>
    <w:rsid w:val="00684484"/>
    <w:rsid w:val="006845DB"/>
    <w:rsid w:val="00684680"/>
    <w:rsid w:val="006846B8"/>
    <w:rsid w:val="00684769"/>
    <w:rsid w:val="006847A8"/>
    <w:rsid w:val="00685242"/>
    <w:rsid w:val="006855DF"/>
    <w:rsid w:val="00685758"/>
    <w:rsid w:val="006859AD"/>
    <w:rsid w:val="00685AB2"/>
    <w:rsid w:val="00685DC7"/>
    <w:rsid w:val="00686003"/>
    <w:rsid w:val="006860F5"/>
    <w:rsid w:val="0068616D"/>
    <w:rsid w:val="006869FA"/>
    <w:rsid w:val="00686C91"/>
    <w:rsid w:val="006875AA"/>
    <w:rsid w:val="006879E8"/>
    <w:rsid w:val="00687CDF"/>
    <w:rsid w:val="00687CFB"/>
    <w:rsid w:val="0069045D"/>
    <w:rsid w:val="00690670"/>
    <w:rsid w:val="006907D6"/>
    <w:rsid w:val="006909E2"/>
    <w:rsid w:val="00690AFB"/>
    <w:rsid w:val="00690B8A"/>
    <w:rsid w:val="00690C21"/>
    <w:rsid w:val="0069110E"/>
    <w:rsid w:val="0069132C"/>
    <w:rsid w:val="006914FB"/>
    <w:rsid w:val="006917F3"/>
    <w:rsid w:val="0069187E"/>
    <w:rsid w:val="0069191B"/>
    <w:rsid w:val="00691BA4"/>
    <w:rsid w:val="00691D20"/>
    <w:rsid w:val="00691D4F"/>
    <w:rsid w:val="00691E03"/>
    <w:rsid w:val="00691F2F"/>
    <w:rsid w:val="00692121"/>
    <w:rsid w:val="0069255E"/>
    <w:rsid w:val="006929A5"/>
    <w:rsid w:val="00692C94"/>
    <w:rsid w:val="00692DBF"/>
    <w:rsid w:val="00692E34"/>
    <w:rsid w:val="00692EF2"/>
    <w:rsid w:val="00692FD5"/>
    <w:rsid w:val="00693663"/>
    <w:rsid w:val="0069366E"/>
    <w:rsid w:val="0069380C"/>
    <w:rsid w:val="0069385D"/>
    <w:rsid w:val="006938FB"/>
    <w:rsid w:val="00693B74"/>
    <w:rsid w:val="00693D5A"/>
    <w:rsid w:val="00693EFA"/>
    <w:rsid w:val="00693F4B"/>
    <w:rsid w:val="00693F6E"/>
    <w:rsid w:val="006940C3"/>
    <w:rsid w:val="00694121"/>
    <w:rsid w:val="00694129"/>
    <w:rsid w:val="0069431A"/>
    <w:rsid w:val="006943D7"/>
    <w:rsid w:val="00694BBF"/>
    <w:rsid w:val="00694FB4"/>
    <w:rsid w:val="00695180"/>
    <w:rsid w:val="006951B9"/>
    <w:rsid w:val="00695266"/>
    <w:rsid w:val="00695ADA"/>
    <w:rsid w:val="00695FD8"/>
    <w:rsid w:val="00696084"/>
    <w:rsid w:val="0069615F"/>
    <w:rsid w:val="006962A1"/>
    <w:rsid w:val="006962C5"/>
    <w:rsid w:val="006964A4"/>
    <w:rsid w:val="00696A7A"/>
    <w:rsid w:val="00696AD4"/>
    <w:rsid w:val="00696C5E"/>
    <w:rsid w:val="00696F8E"/>
    <w:rsid w:val="00697138"/>
    <w:rsid w:val="006973AE"/>
    <w:rsid w:val="0069762F"/>
    <w:rsid w:val="006978C1"/>
    <w:rsid w:val="00697A64"/>
    <w:rsid w:val="00697D14"/>
    <w:rsid w:val="00697D8C"/>
    <w:rsid w:val="006A022D"/>
    <w:rsid w:val="006A05A2"/>
    <w:rsid w:val="006A0E7D"/>
    <w:rsid w:val="006A0E9C"/>
    <w:rsid w:val="006A0EC2"/>
    <w:rsid w:val="006A101C"/>
    <w:rsid w:val="006A11FF"/>
    <w:rsid w:val="006A1598"/>
    <w:rsid w:val="006A1768"/>
    <w:rsid w:val="006A1796"/>
    <w:rsid w:val="006A2B4D"/>
    <w:rsid w:val="006A2C0F"/>
    <w:rsid w:val="006A31AF"/>
    <w:rsid w:val="006A3892"/>
    <w:rsid w:val="006A39A9"/>
    <w:rsid w:val="006A39C3"/>
    <w:rsid w:val="006A3A40"/>
    <w:rsid w:val="006A3C80"/>
    <w:rsid w:val="006A3C86"/>
    <w:rsid w:val="006A3D56"/>
    <w:rsid w:val="006A3EB7"/>
    <w:rsid w:val="006A3F7D"/>
    <w:rsid w:val="006A4066"/>
    <w:rsid w:val="006A4219"/>
    <w:rsid w:val="006A4339"/>
    <w:rsid w:val="006A4371"/>
    <w:rsid w:val="006A4667"/>
    <w:rsid w:val="006A4B04"/>
    <w:rsid w:val="006A4F76"/>
    <w:rsid w:val="006A51A4"/>
    <w:rsid w:val="006A542D"/>
    <w:rsid w:val="006A6273"/>
    <w:rsid w:val="006A66A8"/>
    <w:rsid w:val="006A6D4D"/>
    <w:rsid w:val="006A75E9"/>
    <w:rsid w:val="006A7617"/>
    <w:rsid w:val="006A7687"/>
    <w:rsid w:val="006A7AAD"/>
    <w:rsid w:val="006A7AE2"/>
    <w:rsid w:val="006A7B25"/>
    <w:rsid w:val="006A7BA4"/>
    <w:rsid w:val="006B010F"/>
    <w:rsid w:val="006B04DC"/>
    <w:rsid w:val="006B091D"/>
    <w:rsid w:val="006B0AEA"/>
    <w:rsid w:val="006B0B54"/>
    <w:rsid w:val="006B0C09"/>
    <w:rsid w:val="006B1041"/>
    <w:rsid w:val="006B10DD"/>
    <w:rsid w:val="006B1526"/>
    <w:rsid w:val="006B1546"/>
    <w:rsid w:val="006B18C6"/>
    <w:rsid w:val="006B29F6"/>
    <w:rsid w:val="006B2BCB"/>
    <w:rsid w:val="006B35BB"/>
    <w:rsid w:val="006B39C0"/>
    <w:rsid w:val="006B3A46"/>
    <w:rsid w:val="006B400E"/>
    <w:rsid w:val="006B421A"/>
    <w:rsid w:val="006B42CD"/>
    <w:rsid w:val="006B4838"/>
    <w:rsid w:val="006B4FB5"/>
    <w:rsid w:val="006B53CE"/>
    <w:rsid w:val="006B562A"/>
    <w:rsid w:val="006B566C"/>
    <w:rsid w:val="006B571F"/>
    <w:rsid w:val="006B5878"/>
    <w:rsid w:val="006B5BB7"/>
    <w:rsid w:val="006B5C23"/>
    <w:rsid w:val="006B5E15"/>
    <w:rsid w:val="006B6234"/>
    <w:rsid w:val="006B67F3"/>
    <w:rsid w:val="006B6C16"/>
    <w:rsid w:val="006B706A"/>
    <w:rsid w:val="006B724D"/>
    <w:rsid w:val="006B74C7"/>
    <w:rsid w:val="006B7974"/>
    <w:rsid w:val="006B798C"/>
    <w:rsid w:val="006B7BD7"/>
    <w:rsid w:val="006B7D0B"/>
    <w:rsid w:val="006B7E03"/>
    <w:rsid w:val="006C0127"/>
    <w:rsid w:val="006C03E2"/>
    <w:rsid w:val="006C0698"/>
    <w:rsid w:val="006C06BD"/>
    <w:rsid w:val="006C083C"/>
    <w:rsid w:val="006C096F"/>
    <w:rsid w:val="006C099D"/>
    <w:rsid w:val="006C0C7F"/>
    <w:rsid w:val="006C11EE"/>
    <w:rsid w:val="006C1409"/>
    <w:rsid w:val="006C1C1C"/>
    <w:rsid w:val="006C1C20"/>
    <w:rsid w:val="006C1D05"/>
    <w:rsid w:val="006C1D45"/>
    <w:rsid w:val="006C2588"/>
    <w:rsid w:val="006C26A4"/>
    <w:rsid w:val="006C274A"/>
    <w:rsid w:val="006C27C6"/>
    <w:rsid w:val="006C294B"/>
    <w:rsid w:val="006C2BF7"/>
    <w:rsid w:val="006C2E09"/>
    <w:rsid w:val="006C2E61"/>
    <w:rsid w:val="006C2F74"/>
    <w:rsid w:val="006C3090"/>
    <w:rsid w:val="006C30F9"/>
    <w:rsid w:val="006C32FD"/>
    <w:rsid w:val="006C34D0"/>
    <w:rsid w:val="006C34FC"/>
    <w:rsid w:val="006C3588"/>
    <w:rsid w:val="006C360B"/>
    <w:rsid w:val="006C365B"/>
    <w:rsid w:val="006C367F"/>
    <w:rsid w:val="006C3910"/>
    <w:rsid w:val="006C3BBE"/>
    <w:rsid w:val="006C3BD0"/>
    <w:rsid w:val="006C3EFC"/>
    <w:rsid w:val="006C409F"/>
    <w:rsid w:val="006C4303"/>
    <w:rsid w:val="006C4583"/>
    <w:rsid w:val="006C4705"/>
    <w:rsid w:val="006C4B36"/>
    <w:rsid w:val="006C4B91"/>
    <w:rsid w:val="006C4B9B"/>
    <w:rsid w:val="006C4C99"/>
    <w:rsid w:val="006C4D85"/>
    <w:rsid w:val="006C4DCD"/>
    <w:rsid w:val="006C4EA1"/>
    <w:rsid w:val="006C4ECD"/>
    <w:rsid w:val="006C5046"/>
    <w:rsid w:val="006C521D"/>
    <w:rsid w:val="006C57CE"/>
    <w:rsid w:val="006C58D7"/>
    <w:rsid w:val="006C5CC5"/>
    <w:rsid w:val="006C5F25"/>
    <w:rsid w:val="006C6415"/>
    <w:rsid w:val="006C64D8"/>
    <w:rsid w:val="006C66A9"/>
    <w:rsid w:val="006C68C7"/>
    <w:rsid w:val="006C6933"/>
    <w:rsid w:val="006C6B99"/>
    <w:rsid w:val="006C6DA3"/>
    <w:rsid w:val="006C6EC8"/>
    <w:rsid w:val="006C7283"/>
    <w:rsid w:val="006C73FA"/>
    <w:rsid w:val="006C761D"/>
    <w:rsid w:val="006C797E"/>
    <w:rsid w:val="006C7AC0"/>
    <w:rsid w:val="006C7BBE"/>
    <w:rsid w:val="006D033D"/>
    <w:rsid w:val="006D07C9"/>
    <w:rsid w:val="006D0CDC"/>
    <w:rsid w:val="006D11E4"/>
    <w:rsid w:val="006D131F"/>
    <w:rsid w:val="006D1517"/>
    <w:rsid w:val="006D1622"/>
    <w:rsid w:val="006D1656"/>
    <w:rsid w:val="006D1787"/>
    <w:rsid w:val="006D1C46"/>
    <w:rsid w:val="006D1EA6"/>
    <w:rsid w:val="006D2262"/>
    <w:rsid w:val="006D24C7"/>
    <w:rsid w:val="006D276E"/>
    <w:rsid w:val="006D291E"/>
    <w:rsid w:val="006D29DE"/>
    <w:rsid w:val="006D2C36"/>
    <w:rsid w:val="006D2D69"/>
    <w:rsid w:val="006D2F0C"/>
    <w:rsid w:val="006D35E1"/>
    <w:rsid w:val="006D3692"/>
    <w:rsid w:val="006D3B19"/>
    <w:rsid w:val="006D3B1D"/>
    <w:rsid w:val="006D3D30"/>
    <w:rsid w:val="006D3E04"/>
    <w:rsid w:val="006D3F8F"/>
    <w:rsid w:val="006D401C"/>
    <w:rsid w:val="006D43FF"/>
    <w:rsid w:val="006D4CE3"/>
    <w:rsid w:val="006D509B"/>
    <w:rsid w:val="006D5498"/>
    <w:rsid w:val="006D5CD5"/>
    <w:rsid w:val="006D5E6A"/>
    <w:rsid w:val="006D6314"/>
    <w:rsid w:val="006D65A2"/>
    <w:rsid w:val="006D67FB"/>
    <w:rsid w:val="006D700D"/>
    <w:rsid w:val="006D713C"/>
    <w:rsid w:val="006D7205"/>
    <w:rsid w:val="006D77E5"/>
    <w:rsid w:val="006D78D1"/>
    <w:rsid w:val="006D791F"/>
    <w:rsid w:val="006D7BD9"/>
    <w:rsid w:val="006D7C66"/>
    <w:rsid w:val="006E028D"/>
    <w:rsid w:val="006E05C0"/>
    <w:rsid w:val="006E09A5"/>
    <w:rsid w:val="006E0AC0"/>
    <w:rsid w:val="006E0B17"/>
    <w:rsid w:val="006E0D41"/>
    <w:rsid w:val="006E1223"/>
    <w:rsid w:val="006E1442"/>
    <w:rsid w:val="006E1676"/>
    <w:rsid w:val="006E17F7"/>
    <w:rsid w:val="006E1859"/>
    <w:rsid w:val="006E1AD8"/>
    <w:rsid w:val="006E20F3"/>
    <w:rsid w:val="006E232A"/>
    <w:rsid w:val="006E27A8"/>
    <w:rsid w:val="006E282B"/>
    <w:rsid w:val="006E29C9"/>
    <w:rsid w:val="006E2C64"/>
    <w:rsid w:val="006E2F84"/>
    <w:rsid w:val="006E345F"/>
    <w:rsid w:val="006E3747"/>
    <w:rsid w:val="006E44DA"/>
    <w:rsid w:val="006E45A8"/>
    <w:rsid w:val="006E460C"/>
    <w:rsid w:val="006E476F"/>
    <w:rsid w:val="006E47CA"/>
    <w:rsid w:val="006E4888"/>
    <w:rsid w:val="006E4AB5"/>
    <w:rsid w:val="006E4B0C"/>
    <w:rsid w:val="006E4C20"/>
    <w:rsid w:val="006E4D31"/>
    <w:rsid w:val="006E4D4B"/>
    <w:rsid w:val="006E4E89"/>
    <w:rsid w:val="006E4EC0"/>
    <w:rsid w:val="006E505A"/>
    <w:rsid w:val="006E5396"/>
    <w:rsid w:val="006E56FA"/>
    <w:rsid w:val="006E595D"/>
    <w:rsid w:val="006E5CF7"/>
    <w:rsid w:val="006E5D3E"/>
    <w:rsid w:val="006E603C"/>
    <w:rsid w:val="006E6164"/>
    <w:rsid w:val="006E61D6"/>
    <w:rsid w:val="006E6377"/>
    <w:rsid w:val="006E6493"/>
    <w:rsid w:val="006E6BD0"/>
    <w:rsid w:val="006E7094"/>
    <w:rsid w:val="006E71A4"/>
    <w:rsid w:val="006E7BDC"/>
    <w:rsid w:val="006E7C04"/>
    <w:rsid w:val="006E7DA2"/>
    <w:rsid w:val="006E7E39"/>
    <w:rsid w:val="006E7E6E"/>
    <w:rsid w:val="006F0019"/>
    <w:rsid w:val="006F0149"/>
    <w:rsid w:val="006F0213"/>
    <w:rsid w:val="006F03F0"/>
    <w:rsid w:val="006F04EC"/>
    <w:rsid w:val="006F0589"/>
    <w:rsid w:val="006F0F6D"/>
    <w:rsid w:val="006F10B8"/>
    <w:rsid w:val="006F15CD"/>
    <w:rsid w:val="006F1F0D"/>
    <w:rsid w:val="006F2060"/>
    <w:rsid w:val="006F232F"/>
    <w:rsid w:val="006F241C"/>
    <w:rsid w:val="006F272F"/>
    <w:rsid w:val="006F2731"/>
    <w:rsid w:val="006F2B0D"/>
    <w:rsid w:val="006F2B24"/>
    <w:rsid w:val="006F2C67"/>
    <w:rsid w:val="006F2E7A"/>
    <w:rsid w:val="006F2ED1"/>
    <w:rsid w:val="006F2FE3"/>
    <w:rsid w:val="006F323C"/>
    <w:rsid w:val="006F32E6"/>
    <w:rsid w:val="006F33F9"/>
    <w:rsid w:val="006F36C3"/>
    <w:rsid w:val="006F3CCE"/>
    <w:rsid w:val="006F3DFC"/>
    <w:rsid w:val="006F3F11"/>
    <w:rsid w:val="006F421E"/>
    <w:rsid w:val="006F42F6"/>
    <w:rsid w:val="006F46B0"/>
    <w:rsid w:val="006F46BC"/>
    <w:rsid w:val="006F49D2"/>
    <w:rsid w:val="006F4A94"/>
    <w:rsid w:val="006F4E9E"/>
    <w:rsid w:val="006F5048"/>
    <w:rsid w:val="006F53D6"/>
    <w:rsid w:val="006F5623"/>
    <w:rsid w:val="006F58AE"/>
    <w:rsid w:val="006F5AF9"/>
    <w:rsid w:val="006F5BC5"/>
    <w:rsid w:val="006F5C9F"/>
    <w:rsid w:val="006F5E88"/>
    <w:rsid w:val="006F6211"/>
    <w:rsid w:val="006F6233"/>
    <w:rsid w:val="006F6ABB"/>
    <w:rsid w:val="006F6C6C"/>
    <w:rsid w:val="006F6DAD"/>
    <w:rsid w:val="006F71DD"/>
    <w:rsid w:val="006F7F44"/>
    <w:rsid w:val="006F7F6F"/>
    <w:rsid w:val="007000E4"/>
    <w:rsid w:val="007000E8"/>
    <w:rsid w:val="00700143"/>
    <w:rsid w:val="00700181"/>
    <w:rsid w:val="0070043C"/>
    <w:rsid w:val="00700645"/>
    <w:rsid w:val="00700DC5"/>
    <w:rsid w:val="00700EE9"/>
    <w:rsid w:val="00700F12"/>
    <w:rsid w:val="00700F6E"/>
    <w:rsid w:val="00700FA4"/>
    <w:rsid w:val="00701173"/>
    <w:rsid w:val="007012C6"/>
    <w:rsid w:val="007013B8"/>
    <w:rsid w:val="0070191D"/>
    <w:rsid w:val="00701FC9"/>
    <w:rsid w:val="007024AF"/>
    <w:rsid w:val="00702568"/>
    <w:rsid w:val="00702580"/>
    <w:rsid w:val="00702AC2"/>
    <w:rsid w:val="00702AE2"/>
    <w:rsid w:val="00702E70"/>
    <w:rsid w:val="00702E7E"/>
    <w:rsid w:val="007036D4"/>
    <w:rsid w:val="007039C2"/>
    <w:rsid w:val="00703BE9"/>
    <w:rsid w:val="00703D75"/>
    <w:rsid w:val="00703EA0"/>
    <w:rsid w:val="00704017"/>
    <w:rsid w:val="00704150"/>
    <w:rsid w:val="0070429F"/>
    <w:rsid w:val="00704BF9"/>
    <w:rsid w:val="00704CF7"/>
    <w:rsid w:val="0070526E"/>
    <w:rsid w:val="00705410"/>
    <w:rsid w:val="007055BE"/>
    <w:rsid w:val="007057EC"/>
    <w:rsid w:val="00705BA0"/>
    <w:rsid w:val="00705F01"/>
    <w:rsid w:val="00705FD5"/>
    <w:rsid w:val="007062B4"/>
    <w:rsid w:val="0070632E"/>
    <w:rsid w:val="007067FC"/>
    <w:rsid w:val="007068E7"/>
    <w:rsid w:val="00706C49"/>
    <w:rsid w:val="00706D00"/>
    <w:rsid w:val="00706F06"/>
    <w:rsid w:val="0070710B"/>
    <w:rsid w:val="0070727F"/>
    <w:rsid w:val="007072BF"/>
    <w:rsid w:val="007078B4"/>
    <w:rsid w:val="00707DFE"/>
    <w:rsid w:val="00710138"/>
    <w:rsid w:val="00710273"/>
    <w:rsid w:val="00710280"/>
    <w:rsid w:val="0071053A"/>
    <w:rsid w:val="00710AFA"/>
    <w:rsid w:val="00710B87"/>
    <w:rsid w:val="00710D4B"/>
    <w:rsid w:val="00710DEA"/>
    <w:rsid w:val="00710FA3"/>
    <w:rsid w:val="00711596"/>
    <w:rsid w:val="007116F4"/>
    <w:rsid w:val="00711766"/>
    <w:rsid w:val="007118E7"/>
    <w:rsid w:val="00711CBD"/>
    <w:rsid w:val="00712530"/>
    <w:rsid w:val="00712563"/>
    <w:rsid w:val="00712938"/>
    <w:rsid w:val="00712B02"/>
    <w:rsid w:val="00712E54"/>
    <w:rsid w:val="00713032"/>
    <w:rsid w:val="0071310A"/>
    <w:rsid w:val="00713BE3"/>
    <w:rsid w:val="00713C96"/>
    <w:rsid w:val="00713CDC"/>
    <w:rsid w:val="00713D63"/>
    <w:rsid w:val="00713FB9"/>
    <w:rsid w:val="00713FDC"/>
    <w:rsid w:val="00713FF4"/>
    <w:rsid w:val="00714283"/>
    <w:rsid w:val="007145D6"/>
    <w:rsid w:val="00714676"/>
    <w:rsid w:val="00714726"/>
    <w:rsid w:val="007147B6"/>
    <w:rsid w:val="007148C8"/>
    <w:rsid w:val="00714C87"/>
    <w:rsid w:val="00714D92"/>
    <w:rsid w:val="00715034"/>
    <w:rsid w:val="0071513D"/>
    <w:rsid w:val="007155C8"/>
    <w:rsid w:val="00715668"/>
    <w:rsid w:val="00715882"/>
    <w:rsid w:val="00715AA0"/>
    <w:rsid w:val="00715BD5"/>
    <w:rsid w:val="00716310"/>
    <w:rsid w:val="00716C2D"/>
    <w:rsid w:val="007174B5"/>
    <w:rsid w:val="00717889"/>
    <w:rsid w:val="00720886"/>
    <w:rsid w:val="00720A19"/>
    <w:rsid w:val="00721309"/>
    <w:rsid w:val="00721473"/>
    <w:rsid w:val="007214D4"/>
    <w:rsid w:val="007217DE"/>
    <w:rsid w:val="00721902"/>
    <w:rsid w:val="00721A0C"/>
    <w:rsid w:val="00721B38"/>
    <w:rsid w:val="00721C9E"/>
    <w:rsid w:val="00721DAC"/>
    <w:rsid w:val="00721E35"/>
    <w:rsid w:val="00721F0F"/>
    <w:rsid w:val="0072209A"/>
    <w:rsid w:val="00722AD2"/>
    <w:rsid w:val="00722B50"/>
    <w:rsid w:val="00722BC5"/>
    <w:rsid w:val="00723086"/>
    <w:rsid w:val="00723239"/>
    <w:rsid w:val="00723329"/>
    <w:rsid w:val="00723627"/>
    <w:rsid w:val="00723C21"/>
    <w:rsid w:val="00723CC7"/>
    <w:rsid w:val="00723E6E"/>
    <w:rsid w:val="00724C6B"/>
    <w:rsid w:val="00724D42"/>
    <w:rsid w:val="00724F5C"/>
    <w:rsid w:val="007256E1"/>
    <w:rsid w:val="00725743"/>
    <w:rsid w:val="0072583C"/>
    <w:rsid w:val="00725E59"/>
    <w:rsid w:val="00725F8B"/>
    <w:rsid w:val="007264AF"/>
    <w:rsid w:val="00726597"/>
    <w:rsid w:val="00726902"/>
    <w:rsid w:val="007269BE"/>
    <w:rsid w:val="00726AAB"/>
    <w:rsid w:val="00726F5B"/>
    <w:rsid w:val="0072703C"/>
    <w:rsid w:val="00727059"/>
    <w:rsid w:val="00727920"/>
    <w:rsid w:val="00727A58"/>
    <w:rsid w:val="00727AAA"/>
    <w:rsid w:val="00727DC8"/>
    <w:rsid w:val="0073018C"/>
    <w:rsid w:val="007304D4"/>
    <w:rsid w:val="007309A3"/>
    <w:rsid w:val="00730AE5"/>
    <w:rsid w:val="007313D8"/>
    <w:rsid w:val="007315DD"/>
    <w:rsid w:val="00731C0F"/>
    <w:rsid w:val="00731D18"/>
    <w:rsid w:val="00731F5F"/>
    <w:rsid w:val="00732011"/>
    <w:rsid w:val="0073207C"/>
    <w:rsid w:val="00732127"/>
    <w:rsid w:val="007321AD"/>
    <w:rsid w:val="007321F9"/>
    <w:rsid w:val="0073220B"/>
    <w:rsid w:val="00732375"/>
    <w:rsid w:val="007324AA"/>
    <w:rsid w:val="00732CAF"/>
    <w:rsid w:val="00732ECD"/>
    <w:rsid w:val="00732ECF"/>
    <w:rsid w:val="00732F59"/>
    <w:rsid w:val="007339A0"/>
    <w:rsid w:val="007339C7"/>
    <w:rsid w:val="00733F13"/>
    <w:rsid w:val="00733F7D"/>
    <w:rsid w:val="00733FA8"/>
    <w:rsid w:val="0073409C"/>
    <w:rsid w:val="007341F7"/>
    <w:rsid w:val="0073435B"/>
    <w:rsid w:val="007344CF"/>
    <w:rsid w:val="007344D1"/>
    <w:rsid w:val="0073470F"/>
    <w:rsid w:val="007347A7"/>
    <w:rsid w:val="007347CE"/>
    <w:rsid w:val="00734B7B"/>
    <w:rsid w:val="00734CD7"/>
    <w:rsid w:val="00734E8B"/>
    <w:rsid w:val="00734EF9"/>
    <w:rsid w:val="0073539B"/>
    <w:rsid w:val="007357C2"/>
    <w:rsid w:val="00735B54"/>
    <w:rsid w:val="00735CE2"/>
    <w:rsid w:val="0073661A"/>
    <w:rsid w:val="0073679A"/>
    <w:rsid w:val="007369EF"/>
    <w:rsid w:val="00736A5B"/>
    <w:rsid w:val="00736BE2"/>
    <w:rsid w:val="00737008"/>
    <w:rsid w:val="00737466"/>
    <w:rsid w:val="007375D4"/>
    <w:rsid w:val="00737F32"/>
    <w:rsid w:val="0074043F"/>
    <w:rsid w:val="007404D0"/>
    <w:rsid w:val="00740774"/>
    <w:rsid w:val="00740CE5"/>
    <w:rsid w:val="0074128B"/>
    <w:rsid w:val="00741384"/>
    <w:rsid w:val="007413CF"/>
    <w:rsid w:val="007419C0"/>
    <w:rsid w:val="00741B27"/>
    <w:rsid w:val="00741D1F"/>
    <w:rsid w:val="00741E9B"/>
    <w:rsid w:val="00741EAE"/>
    <w:rsid w:val="007427AE"/>
    <w:rsid w:val="007428C6"/>
    <w:rsid w:val="00742B76"/>
    <w:rsid w:val="00742D53"/>
    <w:rsid w:val="007439C3"/>
    <w:rsid w:val="00743AEE"/>
    <w:rsid w:val="00743D91"/>
    <w:rsid w:val="007441DA"/>
    <w:rsid w:val="0074432F"/>
    <w:rsid w:val="007449B3"/>
    <w:rsid w:val="00744A0A"/>
    <w:rsid w:val="0074591F"/>
    <w:rsid w:val="00745E0C"/>
    <w:rsid w:val="00746001"/>
    <w:rsid w:val="00746123"/>
    <w:rsid w:val="007465BF"/>
    <w:rsid w:val="00746799"/>
    <w:rsid w:val="00746944"/>
    <w:rsid w:val="00747038"/>
    <w:rsid w:val="007470D3"/>
    <w:rsid w:val="00747458"/>
    <w:rsid w:val="007475AA"/>
    <w:rsid w:val="00747A41"/>
    <w:rsid w:val="00747B45"/>
    <w:rsid w:val="00750069"/>
    <w:rsid w:val="0075037F"/>
    <w:rsid w:val="0075060C"/>
    <w:rsid w:val="00750662"/>
    <w:rsid w:val="0075070E"/>
    <w:rsid w:val="007507B8"/>
    <w:rsid w:val="00750817"/>
    <w:rsid w:val="0075083B"/>
    <w:rsid w:val="00750B51"/>
    <w:rsid w:val="00750E36"/>
    <w:rsid w:val="0075107E"/>
    <w:rsid w:val="007516BC"/>
    <w:rsid w:val="00751788"/>
    <w:rsid w:val="00751FFD"/>
    <w:rsid w:val="0075211C"/>
    <w:rsid w:val="00752194"/>
    <w:rsid w:val="007521DA"/>
    <w:rsid w:val="0075222A"/>
    <w:rsid w:val="007523EA"/>
    <w:rsid w:val="00752A04"/>
    <w:rsid w:val="00752D21"/>
    <w:rsid w:val="0075321E"/>
    <w:rsid w:val="00753597"/>
    <w:rsid w:val="00753B4C"/>
    <w:rsid w:val="00753E9A"/>
    <w:rsid w:val="00754012"/>
    <w:rsid w:val="00754358"/>
    <w:rsid w:val="007544DF"/>
    <w:rsid w:val="0075477C"/>
    <w:rsid w:val="007548BB"/>
    <w:rsid w:val="007549F9"/>
    <w:rsid w:val="007557A4"/>
    <w:rsid w:val="00755CD6"/>
    <w:rsid w:val="00756274"/>
    <w:rsid w:val="007566FA"/>
    <w:rsid w:val="00756738"/>
    <w:rsid w:val="00756A18"/>
    <w:rsid w:val="00756A5B"/>
    <w:rsid w:val="00756CC2"/>
    <w:rsid w:val="00756DE6"/>
    <w:rsid w:val="00757113"/>
    <w:rsid w:val="007574EA"/>
    <w:rsid w:val="0075795C"/>
    <w:rsid w:val="00757A04"/>
    <w:rsid w:val="00757A05"/>
    <w:rsid w:val="00757D6B"/>
    <w:rsid w:val="00757E18"/>
    <w:rsid w:val="00760890"/>
    <w:rsid w:val="007609D3"/>
    <w:rsid w:val="007610D9"/>
    <w:rsid w:val="007610DB"/>
    <w:rsid w:val="00761318"/>
    <w:rsid w:val="007615AD"/>
    <w:rsid w:val="007615BA"/>
    <w:rsid w:val="00761F2E"/>
    <w:rsid w:val="007620BE"/>
    <w:rsid w:val="007620F0"/>
    <w:rsid w:val="00762396"/>
    <w:rsid w:val="00762749"/>
    <w:rsid w:val="007631C0"/>
    <w:rsid w:val="007633BA"/>
    <w:rsid w:val="0076348D"/>
    <w:rsid w:val="00763C29"/>
    <w:rsid w:val="00763C33"/>
    <w:rsid w:val="00764260"/>
    <w:rsid w:val="00764301"/>
    <w:rsid w:val="00764462"/>
    <w:rsid w:val="00764577"/>
    <w:rsid w:val="0076478F"/>
    <w:rsid w:val="00765001"/>
    <w:rsid w:val="007654D8"/>
    <w:rsid w:val="0076550C"/>
    <w:rsid w:val="0076554F"/>
    <w:rsid w:val="007658B1"/>
    <w:rsid w:val="00765906"/>
    <w:rsid w:val="00765B79"/>
    <w:rsid w:val="00765DB1"/>
    <w:rsid w:val="00765ED1"/>
    <w:rsid w:val="007665F5"/>
    <w:rsid w:val="00766614"/>
    <w:rsid w:val="0076693C"/>
    <w:rsid w:val="00766B64"/>
    <w:rsid w:val="00766BD7"/>
    <w:rsid w:val="00766C15"/>
    <w:rsid w:val="00766DF2"/>
    <w:rsid w:val="00766EB5"/>
    <w:rsid w:val="00767594"/>
    <w:rsid w:val="00767CBF"/>
    <w:rsid w:val="00770083"/>
    <w:rsid w:val="007700A5"/>
    <w:rsid w:val="007704F7"/>
    <w:rsid w:val="00770908"/>
    <w:rsid w:val="00770943"/>
    <w:rsid w:val="00770E30"/>
    <w:rsid w:val="0077112C"/>
    <w:rsid w:val="00771416"/>
    <w:rsid w:val="007715AE"/>
    <w:rsid w:val="0077232A"/>
    <w:rsid w:val="0077245B"/>
    <w:rsid w:val="0077258A"/>
    <w:rsid w:val="0077278E"/>
    <w:rsid w:val="00772B99"/>
    <w:rsid w:val="00772BE0"/>
    <w:rsid w:val="00772C2F"/>
    <w:rsid w:val="00772EFC"/>
    <w:rsid w:val="007737E0"/>
    <w:rsid w:val="00773989"/>
    <w:rsid w:val="007739A3"/>
    <w:rsid w:val="00773A97"/>
    <w:rsid w:val="00773BE3"/>
    <w:rsid w:val="00773BE7"/>
    <w:rsid w:val="00773C82"/>
    <w:rsid w:val="00774211"/>
    <w:rsid w:val="00774766"/>
    <w:rsid w:val="007748F4"/>
    <w:rsid w:val="007749AE"/>
    <w:rsid w:val="00774A8F"/>
    <w:rsid w:val="00774F25"/>
    <w:rsid w:val="007752E7"/>
    <w:rsid w:val="0077566B"/>
    <w:rsid w:val="00775BBC"/>
    <w:rsid w:val="00775DD1"/>
    <w:rsid w:val="00776031"/>
    <w:rsid w:val="007761A0"/>
    <w:rsid w:val="007761EF"/>
    <w:rsid w:val="007768B0"/>
    <w:rsid w:val="007771E4"/>
    <w:rsid w:val="00777689"/>
    <w:rsid w:val="007777D2"/>
    <w:rsid w:val="007779F3"/>
    <w:rsid w:val="00777F5B"/>
    <w:rsid w:val="0078018C"/>
    <w:rsid w:val="00780209"/>
    <w:rsid w:val="007804FC"/>
    <w:rsid w:val="00781357"/>
    <w:rsid w:val="00781812"/>
    <w:rsid w:val="00781DED"/>
    <w:rsid w:val="0078200A"/>
    <w:rsid w:val="00782AB5"/>
    <w:rsid w:val="00782BE8"/>
    <w:rsid w:val="00782C54"/>
    <w:rsid w:val="00782D46"/>
    <w:rsid w:val="00782EB8"/>
    <w:rsid w:val="0078349F"/>
    <w:rsid w:val="00783782"/>
    <w:rsid w:val="007838BE"/>
    <w:rsid w:val="0078392C"/>
    <w:rsid w:val="00783DF0"/>
    <w:rsid w:val="00784343"/>
    <w:rsid w:val="0078441F"/>
    <w:rsid w:val="007844D9"/>
    <w:rsid w:val="007844E6"/>
    <w:rsid w:val="00784534"/>
    <w:rsid w:val="0078478C"/>
    <w:rsid w:val="00784816"/>
    <w:rsid w:val="00784CA9"/>
    <w:rsid w:val="0078557D"/>
    <w:rsid w:val="0078584B"/>
    <w:rsid w:val="0078584E"/>
    <w:rsid w:val="00785CE3"/>
    <w:rsid w:val="00785D46"/>
    <w:rsid w:val="00785D90"/>
    <w:rsid w:val="00785E8B"/>
    <w:rsid w:val="00786142"/>
    <w:rsid w:val="00786270"/>
    <w:rsid w:val="007866AD"/>
    <w:rsid w:val="0078688F"/>
    <w:rsid w:val="007874DB"/>
    <w:rsid w:val="00787660"/>
    <w:rsid w:val="007878AE"/>
    <w:rsid w:val="00787C45"/>
    <w:rsid w:val="00787D87"/>
    <w:rsid w:val="00787F19"/>
    <w:rsid w:val="007903BD"/>
    <w:rsid w:val="00790A23"/>
    <w:rsid w:val="00790D96"/>
    <w:rsid w:val="007914E5"/>
    <w:rsid w:val="007914FE"/>
    <w:rsid w:val="00791AEA"/>
    <w:rsid w:val="00791C7B"/>
    <w:rsid w:val="00791F1B"/>
    <w:rsid w:val="00792388"/>
    <w:rsid w:val="00792500"/>
    <w:rsid w:val="0079273B"/>
    <w:rsid w:val="0079291C"/>
    <w:rsid w:val="00792C8B"/>
    <w:rsid w:val="00792D02"/>
    <w:rsid w:val="00792E46"/>
    <w:rsid w:val="00793054"/>
    <w:rsid w:val="00793326"/>
    <w:rsid w:val="0079333F"/>
    <w:rsid w:val="007933EB"/>
    <w:rsid w:val="00793536"/>
    <w:rsid w:val="0079362E"/>
    <w:rsid w:val="007937BB"/>
    <w:rsid w:val="007937C6"/>
    <w:rsid w:val="007937EB"/>
    <w:rsid w:val="00793C5E"/>
    <w:rsid w:val="00793C91"/>
    <w:rsid w:val="00793CC8"/>
    <w:rsid w:val="00793E9D"/>
    <w:rsid w:val="00793F87"/>
    <w:rsid w:val="007943C0"/>
    <w:rsid w:val="007943D3"/>
    <w:rsid w:val="0079454D"/>
    <w:rsid w:val="00794859"/>
    <w:rsid w:val="00794CB0"/>
    <w:rsid w:val="00795162"/>
    <w:rsid w:val="00795182"/>
    <w:rsid w:val="0079537F"/>
    <w:rsid w:val="007953B3"/>
    <w:rsid w:val="00795737"/>
    <w:rsid w:val="00795CC8"/>
    <w:rsid w:val="00795E38"/>
    <w:rsid w:val="00795FC9"/>
    <w:rsid w:val="00795FFE"/>
    <w:rsid w:val="0079603C"/>
    <w:rsid w:val="0079622C"/>
    <w:rsid w:val="0079679C"/>
    <w:rsid w:val="0079680C"/>
    <w:rsid w:val="0079685F"/>
    <w:rsid w:val="00796AA3"/>
    <w:rsid w:val="00796C40"/>
    <w:rsid w:val="00796D2C"/>
    <w:rsid w:val="00797184"/>
    <w:rsid w:val="0079734F"/>
    <w:rsid w:val="007973F3"/>
    <w:rsid w:val="0079744E"/>
    <w:rsid w:val="0079753F"/>
    <w:rsid w:val="007977D4"/>
    <w:rsid w:val="007978DB"/>
    <w:rsid w:val="00797A06"/>
    <w:rsid w:val="00797B99"/>
    <w:rsid w:val="00797F2C"/>
    <w:rsid w:val="007A04F2"/>
    <w:rsid w:val="007A0898"/>
    <w:rsid w:val="007A0A00"/>
    <w:rsid w:val="007A13F8"/>
    <w:rsid w:val="007A1461"/>
    <w:rsid w:val="007A1620"/>
    <w:rsid w:val="007A16CE"/>
    <w:rsid w:val="007A1850"/>
    <w:rsid w:val="007A1BC6"/>
    <w:rsid w:val="007A24CE"/>
    <w:rsid w:val="007A2785"/>
    <w:rsid w:val="007A2945"/>
    <w:rsid w:val="007A2951"/>
    <w:rsid w:val="007A29AF"/>
    <w:rsid w:val="007A2A04"/>
    <w:rsid w:val="007A2B40"/>
    <w:rsid w:val="007A3091"/>
    <w:rsid w:val="007A35E7"/>
    <w:rsid w:val="007A3723"/>
    <w:rsid w:val="007A3D36"/>
    <w:rsid w:val="007A3F82"/>
    <w:rsid w:val="007A3FE7"/>
    <w:rsid w:val="007A43B1"/>
    <w:rsid w:val="007A44B2"/>
    <w:rsid w:val="007A469A"/>
    <w:rsid w:val="007A493E"/>
    <w:rsid w:val="007A4BB0"/>
    <w:rsid w:val="007A4FF0"/>
    <w:rsid w:val="007A5019"/>
    <w:rsid w:val="007A5478"/>
    <w:rsid w:val="007A5670"/>
    <w:rsid w:val="007A56FD"/>
    <w:rsid w:val="007A598E"/>
    <w:rsid w:val="007A5BB5"/>
    <w:rsid w:val="007A5EA2"/>
    <w:rsid w:val="007A6056"/>
    <w:rsid w:val="007A68DD"/>
    <w:rsid w:val="007A69BB"/>
    <w:rsid w:val="007A6D85"/>
    <w:rsid w:val="007A7387"/>
    <w:rsid w:val="007A73CC"/>
    <w:rsid w:val="007A7420"/>
    <w:rsid w:val="007A746A"/>
    <w:rsid w:val="007A762F"/>
    <w:rsid w:val="007A76A3"/>
    <w:rsid w:val="007A7EA7"/>
    <w:rsid w:val="007B0019"/>
    <w:rsid w:val="007B01BC"/>
    <w:rsid w:val="007B0826"/>
    <w:rsid w:val="007B0984"/>
    <w:rsid w:val="007B09EE"/>
    <w:rsid w:val="007B0B5F"/>
    <w:rsid w:val="007B0B6B"/>
    <w:rsid w:val="007B0FD7"/>
    <w:rsid w:val="007B0FF5"/>
    <w:rsid w:val="007B10AF"/>
    <w:rsid w:val="007B118D"/>
    <w:rsid w:val="007B1B9B"/>
    <w:rsid w:val="007B2199"/>
    <w:rsid w:val="007B246B"/>
    <w:rsid w:val="007B26C5"/>
    <w:rsid w:val="007B2711"/>
    <w:rsid w:val="007B2724"/>
    <w:rsid w:val="007B2ACD"/>
    <w:rsid w:val="007B2B61"/>
    <w:rsid w:val="007B2D14"/>
    <w:rsid w:val="007B2D6D"/>
    <w:rsid w:val="007B38C9"/>
    <w:rsid w:val="007B3B29"/>
    <w:rsid w:val="007B44B3"/>
    <w:rsid w:val="007B4C1B"/>
    <w:rsid w:val="007B5155"/>
    <w:rsid w:val="007B5957"/>
    <w:rsid w:val="007B6916"/>
    <w:rsid w:val="007B69E9"/>
    <w:rsid w:val="007B70E5"/>
    <w:rsid w:val="007B7566"/>
    <w:rsid w:val="007B7869"/>
    <w:rsid w:val="007B78E5"/>
    <w:rsid w:val="007B7984"/>
    <w:rsid w:val="007B799F"/>
    <w:rsid w:val="007B7A33"/>
    <w:rsid w:val="007B7BC5"/>
    <w:rsid w:val="007B7E50"/>
    <w:rsid w:val="007C018D"/>
    <w:rsid w:val="007C04D4"/>
    <w:rsid w:val="007C0E7C"/>
    <w:rsid w:val="007C1811"/>
    <w:rsid w:val="007C2610"/>
    <w:rsid w:val="007C276C"/>
    <w:rsid w:val="007C27B9"/>
    <w:rsid w:val="007C2C50"/>
    <w:rsid w:val="007C3063"/>
    <w:rsid w:val="007C30EB"/>
    <w:rsid w:val="007C3134"/>
    <w:rsid w:val="007C3367"/>
    <w:rsid w:val="007C3379"/>
    <w:rsid w:val="007C344D"/>
    <w:rsid w:val="007C365F"/>
    <w:rsid w:val="007C36D4"/>
    <w:rsid w:val="007C3714"/>
    <w:rsid w:val="007C3875"/>
    <w:rsid w:val="007C3BAC"/>
    <w:rsid w:val="007C3E4D"/>
    <w:rsid w:val="007C3EB7"/>
    <w:rsid w:val="007C40F7"/>
    <w:rsid w:val="007C418A"/>
    <w:rsid w:val="007C4241"/>
    <w:rsid w:val="007C45E4"/>
    <w:rsid w:val="007C471B"/>
    <w:rsid w:val="007C4858"/>
    <w:rsid w:val="007C4D8A"/>
    <w:rsid w:val="007C51AA"/>
    <w:rsid w:val="007C560C"/>
    <w:rsid w:val="007C5945"/>
    <w:rsid w:val="007C59AB"/>
    <w:rsid w:val="007C5A67"/>
    <w:rsid w:val="007C5AE4"/>
    <w:rsid w:val="007C5DC5"/>
    <w:rsid w:val="007C5DF3"/>
    <w:rsid w:val="007C5FB2"/>
    <w:rsid w:val="007C60FB"/>
    <w:rsid w:val="007C6183"/>
    <w:rsid w:val="007C6B5C"/>
    <w:rsid w:val="007C7247"/>
    <w:rsid w:val="007D00B3"/>
    <w:rsid w:val="007D02D4"/>
    <w:rsid w:val="007D07C0"/>
    <w:rsid w:val="007D0CF4"/>
    <w:rsid w:val="007D0D94"/>
    <w:rsid w:val="007D1341"/>
    <w:rsid w:val="007D14D5"/>
    <w:rsid w:val="007D19FE"/>
    <w:rsid w:val="007D1DD2"/>
    <w:rsid w:val="007D2055"/>
    <w:rsid w:val="007D2857"/>
    <w:rsid w:val="007D2B6C"/>
    <w:rsid w:val="007D2BC6"/>
    <w:rsid w:val="007D2C7F"/>
    <w:rsid w:val="007D3166"/>
    <w:rsid w:val="007D32C8"/>
    <w:rsid w:val="007D3449"/>
    <w:rsid w:val="007D3C1F"/>
    <w:rsid w:val="007D3C43"/>
    <w:rsid w:val="007D3CBB"/>
    <w:rsid w:val="007D3F69"/>
    <w:rsid w:val="007D43D8"/>
    <w:rsid w:val="007D442F"/>
    <w:rsid w:val="007D466A"/>
    <w:rsid w:val="007D4746"/>
    <w:rsid w:val="007D482B"/>
    <w:rsid w:val="007D4C9D"/>
    <w:rsid w:val="007D4DBC"/>
    <w:rsid w:val="007D50F6"/>
    <w:rsid w:val="007D52CD"/>
    <w:rsid w:val="007D553B"/>
    <w:rsid w:val="007D5549"/>
    <w:rsid w:val="007D5620"/>
    <w:rsid w:val="007D5710"/>
    <w:rsid w:val="007D574B"/>
    <w:rsid w:val="007D5878"/>
    <w:rsid w:val="007D5919"/>
    <w:rsid w:val="007D614C"/>
    <w:rsid w:val="007D649D"/>
    <w:rsid w:val="007D66A2"/>
    <w:rsid w:val="007D67B9"/>
    <w:rsid w:val="007D67E5"/>
    <w:rsid w:val="007D6C04"/>
    <w:rsid w:val="007D6DA3"/>
    <w:rsid w:val="007D6FCF"/>
    <w:rsid w:val="007D70CC"/>
    <w:rsid w:val="007D7A2E"/>
    <w:rsid w:val="007D7C70"/>
    <w:rsid w:val="007E04E1"/>
    <w:rsid w:val="007E07D9"/>
    <w:rsid w:val="007E09F5"/>
    <w:rsid w:val="007E1061"/>
    <w:rsid w:val="007E1243"/>
    <w:rsid w:val="007E12D9"/>
    <w:rsid w:val="007E17FD"/>
    <w:rsid w:val="007E1C2D"/>
    <w:rsid w:val="007E22CB"/>
    <w:rsid w:val="007E2DE3"/>
    <w:rsid w:val="007E30E8"/>
    <w:rsid w:val="007E3157"/>
    <w:rsid w:val="007E34C2"/>
    <w:rsid w:val="007E3549"/>
    <w:rsid w:val="007E3894"/>
    <w:rsid w:val="007E39FC"/>
    <w:rsid w:val="007E3D82"/>
    <w:rsid w:val="007E3DD6"/>
    <w:rsid w:val="007E3FC6"/>
    <w:rsid w:val="007E40D3"/>
    <w:rsid w:val="007E41F8"/>
    <w:rsid w:val="007E44D1"/>
    <w:rsid w:val="007E48C6"/>
    <w:rsid w:val="007E4DB4"/>
    <w:rsid w:val="007E538F"/>
    <w:rsid w:val="007E58B0"/>
    <w:rsid w:val="007E599D"/>
    <w:rsid w:val="007E5CF1"/>
    <w:rsid w:val="007E5D32"/>
    <w:rsid w:val="007E5EE1"/>
    <w:rsid w:val="007E689E"/>
    <w:rsid w:val="007E6C60"/>
    <w:rsid w:val="007E6D77"/>
    <w:rsid w:val="007E72C5"/>
    <w:rsid w:val="007F0535"/>
    <w:rsid w:val="007F0908"/>
    <w:rsid w:val="007F0A85"/>
    <w:rsid w:val="007F0A9F"/>
    <w:rsid w:val="007F0C0C"/>
    <w:rsid w:val="007F0C7A"/>
    <w:rsid w:val="007F12A0"/>
    <w:rsid w:val="007F1B85"/>
    <w:rsid w:val="007F1C12"/>
    <w:rsid w:val="007F2024"/>
    <w:rsid w:val="007F2045"/>
    <w:rsid w:val="007F2BE9"/>
    <w:rsid w:val="007F2DE9"/>
    <w:rsid w:val="007F2F27"/>
    <w:rsid w:val="007F3703"/>
    <w:rsid w:val="007F3C17"/>
    <w:rsid w:val="007F3E05"/>
    <w:rsid w:val="007F3EAC"/>
    <w:rsid w:val="007F40A6"/>
    <w:rsid w:val="007F4537"/>
    <w:rsid w:val="007F45EB"/>
    <w:rsid w:val="007F466A"/>
    <w:rsid w:val="007F47F0"/>
    <w:rsid w:val="007F4A9A"/>
    <w:rsid w:val="007F4C3B"/>
    <w:rsid w:val="007F52A8"/>
    <w:rsid w:val="007F55DD"/>
    <w:rsid w:val="007F586D"/>
    <w:rsid w:val="007F58EC"/>
    <w:rsid w:val="007F5FD0"/>
    <w:rsid w:val="007F616F"/>
    <w:rsid w:val="007F7335"/>
    <w:rsid w:val="007F7660"/>
    <w:rsid w:val="007F7AFE"/>
    <w:rsid w:val="007F7C35"/>
    <w:rsid w:val="007F7CE3"/>
    <w:rsid w:val="0080022E"/>
    <w:rsid w:val="00800722"/>
    <w:rsid w:val="008008BD"/>
    <w:rsid w:val="00800F74"/>
    <w:rsid w:val="008010CB"/>
    <w:rsid w:val="00801169"/>
    <w:rsid w:val="00801481"/>
    <w:rsid w:val="00801840"/>
    <w:rsid w:val="008019EE"/>
    <w:rsid w:val="00802B95"/>
    <w:rsid w:val="00802BA0"/>
    <w:rsid w:val="00803207"/>
    <w:rsid w:val="008032A5"/>
    <w:rsid w:val="008033D8"/>
    <w:rsid w:val="008036D8"/>
    <w:rsid w:val="00803726"/>
    <w:rsid w:val="008037D2"/>
    <w:rsid w:val="0080398E"/>
    <w:rsid w:val="008039DD"/>
    <w:rsid w:val="00803A3D"/>
    <w:rsid w:val="00803C9E"/>
    <w:rsid w:val="0080426B"/>
    <w:rsid w:val="008042BF"/>
    <w:rsid w:val="0080439F"/>
    <w:rsid w:val="0080500E"/>
    <w:rsid w:val="00805392"/>
    <w:rsid w:val="008054F6"/>
    <w:rsid w:val="0080571A"/>
    <w:rsid w:val="008059B3"/>
    <w:rsid w:val="00805E00"/>
    <w:rsid w:val="0080602F"/>
    <w:rsid w:val="008060EB"/>
    <w:rsid w:val="008060F4"/>
    <w:rsid w:val="0080614C"/>
    <w:rsid w:val="008062FA"/>
    <w:rsid w:val="0080633C"/>
    <w:rsid w:val="008063C5"/>
    <w:rsid w:val="008066CE"/>
    <w:rsid w:val="00806B1C"/>
    <w:rsid w:val="00806B5B"/>
    <w:rsid w:val="00806B5C"/>
    <w:rsid w:val="008070AE"/>
    <w:rsid w:val="008071AF"/>
    <w:rsid w:val="008078E7"/>
    <w:rsid w:val="0081031F"/>
    <w:rsid w:val="0081071A"/>
    <w:rsid w:val="008109C4"/>
    <w:rsid w:val="00810A84"/>
    <w:rsid w:val="00810D39"/>
    <w:rsid w:val="00810F26"/>
    <w:rsid w:val="0081100E"/>
    <w:rsid w:val="00811BE0"/>
    <w:rsid w:val="00811D3B"/>
    <w:rsid w:val="008122B6"/>
    <w:rsid w:val="0081233E"/>
    <w:rsid w:val="008123A2"/>
    <w:rsid w:val="008128D2"/>
    <w:rsid w:val="00813383"/>
    <w:rsid w:val="00813540"/>
    <w:rsid w:val="008135CE"/>
    <w:rsid w:val="008136A7"/>
    <w:rsid w:val="00813783"/>
    <w:rsid w:val="0081386A"/>
    <w:rsid w:val="00813916"/>
    <w:rsid w:val="008139E9"/>
    <w:rsid w:val="00814071"/>
    <w:rsid w:val="00814528"/>
    <w:rsid w:val="008149F5"/>
    <w:rsid w:val="00814C0B"/>
    <w:rsid w:val="00814ECE"/>
    <w:rsid w:val="00815289"/>
    <w:rsid w:val="00815804"/>
    <w:rsid w:val="0081583F"/>
    <w:rsid w:val="0081596E"/>
    <w:rsid w:val="00815EA8"/>
    <w:rsid w:val="00816146"/>
    <w:rsid w:val="008165B5"/>
    <w:rsid w:val="008166FC"/>
    <w:rsid w:val="008167AC"/>
    <w:rsid w:val="00816D8C"/>
    <w:rsid w:val="00816FA7"/>
    <w:rsid w:val="00817120"/>
    <w:rsid w:val="0081740C"/>
    <w:rsid w:val="00817D60"/>
    <w:rsid w:val="00820239"/>
    <w:rsid w:val="00820C62"/>
    <w:rsid w:val="00820F5F"/>
    <w:rsid w:val="0082126C"/>
    <w:rsid w:val="008216A4"/>
    <w:rsid w:val="008218C6"/>
    <w:rsid w:val="0082190F"/>
    <w:rsid w:val="008219DB"/>
    <w:rsid w:val="00822110"/>
    <w:rsid w:val="008221FA"/>
    <w:rsid w:val="008222AD"/>
    <w:rsid w:val="00822334"/>
    <w:rsid w:val="008223BC"/>
    <w:rsid w:val="00822458"/>
    <w:rsid w:val="008226F2"/>
    <w:rsid w:val="0082290C"/>
    <w:rsid w:val="00822B2D"/>
    <w:rsid w:val="00822C5C"/>
    <w:rsid w:val="0082303E"/>
    <w:rsid w:val="00823F6A"/>
    <w:rsid w:val="00824492"/>
    <w:rsid w:val="008245CE"/>
    <w:rsid w:val="00824743"/>
    <w:rsid w:val="008248DB"/>
    <w:rsid w:val="0082490E"/>
    <w:rsid w:val="00825117"/>
    <w:rsid w:val="00825367"/>
    <w:rsid w:val="008257D2"/>
    <w:rsid w:val="00825814"/>
    <w:rsid w:val="00825E69"/>
    <w:rsid w:val="00825F87"/>
    <w:rsid w:val="0082629E"/>
    <w:rsid w:val="00826392"/>
    <w:rsid w:val="00826591"/>
    <w:rsid w:val="008266F1"/>
    <w:rsid w:val="00826A03"/>
    <w:rsid w:val="00826F4A"/>
    <w:rsid w:val="00826F75"/>
    <w:rsid w:val="00826FE0"/>
    <w:rsid w:val="00826FE8"/>
    <w:rsid w:val="00827004"/>
    <w:rsid w:val="008270F0"/>
    <w:rsid w:val="008274A5"/>
    <w:rsid w:val="008276EC"/>
    <w:rsid w:val="00830032"/>
    <w:rsid w:val="008304C4"/>
    <w:rsid w:val="00830B06"/>
    <w:rsid w:val="00830B6A"/>
    <w:rsid w:val="008316BD"/>
    <w:rsid w:val="00831720"/>
    <w:rsid w:val="00831C3A"/>
    <w:rsid w:val="00831E48"/>
    <w:rsid w:val="00832600"/>
    <w:rsid w:val="00832CEC"/>
    <w:rsid w:val="00832F17"/>
    <w:rsid w:val="00832F6E"/>
    <w:rsid w:val="00832F9D"/>
    <w:rsid w:val="00832FF8"/>
    <w:rsid w:val="008331AC"/>
    <w:rsid w:val="008332DB"/>
    <w:rsid w:val="00833572"/>
    <w:rsid w:val="00833798"/>
    <w:rsid w:val="00833802"/>
    <w:rsid w:val="00833832"/>
    <w:rsid w:val="00833C30"/>
    <w:rsid w:val="00833C9B"/>
    <w:rsid w:val="00833D8C"/>
    <w:rsid w:val="008344D7"/>
    <w:rsid w:val="00834984"/>
    <w:rsid w:val="00834BDE"/>
    <w:rsid w:val="00834C43"/>
    <w:rsid w:val="00834C96"/>
    <w:rsid w:val="00834D02"/>
    <w:rsid w:val="0083530E"/>
    <w:rsid w:val="0083543A"/>
    <w:rsid w:val="0083554E"/>
    <w:rsid w:val="0083567E"/>
    <w:rsid w:val="0083588D"/>
    <w:rsid w:val="00835DEB"/>
    <w:rsid w:val="008363CB"/>
    <w:rsid w:val="0083645A"/>
    <w:rsid w:val="00836AFF"/>
    <w:rsid w:val="00836FA4"/>
    <w:rsid w:val="00837368"/>
    <w:rsid w:val="008378D2"/>
    <w:rsid w:val="00837AC9"/>
    <w:rsid w:val="00837CA9"/>
    <w:rsid w:val="0084005E"/>
    <w:rsid w:val="00840816"/>
    <w:rsid w:val="00840E0F"/>
    <w:rsid w:val="008410DB"/>
    <w:rsid w:val="008411EC"/>
    <w:rsid w:val="00841518"/>
    <w:rsid w:val="00841BAB"/>
    <w:rsid w:val="00842069"/>
    <w:rsid w:val="00842120"/>
    <w:rsid w:val="008424CB"/>
    <w:rsid w:val="00843771"/>
    <w:rsid w:val="00843BA1"/>
    <w:rsid w:val="00843E52"/>
    <w:rsid w:val="00843FA6"/>
    <w:rsid w:val="00844212"/>
    <w:rsid w:val="008443BA"/>
    <w:rsid w:val="00844492"/>
    <w:rsid w:val="008446D0"/>
    <w:rsid w:val="008449BC"/>
    <w:rsid w:val="00844AA4"/>
    <w:rsid w:val="00844B2F"/>
    <w:rsid w:val="00845128"/>
    <w:rsid w:val="0084523D"/>
    <w:rsid w:val="008452F8"/>
    <w:rsid w:val="00845325"/>
    <w:rsid w:val="00845586"/>
    <w:rsid w:val="00845587"/>
    <w:rsid w:val="008455F1"/>
    <w:rsid w:val="008459F1"/>
    <w:rsid w:val="00845AC4"/>
    <w:rsid w:val="00846212"/>
    <w:rsid w:val="00846275"/>
    <w:rsid w:val="00846459"/>
    <w:rsid w:val="00846965"/>
    <w:rsid w:val="00846C0A"/>
    <w:rsid w:val="00846C58"/>
    <w:rsid w:val="00846CD4"/>
    <w:rsid w:val="00846EB9"/>
    <w:rsid w:val="0084704B"/>
    <w:rsid w:val="008472D6"/>
    <w:rsid w:val="008473F4"/>
    <w:rsid w:val="008474D8"/>
    <w:rsid w:val="00847579"/>
    <w:rsid w:val="00847735"/>
    <w:rsid w:val="00847928"/>
    <w:rsid w:val="00847961"/>
    <w:rsid w:val="00847BE5"/>
    <w:rsid w:val="00847E16"/>
    <w:rsid w:val="00850048"/>
    <w:rsid w:val="00850212"/>
    <w:rsid w:val="008502F2"/>
    <w:rsid w:val="0085039E"/>
    <w:rsid w:val="00850418"/>
    <w:rsid w:val="00850561"/>
    <w:rsid w:val="008506D0"/>
    <w:rsid w:val="008507EC"/>
    <w:rsid w:val="00850A83"/>
    <w:rsid w:val="00850AF6"/>
    <w:rsid w:val="00850C0A"/>
    <w:rsid w:val="00850C73"/>
    <w:rsid w:val="00850CC6"/>
    <w:rsid w:val="00850CC8"/>
    <w:rsid w:val="00851227"/>
    <w:rsid w:val="00851295"/>
    <w:rsid w:val="00851607"/>
    <w:rsid w:val="00851642"/>
    <w:rsid w:val="00851F8E"/>
    <w:rsid w:val="0085224B"/>
    <w:rsid w:val="0085265F"/>
    <w:rsid w:val="008526A4"/>
    <w:rsid w:val="00852E8E"/>
    <w:rsid w:val="00852ED3"/>
    <w:rsid w:val="00852FE7"/>
    <w:rsid w:val="00853247"/>
    <w:rsid w:val="008532BC"/>
    <w:rsid w:val="0085340E"/>
    <w:rsid w:val="0085409E"/>
    <w:rsid w:val="00854387"/>
    <w:rsid w:val="008543EE"/>
    <w:rsid w:val="00854431"/>
    <w:rsid w:val="00854720"/>
    <w:rsid w:val="0085484B"/>
    <w:rsid w:val="00854BC2"/>
    <w:rsid w:val="00854C43"/>
    <w:rsid w:val="00854CB5"/>
    <w:rsid w:val="00854E7B"/>
    <w:rsid w:val="0085566C"/>
    <w:rsid w:val="008556F9"/>
    <w:rsid w:val="00855EFB"/>
    <w:rsid w:val="00855F22"/>
    <w:rsid w:val="00856120"/>
    <w:rsid w:val="00856575"/>
    <w:rsid w:val="0085672D"/>
    <w:rsid w:val="0085677C"/>
    <w:rsid w:val="00856A4D"/>
    <w:rsid w:val="00856D6C"/>
    <w:rsid w:val="00856EB4"/>
    <w:rsid w:val="0085728A"/>
    <w:rsid w:val="0085736D"/>
    <w:rsid w:val="00857416"/>
    <w:rsid w:val="0085764C"/>
    <w:rsid w:val="00857ECF"/>
    <w:rsid w:val="00860029"/>
    <w:rsid w:val="008602F1"/>
    <w:rsid w:val="00860D39"/>
    <w:rsid w:val="00860E22"/>
    <w:rsid w:val="00861054"/>
    <w:rsid w:val="00861516"/>
    <w:rsid w:val="00861826"/>
    <w:rsid w:val="0086186F"/>
    <w:rsid w:val="008618DC"/>
    <w:rsid w:val="00861A01"/>
    <w:rsid w:val="00862216"/>
    <w:rsid w:val="008623C1"/>
    <w:rsid w:val="0086264E"/>
    <w:rsid w:val="0086277F"/>
    <w:rsid w:val="00862A8A"/>
    <w:rsid w:val="00862EBE"/>
    <w:rsid w:val="00863236"/>
    <w:rsid w:val="00863258"/>
    <w:rsid w:val="00863447"/>
    <w:rsid w:val="00863A21"/>
    <w:rsid w:val="00863E73"/>
    <w:rsid w:val="00864257"/>
    <w:rsid w:val="008649B6"/>
    <w:rsid w:val="008649FC"/>
    <w:rsid w:val="00865077"/>
    <w:rsid w:val="00865086"/>
    <w:rsid w:val="008651DD"/>
    <w:rsid w:val="008652D6"/>
    <w:rsid w:val="008659A1"/>
    <w:rsid w:val="008659D0"/>
    <w:rsid w:val="00865D57"/>
    <w:rsid w:val="00866370"/>
    <w:rsid w:val="00866839"/>
    <w:rsid w:val="00866A8F"/>
    <w:rsid w:val="00866DBF"/>
    <w:rsid w:val="00866F94"/>
    <w:rsid w:val="008670F6"/>
    <w:rsid w:val="008671DD"/>
    <w:rsid w:val="00867210"/>
    <w:rsid w:val="008672BC"/>
    <w:rsid w:val="00867301"/>
    <w:rsid w:val="008674BF"/>
    <w:rsid w:val="00867A72"/>
    <w:rsid w:val="00867C72"/>
    <w:rsid w:val="00867D0B"/>
    <w:rsid w:val="00867FA3"/>
    <w:rsid w:val="008700B7"/>
    <w:rsid w:val="0087030B"/>
    <w:rsid w:val="008703E1"/>
    <w:rsid w:val="008705CD"/>
    <w:rsid w:val="008705F8"/>
    <w:rsid w:val="0087060C"/>
    <w:rsid w:val="008706F3"/>
    <w:rsid w:val="00870D0C"/>
    <w:rsid w:val="00870E0D"/>
    <w:rsid w:val="00871C55"/>
    <w:rsid w:val="00871F85"/>
    <w:rsid w:val="00872202"/>
    <w:rsid w:val="00872419"/>
    <w:rsid w:val="0087263C"/>
    <w:rsid w:val="00872686"/>
    <w:rsid w:val="00872A0C"/>
    <w:rsid w:val="00872C90"/>
    <w:rsid w:val="008733FC"/>
    <w:rsid w:val="008734F8"/>
    <w:rsid w:val="008735FE"/>
    <w:rsid w:val="00873663"/>
    <w:rsid w:val="00873BEF"/>
    <w:rsid w:val="00873EDD"/>
    <w:rsid w:val="00874023"/>
    <w:rsid w:val="0087412B"/>
    <w:rsid w:val="00874162"/>
    <w:rsid w:val="00874618"/>
    <w:rsid w:val="008746C5"/>
    <w:rsid w:val="008747D6"/>
    <w:rsid w:val="00874919"/>
    <w:rsid w:val="00874FFF"/>
    <w:rsid w:val="008751A1"/>
    <w:rsid w:val="0087536D"/>
    <w:rsid w:val="00875ABE"/>
    <w:rsid w:val="00875AE9"/>
    <w:rsid w:val="0087626B"/>
    <w:rsid w:val="0087638A"/>
    <w:rsid w:val="0087683C"/>
    <w:rsid w:val="00876B3F"/>
    <w:rsid w:val="008772F3"/>
    <w:rsid w:val="008774F0"/>
    <w:rsid w:val="0087757D"/>
    <w:rsid w:val="00877881"/>
    <w:rsid w:val="008778E4"/>
    <w:rsid w:val="0088032A"/>
    <w:rsid w:val="00880B62"/>
    <w:rsid w:val="008811C8"/>
    <w:rsid w:val="00881482"/>
    <w:rsid w:val="0088153A"/>
    <w:rsid w:val="00881566"/>
    <w:rsid w:val="008816F0"/>
    <w:rsid w:val="00881910"/>
    <w:rsid w:val="00881A2F"/>
    <w:rsid w:val="0088258C"/>
    <w:rsid w:val="00882712"/>
    <w:rsid w:val="00882A3E"/>
    <w:rsid w:val="00882AD0"/>
    <w:rsid w:val="00882C62"/>
    <w:rsid w:val="00882E86"/>
    <w:rsid w:val="00882FA4"/>
    <w:rsid w:val="00883000"/>
    <w:rsid w:val="00883114"/>
    <w:rsid w:val="0088329B"/>
    <w:rsid w:val="008833EA"/>
    <w:rsid w:val="008836EE"/>
    <w:rsid w:val="0088370F"/>
    <w:rsid w:val="00883CDA"/>
    <w:rsid w:val="008846BA"/>
    <w:rsid w:val="00884831"/>
    <w:rsid w:val="00884BB8"/>
    <w:rsid w:val="00885062"/>
    <w:rsid w:val="0088535A"/>
    <w:rsid w:val="008854C1"/>
    <w:rsid w:val="00885845"/>
    <w:rsid w:val="00885D64"/>
    <w:rsid w:val="00885DCD"/>
    <w:rsid w:val="0088626E"/>
    <w:rsid w:val="0088642B"/>
    <w:rsid w:val="008868DD"/>
    <w:rsid w:val="00886C22"/>
    <w:rsid w:val="00886C34"/>
    <w:rsid w:val="00886E18"/>
    <w:rsid w:val="00887837"/>
    <w:rsid w:val="00887B2D"/>
    <w:rsid w:val="00887B7E"/>
    <w:rsid w:val="00890638"/>
    <w:rsid w:val="0089094A"/>
    <w:rsid w:val="008909E5"/>
    <w:rsid w:val="00890BCE"/>
    <w:rsid w:val="00890BD2"/>
    <w:rsid w:val="00890DEF"/>
    <w:rsid w:val="0089127C"/>
    <w:rsid w:val="00891934"/>
    <w:rsid w:val="0089215F"/>
    <w:rsid w:val="008921F8"/>
    <w:rsid w:val="00892216"/>
    <w:rsid w:val="008924F5"/>
    <w:rsid w:val="00892994"/>
    <w:rsid w:val="00892FAD"/>
    <w:rsid w:val="00892FE9"/>
    <w:rsid w:val="0089311D"/>
    <w:rsid w:val="00893241"/>
    <w:rsid w:val="008932D0"/>
    <w:rsid w:val="0089394C"/>
    <w:rsid w:val="008939E2"/>
    <w:rsid w:val="00893B9A"/>
    <w:rsid w:val="00893BDF"/>
    <w:rsid w:val="00893DAC"/>
    <w:rsid w:val="008945C4"/>
    <w:rsid w:val="00894726"/>
    <w:rsid w:val="00894818"/>
    <w:rsid w:val="008948B7"/>
    <w:rsid w:val="00894B77"/>
    <w:rsid w:val="00894E31"/>
    <w:rsid w:val="008951B6"/>
    <w:rsid w:val="008951BF"/>
    <w:rsid w:val="008951ED"/>
    <w:rsid w:val="008951FC"/>
    <w:rsid w:val="0089522D"/>
    <w:rsid w:val="00895387"/>
    <w:rsid w:val="008953E0"/>
    <w:rsid w:val="00895592"/>
    <w:rsid w:val="00896073"/>
    <w:rsid w:val="008960C3"/>
    <w:rsid w:val="00896BA7"/>
    <w:rsid w:val="00896D4A"/>
    <w:rsid w:val="0089728D"/>
    <w:rsid w:val="00897587"/>
    <w:rsid w:val="00897716"/>
    <w:rsid w:val="00897A7B"/>
    <w:rsid w:val="00897F64"/>
    <w:rsid w:val="008A0507"/>
    <w:rsid w:val="008A08C1"/>
    <w:rsid w:val="008A091E"/>
    <w:rsid w:val="008A0AD8"/>
    <w:rsid w:val="008A0B71"/>
    <w:rsid w:val="008A0BF2"/>
    <w:rsid w:val="008A0C99"/>
    <w:rsid w:val="008A15A2"/>
    <w:rsid w:val="008A1943"/>
    <w:rsid w:val="008A1F9F"/>
    <w:rsid w:val="008A2078"/>
    <w:rsid w:val="008A2280"/>
    <w:rsid w:val="008A258B"/>
    <w:rsid w:val="008A26AB"/>
    <w:rsid w:val="008A2836"/>
    <w:rsid w:val="008A2924"/>
    <w:rsid w:val="008A2981"/>
    <w:rsid w:val="008A2A24"/>
    <w:rsid w:val="008A2B6F"/>
    <w:rsid w:val="008A2CA1"/>
    <w:rsid w:val="008A348E"/>
    <w:rsid w:val="008A396F"/>
    <w:rsid w:val="008A3C80"/>
    <w:rsid w:val="008A3CF8"/>
    <w:rsid w:val="008A3D14"/>
    <w:rsid w:val="008A3D96"/>
    <w:rsid w:val="008A3EC4"/>
    <w:rsid w:val="008A4250"/>
    <w:rsid w:val="008A42B5"/>
    <w:rsid w:val="008A464C"/>
    <w:rsid w:val="008A475A"/>
    <w:rsid w:val="008A4881"/>
    <w:rsid w:val="008A4AA2"/>
    <w:rsid w:val="008A4FC9"/>
    <w:rsid w:val="008A52D5"/>
    <w:rsid w:val="008A5497"/>
    <w:rsid w:val="008A559D"/>
    <w:rsid w:val="008A56F4"/>
    <w:rsid w:val="008A5792"/>
    <w:rsid w:val="008A58CA"/>
    <w:rsid w:val="008A5B7C"/>
    <w:rsid w:val="008A61E1"/>
    <w:rsid w:val="008A630B"/>
    <w:rsid w:val="008A6554"/>
    <w:rsid w:val="008A6822"/>
    <w:rsid w:val="008A68BD"/>
    <w:rsid w:val="008A6DC4"/>
    <w:rsid w:val="008A7137"/>
    <w:rsid w:val="008A7240"/>
    <w:rsid w:val="008A72C2"/>
    <w:rsid w:val="008A75DD"/>
    <w:rsid w:val="008A7803"/>
    <w:rsid w:val="008A7A82"/>
    <w:rsid w:val="008A7AE2"/>
    <w:rsid w:val="008A7CA8"/>
    <w:rsid w:val="008A7D61"/>
    <w:rsid w:val="008A7F81"/>
    <w:rsid w:val="008B003A"/>
    <w:rsid w:val="008B00DF"/>
    <w:rsid w:val="008B061D"/>
    <w:rsid w:val="008B06E5"/>
    <w:rsid w:val="008B078C"/>
    <w:rsid w:val="008B078E"/>
    <w:rsid w:val="008B07D8"/>
    <w:rsid w:val="008B0C2E"/>
    <w:rsid w:val="008B0C96"/>
    <w:rsid w:val="008B1040"/>
    <w:rsid w:val="008B16CB"/>
    <w:rsid w:val="008B20F7"/>
    <w:rsid w:val="008B2813"/>
    <w:rsid w:val="008B2A85"/>
    <w:rsid w:val="008B2B06"/>
    <w:rsid w:val="008B2C5A"/>
    <w:rsid w:val="008B2FBB"/>
    <w:rsid w:val="008B32A2"/>
    <w:rsid w:val="008B34DA"/>
    <w:rsid w:val="008B359E"/>
    <w:rsid w:val="008B3ACF"/>
    <w:rsid w:val="008B42C4"/>
    <w:rsid w:val="008B46C2"/>
    <w:rsid w:val="008B4A11"/>
    <w:rsid w:val="008B4E28"/>
    <w:rsid w:val="008B5429"/>
    <w:rsid w:val="008B5C27"/>
    <w:rsid w:val="008B5DD5"/>
    <w:rsid w:val="008B5EB0"/>
    <w:rsid w:val="008B5ED0"/>
    <w:rsid w:val="008B61F1"/>
    <w:rsid w:val="008B6294"/>
    <w:rsid w:val="008B63EA"/>
    <w:rsid w:val="008B6552"/>
    <w:rsid w:val="008B66CE"/>
    <w:rsid w:val="008B6852"/>
    <w:rsid w:val="008B6B77"/>
    <w:rsid w:val="008B6D13"/>
    <w:rsid w:val="008B71D5"/>
    <w:rsid w:val="008B7961"/>
    <w:rsid w:val="008B7D31"/>
    <w:rsid w:val="008B7EAA"/>
    <w:rsid w:val="008B7F3A"/>
    <w:rsid w:val="008C0330"/>
    <w:rsid w:val="008C035F"/>
    <w:rsid w:val="008C03F2"/>
    <w:rsid w:val="008C045C"/>
    <w:rsid w:val="008C05E3"/>
    <w:rsid w:val="008C0AA0"/>
    <w:rsid w:val="008C0EF4"/>
    <w:rsid w:val="008C1066"/>
    <w:rsid w:val="008C11B5"/>
    <w:rsid w:val="008C1216"/>
    <w:rsid w:val="008C1466"/>
    <w:rsid w:val="008C1AB3"/>
    <w:rsid w:val="008C2EA5"/>
    <w:rsid w:val="008C32DC"/>
    <w:rsid w:val="008C37DD"/>
    <w:rsid w:val="008C3B7F"/>
    <w:rsid w:val="008C5047"/>
    <w:rsid w:val="008C5780"/>
    <w:rsid w:val="008C5F29"/>
    <w:rsid w:val="008C5F4B"/>
    <w:rsid w:val="008C6510"/>
    <w:rsid w:val="008C661F"/>
    <w:rsid w:val="008C6797"/>
    <w:rsid w:val="008C6A28"/>
    <w:rsid w:val="008C6EFE"/>
    <w:rsid w:val="008C71CA"/>
    <w:rsid w:val="008C77A9"/>
    <w:rsid w:val="008D016A"/>
    <w:rsid w:val="008D01C8"/>
    <w:rsid w:val="008D072B"/>
    <w:rsid w:val="008D0B99"/>
    <w:rsid w:val="008D0F8E"/>
    <w:rsid w:val="008D1683"/>
    <w:rsid w:val="008D1AD1"/>
    <w:rsid w:val="008D1C33"/>
    <w:rsid w:val="008D20DB"/>
    <w:rsid w:val="008D2239"/>
    <w:rsid w:val="008D2556"/>
    <w:rsid w:val="008D27FC"/>
    <w:rsid w:val="008D2BD4"/>
    <w:rsid w:val="008D2C86"/>
    <w:rsid w:val="008D3067"/>
    <w:rsid w:val="008D3198"/>
    <w:rsid w:val="008D31AA"/>
    <w:rsid w:val="008D3419"/>
    <w:rsid w:val="008D3438"/>
    <w:rsid w:val="008D3541"/>
    <w:rsid w:val="008D3585"/>
    <w:rsid w:val="008D35AF"/>
    <w:rsid w:val="008D3CA7"/>
    <w:rsid w:val="008D3CEF"/>
    <w:rsid w:val="008D3E01"/>
    <w:rsid w:val="008D44F7"/>
    <w:rsid w:val="008D457F"/>
    <w:rsid w:val="008D45A1"/>
    <w:rsid w:val="008D47CC"/>
    <w:rsid w:val="008D4BB7"/>
    <w:rsid w:val="008D4BF9"/>
    <w:rsid w:val="008D4CD3"/>
    <w:rsid w:val="008D5208"/>
    <w:rsid w:val="008D5237"/>
    <w:rsid w:val="008D590E"/>
    <w:rsid w:val="008D5BFD"/>
    <w:rsid w:val="008D614F"/>
    <w:rsid w:val="008D61F4"/>
    <w:rsid w:val="008D633F"/>
    <w:rsid w:val="008D64FA"/>
    <w:rsid w:val="008D6576"/>
    <w:rsid w:val="008D6CF1"/>
    <w:rsid w:val="008D6D64"/>
    <w:rsid w:val="008D6E42"/>
    <w:rsid w:val="008D6EBA"/>
    <w:rsid w:val="008D7625"/>
    <w:rsid w:val="008D769C"/>
    <w:rsid w:val="008D7704"/>
    <w:rsid w:val="008D785D"/>
    <w:rsid w:val="008D7A70"/>
    <w:rsid w:val="008D7EE5"/>
    <w:rsid w:val="008E00C8"/>
    <w:rsid w:val="008E0474"/>
    <w:rsid w:val="008E04A0"/>
    <w:rsid w:val="008E05CD"/>
    <w:rsid w:val="008E07B5"/>
    <w:rsid w:val="008E0B99"/>
    <w:rsid w:val="008E0C57"/>
    <w:rsid w:val="008E0CD7"/>
    <w:rsid w:val="008E0F46"/>
    <w:rsid w:val="008E14B2"/>
    <w:rsid w:val="008E1756"/>
    <w:rsid w:val="008E17A0"/>
    <w:rsid w:val="008E1937"/>
    <w:rsid w:val="008E19A6"/>
    <w:rsid w:val="008E1C4F"/>
    <w:rsid w:val="008E318F"/>
    <w:rsid w:val="008E321D"/>
    <w:rsid w:val="008E384C"/>
    <w:rsid w:val="008E386C"/>
    <w:rsid w:val="008E3B00"/>
    <w:rsid w:val="008E3DC7"/>
    <w:rsid w:val="008E3E0F"/>
    <w:rsid w:val="008E4136"/>
    <w:rsid w:val="008E5106"/>
    <w:rsid w:val="008E5365"/>
    <w:rsid w:val="008E5555"/>
    <w:rsid w:val="008E56F5"/>
    <w:rsid w:val="008E634C"/>
    <w:rsid w:val="008E643D"/>
    <w:rsid w:val="008E66A1"/>
    <w:rsid w:val="008E67E7"/>
    <w:rsid w:val="008E6B5C"/>
    <w:rsid w:val="008E6BA3"/>
    <w:rsid w:val="008E6C05"/>
    <w:rsid w:val="008E6E1B"/>
    <w:rsid w:val="008E7100"/>
    <w:rsid w:val="008E75FE"/>
    <w:rsid w:val="008E78C5"/>
    <w:rsid w:val="008F0063"/>
    <w:rsid w:val="008F0399"/>
    <w:rsid w:val="008F0621"/>
    <w:rsid w:val="008F09FB"/>
    <w:rsid w:val="008F0FC5"/>
    <w:rsid w:val="008F10DB"/>
    <w:rsid w:val="008F10DF"/>
    <w:rsid w:val="008F14FD"/>
    <w:rsid w:val="008F1705"/>
    <w:rsid w:val="008F1743"/>
    <w:rsid w:val="008F1808"/>
    <w:rsid w:val="008F1BE5"/>
    <w:rsid w:val="008F1DFA"/>
    <w:rsid w:val="008F21BA"/>
    <w:rsid w:val="008F244C"/>
    <w:rsid w:val="008F2710"/>
    <w:rsid w:val="008F2A08"/>
    <w:rsid w:val="008F2EAE"/>
    <w:rsid w:val="008F310E"/>
    <w:rsid w:val="008F31C3"/>
    <w:rsid w:val="008F326B"/>
    <w:rsid w:val="008F3275"/>
    <w:rsid w:val="008F354C"/>
    <w:rsid w:val="008F36C1"/>
    <w:rsid w:val="008F38DC"/>
    <w:rsid w:val="008F3F26"/>
    <w:rsid w:val="008F41F4"/>
    <w:rsid w:val="008F43EF"/>
    <w:rsid w:val="008F4480"/>
    <w:rsid w:val="008F4502"/>
    <w:rsid w:val="008F4B2B"/>
    <w:rsid w:val="008F4CE7"/>
    <w:rsid w:val="008F4D6A"/>
    <w:rsid w:val="008F5094"/>
    <w:rsid w:val="008F57F9"/>
    <w:rsid w:val="008F5E90"/>
    <w:rsid w:val="008F617B"/>
    <w:rsid w:val="008F6BF4"/>
    <w:rsid w:val="008F6DCE"/>
    <w:rsid w:val="008F7107"/>
    <w:rsid w:val="008F7405"/>
    <w:rsid w:val="008F7C89"/>
    <w:rsid w:val="008F7D29"/>
    <w:rsid w:val="008F7EBF"/>
    <w:rsid w:val="00900300"/>
    <w:rsid w:val="009007FD"/>
    <w:rsid w:val="00900C11"/>
    <w:rsid w:val="00901965"/>
    <w:rsid w:val="009027E7"/>
    <w:rsid w:val="0090323C"/>
    <w:rsid w:val="009032FC"/>
    <w:rsid w:val="00903364"/>
    <w:rsid w:val="0090348C"/>
    <w:rsid w:val="009035FE"/>
    <w:rsid w:val="00903733"/>
    <w:rsid w:val="00903A40"/>
    <w:rsid w:val="00903C72"/>
    <w:rsid w:val="00903EA7"/>
    <w:rsid w:val="00904563"/>
    <w:rsid w:val="0090466B"/>
    <w:rsid w:val="009047F7"/>
    <w:rsid w:val="00904949"/>
    <w:rsid w:val="00904AFD"/>
    <w:rsid w:val="00904CA4"/>
    <w:rsid w:val="00904F13"/>
    <w:rsid w:val="00905092"/>
    <w:rsid w:val="009056CC"/>
    <w:rsid w:val="00905AF9"/>
    <w:rsid w:val="00905C31"/>
    <w:rsid w:val="00905E95"/>
    <w:rsid w:val="0090632C"/>
    <w:rsid w:val="009065E5"/>
    <w:rsid w:val="0090687B"/>
    <w:rsid w:val="00906970"/>
    <w:rsid w:val="00906A7C"/>
    <w:rsid w:val="009071C5"/>
    <w:rsid w:val="00907224"/>
    <w:rsid w:val="00907328"/>
    <w:rsid w:val="009073A5"/>
    <w:rsid w:val="00907824"/>
    <w:rsid w:val="00907C53"/>
    <w:rsid w:val="00907CBD"/>
    <w:rsid w:val="00907E3A"/>
    <w:rsid w:val="009100BB"/>
    <w:rsid w:val="0091012F"/>
    <w:rsid w:val="00910806"/>
    <w:rsid w:val="00910BF4"/>
    <w:rsid w:val="00910F1F"/>
    <w:rsid w:val="00910F5E"/>
    <w:rsid w:val="009110C2"/>
    <w:rsid w:val="00911239"/>
    <w:rsid w:val="00911441"/>
    <w:rsid w:val="009117AA"/>
    <w:rsid w:val="009117E5"/>
    <w:rsid w:val="009119FE"/>
    <w:rsid w:val="00911B06"/>
    <w:rsid w:val="00911C78"/>
    <w:rsid w:val="00911D7A"/>
    <w:rsid w:val="00911DB3"/>
    <w:rsid w:val="009120F5"/>
    <w:rsid w:val="009121F8"/>
    <w:rsid w:val="00912515"/>
    <w:rsid w:val="00912560"/>
    <w:rsid w:val="00912B79"/>
    <w:rsid w:val="00912E9C"/>
    <w:rsid w:val="00913795"/>
    <w:rsid w:val="00913A8B"/>
    <w:rsid w:val="00913BC5"/>
    <w:rsid w:val="00913BD9"/>
    <w:rsid w:val="00913C4C"/>
    <w:rsid w:val="00913E9E"/>
    <w:rsid w:val="00913F0B"/>
    <w:rsid w:val="0091402C"/>
    <w:rsid w:val="0091413F"/>
    <w:rsid w:val="0091414F"/>
    <w:rsid w:val="0091425C"/>
    <w:rsid w:val="009142A7"/>
    <w:rsid w:val="00914420"/>
    <w:rsid w:val="00914586"/>
    <w:rsid w:val="009147A6"/>
    <w:rsid w:val="00914810"/>
    <w:rsid w:val="00914BAC"/>
    <w:rsid w:val="00914BE4"/>
    <w:rsid w:val="0091543A"/>
    <w:rsid w:val="009155A4"/>
    <w:rsid w:val="00915706"/>
    <w:rsid w:val="009158C8"/>
    <w:rsid w:val="009159B8"/>
    <w:rsid w:val="00915E0E"/>
    <w:rsid w:val="00916259"/>
    <w:rsid w:val="009165E1"/>
    <w:rsid w:val="00916803"/>
    <w:rsid w:val="00916AF5"/>
    <w:rsid w:val="00916CE3"/>
    <w:rsid w:val="00916D18"/>
    <w:rsid w:val="00917007"/>
    <w:rsid w:val="009173F8"/>
    <w:rsid w:val="00917802"/>
    <w:rsid w:val="00917B12"/>
    <w:rsid w:val="00917B86"/>
    <w:rsid w:val="009200F9"/>
    <w:rsid w:val="0092025F"/>
    <w:rsid w:val="009202CF"/>
    <w:rsid w:val="00920487"/>
    <w:rsid w:val="00920842"/>
    <w:rsid w:val="00920ED5"/>
    <w:rsid w:val="009213C4"/>
    <w:rsid w:val="00921816"/>
    <w:rsid w:val="00921D29"/>
    <w:rsid w:val="0092213E"/>
    <w:rsid w:val="0092227B"/>
    <w:rsid w:val="00922313"/>
    <w:rsid w:val="009223DF"/>
    <w:rsid w:val="00922651"/>
    <w:rsid w:val="0092357F"/>
    <w:rsid w:val="009238B6"/>
    <w:rsid w:val="009244F3"/>
    <w:rsid w:val="0092463C"/>
    <w:rsid w:val="00924DD2"/>
    <w:rsid w:val="00924FB4"/>
    <w:rsid w:val="009254C1"/>
    <w:rsid w:val="00925CC1"/>
    <w:rsid w:val="00925FC6"/>
    <w:rsid w:val="00926024"/>
    <w:rsid w:val="00926143"/>
    <w:rsid w:val="00926CEC"/>
    <w:rsid w:val="00926E0B"/>
    <w:rsid w:val="00926E56"/>
    <w:rsid w:val="00927093"/>
    <w:rsid w:val="009272F9"/>
    <w:rsid w:val="009273C0"/>
    <w:rsid w:val="0092779A"/>
    <w:rsid w:val="00927A6F"/>
    <w:rsid w:val="00927CE7"/>
    <w:rsid w:val="00930474"/>
    <w:rsid w:val="00930834"/>
    <w:rsid w:val="009308E0"/>
    <w:rsid w:val="009308EA"/>
    <w:rsid w:val="00930C5C"/>
    <w:rsid w:val="00930F80"/>
    <w:rsid w:val="009310D3"/>
    <w:rsid w:val="009315DB"/>
    <w:rsid w:val="00931D0E"/>
    <w:rsid w:val="00931F4E"/>
    <w:rsid w:val="00931F5C"/>
    <w:rsid w:val="009323DA"/>
    <w:rsid w:val="0093281B"/>
    <w:rsid w:val="00932A0D"/>
    <w:rsid w:val="00932E17"/>
    <w:rsid w:val="009331EA"/>
    <w:rsid w:val="00933422"/>
    <w:rsid w:val="00933817"/>
    <w:rsid w:val="009339F3"/>
    <w:rsid w:val="00933BFF"/>
    <w:rsid w:val="00933C8D"/>
    <w:rsid w:val="00933DE8"/>
    <w:rsid w:val="0093404E"/>
    <w:rsid w:val="00934812"/>
    <w:rsid w:val="00934FDD"/>
    <w:rsid w:val="0093501A"/>
    <w:rsid w:val="009351D5"/>
    <w:rsid w:val="009357C3"/>
    <w:rsid w:val="00935ABD"/>
    <w:rsid w:val="00935B85"/>
    <w:rsid w:val="00935E90"/>
    <w:rsid w:val="00936433"/>
    <w:rsid w:val="00936437"/>
    <w:rsid w:val="00936565"/>
    <w:rsid w:val="009365B4"/>
    <w:rsid w:val="0093678E"/>
    <w:rsid w:val="0093682A"/>
    <w:rsid w:val="00936881"/>
    <w:rsid w:val="00936AD3"/>
    <w:rsid w:val="00936B58"/>
    <w:rsid w:val="00936EC9"/>
    <w:rsid w:val="00937113"/>
    <w:rsid w:val="00937189"/>
    <w:rsid w:val="009375DF"/>
    <w:rsid w:val="0093788A"/>
    <w:rsid w:val="0093791A"/>
    <w:rsid w:val="009379A8"/>
    <w:rsid w:val="00937A47"/>
    <w:rsid w:val="00937AF0"/>
    <w:rsid w:val="00937FF9"/>
    <w:rsid w:val="00940522"/>
    <w:rsid w:val="00940554"/>
    <w:rsid w:val="00940A4B"/>
    <w:rsid w:val="00940D6E"/>
    <w:rsid w:val="00940D87"/>
    <w:rsid w:val="00940FD2"/>
    <w:rsid w:val="00940FD5"/>
    <w:rsid w:val="009410A1"/>
    <w:rsid w:val="0094118B"/>
    <w:rsid w:val="00941268"/>
    <w:rsid w:val="00941338"/>
    <w:rsid w:val="0094141E"/>
    <w:rsid w:val="00941761"/>
    <w:rsid w:val="009421B6"/>
    <w:rsid w:val="0094223C"/>
    <w:rsid w:val="009425C5"/>
    <w:rsid w:val="0094296A"/>
    <w:rsid w:val="00942AD8"/>
    <w:rsid w:val="00942BCE"/>
    <w:rsid w:val="00942D8F"/>
    <w:rsid w:val="00942EEF"/>
    <w:rsid w:val="0094349C"/>
    <w:rsid w:val="00943572"/>
    <w:rsid w:val="00943A9A"/>
    <w:rsid w:val="00943B7D"/>
    <w:rsid w:val="00943FE3"/>
    <w:rsid w:val="00944A41"/>
    <w:rsid w:val="00944D26"/>
    <w:rsid w:val="00944D87"/>
    <w:rsid w:val="00945273"/>
    <w:rsid w:val="009452D3"/>
    <w:rsid w:val="0094536E"/>
    <w:rsid w:val="00945721"/>
    <w:rsid w:val="0094578C"/>
    <w:rsid w:val="00945A17"/>
    <w:rsid w:val="00945A8E"/>
    <w:rsid w:val="00945B92"/>
    <w:rsid w:val="00945BBE"/>
    <w:rsid w:val="00945D8C"/>
    <w:rsid w:val="00945DB5"/>
    <w:rsid w:val="00946374"/>
    <w:rsid w:val="00946486"/>
    <w:rsid w:val="009464C5"/>
    <w:rsid w:val="009466EC"/>
    <w:rsid w:val="00946CCE"/>
    <w:rsid w:val="009474DC"/>
    <w:rsid w:val="009474EC"/>
    <w:rsid w:val="00947630"/>
    <w:rsid w:val="009501EF"/>
    <w:rsid w:val="00950739"/>
    <w:rsid w:val="009509D6"/>
    <w:rsid w:val="00950C85"/>
    <w:rsid w:val="00950D10"/>
    <w:rsid w:val="00950D55"/>
    <w:rsid w:val="00950F44"/>
    <w:rsid w:val="00951459"/>
    <w:rsid w:val="0095167A"/>
    <w:rsid w:val="0095189F"/>
    <w:rsid w:val="00951A3F"/>
    <w:rsid w:val="00951AD3"/>
    <w:rsid w:val="00951BA0"/>
    <w:rsid w:val="00951DD0"/>
    <w:rsid w:val="00951F0E"/>
    <w:rsid w:val="00952431"/>
    <w:rsid w:val="00952591"/>
    <w:rsid w:val="00952698"/>
    <w:rsid w:val="009526D5"/>
    <w:rsid w:val="009529C6"/>
    <w:rsid w:val="00952B73"/>
    <w:rsid w:val="0095350F"/>
    <w:rsid w:val="00953653"/>
    <w:rsid w:val="00953D71"/>
    <w:rsid w:val="00953DB2"/>
    <w:rsid w:val="00953E78"/>
    <w:rsid w:val="009542C7"/>
    <w:rsid w:val="009542DB"/>
    <w:rsid w:val="009547D8"/>
    <w:rsid w:val="0095496B"/>
    <w:rsid w:val="00954C10"/>
    <w:rsid w:val="00954F06"/>
    <w:rsid w:val="00955189"/>
    <w:rsid w:val="009551AF"/>
    <w:rsid w:val="00955510"/>
    <w:rsid w:val="009557D4"/>
    <w:rsid w:val="009559F1"/>
    <w:rsid w:val="00955C88"/>
    <w:rsid w:val="00955F6E"/>
    <w:rsid w:val="009563C8"/>
    <w:rsid w:val="009563E3"/>
    <w:rsid w:val="0095648E"/>
    <w:rsid w:val="00956623"/>
    <w:rsid w:val="009569D3"/>
    <w:rsid w:val="00956CB5"/>
    <w:rsid w:val="00957619"/>
    <w:rsid w:val="00957A82"/>
    <w:rsid w:val="00957BAB"/>
    <w:rsid w:val="00957BFB"/>
    <w:rsid w:val="0096003F"/>
    <w:rsid w:val="00960167"/>
    <w:rsid w:val="009603B1"/>
    <w:rsid w:val="00960575"/>
    <w:rsid w:val="00960B03"/>
    <w:rsid w:val="00960BCE"/>
    <w:rsid w:val="00960D13"/>
    <w:rsid w:val="00960F36"/>
    <w:rsid w:val="00961102"/>
    <w:rsid w:val="00961188"/>
    <w:rsid w:val="0096132B"/>
    <w:rsid w:val="009616F3"/>
    <w:rsid w:val="00961760"/>
    <w:rsid w:val="00961865"/>
    <w:rsid w:val="00961907"/>
    <w:rsid w:val="00961EC0"/>
    <w:rsid w:val="0096212F"/>
    <w:rsid w:val="00962243"/>
    <w:rsid w:val="0096249B"/>
    <w:rsid w:val="0096278C"/>
    <w:rsid w:val="009627A8"/>
    <w:rsid w:val="009629E7"/>
    <w:rsid w:val="00962E85"/>
    <w:rsid w:val="00962ED2"/>
    <w:rsid w:val="00963219"/>
    <w:rsid w:val="00963431"/>
    <w:rsid w:val="0096373A"/>
    <w:rsid w:val="009637A1"/>
    <w:rsid w:val="00963C98"/>
    <w:rsid w:val="00963CD8"/>
    <w:rsid w:val="00964202"/>
    <w:rsid w:val="009648B4"/>
    <w:rsid w:val="00964AC9"/>
    <w:rsid w:val="00964E60"/>
    <w:rsid w:val="009652B5"/>
    <w:rsid w:val="00965350"/>
    <w:rsid w:val="00965851"/>
    <w:rsid w:val="00965CD0"/>
    <w:rsid w:val="00965DE9"/>
    <w:rsid w:val="009660AB"/>
    <w:rsid w:val="00966740"/>
    <w:rsid w:val="009667A8"/>
    <w:rsid w:val="00966A27"/>
    <w:rsid w:val="00966AF4"/>
    <w:rsid w:val="00966CB8"/>
    <w:rsid w:val="00966D49"/>
    <w:rsid w:val="00966FAC"/>
    <w:rsid w:val="009671D8"/>
    <w:rsid w:val="0096724E"/>
    <w:rsid w:val="00967561"/>
    <w:rsid w:val="00967594"/>
    <w:rsid w:val="00967942"/>
    <w:rsid w:val="00967D58"/>
    <w:rsid w:val="00967DED"/>
    <w:rsid w:val="00967EC5"/>
    <w:rsid w:val="00970007"/>
    <w:rsid w:val="00970024"/>
    <w:rsid w:val="00970092"/>
    <w:rsid w:val="0097013A"/>
    <w:rsid w:val="009704B5"/>
    <w:rsid w:val="00970E0C"/>
    <w:rsid w:val="00970E35"/>
    <w:rsid w:val="00970F0D"/>
    <w:rsid w:val="00970FC1"/>
    <w:rsid w:val="00971005"/>
    <w:rsid w:val="00971AC8"/>
    <w:rsid w:val="00971EFE"/>
    <w:rsid w:val="00971FB0"/>
    <w:rsid w:val="009725C9"/>
    <w:rsid w:val="009726C0"/>
    <w:rsid w:val="009727BB"/>
    <w:rsid w:val="009728CD"/>
    <w:rsid w:val="00972F5A"/>
    <w:rsid w:val="0097316F"/>
    <w:rsid w:val="0097325B"/>
    <w:rsid w:val="00973351"/>
    <w:rsid w:val="0097341A"/>
    <w:rsid w:val="0097363E"/>
    <w:rsid w:val="00973857"/>
    <w:rsid w:val="00973C34"/>
    <w:rsid w:val="0097411E"/>
    <w:rsid w:val="00974939"/>
    <w:rsid w:val="00974CEA"/>
    <w:rsid w:val="00974E19"/>
    <w:rsid w:val="00974EFE"/>
    <w:rsid w:val="00974FE5"/>
    <w:rsid w:val="00975399"/>
    <w:rsid w:val="00975898"/>
    <w:rsid w:val="0097598C"/>
    <w:rsid w:val="009759ED"/>
    <w:rsid w:val="0097617F"/>
    <w:rsid w:val="009762BE"/>
    <w:rsid w:val="009764C5"/>
    <w:rsid w:val="0097655B"/>
    <w:rsid w:val="00976AC0"/>
    <w:rsid w:val="00976E23"/>
    <w:rsid w:val="00977169"/>
    <w:rsid w:val="00977248"/>
    <w:rsid w:val="00977701"/>
    <w:rsid w:val="00977809"/>
    <w:rsid w:val="00977932"/>
    <w:rsid w:val="00977B14"/>
    <w:rsid w:val="0098046A"/>
    <w:rsid w:val="00980B3F"/>
    <w:rsid w:val="00980C63"/>
    <w:rsid w:val="009818C6"/>
    <w:rsid w:val="009818D0"/>
    <w:rsid w:val="00981B1E"/>
    <w:rsid w:val="00981B6F"/>
    <w:rsid w:val="00981D16"/>
    <w:rsid w:val="00981EFB"/>
    <w:rsid w:val="00982709"/>
    <w:rsid w:val="00982786"/>
    <w:rsid w:val="0098281B"/>
    <w:rsid w:val="00982E22"/>
    <w:rsid w:val="00982EE9"/>
    <w:rsid w:val="00982F83"/>
    <w:rsid w:val="0098301E"/>
    <w:rsid w:val="00983EB1"/>
    <w:rsid w:val="00984869"/>
    <w:rsid w:val="00984DB6"/>
    <w:rsid w:val="00984F17"/>
    <w:rsid w:val="00984FE6"/>
    <w:rsid w:val="009855BE"/>
    <w:rsid w:val="00985662"/>
    <w:rsid w:val="00985803"/>
    <w:rsid w:val="00985DB5"/>
    <w:rsid w:val="00985E13"/>
    <w:rsid w:val="00985E3C"/>
    <w:rsid w:val="00986247"/>
    <w:rsid w:val="00986382"/>
    <w:rsid w:val="00986B22"/>
    <w:rsid w:val="00986C15"/>
    <w:rsid w:val="00986DBD"/>
    <w:rsid w:val="00986F1F"/>
    <w:rsid w:val="0098701B"/>
    <w:rsid w:val="0098767F"/>
    <w:rsid w:val="009876C8"/>
    <w:rsid w:val="009878A9"/>
    <w:rsid w:val="009878C5"/>
    <w:rsid w:val="009879BE"/>
    <w:rsid w:val="00987B14"/>
    <w:rsid w:val="00987D30"/>
    <w:rsid w:val="00987DAF"/>
    <w:rsid w:val="00987F52"/>
    <w:rsid w:val="0099061B"/>
    <w:rsid w:val="00990762"/>
    <w:rsid w:val="00990838"/>
    <w:rsid w:val="00990AC8"/>
    <w:rsid w:val="00990B23"/>
    <w:rsid w:val="00990C54"/>
    <w:rsid w:val="00990E2F"/>
    <w:rsid w:val="00991483"/>
    <w:rsid w:val="009916EE"/>
    <w:rsid w:val="009918F8"/>
    <w:rsid w:val="00991B7F"/>
    <w:rsid w:val="00992099"/>
    <w:rsid w:val="009922F8"/>
    <w:rsid w:val="0099276A"/>
    <w:rsid w:val="00992915"/>
    <w:rsid w:val="00992A42"/>
    <w:rsid w:val="00992A6A"/>
    <w:rsid w:val="00992AED"/>
    <w:rsid w:val="00992C76"/>
    <w:rsid w:val="00993340"/>
    <w:rsid w:val="00993B09"/>
    <w:rsid w:val="00994277"/>
    <w:rsid w:val="009945A8"/>
    <w:rsid w:val="009947F2"/>
    <w:rsid w:val="009947FA"/>
    <w:rsid w:val="00994AE2"/>
    <w:rsid w:val="00994D9B"/>
    <w:rsid w:val="00994EEC"/>
    <w:rsid w:val="009954E4"/>
    <w:rsid w:val="00995EF7"/>
    <w:rsid w:val="00995F0B"/>
    <w:rsid w:val="009965CD"/>
    <w:rsid w:val="0099692C"/>
    <w:rsid w:val="00996ADF"/>
    <w:rsid w:val="00996BAB"/>
    <w:rsid w:val="00996D9B"/>
    <w:rsid w:val="0099701F"/>
    <w:rsid w:val="009973E4"/>
    <w:rsid w:val="00997A25"/>
    <w:rsid w:val="00997AC4"/>
    <w:rsid w:val="00997B01"/>
    <w:rsid w:val="00997D38"/>
    <w:rsid w:val="009A0866"/>
    <w:rsid w:val="009A0884"/>
    <w:rsid w:val="009A09D3"/>
    <w:rsid w:val="009A0A10"/>
    <w:rsid w:val="009A0D17"/>
    <w:rsid w:val="009A0EA0"/>
    <w:rsid w:val="009A16CE"/>
    <w:rsid w:val="009A1FC3"/>
    <w:rsid w:val="009A2251"/>
    <w:rsid w:val="009A2B51"/>
    <w:rsid w:val="009A33AF"/>
    <w:rsid w:val="009A3E5F"/>
    <w:rsid w:val="009A4194"/>
    <w:rsid w:val="009A42D0"/>
    <w:rsid w:val="009A42D6"/>
    <w:rsid w:val="009A4617"/>
    <w:rsid w:val="009A4C12"/>
    <w:rsid w:val="009A4D2B"/>
    <w:rsid w:val="009A50E6"/>
    <w:rsid w:val="009A5151"/>
    <w:rsid w:val="009A5658"/>
    <w:rsid w:val="009A578D"/>
    <w:rsid w:val="009A5C55"/>
    <w:rsid w:val="009A5C58"/>
    <w:rsid w:val="009A5D47"/>
    <w:rsid w:val="009A6301"/>
    <w:rsid w:val="009A63D2"/>
    <w:rsid w:val="009A679E"/>
    <w:rsid w:val="009A68C6"/>
    <w:rsid w:val="009A6D98"/>
    <w:rsid w:val="009A703B"/>
    <w:rsid w:val="009A74AB"/>
    <w:rsid w:val="009A78E6"/>
    <w:rsid w:val="009A7A49"/>
    <w:rsid w:val="009A7C4F"/>
    <w:rsid w:val="009A7F96"/>
    <w:rsid w:val="009B014E"/>
    <w:rsid w:val="009B04DC"/>
    <w:rsid w:val="009B0709"/>
    <w:rsid w:val="009B0C13"/>
    <w:rsid w:val="009B1248"/>
    <w:rsid w:val="009B15AA"/>
    <w:rsid w:val="009B17D5"/>
    <w:rsid w:val="009B1D91"/>
    <w:rsid w:val="009B2624"/>
    <w:rsid w:val="009B2659"/>
    <w:rsid w:val="009B27D0"/>
    <w:rsid w:val="009B2E05"/>
    <w:rsid w:val="009B3420"/>
    <w:rsid w:val="009B35C6"/>
    <w:rsid w:val="009B3657"/>
    <w:rsid w:val="009B392C"/>
    <w:rsid w:val="009B3B8C"/>
    <w:rsid w:val="009B42EE"/>
    <w:rsid w:val="009B4528"/>
    <w:rsid w:val="009B456E"/>
    <w:rsid w:val="009B45F1"/>
    <w:rsid w:val="009B4892"/>
    <w:rsid w:val="009B48E0"/>
    <w:rsid w:val="009B49B5"/>
    <w:rsid w:val="009B4A36"/>
    <w:rsid w:val="009B4B4D"/>
    <w:rsid w:val="009B4BBF"/>
    <w:rsid w:val="009B4C93"/>
    <w:rsid w:val="009B508C"/>
    <w:rsid w:val="009B5177"/>
    <w:rsid w:val="009B517E"/>
    <w:rsid w:val="009B5241"/>
    <w:rsid w:val="009B54DC"/>
    <w:rsid w:val="009B5950"/>
    <w:rsid w:val="009B5D39"/>
    <w:rsid w:val="009B5D4D"/>
    <w:rsid w:val="009B5D4E"/>
    <w:rsid w:val="009B6991"/>
    <w:rsid w:val="009B6C39"/>
    <w:rsid w:val="009B7740"/>
    <w:rsid w:val="009B7A8D"/>
    <w:rsid w:val="009B7C24"/>
    <w:rsid w:val="009B7E15"/>
    <w:rsid w:val="009B7EAA"/>
    <w:rsid w:val="009C0265"/>
    <w:rsid w:val="009C02ED"/>
    <w:rsid w:val="009C0506"/>
    <w:rsid w:val="009C07F7"/>
    <w:rsid w:val="009C0C3D"/>
    <w:rsid w:val="009C0C41"/>
    <w:rsid w:val="009C1395"/>
    <w:rsid w:val="009C160E"/>
    <w:rsid w:val="009C1D85"/>
    <w:rsid w:val="009C2D6B"/>
    <w:rsid w:val="009C2F89"/>
    <w:rsid w:val="009C2FAD"/>
    <w:rsid w:val="009C3788"/>
    <w:rsid w:val="009C39FE"/>
    <w:rsid w:val="009C3AD8"/>
    <w:rsid w:val="009C3BDF"/>
    <w:rsid w:val="009C3D4C"/>
    <w:rsid w:val="009C4238"/>
    <w:rsid w:val="009C43AE"/>
    <w:rsid w:val="009C47C8"/>
    <w:rsid w:val="009C4DC4"/>
    <w:rsid w:val="009C5077"/>
    <w:rsid w:val="009C5471"/>
    <w:rsid w:val="009C5537"/>
    <w:rsid w:val="009C5549"/>
    <w:rsid w:val="009C55DE"/>
    <w:rsid w:val="009C5691"/>
    <w:rsid w:val="009C5774"/>
    <w:rsid w:val="009C5DA3"/>
    <w:rsid w:val="009C621C"/>
    <w:rsid w:val="009C6404"/>
    <w:rsid w:val="009C644F"/>
    <w:rsid w:val="009C687F"/>
    <w:rsid w:val="009C69D0"/>
    <w:rsid w:val="009C6A4A"/>
    <w:rsid w:val="009C6A68"/>
    <w:rsid w:val="009C6B37"/>
    <w:rsid w:val="009C6BC8"/>
    <w:rsid w:val="009C6C37"/>
    <w:rsid w:val="009C6C7E"/>
    <w:rsid w:val="009C73D5"/>
    <w:rsid w:val="009C7621"/>
    <w:rsid w:val="009C7766"/>
    <w:rsid w:val="009C7853"/>
    <w:rsid w:val="009D01BB"/>
    <w:rsid w:val="009D06DB"/>
    <w:rsid w:val="009D0745"/>
    <w:rsid w:val="009D1427"/>
    <w:rsid w:val="009D1516"/>
    <w:rsid w:val="009D1834"/>
    <w:rsid w:val="009D188F"/>
    <w:rsid w:val="009D20F2"/>
    <w:rsid w:val="009D261A"/>
    <w:rsid w:val="009D279E"/>
    <w:rsid w:val="009D2BB1"/>
    <w:rsid w:val="009D2F00"/>
    <w:rsid w:val="009D3508"/>
    <w:rsid w:val="009D3E5B"/>
    <w:rsid w:val="009D3EEA"/>
    <w:rsid w:val="009D41F9"/>
    <w:rsid w:val="009D4446"/>
    <w:rsid w:val="009D4485"/>
    <w:rsid w:val="009D4897"/>
    <w:rsid w:val="009D495E"/>
    <w:rsid w:val="009D4BF8"/>
    <w:rsid w:val="009D4F47"/>
    <w:rsid w:val="009D55B3"/>
    <w:rsid w:val="009D58C1"/>
    <w:rsid w:val="009D5CAA"/>
    <w:rsid w:val="009D5D2B"/>
    <w:rsid w:val="009D623E"/>
    <w:rsid w:val="009D6265"/>
    <w:rsid w:val="009D639B"/>
    <w:rsid w:val="009D63B9"/>
    <w:rsid w:val="009D644C"/>
    <w:rsid w:val="009D6506"/>
    <w:rsid w:val="009D6B23"/>
    <w:rsid w:val="009D6CB8"/>
    <w:rsid w:val="009D6F40"/>
    <w:rsid w:val="009D704C"/>
    <w:rsid w:val="009D7282"/>
    <w:rsid w:val="009D7362"/>
    <w:rsid w:val="009D7376"/>
    <w:rsid w:val="009D7656"/>
    <w:rsid w:val="009D76D5"/>
    <w:rsid w:val="009D7F04"/>
    <w:rsid w:val="009E023B"/>
    <w:rsid w:val="009E0370"/>
    <w:rsid w:val="009E0576"/>
    <w:rsid w:val="009E0779"/>
    <w:rsid w:val="009E0A59"/>
    <w:rsid w:val="009E0AC5"/>
    <w:rsid w:val="009E0AD8"/>
    <w:rsid w:val="009E114B"/>
    <w:rsid w:val="009E1286"/>
    <w:rsid w:val="009E1CE1"/>
    <w:rsid w:val="009E1ECC"/>
    <w:rsid w:val="009E239C"/>
    <w:rsid w:val="009E2A85"/>
    <w:rsid w:val="009E2E3F"/>
    <w:rsid w:val="009E3079"/>
    <w:rsid w:val="009E33C9"/>
    <w:rsid w:val="009E3810"/>
    <w:rsid w:val="009E3943"/>
    <w:rsid w:val="009E3F98"/>
    <w:rsid w:val="009E4582"/>
    <w:rsid w:val="009E4657"/>
    <w:rsid w:val="009E488C"/>
    <w:rsid w:val="009E4A83"/>
    <w:rsid w:val="009E4ACE"/>
    <w:rsid w:val="009E4B01"/>
    <w:rsid w:val="009E4BEB"/>
    <w:rsid w:val="009E4CCB"/>
    <w:rsid w:val="009E4FB4"/>
    <w:rsid w:val="009E5660"/>
    <w:rsid w:val="009E569F"/>
    <w:rsid w:val="009E57EA"/>
    <w:rsid w:val="009E611A"/>
    <w:rsid w:val="009E69B5"/>
    <w:rsid w:val="009E6FC6"/>
    <w:rsid w:val="009E75C2"/>
    <w:rsid w:val="009E7AF6"/>
    <w:rsid w:val="009E7B7D"/>
    <w:rsid w:val="009F03AD"/>
    <w:rsid w:val="009F0446"/>
    <w:rsid w:val="009F08B4"/>
    <w:rsid w:val="009F0A70"/>
    <w:rsid w:val="009F0B3E"/>
    <w:rsid w:val="009F0CCF"/>
    <w:rsid w:val="009F0E8B"/>
    <w:rsid w:val="009F0FF4"/>
    <w:rsid w:val="009F1A98"/>
    <w:rsid w:val="009F1AC8"/>
    <w:rsid w:val="009F2759"/>
    <w:rsid w:val="009F2CC0"/>
    <w:rsid w:val="009F2FAA"/>
    <w:rsid w:val="009F3141"/>
    <w:rsid w:val="009F3671"/>
    <w:rsid w:val="009F3734"/>
    <w:rsid w:val="009F38E0"/>
    <w:rsid w:val="009F43E3"/>
    <w:rsid w:val="009F4C8F"/>
    <w:rsid w:val="009F4DD5"/>
    <w:rsid w:val="009F5149"/>
    <w:rsid w:val="009F52A1"/>
    <w:rsid w:val="009F5737"/>
    <w:rsid w:val="009F5753"/>
    <w:rsid w:val="009F5A01"/>
    <w:rsid w:val="009F5BBF"/>
    <w:rsid w:val="009F5C32"/>
    <w:rsid w:val="009F5D4E"/>
    <w:rsid w:val="009F60B2"/>
    <w:rsid w:val="009F652F"/>
    <w:rsid w:val="009F689E"/>
    <w:rsid w:val="009F68D7"/>
    <w:rsid w:val="009F6EC4"/>
    <w:rsid w:val="009F7341"/>
    <w:rsid w:val="009F7359"/>
    <w:rsid w:val="009F7AA1"/>
    <w:rsid w:val="009F7D76"/>
    <w:rsid w:val="009F7F42"/>
    <w:rsid w:val="009F7F48"/>
    <w:rsid w:val="00A00383"/>
    <w:rsid w:val="00A003F0"/>
    <w:rsid w:val="00A00782"/>
    <w:rsid w:val="00A007C9"/>
    <w:rsid w:val="00A008E5"/>
    <w:rsid w:val="00A00A51"/>
    <w:rsid w:val="00A00B7D"/>
    <w:rsid w:val="00A00E3B"/>
    <w:rsid w:val="00A013A6"/>
    <w:rsid w:val="00A013C3"/>
    <w:rsid w:val="00A0153C"/>
    <w:rsid w:val="00A015C8"/>
    <w:rsid w:val="00A01B8F"/>
    <w:rsid w:val="00A01BCB"/>
    <w:rsid w:val="00A02381"/>
    <w:rsid w:val="00A0278B"/>
    <w:rsid w:val="00A028FB"/>
    <w:rsid w:val="00A02C9A"/>
    <w:rsid w:val="00A02CC0"/>
    <w:rsid w:val="00A02E38"/>
    <w:rsid w:val="00A02E50"/>
    <w:rsid w:val="00A03098"/>
    <w:rsid w:val="00A03730"/>
    <w:rsid w:val="00A03A37"/>
    <w:rsid w:val="00A03A7E"/>
    <w:rsid w:val="00A03B84"/>
    <w:rsid w:val="00A03CE9"/>
    <w:rsid w:val="00A04470"/>
    <w:rsid w:val="00A049B2"/>
    <w:rsid w:val="00A04B6E"/>
    <w:rsid w:val="00A04C7E"/>
    <w:rsid w:val="00A04D34"/>
    <w:rsid w:val="00A0511E"/>
    <w:rsid w:val="00A05364"/>
    <w:rsid w:val="00A057AB"/>
    <w:rsid w:val="00A0596D"/>
    <w:rsid w:val="00A05EBC"/>
    <w:rsid w:val="00A06004"/>
    <w:rsid w:val="00A06759"/>
    <w:rsid w:val="00A06768"/>
    <w:rsid w:val="00A06920"/>
    <w:rsid w:val="00A06A53"/>
    <w:rsid w:val="00A0721D"/>
    <w:rsid w:val="00A075C4"/>
    <w:rsid w:val="00A07945"/>
    <w:rsid w:val="00A07A83"/>
    <w:rsid w:val="00A07A88"/>
    <w:rsid w:val="00A07AEA"/>
    <w:rsid w:val="00A07ECB"/>
    <w:rsid w:val="00A105DB"/>
    <w:rsid w:val="00A105FB"/>
    <w:rsid w:val="00A10651"/>
    <w:rsid w:val="00A10737"/>
    <w:rsid w:val="00A108CE"/>
    <w:rsid w:val="00A1094D"/>
    <w:rsid w:val="00A10B86"/>
    <w:rsid w:val="00A10D59"/>
    <w:rsid w:val="00A10E4A"/>
    <w:rsid w:val="00A10F10"/>
    <w:rsid w:val="00A11095"/>
    <w:rsid w:val="00A129AA"/>
    <w:rsid w:val="00A12F02"/>
    <w:rsid w:val="00A132F8"/>
    <w:rsid w:val="00A133F5"/>
    <w:rsid w:val="00A138C2"/>
    <w:rsid w:val="00A138EC"/>
    <w:rsid w:val="00A13A3D"/>
    <w:rsid w:val="00A13FF0"/>
    <w:rsid w:val="00A14897"/>
    <w:rsid w:val="00A14F3E"/>
    <w:rsid w:val="00A1517A"/>
    <w:rsid w:val="00A152B2"/>
    <w:rsid w:val="00A15975"/>
    <w:rsid w:val="00A15B18"/>
    <w:rsid w:val="00A15FBE"/>
    <w:rsid w:val="00A16352"/>
    <w:rsid w:val="00A16547"/>
    <w:rsid w:val="00A1656D"/>
    <w:rsid w:val="00A16798"/>
    <w:rsid w:val="00A167BB"/>
    <w:rsid w:val="00A16B95"/>
    <w:rsid w:val="00A17082"/>
    <w:rsid w:val="00A1758F"/>
    <w:rsid w:val="00A176AE"/>
    <w:rsid w:val="00A17764"/>
    <w:rsid w:val="00A179EA"/>
    <w:rsid w:val="00A17AC8"/>
    <w:rsid w:val="00A17B46"/>
    <w:rsid w:val="00A209E5"/>
    <w:rsid w:val="00A20A81"/>
    <w:rsid w:val="00A20C71"/>
    <w:rsid w:val="00A20DFE"/>
    <w:rsid w:val="00A21169"/>
    <w:rsid w:val="00A211CD"/>
    <w:rsid w:val="00A215AE"/>
    <w:rsid w:val="00A21829"/>
    <w:rsid w:val="00A21949"/>
    <w:rsid w:val="00A21AF8"/>
    <w:rsid w:val="00A21CC7"/>
    <w:rsid w:val="00A21D26"/>
    <w:rsid w:val="00A21F7E"/>
    <w:rsid w:val="00A22018"/>
    <w:rsid w:val="00A225BC"/>
    <w:rsid w:val="00A226E8"/>
    <w:rsid w:val="00A2307F"/>
    <w:rsid w:val="00A23515"/>
    <w:rsid w:val="00A2393D"/>
    <w:rsid w:val="00A23975"/>
    <w:rsid w:val="00A241E8"/>
    <w:rsid w:val="00A242DA"/>
    <w:rsid w:val="00A247DD"/>
    <w:rsid w:val="00A24AD9"/>
    <w:rsid w:val="00A24D99"/>
    <w:rsid w:val="00A2525D"/>
    <w:rsid w:val="00A25512"/>
    <w:rsid w:val="00A25B51"/>
    <w:rsid w:val="00A25B9F"/>
    <w:rsid w:val="00A25F8C"/>
    <w:rsid w:val="00A266B7"/>
    <w:rsid w:val="00A268D1"/>
    <w:rsid w:val="00A2698E"/>
    <w:rsid w:val="00A26B99"/>
    <w:rsid w:val="00A26DE4"/>
    <w:rsid w:val="00A26DFB"/>
    <w:rsid w:val="00A274FD"/>
    <w:rsid w:val="00A27503"/>
    <w:rsid w:val="00A27914"/>
    <w:rsid w:val="00A30068"/>
    <w:rsid w:val="00A301D6"/>
    <w:rsid w:val="00A301F8"/>
    <w:rsid w:val="00A3030A"/>
    <w:rsid w:val="00A304FB"/>
    <w:rsid w:val="00A308D5"/>
    <w:rsid w:val="00A30CCC"/>
    <w:rsid w:val="00A31155"/>
    <w:rsid w:val="00A311D0"/>
    <w:rsid w:val="00A31240"/>
    <w:rsid w:val="00A317C1"/>
    <w:rsid w:val="00A319DE"/>
    <w:rsid w:val="00A31A53"/>
    <w:rsid w:val="00A31B64"/>
    <w:rsid w:val="00A32255"/>
    <w:rsid w:val="00A32334"/>
    <w:rsid w:val="00A3256E"/>
    <w:rsid w:val="00A32790"/>
    <w:rsid w:val="00A32891"/>
    <w:rsid w:val="00A32923"/>
    <w:rsid w:val="00A32A92"/>
    <w:rsid w:val="00A32DB9"/>
    <w:rsid w:val="00A332B4"/>
    <w:rsid w:val="00A33350"/>
    <w:rsid w:val="00A337C0"/>
    <w:rsid w:val="00A33D2D"/>
    <w:rsid w:val="00A33D60"/>
    <w:rsid w:val="00A33FB6"/>
    <w:rsid w:val="00A34141"/>
    <w:rsid w:val="00A342E2"/>
    <w:rsid w:val="00A34595"/>
    <w:rsid w:val="00A34A72"/>
    <w:rsid w:val="00A34C18"/>
    <w:rsid w:val="00A3512E"/>
    <w:rsid w:val="00A359BA"/>
    <w:rsid w:val="00A35FBF"/>
    <w:rsid w:val="00A36041"/>
    <w:rsid w:val="00A362FA"/>
    <w:rsid w:val="00A364FB"/>
    <w:rsid w:val="00A36829"/>
    <w:rsid w:val="00A36ADB"/>
    <w:rsid w:val="00A36AE4"/>
    <w:rsid w:val="00A36C3E"/>
    <w:rsid w:val="00A36D1A"/>
    <w:rsid w:val="00A36DEE"/>
    <w:rsid w:val="00A373D2"/>
    <w:rsid w:val="00A375D5"/>
    <w:rsid w:val="00A37760"/>
    <w:rsid w:val="00A37762"/>
    <w:rsid w:val="00A37CE6"/>
    <w:rsid w:val="00A4010E"/>
    <w:rsid w:val="00A40740"/>
    <w:rsid w:val="00A40D06"/>
    <w:rsid w:val="00A40F90"/>
    <w:rsid w:val="00A4108A"/>
    <w:rsid w:val="00A41321"/>
    <w:rsid w:val="00A413DB"/>
    <w:rsid w:val="00A41721"/>
    <w:rsid w:val="00A419F3"/>
    <w:rsid w:val="00A41CCF"/>
    <w:rsid w:val="00A41E49"/>
    <w:rsid w:val="00A42060"/>
    <w:rsid w:val="00A42225"/>
    <w:rsid w:val="00A42346"/>
    <w:rsid w:val="00A42551"/>
    <w:rsid w:val="00A42674"/>
    <w:rsid w:val="00A42D6A"/>
    <w:rsid w:val="00A42EE4"/>
    <w:rsid w:val="00A432A9"/>
    <w:rsid w:val="00A4351B"/>
    <w:rsid w:val="00A4380A"/>
    <w:rsid w:val="00A4387F"/>
    <w:rsid w:val="00A438F7"/>
    <w:rsid w:val="00A43948"/>
    <w:rsid w:val="00A43A4C"/>
    <w:rsid w:val="00A43CF9"/>
    <w:rsid w:val="00A441AA"/>
    <w:rsid w:val="00A441E2"/>
    <w:rsid w:val="00A4439C"/>
    <w:rsid w:val="00A444F2"/>
    <w:rsid w:val="00A44715"/>
    <w:rsid w:val="00A44F3C"/>
    <w:rsid w:val="00A44F4F"/>
    <w:rsid w:val="00A451FF"/>
    <w:rsid w:val="00A45320"/>
    <w:rsid w:val="00A45592"/>
    <w:rsid w:val="00A455B2"/>
    <w:rsid w:val="00A45AEF"/>
    <w:rsid w:val="00A45B06"/>
    <w:rsid w:val="00A45B09"/>
    <w:rsid w:val="00A45BEF"/>
    <w:rsid w:val="00A45EEC"/>
    <w:rsid w:val="00A460E9"/>
    <w:rsid w:val="00A47113"/>
    <w:rsid w:val="00A4722E"/>
    <w:rsid w:val="00A47ACE"/>
    <w:rsid w:val="00A47B6A"/>
    <w:rsid w:val="00A47DF5"/>
    <w:rsid w:val="00A500BC"/>
    <w:rsid w:val="00A50165"/>
    <w:rsid w:val="00A5023C"/>
    <w:rsid w:val="00A50C68"/>
    <w:rsid w:val="00A50F06"/>
    <w:rsid w:val="00A50FBD"/>
    <w:rsid w:val="00A510BF"/>
    <w:rsid w:val="00A5145F"/>
    <w:rsid w:val="00A517EA"/>
    <w:rsid w:val="00A51825"/>
    <w:rsid w:val="00A518E3"/>
    <w:rsid w:val="00A518F4"/>
    <w:rsid w:val="00A526F5"/>
    <w:rsid w:val="00A52743"/>
    <w:rsid w:val="00A52CB6"/>
    <w:rsid w:val="00A52E2E"/>
    <w:rsid w:val="00A52EF3"/>
    <w:rsid w:val="00A52FE4"/>
    <w:rsid w:val="00A530AB"/>
    <w:rsid w:val="00A531FF"/>
    <w:rsid w:val="00A539FF"/>
    <w:rsid w:val="00A53B1C"/>
    <w:rsid w:val="00A54015"/>
    <w:rsid w:val="00A541D6"/>
    <w:rsid w:val="00A5476E"/>
    <w:rsid w:val="00A54A67"/>
    <w:rsid w:val="00A54B7E"/>
    <w:rsid w:val="00A557B5"/>
    <w:rsid w:val="00A55ADC"/>
    <w:rsid w:val="00A55AFE"/>
    <w:rsid w:val="00A56342"/>
    <w:rsid w:val="00A56445"/>
    <w:rsid w:val="00A56C5B"/>
    <w:rsid w:val="00A5755A"/>
    <w:rsid w:val="00A57A66"/>
    <w:rsid w:val="00A57D64"/>
    <w:rsid w:val="00A601E5"/>
    <w:rsid w:val="00A6045A"/>
    <w:rsid w:val="00A60465"/>
    <w:rsid w:val="00A60500"/>
    <w:rsid w:val="00A605E9"/>
    <w:rsid w:val="00A6062F"/>
    <w:rsid w:val="00A6085E"/>
    <w:rsid w:val="00A60AD7"/>
    <w:rsid w:val="00A60EFA"/>
    <w:rsid w:val="00A61063"/>
    <w:rsid w:val="00A614BE"/>
    <w:rsid w:val="00A61626"/>
    <w:rsid w:val="00A61671"/>
    <w:rsid w:val="00A616AA"/>
    <w:rsid w:val="00A616CC"/>
    <w:rsid w:val="00A61C94"/>
    <w:rsid w:val="00A62245"/>
    <w:rsid w:val="00A622FC"/>
    <w:rsid w:val="00A62EF2"/>
    <w:rsid w:val="00A62F57"/>
    <w:rsid w:val="00A6317D"/>
    <w:rsid w:val="00A631B4"/>
    <w:rsid w:val="00A632BF"/>
    <w:rsid w:val="00A63ACE"/>
    <w:rsid w:val="00A63B07"/>
    <w:rsid w:val="00A63E35"/>
    <w:rsid w:val="00A6418D"/>
    <w:rsid w:val="00A6466D"/>
    <w:rsid w:val="00A64AE9"/>
    <w:rsid w:val="00A64B04"/>
    <w:rsid w:val="00A64BA2"/>
    <w:rsid w:val="00A650B4"/>
    <w:rsid w:val="00A654CD"/>
    <w:rsid w:val="00A65C8D"/>
    <w:rsid w:val="00A65E29"/>
    <w:rsid w:val="00A65E74"/>
    <w:rsid w:val="00A662E2"/>
    <w:rsid w:val="00A664AB"/>
    <w:rsid w:val="00A6663A"/>
    <w:rsid w:val="00A66F3A"/>
    <w:rsid w:val="00A66F5D"/>
    <w:rsid w:val="00A670E1"/>
    <w:rsid w:val="00A672FC"/>
    <w:rsid w:val="00A679B9"/>
    <w:rsid w:val="00A7001F"/>
    <w:rsid w:val="00A706C5"/>
    <w:rsid w:val="00A707A5"/>
    <w:rsid w:val="00A707B4"/>
    <w:rsid w:val="00A707C2"/>
    <w:rsid w:val="00A70A7F"/>
    <w:rsid w:val="00A70C00"/>
    <w:rsid w:val="00A71060"/>
    <w:rsid w:val="00A710D0"/>
    <w:rsid w:val="00A7123D"/>
    <w:rsid w:val="00A7165D"/>
    <w:rsid w:val="00A71672"/>
    <w:rsid w:val="00A71FBD"/>
    <w:rsid w:val="00A72047"/>
    <w:rsid w:val="00A724A5"/>
    <w:rsid w:val="00A7254C"/>
    <w:rsid w:val="00A72982"/>
    <w:rsid w:val="00A72C36"/>
    <w:rsid w:val="00A72E78"/>
    <w:rsid w:val="00A735A1"/>
    <w:rsid w:val="00A73891"/>
    <w:rsid w:val="00A739D4"/>
    <w:rsid w:val="00A73C32"/>
    <w:rsid w:val="00A73F93"/>
    <w:rsid w:val="00A741A9"/>
    <w:rsid w:val="00A743EE"/>
    <w:rsid w:val="00A74538"/>
    <w:rsid w:val="00A746B8"/>
    <w:rsid w:val="00A74733"/>
    <w:rsid w:val="00A74AD2"/>
    <w:rsid w:val="00A74F5D"/>
    <w:rsid w:val="00A74F73"/>
    <w:rsid w:val="00A753BF"/>
    <w:rsid w:val="00A758BD"/>
    <w:rsid w:val="00A75901"/>
    <w:rsid w:val="00A7598B"/>
    <w:rsid w:val="00A75A0A"/>
    <w:rsid w:val="00A75FFB"/>
    <w:rsid w:val="00A760B4"/>
    <w:rsid w:val="00A76131"/>
    <w:rsid w:val="00A7638F"/>
    <w:rsid w:val="00A767F2"/>
    <w:rsid w:val="00A769F8"/>
    <w:rsid w:val="00A76BA0"/>
    <w:rsid w:val="00A76EBF"/>
    <w:rsid w:val="00A773F6"/>
    <w:rsid w:val="00A778BE"/>
    <w:rsid w:val="00A779B2"/>
    <w:rsid w:val="00A77BF9"/>
    <w:rsid w:val="00A77FA4"/>
    <w:rsid w:val="00A800F6"/>
    <w:rsid w:val="00A80166"/>
    <w:rsid w:val="00A8017B"/>
    <w:rsid w:val="00A80391"/>
    <w:rsid w:val="00A805F7"/>
    <w:rsid w:val="00A80841"/>
    <w:rsid w:val="00A80E02"/>
    <w:rsid w:val="00A81037"/>
    <w:rsid w:val="00A810C6"/>
    <w:rsid w:val="00A812B2"/>
    <w:rsid w:val="00A81354"/>
    <w:rsid w:val="00A8183B"/>
    <w:rsid w:val="00A818D9"/>
    <w:rsid w:val="00A81AB8"/>
    <w:rsid w:val="00A81D4A"/>
    <w:rsid w:val="00A821AE"/>
    <w:rsid w:val="00A825D1"/>
    <w:rsid w:val="00A828E6"/>
    <w:rsid w:val="00A829C1"/>
    <w:rsid w:val="00A82EA3"/>
    <w:rsid w:val="00A83333"/>
    <w:rsid w:val="00A83B90"/>
    <w:rsid w:val="00A83BB2"/>
    <w:rsid w:val="00A83C20"/>
    <w:rsid w:val="00A84322"/>
    <w:rsid w:val="00A854F3"/>
    <w:rsid w:val="00A859F6"/>
    <w:rsid w:val="00A86306"/>
    <w:rsid w:val="00A863D7"/>
    <w:rsid w:val="00A8645D"/>
    <w:rsid w:val="00A8650C"/>
    <w:rsid w:val="00A86618"/>
    <w:rsid w:val="00A875CE"/>
    <w:rsid w:val="00A8769E"/>
    <w:rsid w:val="00A877B9"/>
    <w:rsid w:val="00A87A74"/>
    <w:rsid w:val="00A87C86"/>
    <w:rsid w:val="00A87E1A"/>
    <w:rsid w:val="00A9000F"/>
    <w:rsid w:val="00A900F1"/>
    <w:rsid w:val="00A907DA"/>
    <w:rsid w:val="00A909B4"/>
    <w:rsid w:val="00A90E91"/>
    <w:rsid w:val="00A90F3B"/>
    <w:rsid w:val="00A91002"/>
    <w:rsid w:val="00A9101A"/>
    <w:rsid w:val="00A913A2"/>
    <w:rsid w:val="00A91598"/>
    <w:rsid w:val="00A91D5B"/>
    <w:rsid w:val="00A91DED"/>
    <w:rsid w:val="00A923EE"/>
    <w:rsid w:val="00A92695"/>
    <w:rsid w:val="00A93108"/>
    <w:rsid w:val="00A9375B"/>
    <w:rsid w:val="00A93864"/>
    <w:rsid w:val="00A93DA4"/>
    <w:rsid w:val="00A9428D"/>
    <w:rsid w:val="00A9460E"/>
    <w:rsid w:val="00A9487C"/>
    <w:rsid w:val="00A94C25"/>
    <w:rsid w:val="00A94C55"/>
    <w:rsid w:val="00A94CEF"/>
    <w:rsid w:val="00A94DF4"/>
    <w:rsid w:val="00A95097"/>
    <w:rsid w:val="00A950AF"/>
    <w:rsid w:val="00A95135"/>
    <w:rsid w:val="00A95218"/>
    <w:rsid w:val="00A95498"/>
    <w:rsid w:val="00A9563C"/>
    <w:rsid w:val="00A9576A"/>
    <w:rsid w:val="00A959F0"/>
    <w:rsid w:val="00A95F44"/>
    <w:rsid w:val="00A95FC0"/>
    <w:rsid w:val="00A96665"/>
    <w:rsid w:val="00A966E5"/>
    <w:rsid w:val="00A9675A"/>
    <w:rsid w:val="00A96896"/>
    <w:rsid w:val="00A96E18"/>
    <w:rsid w:val="00A974C2"/>
    <w:rsid w:val="00A97694"/>
    <w:rsid w:val="00A9770E"/>
    <w:rsid w:val="00A97BA1"/>
    <w:rsid w:val="00A97DB8"/>
    <w:rsid w:val="00A97EA1"/>
    <w:rsid w:val="00A97F06"/>
    <w:rsid w:val="00A97F9E"/>
    <w:rsid w:val="00AA0292"/>
    <w:rsid w:val="00AA03EC"/>
    <w:rsid w:val="00AA04E3"/>
    <w:rsid w:val="00AA066E"/>
    <w:rsid w:val="00AA0794"/>
    <w:rsid w:val="00AA0861"/>
    <w:rsid w:val="00AA0D93"/>
    <w:rsid w:val="00AA0E10"/>
    <w:rsid w:val="00AA0FA0"/>
    <w:rsid w:val="00AA13A7"/>
    <w:rsid w:val="00AA17B6"/>
    <w:rsid w:val="00AA1D81"/>
    <w:rsid w:val="00AA2110"/>
    <w:rsid w:val="00AA238C"/>
    <w:rsid w:val="00AA2461"/>
    <w:rsid w:val="00AA268C"/>
    <w:rsid w:val="00AA2A51"/>
    <w:rsid w:val="00AA2FBA"/>
    <w:rsid w:val="00AA3227"/>
    <w:rsid w:val="00AA3316"/>
    <w:rsid w:val="00AA3422"/>
    <w:rsid w:val="00AA34A8"/>
    <w:rsid w:val="00AA373F"/>
    <w:rsid w:val="00AA377B"/>
    <w:rsid w:val="00AA3830"/>
    <w:rsid w:val="00AA3A48"/>
    <w:rsid w:val="00AA3AEF"/>
    <w:rsid w:val="00AA4596"/>
    <w:rsid w:val="00AA46B0"/>
    <w:rsid w:val="00AA470B"/>
    <w:rsid w:val="00AA4A7B"/>
    <w:rsid w:val="00AA4B0C"/>
    <w:rsid w:val="00AA4FB5"/>
    <w:rsid w:val="00AA5564"/>
    <w:rsid w:val="00AA55C9"/>
    <w:rsid w:val="00AA55D3"/>
    <w:rsid w:val="00AA56D2"/>
    <w:rsid w:val="00AA599D"/>
    <w:rsid w:val="00AA5B1F"/>
    <w:rsid w:val="00AA5C38"/>
    <w:rsid w:val="00AA5D16"/>
    <w:rsid w:val="00AA5DB5"/>
    <w:rsid w:val="00AA5F47"/>
    <w:rsid w:val="00AA60AC"/>
    <w:rsid w:val="00AA67B5"/>
    <w:rsid w:val="00AA67CB"/>
    <w:rsid w:val="00AA6BD4"/>
    <w:rsid w:val="00AA7AA8"/>
    <w:rsid w:val="00AA7DAF"/>
    <w:rsid w:val="00AA7F9B"/>
    <w:rsid w:val="00AB03AE"/>
    <w:rsid w:val="00AB08EF"/>
    <w:rsid w:val="00AB0940"/>
    <w:rsid w:val="00AB1001"/>
    <w:rsid w:val="00AB135C"/>
    <w:rsid w:val="00AB1FB0"/>
    <w:rsid w:val="00AB20BA"/>
    <w:rsid w:val="00AB2104"/>
    <w:rsid w:val="00AB22BD"/>
    <w:rsid w:val="00AB27F4"/>
    <w:rsid w:val="00AB2BE9"/>
    <w:rsid w:val="00AB2CD7"/>
    <w:rsid w:val="00AB2DFA"/>
    <w:rsid w:val="00AB3082"/>
    <w:rsid w:val="00AB316D"/>
    <w:rsid w:val="00AB31DC"/>
    <w:rsid w:val="00AB3509"/>
    <w:rsid w:val="00AB3865"/>
    <w:rsid w:val="00AB48DE"/>
    <w:rsid w:val="00AB497A"/>
    <w:rsid w:val="00AB4BE6"/>
    <w:rsid w:val="00AB4D03"/>
    <w:rsid w:val="00AB4DEE"/>
    <w:rsid w:val="00AB51BA"/>
    <w:rsid w:val="00AB5741"/>
    <w:rsid w:val="00AB57A2"/>
    <w:rsid w:val="00AB57A7"/>
    <w:rsid w:val="00AB580D"/>
    <w:rsid w:val="00AB5909"/>
    <w:rsid w:val="00AB59BA"/>
    <w:rsid w:val="00AB5D73"/>
    <w:rsid w:val="00AB5DC1"/>
    <w:rsid w:val="00AB61F2"/>
    <w:rsid w:val="00AB63D6"/>
    <w:rsid w:val="00AB6679"/>
    <w:rsid w:val="00AB6F4A"/>
    <w:rsid w:val="00AB72B4"/>
    <w:rsid w:val="00AB72D1"/>
    <w:rsid w:val="00AB7447"/>
    <w:rsid w:val="00AB76E1"/>
    <w:rsid w:val="00AB7F94"/>
    <w:rsid w:val="00AC00CA"/>
    <w:rsid w:val="00AC0659"/>
    <w:rsid w:val="00AC08D9"/>
    <w:rsid w:val="00AC0B60"/>
    <w:rsid w:val="00AC1242"/>
    <w:rsid w:val="00AC168C"/>
    <w:rsid w:val="00AC1A24"/>
    <w:rsid w:val="00AC1AB8"/>
    <w:rsid w:val="00AC233D"/>
    <w:rsid w:val="00AC2391"/>
    <w:rsid w:val="00AC250F"/>
    <w:rsid w:val="00AC274E"/>
    <w:rsid w:val="00AC2A75"/>
    <w:rsid w:val="00AC2C9C"/>
    <w:rsid w:val="00AC2F5F"/>
    <w:rsid w:val="00AC3409"/>
    <w:rsid w:val="00AC340A"/>
    <w:rsid w:val="00AC3AD8"/>
    <w:rsid w:val="00AC3B19"/>
    <w:rsid w:val="00AC3B71"/>
    <w:rsid w:val="00AC4428"/>
    <w:rsid w:val="00AC4612"/>
    <w:rsid w:val="00AC47E8"/>
    <w:rsid w:val="00AC4F38"/>
    <w:rsid w:val="00AC50D9"/>
    <w:rsid w:val="00AC51D8"/>
    <w:rsid w:val="00AC52F8"/>
    <w:rsid w:val="00AC562A"/>
    <w:rsid w:val="00AC580E"/>
    <w:rsid w:val="00AC5D23"/>
    <w:rsid w:val="00AC5F77"/>
    <w:rsid w:val="00AC6003"/>
    <w:rsid w:val="00AC6023"/>
    <w:rsid w:val="00AC6101"/>
    <w:rsid w:val="00AC6221"/>
    <w:rsid w:val="00AC64C9"/>
    <w:rsid w:val="00AC6989"/>
    <w:rsid w:val="00AC6E13"/>
    <w:rsid w:val="00AC71D6"/>
    <w:rsid w:val="00AC72FD"/>
    <w:rsid w:val="00AC7780"/>
    <w:rsid w:val="00AD0F1A"/>
    <w:rsid w:val="00AD104E"/>
    <w:rsid w:val="00AD12C9"/>
    <w:rsid w:val="00AD155A"/>
    <w:rsid w:val="00AD1A2A"/>
    <w:rsid w:val="00AD1EFB"/>
    <w:rsid w:val="00AD21C2"/>
    <w:rsid w:val="00AD226E"/>
    <w:rsid w:val="00AD227B"/>
    <w:rsid w:val="00AD2333"/>
    <w:rsid w:val="00AD2575"/>
    <w:rsid w:val="00AD25C4"/>
    <w:rsid w:val="00AD2750"/>
    <w:rsid w:val="00AD2A70"/>
    <w:rsid w:val="00AD2B2C"/>
    <w:rsid w:val="00AD36DF"/>
    <w:rsid w:val="00AD3759"/>
    <w:rsid w:val="00AD3CBC"/>
    <w:rsid w:val="00AD40F9"/>
    <w:rsid w:val="00AD41C9"/>
    <w:rsid w:val="00AD4CA1"/>
    <w:rsid w:val="00AD4FEF"/>
    <w:rsid w:val="00AD5201"/>
    <w:rsid w:val="00AD53F6"/>
    <w:rsid w:val="00AD5956"/>
    <w:rsid w:val="00AD5C80"/>
    <w:rsid w:val="00AD5CA3"/>
    <w:rsid w:val="00AD5D37"/>
    <w:rsid w:val="00AD5E77"/>
    <w:rsid w:val="00AD5F7A"/>
    <w:rsid w:val="00AD6131"/>
    <w:rsid w:val="00AD6653"/>
    <w:rsid w:val="00AD67BB"/>
    <w:rsid w:val="00AD6812"/>
    <w:rsid w:val="00AD6818"/>
    <w:rsid w:val="00AD6C35"/>
    <w:rsid w:val="00AD6ED2"/>
    <w:rsid w:val="00AD7196"/>
    <w:rsid w:val="00AD73DE"/>
    <w:rsid w:val="00AD7652"/>
    <w:rsid w:val="00AD78A3"/>
    <w:rsid w:val="00AD7B43"/>
    <w:rsid w:val="00AD7D4B"/>
    <w:rsid w:val="00AD7D6E"/>
    <w:rsid w:val="00AD7D77"/>
    <w:rsid w:val="00AE0421"/>
    <w:rsid w:val="00AE052D"/>
    <w:rsid w:val="00AE098C"/>
    <w:rsid w:val="00AE0A7A"/>
    <w:rsid w:val="00AE0EC6"/>
    <w:rsid w:val="00AE1142"/>
    <w:rsid w:val="00AE1167"/>
    <w:rsid w:val="00AE145D"/>
    <w:rsid w:val="00AE1524"/>
    <w:rsid w:val="00AE15F0"/>
    <w:rsid w:val="00AE207E"/>
    <w:rsid w:val="00AE2107"/>
    <w:rsid w:val="00AE25E7"/>
    <w:rsid w:val="00AE2AB3"/>
    <w:rsid w:val="00AE2B75"/>
    <w:rsid w:val="00AE2C2B"/>
    <w:rsid w:val="00AE2CD7"/>
    <w:rsid w:val="00AE315D"/>
    <w:rsid w:val="00AE386E"/>
    <w:rsid w:val="00AE39A1"/>
    <w:rsid w:val="00AE39BB"/>
    <w:rsid w:val="00AE3A60"/>
    <w:rsid w:val="00AE3D10"/>
    <w:rsid w:val="00AE3FFA"/>
    <w:rsid w:val="00AE432A"/>
    <w:rsid w:val="00AE4424"/>
    <w:rsid w:val="00AE44F3"/>
    <w:rsid w:val="00AE49B2"/>
    <w:rsid w:val="00AE49F2"/>
    <w:rsid w:val="00AE4F97"/>
    <w:rsid w:val="00AE521B"/>
    <w:rsid w:val="00AE52A2"/>
    <w:rsid w:val="00AE5548"/>
    <w:rsid w:val="00AE5565"/>
    <w:rsid w:val="00AE55C7"/>
    <w:rsid w:val="00AE5EAB"/>
    <w:rsid w:val="00AE63CC"/>
    <w:rsid w:val="00AE6AED"/>
    <w:rsid w:val="00AE6C4A"/>
    <w:rsid w:val="00AE6FD4"/>
    <w:rsid w:val="00AE72D5"/>
    <w:rsid w:val="00AE73AC"/>
    <w:rsid w:val="00AE7941"/>
    <w:rsid w:val="00AE79BF"/>
    <w:rsid w:val="00AE7AE2"/>
    <w:rsid w:val="00AF04D7"/>
    <w:rsid w:val="00AF062D"/>
    <w:rsid w:val="00AF070B"/>
    <w:rsid w:val="00AF07DA"/>
    <w:rsid w:val="00AF08A3"/>
    <w:rsid w:val="00AF08D8"/>
    <w:rsid w:val="00AF0931"/>
    <w:rsid w:val="00AF0FF1"/>
    <w:rsid w:val="00AF1237"/>
    <w:rsid w:val="00AF134B"/>
    <w:rsid w:val="00AF148C"/>
    <w:rsid w:val="00AF1B93"/>
    <w:rsid w:val="00AF1B97"/>
    <w:rsid w:val="00AF1C34"/>
    <w:rsid w:val="00AF1CBC"/>
    <w:rsid w:val="00AF1E3D"/>
    <w:rsid w:val="00AF1FAA"/>
    <w:rsid w:val="00AF225C"/>
    <w:rsid w:val="00AF247A"/>
    <w:rsid w:val="00AF2591"/>
    <w:rsid w:val="00AF2DFE"/>
    <w:rsid w:val="00AF2E20"/>
    <w:rsid w:val="00AF2FEF"/>
    <w:rsid w:val="00AF32F5"/>
    <w:rsid w:val="00AF3355"/>
    <w:rsid w:val="00AF33AA"/>
    <w:rsid w:val="00AF34CB"/>
    <w:rsid w:val="00AF34E2"/>
    <w:rsid w:val="00AF38B8"/>
    <w:rsid w:val="00AF3B11"/>
    <w:rsid w:val="00AF3C3D"/>
    <w:rsid w:val="00AF3F5E"/>
    <w:rsid w:val="00AF4043"/>
    <w:rsid w:val="00AF44B8"/>
    <w:rsid w:val="00AF482B"/>
    <w:rsid w:val="00AF5021"/>
    <w:rsid w:val="00AF5734"/>
    <w:rsid w:val="00AF5BCF"/>
    <w:rsid w:val="00AF606E"/>
    <w:rsid w:val="00AF6183"/>
    <w:rsid w:val="00AF640D"/>
    <w:rsid w:val="00AF668B"/>
    <w:rsid w:val="00AF6A48"/>
    <w:rsid w:val="00AF6AF4"/>
    <w:rsid w:val="00AF6D42"/>
    <w:rsid w:val="00AF7A93"/>
    <w:rsid w:val="00B0022A"/>
    <w:rsid w:val="00B004B0"/>
    <w:rsid w:val="00B007B9"/>
    <w:rsid w:val="00B00859"/>
    <w:rsid w:val="00B00879"/>
    <w:rsid w:val="00B0099C"/>
    <w:rsid w:val="00B00A70"/>
    <w:rsid w:val="00B00A8E"/>
    <w:rsid w:val="00B00DB4"/>
    <w:rsid w:val="00B01781"/>
    <w:rsid w:val="00B0198A"/>
    <w:rsid w:val="00B01CA1"/>
    <w:rsid w:val="00B01DAC"/>
    <w:rsid w:val="00B01DD4"/>
    <w:rsid w:val="00B01F79"/>
    <w:rsid w:val="00B022EC"/>
    <w:rsid w:val="00B028AA"/>
    <w:rsid w:val="00B02A09"/>
    <w:rsid w:val="00B02B3B"/>
    <w:rsid w:val="00B03143"/>
    <w:rsid w:val="00B031C7"/>
    <w:rsid w:val="00B032FC"/>
    <w:rsid w:val="00B0344E"/>
    <w:rsid w:val="00B034E1"/>
    <w:rsid w:val="00B03621"/>
    <w:rsid w:val="00B03647"/>
    <w:rsid w:val="00B037AA"/>
    <w:rsid w:val="00B03D9B"/>
    <w:rsid w:val="00B04159"/>
    <w:rsid w:val="00B04561"/>
    <w:rsid w:val="00B04735"/>
    <w:rsid w:val="00B04755"/>
    <w:rsid w:val="00B04952"/>
    <w:rsid w:val="00B049B7"/>
    <w:rsid w:val="00B04CF9"/>
    <w:rsid w:val="00B04D04"/>
    <w:rsid w:val="00B04EB1"/>
    <w:rsid w:val="00B053C3"/>
    <w:rsid w:val="00B055B4"/>
    <w:rsid w:val="00B05673"/>
    <w:rsid w:val="00B0585B"/>
    <w:rsid w:val="00B05B0B"/>
    <w:rsid w:val="00B05B6C"/>
    <w:rsid w:val="00B05C67"/>
    <w:rsid w:val="00B061BB"/>
    <w:rsid w:val="00B06C73"/>
    <w:rsid w:val="00B06D8A"/>
    <w:rsid w:val="00B073BC"/>
    <w:rsid w:val="00B07BED"/>
    <w:rsid w:val="00B07D90"/>
    <w:rsid w:val="00B10117"/>
    <w:rsid w:val="00B101A0"/>
    <w:rsid w:val="00B10257"/>
    <w:rsid w:val="00B103AB"/>
    <w:rsid w:val="00B104EF"/>
    <w:rsid w:val="00B105A7"/>
    <w:rsid w:val="00B11B9B"/>
    <w:rsid w:val="00B11BBE"/>
    <w:rsid w:val="00B11EAC"/>
    <w:rsid w:val="00B11EEF"/>
    <w:rsid w:val="00B12204"/>
    <w:rsid w:val="00B123D5"/>
    <w:rsid w:val="00B12401"/>
    <w:rsid w:val="00B125D7"/>
    <w:rsid w:val="00B12C17"/>
    <w:rsid w:val="00B133C7"/>
    <w:rsid w:val="00B13434"/>
    <w:rsid w:val="00B13F4E"/>
    <w:rsid w:val="00B14080"/>
    <w:rsid w:val="00B140D8"/>
    <w:rsid w:val="00B14106"/>
    <w:rsid w:val="00B14549"/>
    <w:rsid w:val="00B14971"/>
    <w:rsid w:val="00B14C05"/>
    <w:rsid w:val="00B14C57"/>
    <w:rsid w:val="00B14C6E"/>
    <w:rsid w:val="00B14D0F"/>
    <w:rsid w:val="00B15162"/>
    <w:rsid w:val="00B154A3"/>
    <w:rsid w:val="00B15651"/>
    <w:rsid w:val="00B157A7"/>
    <w:rsid w:val="00B159C1"/>
    <w:rsid w:val="00B159ED"/>
    <w:rsid w:val="00B15B0C"/>
    <w:rsid w:val="00B15CFC"/>
    <w:rsid w:val="00B1653B"/>
    <w:rsid w:val="00B165D3"/>
    <w:rsid w:val="00B167A7"/>
    <w:rsid w:val="00B1691D"/>
    <w:rsid w:val="00B16CD8"/>
    <w:rsid w:val="00B16DF4"/>
    <w:rsid w:val="00B179DE"/>
    <w:rsid w:val="00B17C49"/>
    <w:rsid w:val="00B17D86"/>
    <w:rsid w:val="00B17FAD"/>
    <w:rsid w:val="00B20427"/>
    <w:rsid w:val="00B206B2"/>
    <w:rsid w:val="00B2097D"/>
    <w:rsid w:val="00B20B29"/>
    <w:rsid w:val="00B20B41"/>
    <w:rsid w:val="00B20BFD"/>
    <w:rsid w:val="00B20DB4"/>
    <w:rsid w:val="00B2137D"/>
    <w:rsid w:val="00B213CA"/>
    <w:rsid w:val="00B21B25"/>
    <w:rsid w:val="00B21F7A"/>
    <w:rsid w:val="00B22063"/>
    <w:rsid w:val="00B2216F"/>
    <w:rsid w:val="00B22568"/>
    <w:rsid w:val="00B2289E"/>
    <w:rsid w:val="00B22A18"/>
    <w:rsid w:val="00B22B03"/>
    <w:rsid w:val="00B22CCB"/>
    <w:rsid w:val="00B2327D"/>
    <w:rsid w:val="00B2373D"/>
    <w:rsid w:val="00B237C3"/>
    <w:rsid w:val="00B23915"/>
    <w:rsid w:val="00B23FEE"/>
    <w:rsid w:val="00B24584"/>
    <w:rsid w:val="00B2495E"/>
    <w:rsid w:val="00B24F58"/>
    <w:rsid w:val="00B25588"/>
    <w:rsid w:val="00B25680"/>
    <w:rsid w:val="00B25A31"/>
    <w:rsid w:val="00B25C54"/>
    <w:rsid w:val="00B25C62"/>
    <w:rsid w:val="00B25D2B"/>
    <w:rsid w:val="00B260DC"/>
    <w:rsid w:val="00B261E6"/>
    <w:rsid w:val="00B26D84"/>
    <w:rsid w:val="00B27295"/>
    <w:rsid w:val="00B274D9"/>
    <w:rsid w:val="00B2773B"/>
    <w:rsid w:val="00B27938"/>
    <w:rsid w:val="00B27CA4"/>
    <w:rsid w:val="00B27FD6"/>
    <w:rsid w:val="00B303A6"/>
    <w:rsid w:val="00B30567"/>
    <w:rsid w:val="00B30D46"/>
    <w:rsid w:val="00B30E8A"/>
    <w:rsid w:val="00B30EAA"/>
    <w:rsid w:val="00B3100E"/>
    <w:rsid w:val="00B3120F"/>
    <w:rsid w:val="00B312C8"/>
    <w:rsid w:val="00B31353"/>
    <w:rsid w:val="00B31624"/>
    <w:rsid w:val="00B318FC"/>
    <w:rsid w:val="00B3261E"/>
    <w:rsid w:val="00B327A6"/>
    <w:rsid w:val="00B32804"/>
    <w:rsid w:val="00B32AAE"/>
    <w:rsid w:val="00B32BCB"/>
    <w:rsid w:val="00B32BFA"/>
    <w:rsid w:val="00B33BC5"/>
    <w:rsid w:val="00B33D8D"/>
    <w:rsid w:val="00B33EA2"/>
    <w:rsid w:val="00B34288"/>
    <w:rsid w:val="00B343F4"/>
    <w:rsid w:val="00B34725"/>
    <w:rsid w:val="00B34740"/>
    <w:rsid w:val="00B34A05"/>
    <w:rsid w:val="00B34C65"/>
    <w:rsid w:val="00B34CC4"/>
    <w:rsid w:val="00B34DE6"/>
    <w:rsid w:val="00B34EA9"/>
    <w:rsid w:val="00B34F00"/>
    <w:rsid w:val="00B357FB"/>
    <w:rsid w:val="00B35B86"/>
    <w:rsid w:val="00B35C11"/>
    <w:rsid w:val="00B35FC1"/>
    <w:rsid w:val="00B3602F"/>
    <w:rsid w:val="00B3617A"/>
    <w:rsid w:val="00B36B93"/>
    <w:rsid w:val="00B36BF7"/>
    <w:rsid w:val="00B36DEC"/>
    <w:rsid w:val="00B3732C"/>
    <w:rsid w:val="00B375F9"/>
    <w:rsid w:val="00B3766D"/>
    <w:rsid w:val="00B37B20"/>
    <w:rsid w:val="00B37C79"/>
    <w:rsid w:val="00B37D6C"/>
    <w:rsid w:val="00B37D9C"/>
    <w:rsid w:val="00B4007B"/>
    <w:rsid w:val="00B400E5"/>
    <w:rsid w:val="00B40355"/>
    <w:rsid w:val="00B405F0"/>
    <w:rsid w:val="00B405FB"/>
    <w:rsid w:val="00B406CA"/>
    <w:rsid w:val="00B40B1E"/>
    <w:rsid w:val="00B41B0C"/>
    <w:rsid w:val="00B41C0A"/>
    <w:rsid w:val="00B41C6D"/>
    <w:rsid w:val="00B42256"/>
    <w:rsid w:val="00B42E96"/>
    <w:rsid w:val="00B4316A"/>
    <w:rsid w:val="00B43C60"/>
    <w:rsid w:val="00B44087"/>
    <w:rsid w:val="00B446C8"/>
    <w:rsid w:val="00B44802"/>
    <w:rsid w:val="00B44D51"/>
    <w:rsid w:val="00B451A8"/>
    <w:rsid w:val="00B455AF"/>
    <w:rsid w:val="00B45617"/>
    <w:rsid w:val="00B46105"/>
    <w:rsid w:val="00B46145"/>
    <w:rsid w:val="00B4630A"/>
    <w:rsid w:val="00B46381"/>
    <w:rsid w:val="00B4663F"/>
    <w:rsid w:val="00B46835"/>
    <w:rsid w:val="00B46BD5"/>
    <w:rsid w:val="00B47008"/>
    <w:rsid w:val="00B4758F"/>
    <w:rsid w:val="00B4794A"/>
    <w:rsid w:val="00B4794B"/>
    <w:rsid w:val="00B47D20"/>
    <w:rsid w:val="00B47E23"/>
    <w:rsid w:val="00B50234"/>
    <w:rsid w:val="00B50534"/>
    <w:rsid w:val="00B50909"/>
    <w:rsid w:val="00B50E35"/>
    <w:rsid w:val="00B51253"/>
    <w:rsid w:val="00B51463"/>
    <w:rsid w:val="00B515C2"/>
    <w:rsid w:val="00B516E2"/>
    <w:rsid w:val="00B519DB"/>
    <w:rsid w:val="00B51A81"/>
    <w:rsid w:val="00B51CD8"/>
    <w:rsid w:val="00B5235A"/>
    <w:rsid w:val="00B52408"/>
    <w:rsid w:val="00B5272F"/>
    <w:rsid w:val="00B52909"/>
    <w:rsid w:val="00B52A56"/>
    <w:rsid w:val="00B52EC9"/>
    <w:rsid w:val="00B53097"/>
    <w:rsid w:val="00B53125"/>
    <w:rsid w:val="00B53765"/>
    <w:rsid w:val="00B53A48"/>
    <w:rsid w:val="00B541AD"/>
    <w:rsid w:val="00B54467"/>
    <w:rsid w:val="00B54FAA"/>
    <w:rsid w:val="00B550DD"/>
    <w:rsid w:val="00B55327"/>
    <w:rsid w:val="00B553B8"/>
    <w:rsid w:val="00B55A09"/>
    <w:rsid w:val="00B55C5D"/>
    <w:rsid w:val="00B55EB4"/>
    <w:rsid w:val="00B5698A"/>
    <w:rsid w:val="00B56B3F"/>
    <w:rsid w:val="00B570EA"/>
    <w:rsid w:val="00B57304"/>
    <w:rsid w:val="00B574EC"/>
    <w:rsid w:val="00B5752D"/>
    <w:rsid w:val="00B57B3E"/>
    <w:rsid w:val="00B60351"/>
    <w:rsid w:val="00B603AB"/>
    <w:rsid w:val="00B6065F"/>
    <w:rsid w:val="00B60703"/>
    <w:rsid w:val="00B6077D"/>
    <w:rsid w:val="00B60AEE"/>
    <w:rsid w:val="00B60FFD"/>
    <w:rsid w:val="00B610ED"/>
    <w:rsid w:val="00B616FD"/>
    <w:rsid w:val="00B619E2"/>
    <w:rsid w:val="00B61A49"/>
    <w:rsid w:val="00B61F61"/>
    <w:rsid w:val="00B62168"/>
    <w:rsid w:val="00B621E1"/>
    <w:rsid w:val="00B62B5F"/>
    <w:rsid w:val="00B62C77"/>
    <w:rsid w:val="00B63280"/>
    <w:rsid w:val="00B63601"/>
    <w:rsid w:val="00B6394D"/>
    <w:rsid w:val="00B63BC3"/>
    <w:rsid w:val="00B64119"/>
    <w:rsid w:val="00B648FC"/>
    <w:rsid w:val="00B64FE6"/>
    <w:rsid w:val="00B6503A"/>
    <w:rsid w:val="00B652E1"/>
    <w:rsid w:val="00B65B93"/>
    <w:rsid w:val="00B65ECA"/>
    <w:rsid w:val="00B65F56"/>
    <w:rsid w:val="00B66402"/>
    <w:rsid w:val="00B6642C"/>
    <w:rsid w:val="00B66477"/>
    <w:rsid w:val="00B66816"/>
    <w:rsid w:val="00B66C84"/>
    <w:rsid w:val="00B66EF4"/>
    <w:rsid w:val="00B6711C"/>
    <w:rsid w:val="00B67455"/>
    <w:rsid w:val="00B6753C"/>
    <w:rsid w:val="00B679AD"/>
    <w:rsid w:val="00B67C45"/>
    <w:rsid w:val="00B67C79"/>
    <w:rsid w:val="00B67EC3"/>
    <w:rsid w:val="00B70722"/>
    <w:rsid w:val="00B70882"/>
    <w:rsid w:val="00B7088C"/>
    <w:rsid w:val="00B708BD"/>
    <w:rsid w:val="00B70B4D"/>
    <w:rsid w:val="00B70D5E"/>
    <w:rsid w:val="00B7103A"/>
    <w:rsid w:val="00B713B6"/>
    <w:rsid w:val="00B714A5"/>
    <w:rsid w:val="00B714D9"/>
    <w:rsid w:val="00B7153C"/>
    <w:rsid w:val="00B71E86"/>
    <w:rsid w:val="00B721B2"/>
    <w:rsid w:val="00B722CC"/>
    <w:rsid w:val="00B72714"/>
    <w:rsid w:val="00B737FE"/>
    <w:rsid w:val="00B7406C"/>
    <w:rsid w:val="00B74354"/>
    <w:rsid w:val="00B744A0"/>
    <w:rsid w:val="00B746DE"/>
    <w:rsid w:val="00B747E1"/>
    <w:rsid w:val="00B74981"/>
    <w:rsid w:val="00B749C0"/>
    <w:rsid w:val="00B74AA0"/>
    <w:rsid w:val="00B74CA2"/>
    <w:rsid w:val="00B74FDA"/>
    <w:rsid w:val="00B7509A"/>
    <w:rsid w:val="00B75291"/>
    <w:rsid w:val="00B75551"/>
    <w:rsid w:val="00B756E4"/>
    <w:rsid w:val="00B75C30"/>
    <w:rsid w:val="00B75D74"/>
    <w:rsid w:val="00B75EAC"/>
    <w:rsid w:val="00B760D5"/>
    <w:rsid w:val="00B7635F"/>
    <w:rsid w:val="00B7658D"/>
    <w:rsid w:val="00B76AAB"/>
    <w:rsid w:val="00B76EC5"/>
    <w:rsid w:val="00B771B1"/>
    <w:rsid w:val="00B772D1"/>
    <w:rsid w:val="00B775F1"/>
    <w:rsid w:val="00B777B6"/>
    <w:rsid w:val="00B77E0E"/>
    <w:rsid w:val="00B80326"/>
    <w:rsid w:val="00B80486"/>
    <w:rsid w:val="00B80646"/>
    <w:rsid w:val="00B80820"/>
    <w:rsid w:val="00B80E62"/>
    <w:rsid w:val="00B80F59"/>
    <w:rsid w:val="00B81069"/>
    <w:rsid w:val="00B814B4"/>
    <w:rsid w:val="00B814F7"/>
    <w:rsid w:val="00B81571"/>
    <w:rsid w:val="00B81609"/>
    <w:rsid w:val="00B81B8C"/>
    <w:rsid w:val="00B81E10"/>
    <w:rsid w:val="00B82119"/>
    <w:rsid w:val="00B83107"/>
    <w:rsid w:val="00B83141"/>
    <w:rsid w:val="00B8340E"/>
    <w:rsid w:val="00B83738"/>
    <w:rsid w:val="00B83A90"/>
    <w:rsid w:val="00B83EB9"/>
    <w:rsid w:val="00B84031"/>
    <w:rsid w:val="00B842A0"/>
    <w:rsid w:val="00B84332"/>
    <w:rsid w:val="00B8440F"/>
    <w:rsid w:val="00B844DF"/>
    <w:rsid w:val="00B84AD3"/>
    <w:rsid w:val="00B84F14"/>
    <w:rsid w:val="00B852CF"/>
    <w:rsid w:val="00B85CA0"/>
    <w:rsid w:val="00B85D5A"/>
    <w:rsid w:val="00B85FBB"/>
    <w:rsid w:val="00B86120"/>
    <w:rsid w:val="00B86522"/>
    <w:rsid w:val="00B86718"/>
    <w:rsid w:val="00B86B4D"/>
    <w:rsid w:val="00B86E90"/>
    <w:rsid w:val="00B86EF8"/>
    <w:rsid w:val="00B8708D"/>
    <w:rsid w:val="00B8748B"/>
    <w:rsid w:val="00B874DB"/>
    <w:rsid w:val="00B87772"/>
    <w:rsid w:val="00B87B3C"/>
    <w:rsid w:val="00B87E1C"/>
    <w:rsid w:val="00B9008B"/>
    <w:rsid w:val="00B900FE"/>
    <w:rsid w:val="00B902DD"/>
    <w:rsid w:val="00B904D4"/>
    <w:rsid w:val="00B90A70"/>
    <w:rsid w:val="00B90D7D"/>
    <w:rsid w:val="00B91144"/>
    <w:rsid w:val="00B91215"/>
    <w:rsid w:val="00B9160F"/>
    <w:rsid w:val="00B91679"/>
    <w:rsid w:val="00B91CB1"/>
    <w:rsid w:val="00B9207F"/>
    <w:rsid w:val="00B922BD"/>
    <w:rsid w:val="00B924E0"/>
    <w:rsid w:val="00B92A51"/>
    <w:rsid w:val="00B92AD0"/>
    <w:rsid w:val="00B92F26"/>
    <w:rsid w:val="00B92F33"/>
    <w:rsid w:val="00B93273"/>
    <w:rsid w:val="00B93851"/>
    <w:rsid w:val="00B939D8"/>
    <w:rsid w:val="00B93A93"/>
    <w:rsid w:val="00B93C87"/>
    <w:rsid w:val="00B93CB3"/>
    <w:rsid w:val="00B94E37"/>
    <w:rsid w:val="00B94F04"/>
    <w:rsid w:val="00B952E7"/>
    <w:rsid w:val="00B954A6"/>
    <w:rsid w:val="00B95768"/>
    <w:rsid w:val="00B95E3C"/>
    <w:rsid w:val="00B9601D"/>
    <w:rsid w:val="00B964F5"/>
    <w:rsid w:val="00B96A5B"/>
    <w:rsid w:val="00B96BD1"/>
    <w:rsid w:val="00B96E8B"/>
    <w:rsid w:val="00B97060"/>
    <w:rsid w:val="00BA0074"/>
    <w:rsid w:val="00BA0A5C"/>
    <w:rsid w:val="00BA0B7D"/>
    <w:rsid w:val="00BA0BEE"/>
    <w:rsid w:val="00BA0D92"/>
    <w:rsid w:val="00BA0EF4"/>
    <w:rsid w:val="00BA0F14"/>
    <w:rsid w:val="00BA0F6B"/>
    <w:rsid w:val="00BA151F"/>
    <w:rsid w:val="00BA175D"/>
    <w:rsid w:val="00BA18EC"/>
    <w:rsid w:val="00BA1B1C"/>
    <w:rsid w:val="00BA1C3E"/>
    <w:rsid w:val="00BA2078"/>
    <w:rsid w:val="00BA2544"/>
    <w:rsid w:val="00BA277D"/>
    <w:rsid w:val="00BA2915"/>
    <w:rsid w:val="00BA2DF1"/>
    <w:rsid w:val="00BA2F7F"/>
    <w:rsid w:val="00BA36CA"/>
    <w:rsid w:val="00BA3790"/>
    <w:rsid w:val="00BA37DB"/>
    <w:rsid w:val="00BA39F6"/>
    <w:rsid w:val="00BA3B82"/>
    <w:rsid w:val="00BA3BA0"/>
    <w:rsid w:val="00BA3E97"/>
    <w:rsid w:val="00BA4AD0"/>
    <w:rsid w:val="00BA4E02"/>
    <w:rsid w:val="00BA5820"/>
    <w:rsid w:val="00BA5A52"/>
    <w:rsid w:val="00BA625D"/>
    <w:rsid w:val="00BA6282"/>
    <w:rsid w:val="00BA64E9"/>
    <w:rsid w:val="00BA684E"/>
    <w:rsid w:val="00BA6929"/>
    <w:rsid w:val="00BA6DB8"/>
    <w:rsid w:val="00BA7152"/>
    <w:rsid w:val="00BA7219"/>
    <w:rsid w:val="00BA73A9"/>
    <w:rsid w:val="00BA73B9"/>
    <w:rsid w:val="00BA748C"/>
    <w:rsid w:val="00BA7563"/>
    <w:rsid w:val="00BA765C"/>
    <w:rsid w:val="00BA7837"/>
    <w:rsid w:val="00BA7987"/>
    <w:rsid w:val="00BA7C74"/>
    <w:rsid w:val="00BA7CD4"/>
    <w:rsid w:val="00BA7F2B"/>
    <w:rsid w:val="00BB00E8"/>
    <w:rsid w:val="00BB0334"/>
    <w:rsid w:val="00BB046A"/>
    <w:rsid w:val="00BB0DC3"/>
    <w:rsid w:val="00BB1106"/>
    <w:rsid w:val="00BB11D3"/>
    <w:rsid w:val="00BB1342"/>
    <w:rsid w:val="00BB1B43"/>
    <w:rsid w:val="00BB2194"/>
    <w:rsid w:val="00BB22E0"/>
    <w:rsid w:val="00BB2558"/>
    <w:rsid w:val="00BB2709"/>
    <w:rsid w:val="00BB2970"/>
    <w:rsid w:val="00BB325E"/>
    <w:rsid w:val="00BB3586"/>
    <w:rsid w:val="00BB368A"/>
    <w:rsid w:val="00BB3743"/>
    <w:rsid w:val="00BB380C"/>
    <w:rsid w:val="00BB396F"/>
    <w:rsid w:val="00BB3981"/>
    <w:rsid w:val="00BB3CF5"/>
    <w:rsid w:val="00BB3FEB"/>
    <w:rsid w:val="00BB4422"/>
    <w:rsid w:val="00BB4551"/>
    <w:rsid w:val="00BB465B"/>
    <w:rsid w:val="00BB49D2"/>
    <w:rsid w:val="00BB49E3"/>
    <w:rsid w:val="00BB4BD6"/>
    <w:rsid w:val="00BB50EA"/>
    <w:rsid w:val="00BB519E"/>
    <w:rsid w:val="00BB52B9"/>
    <w:rsid w:val="00BB544C"/>
    <w:rsid w:val="00BB5501"/>
    <w:rsid w:val="00BB58A0"/>
    <w:rsid w:val="00BB5963"/>
    <w:rsid w:val="00BB5B7C"/>
    <w:rsid w:val="00BB5BB6"/>
    <w:rsid w:val="00BB5D55"/>
    <w:rsid w:val="00BB5D85"/>
    <w:rsid w:val="00BB5EEE"/>
    <w:rsid w:val="00BB608F"/>
    <w:rsid w:val="00BB658D"/>
    <w:rsid w:val="00BB69C7"/>
    <w:rsid w:val="00BB6C1D"/>
    <w:rsid w:val="00BB6C78"/>
    <w:rsid w:val="00BB6D34"/>
    <w:rsid w:val="00BB6F80"/>
    <w:rsid w:val="00BB75CC"/>
    <w:rsid w:val="00BB77DA"/>
    <w:rsid w:val="00BB7F3E"/>
    <w:rsid w:val="00BC00B8"/>
    <w:rsid w:val="00BC01D7"/>
    <w:rsid w:val="00BC02B0"/>
    <w:rsid w:val="00BC04DB"/>
    <w:rsid w:val="00BC0CB1"/>
    <w:rsid w:val="00BC0CD2"/>
    <w:rsid w:val="00BC12AC"/>
    <w:rsid w:val="00BC13F2"/>
    <w:rsid w:val="00BC1D99"/>
    <w:rsid w:val="00BC2024"/>
    <w:rsid w:val="00BC2044"/>
    <w:rsid w:val="00BC2154"/>
    <w:rsid w:val="00BC23C8"/>
    <w:rsid w:val="00BC28F9"/>
    <w:rsid w:val="00BC2B60"/>
    <w:rsid w:val="00BC306D"/>
    <w:rsid w:val="00BC309A"/>
    <w:rsid w:val="00BC37B9"/>
    <w:rsid w:val="00BC38B1"/>
    <w:rsid w:val="00BC39E1"/>
    <w:rsid w:val="00BC3A84"/>
    <w:rsid w:val="00BC3D8B"/>
    <w:rsid w:val="00BC4264"/>
    <w:rsid w:val="00BC44A6"/>
    <w:rsid w:val="00BC44B9"/>
    <w:rsid w:val="00BC457E"/>
    <w:rsid w:val="00BC48BD"/>
    <w:rsid w:val="00BC4D7D"/>
    <w:rsid w:val="00BC5122"/>
    <w:rsid w:val="00BC5143"/>
    <w:rsid w:val="00BC5503"/>
    <w:rsid w:val="00BC564D"/>
    <w:rsid w:val="00BC5ACA"/>
    <w:rsid w:val="00BC5E79"/>
    <w:rsid w:val="00BC5ECD"/>
    <w:rsid w:val="00BC6012"/>
    <w:rsid w:val="00BC629B"/>
    <w:rsid w:val="00BC65C1"/>
    <w:rsid w:val="00BC670A"/>
    <w:rsid w:val="00BC6C0E"/>
    <w:rsid w:val="00BC6D54"/>
    <w:rsid w:val="00BC6EF9"/>
    <w:rsid w:val="00BC6F10"/>
    <w:rsid w:val="00BC70E8"/>
    <w:rsid w:val="00BC74AB"/>
    <w:rsid w:val="00BC75C1"/>
    <w:rsid w:val="00BC7908"/>
    <w:rsid w:val="00BC7C20"/>
    <w:rsid w:val="00BD01C8"/>
    <w:rsid w:val="00BD02B7"/>
    <w:rsid w:val="00BD0311"/>
    <w:rsid w:val="00BD116A"/>
    <w:rsid w:val="00BD12E4"/>
    <w:rsid w:val="00BD1661"/>
    <w:rsid w:val="00BD1D01"/>
    <w:rsid w:val="00BD1DE5"/>
    <w:rsid w:val="00BD2019"/>
    <w:rsid w:val="00BD2414"/>
    <w:rsid w:val="00BD2453"/>
    <w:rsid w:val="00BD276E"/>
    <w:rsid w:val="00BD27B2"/>
    <w:rsid w:val="00BD2A81"/>
    <w:rsid w:val="00BD2A93"/>
    <w:rsid w:val="00BD34E0"/>
    <w:rsid w:val="00BD37F5"/>
    <w:rsid w:val="00BD3AC9"/>
    <w:rsid w:val="00BD3D84"/>
    <w:rsid w:val="00BD3DEB"/>
    <w:rsid w:val="00BD3F18"/>
    <w:rsid w:val="00BD4325"/>
    <w:rsid w:val="00BD46BC"/>
    <w:rsid w:val="00BD49BC"/>
    <w:rsid w:val="00BD4A3D"/>
    <w:rsid w:val="00BD50C6"/>
    <w:rsid w:val="00BD51D0"/>
    <w:rsid w:val="00BD528A"/>
    <w:rsid w:val="00BD56A0"/>
    <w:rsid w:val="00BD56CB"/>
    <w:rsid w:val="00BD5986"/>
    <w:rsid w:val="00BD5A6A"/>
    <w:rsid w:val="00BD5B06"/>
    <w:rsid w:val="00BD61A7"/>
    <w:rsid w:val="00BD7CA6"/>
    <w:rsid w:val="00BD7DC2"/>
    <w:rsid w:val="00BE0034"/>
    <w:rsid w:val="00BE01DA"/>
    <w:rsid w:val="00BE01EB"/>
    <w:rsid w:val="00BE0260"/>
    <w:rsid w:val="00BE02D0"/>
    <w:rsid w:val="00BE0307"/>
    <w:rsid w:val="00BE0380"/>
    <w:rsid w:val="00BE062E"/>
    <w:rsid w:val="00BE06F9"/>
    <w:rsid w:val="00BE0862"/>
    <w:rsid w:val="00BE08AD"/>
    <w:rsid w:val="00BE0BCA"/>
    <w:rsid w:val="00BE106C"/>
    <w:rsid w:val="00BE13EF"/>
    <w:rsid w:val="00BE1584"/>
    <w:rsid w:val="00BE1A8E"/>
    <w:rsid w:val="00BE1FD8"/>
    <w:rsid w:val="00BE22D7"/>
    <w:rsid w:val="00BE230A"/>
    <w:rsid w:val="00BE265C"/>
    <w:rsid w:val="00BE281A"/>
    <w:rsid w:val="00BE2A1B"/>
    <w:rsid w:val="00BE2C98"/>
    <w:rsid w:val="00BE35E5"/>
    <w:rsid w:val="00BE3863"/>
    <w:rsid w:val="00BE389E"/>
    <w:rsid w:val="00BE3CE4"/>
    <w:rsid w:val="00BE48CD"/>
    <w:rsid w:val="00BE4FDB"/>
    <w:rsid w:val="00BE54A8"/>
    <w:rsid w:val="00BE5A6C"/>
    <w:rsid w:val="00BE5C87"/>
    <w:rsid w:val="00BE5E19"/>
    <w:rsid w:val="00BE5E32"/>
    <w:rsid w:val="00BE61CB"/>
    <w:rsid w:val="00BE63D3"/>
    <w:rsid w:val="00BE6C47"/>
    <w:rsid w:val="00BE6F66"/>
    <w:rsid w:val="00BE72A9"/>
    <w:rsid w:val="00BE73F4"/>
    <w:rsid w:val="00BE7820"/>
    <w:rsid w:val="00BE7A06"/>
    <w:rsid w:val="00BE7AEA"/>
    <w:rsid w:val="00BE7DA7"/>
    <w:rsid w:val="00BF00E5"/>
    <w:rsid w:val="00BF0477"/>
    <w:rsid w:val="00BF0A9F"/>
    <w:rsid w:val="00BF0CE8"/>
    <w:rsid w:val="00BF11AE"/>
    <w:rsid w:val="00BF11E8"/>
    <w:rsid w:val="00BF177E"/>
    <w:rsid w:val="00BF24BF"/>
    <w:rsid w:val="00BF2D11"/>
    <w:rsid w:val="00BF326A"/>
    <w:rsid w:val="00BF35B6"/>
    <w:rsid w:val="00BF371B"/>
    <w:rsid w:val="00BF39CE"/>
    <w:rsid w:val="00BF3A4E"/>
    <w:rsid w:val="00BF3D18"/>
    <w:rsid w:val="00BF4230"/>
    <w:rsid w:val="00BF4247"/>
    <w:rsid w:val="00BF436D"/>
    <w:rsid w:val="00BF46A9"/>
    <w:rsid w:val="00BF4821"/>
    <w:rsid w:val="00BF4912"/>
    <w:rsid w:val="00BF4977"/>
    <w:rsid w:val="00BF4A1E"/>
    <w:rsid w:val="00BF4CA6"/>
    <w:rsid w:val="00BF4EEA"/>
    <w:rsid w:val="00BF517A"/>
    <w:rsid w:val="00BF51BE"/>
    <w:rsid w:val="00BF55FB"/>
    <w:rsid w:val="00BF5757"/>
    <w:rsid w:val="00BF5B1B"/>
    <w:rsid w:val="00BF5F09"/>
    <w:rsid w:val="00BF6002"/>
    <w:rsid w:val="00BF600F"/>
    <w:rsid w:val="00BF625D"/>
    <w:rsid w:val="00BF6573"/>
    <w:rsid w:val="00BF6AB8"/>
    <w:rsid w:val="00BF6B50"/>
    <w:rsid w:val="00BF6D97"/>
    <w:rsid w:val="00BF709B"/>
    <w:rsid w:val="00BF782F"/>
    <w:rsid w:val="00BF792C"/>
    <w:rsid w:val="00BF7A96"/>
    <w:rsid w:val="00BF7B48"/>
    <w:rsid w:val="00C000C2"/>
    <w:rsid w:val="00C00109"/>
    <w:rsid w:val="00C003A2"/>
    <w:rsid w:val="00C003F9"/>
    <w:rsid w:val="00C00441"/>
    <w:rsid w:val="00C004FF"/>
    <w:rsid w:val="00C009DA"/>
    <w:rsid w:val="00C00A32"/>
    <w:rsid w:val="00C00A6F"/>
    <w:rsid w:val="00C00BA0"/>
    <w:rsid w:val="00C00E45"/>
    <w:rsid w:val="00C00EEA"/>
    <w:rsid w:val="00C010D9"/>
    <w:rsid w:val="00C01274"/>
    <w:rsid w:val="00C016EA"/>
    <w:rsid w:val="00C0170F"/>
    <w:rsid w:val="00C01FBC"/>
    <w:rsid w:val="00C02388"/>
    <w:rsid w:val="00C02A83"/>
    <w:rsid w:val="00C02CA1"/>
    <w:rsid w:val="00C0310D"/>
    <w:rsid w:val="00C0312F"/>
    <w:rsid w:val="00C031B6"/>
    <w:rsid w:val="00C032BA"/>
    <w:rsid w:val="00C03B50"/>
    <w:rsid w:val="00C03B7F"/>
    <w:rsid w:val="00C03BA2"/>
    <w:rsid w:val="00C0413A"/>
    <w:rsid w:val="00C041BD"/>
    <w:rsid w:val="00C0481B"/>
    <w:rsid w:val="00C0496D"/>
    <w:rsid w:val="00C04E95"/>
    <w:rsid w:val="00C050AE"/>
    <w:rsid w:val="00C055D6"/>
    <w:rsid w:val="00C0595F"/>
    <w:rsid w:val="00C05CD5"/>
    <w:rsid w:val="00C05D66"/>
    <w:rsid w:val="00C0628C"/>
    <w:rsid w:val="00C06AE1"/>
    <w:rsid w:val="00C06C7D"/>
    <w:rsid w:val="00C06EDD"/>
    <w:rsid w:val="00C07055"/>
    <w:rsid w:val="00C0712E"/>
    <w:rsid w:val="00C0741C"/>
    <w:rsid w:val="00C07694"/>
    <w:rsid w:val="00C076EF"/>
    <w:rsid w:val="00C077D1"/>
    <w:rsid w:val="00C07870"/>
    <w:rsid w:val="00C07AD8"/>
    <w:rsid w:val="00C07AF9"/>
    <w:rsid w:val="00C07BAC"/>
    <w:rsid w:val="00C103AC"/>
    <w:rsid w:val="00C10511"/>
    <w:rsid w:val="00C1090A"/>
    <w:rsid w:val="00C110B1"/>
    <w:rsid w:val="00C111D9"/>
    <w:rsid w:val="00C11367"/>
    <w:rsid w:val="00C115DB"/>
    <w:rsid w:val="00C11C6C"/>
    <w:rsid w:val="00C11CCD"/>
    <w:rsid w:val="00C12930"/>
    <w:rsid w:val="00C12933"/>
    <w:rsid w:val="00C13025"/>
    <w:rsid w:val="00C1382E"/>
    <w:rsid w:val="00C13B2A"/>
    <w:rsid w:val="00C13BE3"/>
    <w:rsid w:val="00C13C9D"/>
    <w:rsid w:val="00C13DCD"/>
    <w:rsid w:val="00C13DE9"/>
    <w:rsid w:val="00C1433B"/>
    <w:rsid w:val="00C147DB"/>
    <w:rsid w:val="00C14B23"/>
    <w:rsid w:val="00C15951"/>
    <w:rsid w:val="00C15AA6"/>
    <w:rsid w:val="00C15B93"/>
    <w:rsid w:val="00C15CBF"/>
    <w:rsid w:val="00C15CDF"/>
    <w:rsid w:val="00C15F16"/>
    <w:rsid w:val="00C1645D"/>
    <w:rsid w:val="00C16593"/>
    <w:rsid w:val="00C166EC"/>
    <w:rsid w:val="00C16DB0"/>
    <w:rsid w:val="00C17140"/>
    <w:rsid w:val="00C171B0"/>
    <w:rsid w:val="00C1721F"/>
    <w:rsid w:val="00C17262"/>
    <w:rsid w:val="00C172A6"/>
    <w:rsid w:val="00C17486"/>
    <w:rsid w:val="00C17539"/>
    <w:rsid w:val="00C17B50"/>
    <w:rsid w:val="00C17B99"/>
    <w:rsid w:val="00C17BE3"/>
    <w:rsid w:val="00C17E4F"/>
    <w:rsid w:val="00C20098"/>
    <w:rsid w:val="00C202BA"/>
    <w:rsid w:val="00C2037F"/>
    <w:rsid w:val="00C209DF"/>
    <w:rsid w:val="00C20A4F"/>
    <w:rsid w:val="00C20AB5"/>
    <w:rsid w:val="00C20CFE"/>
    <w:rsid w:val="00C20F0B"/>
    <w:rsid w:val="00C2105B"/>
    <w:rsid w:val="00C21A5E"/>
    <w:rsid w:val="00C21E36"/>
    <w:rsid w:val="00C21F4A"/>
    <w:rsid w:val="00C220B6"/>
    <w:rsid w:val="00C222C5"/>
    <w:rsid w:val="00C222CC"/>
    <w:rsid w:val="00C224D3"/>
    <w:rsid w:val="00C2299E"/>
    <w:rsid w:val="00C22AE6"/>
    <w:rsid w:val="00C22C5D"/>
    <w:rsid w:val="00C22E0E"/>
    <w:rsid w:val="00C23401"/>
    <w:rsid w:val="00C23635"/>
    <w:rsid w:val="00C23704"/>
    <w:rsid w:val="00C23B26"/>
    <w:rsid w:val="00C23B40"/>
    <w:rsid w:val="00C23D80"/>
    <w:rsid w:val="00C23F61"/>
    <w:rsid w:val="00C246FD"/>
    <w:rsid w:val="00C24BFF"/>
    <w:rsid w:val="00C24E12"/>
    <w:rsid w:val="00C252F7"/>
    <w:rsid w:val="00C25662"/>
    <w:rsid w:val="00C25B7C"/>
    <w:rsid w:val="00C26031"/>
    <w:rsid w:val="00C26078"/>
    <w:rsid w:val="00C261E0"/>
    <w:rsid w:val="00C263C1"/>
    <w:rsid w:val="00C26C17"/>
    <w:rsid w:val="00C26D78"/>
    <w:rsid w:val="00C26ECD"/>
    <w:rsid w:val="00C2728E"/>
    <w:rsid w:val="00C27733"/>
    <w:rsid w:val="00C27DD6"/>
    <w:rsid w:val="00C301FE"/>
    <w:rsid w:val="00C30259"/>
    <w:rsid w:val="00C30307"/>
    <w:rsid w:val="00C30500"/>
    <w:rsid w:val="00C3079D"/>
    <w:rsid w:val="00C30888"/>
    <w:rsid w:val="00C30972"/>
    <w:rsid w:val="00C30AD9"/>
    <w:rsid w:val="00C30AF5"/>
    <w:rsid w:val="00C30C7B"/>
    <w:rsid w:val="00C30D66"/>
    <w:rsid w:val="00C30E6F"/>
    <w:rsid w:val="00C31190"/>
    <w:rsid w:val="00C314F6"/>
    <w:rsid w:val="00C3157D"/>
    <w:rsid w:val="00C31631"/>
    <w:rsid w:val="00C3192F"/>
    <w:rsid w:val="00C3206E"/>
    <w:rsid w:val="00C32352"/>
    <w:rsid w:val="00C32560"/>
    <w:rsid w:val="00C326F4"/>
    <w:rsid w:val="00C32BDF"/>
    <w:rsid w:val="00C32D0C"/>
    <w:rsid w:val="00C32E1A"/>
    <w:rsid w:val="00C32F29"/>
    <w:rsid w:val="00C32F80"/>
    <w:rsid w:val="00C32FD7"/>
    <w:rsid w:val="00C3327D"/>
    <w:rsid w:val="00C33C50"/>
    <w:rsid w:val="00C33F87"/>
    <w:rsid w:val="00C34214"/>
    <w:rsid w:val="00C3455B"/>
    <w:rsid w:val="00C345C3"/>
    <w:rsid w:val="00C34741"/>
    <w:rsid w:val="00C34AE3"/>
    <w:rsid w:val="00C34BD4"/>
    <w:rsid w:val="00C34E51"/>
    <w:rsid w:val="00C3519A"/>
    <w:rsid w:val="00C35258"/>
    <w:rsid w:val="00C35365"/>
    <w:rsid w:val="00C3537B"/>
    <w:rsid w:val="00C357F0"/>
    <w:rsid w:val="00C35C26"/>
    <w:rsid w:val="00C35D5E"/>
    <w:rsid w:val="00C36582"/>
    <w:rsid w:val="00C3764D"/>
    <w:rsid w:val="00C37755"/>
    <w:rsid w:val="00C37817"/>
    <w:rsid w:val="00C378C0"/>
    <w:rsid w:val="00C3791D"/>
    <w:rsid w:val="00C37A53"/>
    <w:rsid w:val="00C37CA5"/>
    <w:rsid w:val="00C37DA7"/>
    <w:rsid w:val="00C37EDA"/>
    <w:rsid w:val="00C400B2"/>
    <w:rsid w:val="00C403BD"/>
    <w:rsid w:val="00C4076C"/>
    <w:rsid w:val="00C40777"/>
    <w:rsid w:val="00C40B04"/>
    <w:rsid w:val="00C40FB4"/>
    <w:rsid w:val="00C4159A"/>
    <w:rsid w:val="00C41787"/>
    <w:rsid w:val="00C41825"/>
    <w:rsid w:val="00C419C2"/>
    <w:rsid w:val="00C41B5F"/>
    <w:rsid w:val="00C42031"/>
    <w:rsid w:val="00C420D3"/>
    <w:rsid w:val="00C42166"/>
    <w:rsid w:val="00C42736"/>
    <w:rsid w:val="00C42B51"/>
    <w:rsid w:val="00C42DC2"/>
    <w:rsid w:val="00C4330B"/>
    <w:rsid w:val="00C436FC"/>
    <w:rsid w:val="00C43927"/>
    <w:rsid w:val="00C4397E"/>
    <w:rsid w:val="00C43CEA"/>
    <w:rsid w:val="00C43D45"/>
    <w:rsid w:val="00C43FBC"/>
    <w:rsid w:val="00C4490B"/>
    <w:rsid w:val="00C4493D"/>
    <w:rsid w:val="00C44EB7"/>
    <w:rsid w:val="00C455ED"/>
    <w:rsid w:val="00C45646"/>
    <w:rsid w:val="00C4565A"/>
    <w:rsid w:val="00C45822"/>
    <w:rsid w:val="00C45985"/>
    <w:rsid w:val="00C45ABE"/>
    <w:rsid w:val="00C45B82"/>
    <w:rsid w:val="00C45BF9"/>
    <w:rsid w:val="00C46254"/>
    <w:rsid w:val="00C46895"/>
    <w:rsid w:val="00C469E5"/>
    <w:rsid w:val="00C47255"/>
    <w:rsid w:val="00C4757D"/>
    <w:rsid w:val="00C47704"/>
    <w:rsid w:val="00C4776A"/>
    <w:rsid w:val="00C47B2D"/>
    <w:rsid w:val="00C47CC2"/>
    <w:rsid w:val="00C500D8"/>
    <w:rsid w:val="00C5086D"/>
    <w:rsid w:val="00C50C5C"/>
    <w:rsid w:val="00C5129A"/>
    <w:rsid w:val="00C5151F"/>
    <w:rsid w:val="00C517A1"/>
    <w:rsid w:val="00C51C87"/>
    <w:rsid w:val="00C51D79"/>
    <w:rsid w:val="00C520EB"/>
    <w:rsid w:val="00C521DA"/>
    <w:rsid w:val="00C522E0"/>
    <w:rsid w:val="00C5244B"/>
    <w:rsid w:val="00C52587"/>
    <w:rsid w:val="00C52B3F"/>
    <w:rsid w:val="00C53073"/>
    <w:rsid w:val="00C532CA"/>
    <w:rsid w:val="00C53EA0"/>
    <w:rsid w:val="00C540B4"/>
    <w:rsid w:val="00C54219"/>
    <w:rsid w:val="00C545D6"/>
    <w:rsid w:val="00C549BB"/>
    <w:rsid w:val="00C54AE6"/>
    <w:rsid w:val="00C554F0"/>
    <w:rsid w:val="00C557D1"/>
    <w:rsid w:val="00C55A30"/>
    <w:rsid w:val="00C55F4E"/>
    <w:rsid w:val="00C56685"/>
    <w:rsid w:val="00C5674A"/>
    <w:rsid w:val="00C568F5"/>
    <w:rsid w:val="00C56B14"/>
    <w:rsid w:val="00C56BEF"/>
    <w:rsid w:val="00C56C7D"/>
    <w:rsid w:val="00C574A5"/>
    <w:rsid w:val="00C57B70"/>
    <w:rsid w:val="00C57F9C"/>
    <w:rsid w:val="00C60645"/>
    <w:rsid w:val="00C60751"/>
    <w:rsid w:val="00C607F0"/>
    <w:rsid w:val="00C60844"/>
    <w:rsid w:val="00C60C8B"/>
    <w:rsid w:val="00C60EBD"/>
    <w:rsid w:val="00C612E1"/>
    <w:rsid w:val="00C613CC"/>
    <w:rsid w:val="00C6178C"/>
    <w:rsid w:val="00C61A19"/>
    <w:rsid w:val="00C61C03"/>
    <w:rsid w:val="00C61D36"/>
    <w:rsid w:val="00C61EC2"/>
    <w:rsid w:val="00C61F28"/>
    <w:rsid w:val="00C61F84"/>
    <w:rsid w:val="00C6212E"/>
    <w:rsid w:val="00C624EA"/>
    <w:rsid w:val="00C62587"/>
    <w:rsid w:val="00C62ADF"/>
    <w:rsid w:val="00C62D4F"/>
    <w:rsid w:val="00C63507"/>
    <w:rsid w:val="00C63D78"/>
    <w:rsid w:val="00C63EED"/>
    <w:rsid w:val="00C64928"/>
    <w:rsid w:val="00C64B4A"/>
    <w:rsid w:val="00C64BCD"/>
    <w:rsid w:val="00C64C71"/>
    <w:rsid w:val="00C6511E"/>
    <w:rsid w:val="00C6521A"/>
    <w:rsid w:val="00C65414"/>
    <w:rsid w:val="00C6552E"/>
    <w:rsid w:val="00C656AE"/>
    <w:rsid w:val="00C65B6B"/>
    <w:rsid w:val="00C65BF4"/>
    <w:rsid w:val="00C665AD"/>
    <w:rsid w:val="00C66993"/>
    <w:rsid w:val="00C669C8"/>
    <w:rsid w:val="00C66C10"/>
    <w:rsid w:val="00C66C2B"/>
    <w:rsid w:val="00C66DDE"/>
    <w:rsid w:val="00C66E6D"/>
    <w:rsid w:val="00C670C9"/>
    <w:rsid w:val="00C6768F"/>
    <w:rsid w:val="00C67872"/>
    <w:rsid w:val="00C67984"/>
    <w:rsid w:val="00C67990"/>
    <w:rsid w:val="00C67B1F"/>
    <w:rsid w:val="00C67F3C"/>
    <w:rsid w:val="00C7003C"/>
    <w:rsid w:val="00C700B5"/>
    <w:rsid w:val="00C70111"/>
    <w:rsid w:val="00C70513"/>
    <w:rsid w:val="00C71009"/>
    <w:rsid w:val="00C71767"/>
    <w:rsid w:val="00C718DE"/>
    <w:rsid w:val="00C7191C"/>
    <w:rsid w:val="00C7201A"/>
    <w:rsid w:val="00C722BF"/>
    <w:rsid w:val="00C722E3"/>
    <w:rsid w:val="00C72CD6"/>
    <w:rsid w:val="00C72D6A"/>
    <w:rsid w:val="00C7301C"/>
    <w:rsid w:val="00C7307E"/>
    <w:rsid w:val="00C73203"/>
    <w:rsid w:val="00C73459"/>
    <w:rsid w:val="00C7354A"/>
    <w:rsid w:val="00C73A6C"/>
    <w:rsid w:val="00C73C82"/>
    <w:rsid w:val="00C74043"/>
    <w:rsid w:val="00C7418E"/>
    <w:rsid w:val="00C744A2"/>
    <w:rsid w:val="00C746AF"/>
    <w:rsid w:val="00C74741"/>
    <w:rsid w:val="00C74810"/>
    <w:rsid w:val="00C74881"/>
    <w:rsid w:val="00C74A0C"/>
    <w:rsid w:val="00C74D30"/>
    <w:rsid w:val="00C74EF0"/>
    <w:rsid w:val="00C752F8"/>
    <w:rsid w:val="00C75C82"/>
    <w:rsid w:val="00C75E0A"/>
    <w:rsid w:val="00C75E86"/>
    <w:rsid w:val="00C75EAD"/>
    <w:rsid w:val="00C75F4A"/>
    <w:rsid w:val="00C7638A"/>
    <w:rsid w:val="00C764E6"/>
    <w:rsid w:val="00C767F5"/>
    <w:rsid w:val="00C7689F"/>
    <w:rsid w:val="00C769FA"/>
    <w:rsid w:val="00C7719F"/>
    <w:rsid w:val="00C77278"/>
    <w:rsid w:val="00C772FA"/>
    <w:rsid w:val="00C77374"/>
    <w:rsid w:val="00C773A5"/>
    <w:rsid w:val="00C775E7"/>
    <w:rsid w:val="00C77604"/>
    <w:rsid w:val="00C778A7"/>
    <w:rsid w:val="00C77948"/>
    <w:rsid w:val="00C77C67"/>
    <w:rsid w:val="00C77DD3"/>
    <w:rsid w:val="00C80097"/>
    <w:rsid w:val="00C800C3"/>
    <w:rsid w:val="00C8031B"/>
    <w:rsid w:val="00C80A2A"/>
    <w:rsid w:val="00C80E25"/>
    <w:rsid w:val="00C80E76"/>
    <w:rsid w:val="00C8125C"/>
    <w:rsid w:val="00C81295"/>
    <w:rsid w:val="00C814E0"/>
    <w:rsid w:val="00C816C6"/>
    <w:rsid w:val="00C816EA"/>
    <w:rsid w:val="00C81868"/>
    <w:rsid w:val="00C81906"/>
    <w:rsid w:val="00C81DCA"/>
    <w:rsid w:val="00C81E4E"/>
    <w:rsid w:val="00C8328C"/>
    <w:rsid w:val="00C83597"/>
    <w:rsid w:val="00C83911"/>
    <w:rsid w:val="00C839AF"/>
    <w:rsid w:val="00C83A76"/>
    <w:rsid w:val="00C83B14"/>
    <w:rsid w:val="00C83B5F"/>
    <w:rsid w:val="00C83D5A"/>
    <w:rsid w:val="00C8494D"/>
    <w:rsid w:val="00C84A6F"/>
    <w:rsid w:val="00C84C75"/>
    <w:rsid w:val="00C84D48"/>
    <w:rsid w:val="00C84F58"/>
    <w:rsid w:val="00C84FEA"/>
    <w:rsid w:val="00C8519E"/>
    <w:rsid w:val="00C85611"/>
    <w:rsid w:val="00C85662"/>
    <w:rsid w:val="00C85B29"/>
    <w:rsid w:val="00C85C5E"/>
    <w:rsid w:val="00C85FF4"/>
    <w:rsid w:val="00C871FA"/>
    <w:rsid w:val="00C8734A"/>
    <w:rsid w:val="00C874F8"/>
    <w:rsid w:val="00C875B9"/>
    <w:rsid w:val="00C876DB"/>
    <w:rsid w:val="00C87925"/>
    <w:rsid w:val="00C87A4D"/>
    <w:rsid w:val="00C87E55"/>
    <w:rsid w:val="00C87F22"/>
    <w:rsid w:val="00C90199"/>
    <w:rsid w:val="00C90426"/>
    <w:rsid w:val="00C9099B"/>
    <w:rsid w:val="00C90A55"/>
    <w:rsid w:val="00C90A6D"/>
    <w:rsid w:val="00C9111E"/>
    <w:rsid w:val="00C9144C"/>
    <w:rsid w:val="00C9165E"/>
    <w:rsid w:val="00C916F3"/>
    <w:rsid w:val="00C91784"/>
    <w:rsid w:val="00C91CE2"/>
    <w:rsid w:val="00C91D15"/>
    <w:rsid w:val="00C92D51"/>
    <w:rsid w:val="00C933BB"/>
    <w:rsid w:val="00C935B1"/>
    <w:rsid w:val="00C93AE4"/>
    <w:rsid w:val="00C93AEB"/>
    <w:rsid w:val="00C94DC0"/>
    <w:rsid w:val="00C9548F"/>
    <w:rsid w:val="00C95543"/>
    <w:rsid w:val="00C9560D"/>
    <w:rsid w:val="00C95E29"/>
    <w:rsid w:val="00C96206"/>
    <w:rsid w:val="00C96689"/>
    <w:rsid w:val="00C96A59"/>
    <w:rsid w:val="00C96B09"/>
    <w:rsid w:val="00C96E7E"/>
    <w:rsid w:val="00C97632"/>
    <w:rsid w:val="00C977EB"/>
    <w:rsid w:val="00C97DAE"/>
    <w:rsid w:val="00CA008D"/>
    <w:rsid w:val="00CA0CD3"/>
    <w:rsid w:val="00CA0EA6"/>
    <w:rsid w:val="00CA111F"/>
    <w:rsid w:val="00CA11A0"/>
    <w:rsid w:val="00CA1C5F"/>
    <w:rsid w:val="00CA22F4"/>
    <w:rsid w:val="00CA27DB"/>
    <w:rsid w:val="00CA2CD9"/>
    <w:rsid w:val="00CA2E5F"/>
    <w:rsid w:val="00CA3079"/>
    <w:rsid w:val="00CA3BBF"/>
    <w:rsid w:val="00CA42B7"/>
    <w:rsid w:val="00CA4474"/>
    <w:rsid w:val="00CA48A1"/>
    <w:rsid w:val="00CA4C2E"/>
    <w:rsid w:val="00CA4E58"/>
    <w:rsid w:val="00CA5BE1"/>
    <w:rsid w:val="00CA601E"/>
    <w:rsid w:val="00CA6043"/>
    <w:rsid w:val="00CA61DF"/>
    <w:rsid w:val="00CA63A2"/>
    <w:rsid w:val="00CA6BFD"/>
    <w:rsid w:val="00CA6D59"/>
    <w:rsid w:val="00CA6E3A"/>
    <w:rsid w:val="00CA6F19"/>
    <w:rsid w:val="00CA6F6D"/>
    <w:rsid w:val="00CA7AAB"/>
    <w:rsid w:val="00CA7BE7"/>
    <w:rsid w:val="00CA7C42"/>
    <w:rsid w:val="00CA7DDC"/>
    <w:rsid w:val="00CA7FD0"/>
    <w:rsid w:val="00CB0C35"/>
    <w:rsid w:val="00CB0DDE"/>
    <w:rsid w:val="00CB0F21"/>
    <w:rsid w:val="00CB1241"/>
    <w:rsid w:val="00CB146A"/>
    <w:rsid w:val="00CB1547"/>
    <w:rsid w:val="00CB1779"/>
    <w:rsid w:val="00CB1BC6"/>
    <w:rsid w:val="00CB1FA6"/>
    <w:rsid w:val="00CB20D5"/>
    <w:rsid w:val="00CB2891"/>
    <w:rsid w:val="00CB29B3"/>
    <w:rsid w:val="00CB2BA9"/>
    <w:rsid w:val="00CB2C51"/>
    <w:rsid w:val="00CB2DBB"/>
    <w:rsid w:val="00CB311D"/>
    <w:rsid w:val="00CB3179"/>
    <w:rsid w:val="00CB363F"/>
    <w:rsid w:val="00CB39B9"/>
    <w:rsid w:val="00CB3C96"/>
    <w:rsid w:val="00CB3CD8"/>
    <w:rsid w:val="00CB3D06"/>
    <w:rsid w:val="00CB3D0B"/>
    <w:rsid w:val="00CB3F7B"/>
    <w:rsid w:val="00CB4163"/>
    <w:rsid w:val="00CB439B"/>
    <w:rsid w:val="00CB4552"/>
    <w:rsid w:val="00CB4986"/>
    <w:rsid w:val="00CB4A62"/>
    <w:rsid w:val="00CB4B87"/>
    <w:rsid w:val="00CB4D8A"/>
    <w:rsid w:val="00CB4FE0"/>
    <w:rsid w:val="00CB5508"/>
    <w:rsid w:val="00CB5A62"/>
    <w:rsid w:val="00CB5C17"/>
    <w:rsid w:val="00CB5D2C"/>
    <w:rsid w:val="00CB5E2D"/>
    <w:rsid w:val="00CB6125"/>
    <w:rsid w:val="00CB6248"/>
    <w:rsid w:val="00CB6583"/>
    <w:rsid w:val="00CB6ADB"/>
    <w:rsid w:val="00CB6BCC"/>
    <w:rsid w:val="00CB6D30"/>
    <w:rsid w:val="00CB732A"/>
    <w:rsid w:val="00CB744D"/>
    <w:rsid w:val="00CB7588"/>
    <w:rsid w:val="00CB75B2"/>
    <w:rsid w:val="00CB77DA"/>
    <w:rsid w:val="00CB7BE2"/>
    <w:rsid w:val="00CB7CD2"/>
    <w:rsid w:val="00CB7D12"/>
    <w:rsid w:val="00CB7EC9"/>
    <w:rsid w:val="00CC06EE"/>
    <w:rsid w:val="00CC0DC3"/>
    <w:rsid w:val="00CC0F1D"/>
    <w:rsid w:val="00CC1228"/>
    <w:rsid w:val="00CC181D"/>
    <w:rsid w:val="00CC1EB0"/>
    <w:rsid w:val="00CC1F14"/>
    <w:rsid w:val="00CC1F3E"/>
    <w:rsid w:val="00CC22D9"/>
    <w:rsid w:val="00CC2705"/>
    <w:rsid w:val="00CC2B2B"/>
    <w:rsid w:val="00CC2E17"/>
    <w:rsid w:val="00CC2E91"/>
    <w:rsid w:val="00CC2F69"/>
    <w:rsid w:val="00CC348B"/>
    <w:rsid w:val="00CC3893"/>
    <w:rsid w:val="00CC3F49"/>
    <w:rsid w:val="00CC3FCE"/>
    <w:rsid w:val="00CC42D2"/>
    <w:rsid w:val="00CC432D"/>
    <w:rsid w:val="00CC4484"/>
    <w:rsid w:val="00CC4556"/>
    <w:rsid w:val="00CC45B5"/>
    <w:rsid w:val="00CC4772"/>
    <w:rsid w:val="00CC47F4"/>
    <w:rsid w:val="00CC4B5B"/>
    <w:rsid w:val="00CC4DF6"/>
    <w:rsid w:val="00CC534F"/>
    <w:rsid w:val="00CC550A"/>
    <w:rsid w:val="00CC5974"/>
    <w:rsid w:val="00CC60A3"/>
    <w:rsid w:val="00CC61D4"/>
    <w:rsid w:val="00CC6706"/>
    <w:rsid w:val="00CC6720"/>
    <w:rsid w:val="00CC692C"/>
    <w:rsid w:val="00CC70C3"/>
    <w:rsid w:val="00CC7147"/>
    <w:rsid w:val="00CC73E6"/>
    <w:rsid w:val="00CC750A"/>
    <w:rsid w:val="00CC76D7"/>
    <w:rsid w:val="00CC77A2"/>
    <w:rsid w:val="00CC7C59"/>
    <w:rsid w:val="00CC7FB0"/>
    <w:rsid w:val="00CD0838"/>
    <w:rsid w:val="00CD0C9A"/>
    <w:rsid w:val="00CD0D0B"/>
    <w:rsid w:val="00CD1042"/>
    <w:rsid w:val="00CD1109"/>
    <w:rsid w:val="00CD1533"/>
    <w:rsid w:val="00CD157B"/>
    <w:rsid w:val="00CD161E"/>
    <w:rsid w:val="00CD1847"/>
    <w:rsid w:val="00CD1A98"/>
    <w:rsid w:val="00CD1B03"/>
    <w:rsid w:val="00CD1E6A"/>
    <w:rsid w:val="00CD2E43"/>
    <w:rsid w:val="00CD2F0E"/>
    <w:rsid w:val="00CD2FCD"/>
    <w:rsid w:val="00CD301F"/>
    <w:rsid w:val="00CD38E3"/>
    <w:rsid w:val="00CD3A2D"/>
    <w:rsid w:val="00CD3ECE"/>
    <w:rsid w:val="00CD3F90"/>
    <w:rsid w:val="00CD4408"/>
    <w:rsid w:val="00CD47BA"/>
    <w:rsid w:val="00CD4808"/>
    <w:rsid w:val="00CD49BB"/>
    <w:rsid w:val="00CD4B33"/>
    <w:rsid w:val="00CD50CB"/>
    <w:rsid w:val="00CD5AB2"/>
    <w:rsid w:val="00CD5B69"/>
    <w:rsid w:val="00CD5C4D"/>
    <w:rsid w:val="00CD5CF6"/>
    <w:rsid w:val="00CD6028"/>
    <w:rsid w:val="00CD62BD"/>
    <w:rsid w:val="00CD6CDF"/>
    <w:rsid w:val="00CD6D2E"/>
    <w:rsid w:val="00CD6F1E"/>
    <w:rsid w:val="00CD737A"/>
    <w:rsid w:val="00CD749C"/>
    <w:rsid w:val="00CD751B"/>
    <w:rsid w:val="00CD7576"/>
    <w:rsid w:val="00CD789F"/>
    <w:rsid w:val="00CD792C"/>
    <w:rsid w:val="00CD7BC6"/>
    <w:rsid w:val="00CD7D0A"/>
    <w:rsid w:val="00CD7D11"/>
    <w:rsid w:val="00CD7E0C"/>
    <w:rsid w:val="00CE0217"/>
    <w:rsid w:val="00CE043C"/>
    <w:rsid w:val="00CE04EE"/>
    <w:rsid w:val="00CE0554"/>
    <w:rsid w:val="00CE063F"/>
    <w:rsid w:val="00CE0731"/>
    <w:rsid w:val="00CE080B"/>
    <w:rsid w:val="00CE0BDD"/>
    <w:rsid w:val="00CE0EE5"/>
    <w:rsid w:val="00CE13E4"/>
    <w:rsid w:val="00CE1506"/>
    <w:rsid w:val="00CE1E35"/>
    <w:rsid w:val="00CE2294"/>
    <w:rsid w:val="00CE2CDC"/>
    <w:rsid w:val="00CE2E26"/>
    <w:rsid w:val="00CE376F"/>
    <w:rsid w:val="00CE3ADC"/>
    <w:rsid w:val="00CE3E5C"/>
    <w:rsid w:val="00CE3E8A"/>
    <w:rsid w:val="00CE3E93"/>
    <w:rsid w:val="00CE3FA7"/>
    <w:rsid w:val="00CE40A4"/>
    <w:rsid w:val="00CE40B1"/>
    <w:rsid w:val="00CE40CA"/>
    <w:rsid w:val="00CE42BF"/>
    <w:rsid w:val="00CE4433"/>
    <w:rsid w:val="00CE46E8"/>
    <w:rsid w:val="00CE4BCC"/>
    <w:rsid w:val="00CE4D93"/>
    <w:rsid w:val="00CE52E9"/>
    <w:rsid w:val="00CE561A"/>
    <w:rsid w:val="00CE5713"/>
    <w:rsid w:val="00CE5B17"/>
    <w:rsid w:val="00CE5F1F"/>
    <w:rsid w:val="00CE6184"/>
    <w:rsid w:val="00CE6CB1"/>
    <w:rsid w:val="00CE6F45"/>
    <w:rsid w:val="00CE7141"/>
    <w:rsid w:val="00CE7195"/>
    <w:rsid w:val="00CE7A07"/>
    <w:rsid w:val="00CE7BBA"/>
    <w:rsid w:val="00CE7C59"/>
    <w:rsid w:val="00CE7CA7"/>
    <w:rsid w:val="00CF0239"/>
    <w:rsid w:val="00CF0356"/>
    <w:rsid w:val="00CF09FA"/>
    <w:rsid w:val="00CF0E4F"/>
    <w:rsid w:val="00CF0F20"/>
    <w:rsid w:val="00CF163B"/>
    <w:rsid w:val="00CF1673"/>
    <w:rsid w:val="00CF1E05"/>
    <w:rsid w:val="00CF1F05"/>
    <w:rsid w:val="00CF2182"/>
    <w:rsid w:val="00CF24B0"/>
    <w:rsid w:val="00CF268C"/>
    <w:rsid w:val="00CF2696"/>
    <w:rsid w:val="00CF2760"/>
    <w:rsid w:val="00CF2C9E"/>
    <w:rsid w:val="00CF3454"/>
    <w:rsid w:val="00CF3D81"/>
    <w:rsid w:val="00CF3EDC"/>
    <w:rsid w:val="00CF400C"/>
    <w:rsid w:val="00CF49C3"/>
    <w:rsid w:val="00CF4A8C"/>
    <w:rsid w:val="00CF4B6F"/>
    <w:rsid w:val="00CF4C16"/>
    <w:rsid w:val="00CF4F11"/>
    <w:rsid w:val="00CF5039"/>
    <w:rsid w:val="00CF550E"/>
    <w:rsid w:val="00CF557D"/>
    <w:rsid w:val="00CF55BA"/>
    <w:rsid w:val="00CF5A0B"/>
    <w:rsid w:val="00CF5CAA"/>
    <w:rsid w:val="00CF5E65"/>
    <w:rsid w:val="00CF606E"/>
    <w:rsid w:val="00CF664B"/>
    <w:rsid w:val="00CF69A2"/>
    <w:rsid w:val="00CF6F28"/>
    <w:rsid w:val="00CF6FA0"/>
    <w:rsid w:val="00CF70DF"/>
    <w:rsid w:val="00CF71A8"/>
    <w:rsid w:val="00CF7294"/>
    <w:rsid w:val="00CF72D9"/>
    <w:rsid w:val="00CF761D"/>
    <w:rsid w:val="00CF7712"/>
    <w:rsid w:val="00CF79E7"/>
    <w:rsid w:val="00CF7B1A"/>
    <w:rsid w:val="00CF7C67"/>
    <w:rsid w:val="00D00353"/>
    <w:rsid w:val="00D00574"/>
    <w:rsid w:val="00D00871"/>
    <w:rsid w:val="00D00C92"/>
    <w:rsid w:val="00D00DBF"/>
    <w:rsid w:val="00D01405"/>
    <w:rsid w:val="00D0165E"/>
    <w:rsid w:val="00D0238C"/>
    <w:rsid w:val="00D023DD"/>
    <w:rsid w:val="00D02536"/>
    <w:rsid w:val="00D02706"/>
    <w:rsid w:val="00D027C4"/>
    <w:rsid w:val="00D02831"/>
    <w:rsid w:val="00D029B6"/>
    <w:rsid w:val="00D03043"/>
    <w:rsid w:val="00D030CB"/>
    <w:rsid w:val="00D0312E"/>
    <w:rsid w:val="00D033AF"/>
    <w:rsid w:val="00D03431"/>
    <w:rsid w:val="00D034C8"/>
    <w:rsid w:val="00D0377A"/>
    <w:rsid w:val="00D03966"/>
    <w:rsid w:val="00D03B62"/>
    <w:rsid w:val="00D03E86"/>
    <w:rsid w:val="00D041BB"/>
    <w:rsid w:val="00D0420A"/>
    <w:rsid w:val="00D04223"/>
    <w:rsid w:val="00D04272"/>
    <w:rsid w:val="00D04298"/>
    <w:rsid w:val="00D044AD"/>
    <w:rsid w:val="00D05153"/>
    <w:rsid w:val="00D05188"/>
    <w:rsid w:val="00D0529E"/>
    <w:rsid w:val="00D0530A"/>
    <w:rsid w:val="00D053C6"/>
    <w:rsid w:val="00D055AB"/>
    <w:rsid w:val="00D05750"/>
    <w:rsid w:val="00D0581E"/>
    <w:rsid w:val="00D059E0"/>
    <w:rsid w:val="00D05B10"/>
    <w:rsid w:val="00D05E27"/>
    <w:rsid w:val="00D06046"/>
    <w:rsid w:val="00D0622F"/>
    <w:rsid w:val="00D06238"/>
    <w:rsid w:val="00D06618"/>
    <w:rsid w:val="00D06ADA"/>
    <w:rsid w:val="00D06B06"/>
    <w:rsid w:val="00D10ACD"/>
    <w:rsid w:val="00D10BA0"/>
    <w:rsid w:val="00D10BD2"/>
    <w:rsid w:val="00D10CB9"/>
    <w:rsid w:val="00D10CF6"/>
    <w:rsid w:val="00D10D64"/>
    <w:rsid w:val="00D10F5A"/>
    <w:rsid w:val="00D11126"/>
    <w:rsid w:val="00D1171D"/>
    <w:rsid w:val="00D11791"/>
    <w:rsid w:val="00D1179B"/>
    <w:rsid w:val="00D1188B"/>
    <w:rsid w:val="00D1189E"/>
    <w:rsid w:val="00D11DAB"/>
    <w:rsid w:val="00D11DF6"/>
    <w:rsid w:val="00D11F18"/>
    <w:rsid w:val="00D12178"/>
    <w:rsid w:val="00D12186"/>
    <w:rsid w:val="00D12505"/>
    <w:rsid w:val="00D12518"/>
    <w:rsid w:val="00D125BA"/>
    <w:rsid w:val="00D12B2E"/>
    <w:rsid w:val="00D12B5C"/>
    <w:rsid w:val="00D12C81"/>
    <w:rsid w:val="00D12E88"/>
    <w:rsid w:val="00D130BD"/>
    <w:rsid w:val="00D13138"/>
    <w:rsid w:val="00D1324C"/>
    <w:rsid w:val="00D1399C"/>
    <w:rsid w:val="00D13A4A"/>
    <w:rsid w:val="00D1480F"/>
    <w:rsid w:val="00D148B9"/>
    <w:rsid w:val="00D14FCB"/>
    <w:rsid w:val="00D159FC"/>
    <w:rsid w:val="00D15D37"/>
    <w:rsid w:val="00D16129"/>
    <w:rsid w:val="00D162B7"/>
    <w:rsid w:val="00D162EF"/>
    <w:rsid w:val="00D1634B"/>
    <w:rsid w:val="00D164F6"/>
    <w:rsid w:val="00D16518"/>
    <w:rsid w:val="00D16AA5"/>
    <w:rsid w:val="00D16B21"/>
    <w:rsid w:val="00D16D12"/>
    <w:rsid w:val="00D16E8B"/>
    <w:rsid w:val="00D16FB2"/>
    <w:rsid w:val="00D1750B"/>
    <w:rsid w:val="00D1754C"/>
    <w:rsid w:val="00D17586"/>
    <w:rsid w:val="00D17A47"/>
    <w:rsid w:val="00D17DA9"/>
    <w:rsid w:val="00D17DE1"/>
    <w:rsid w:val="00D17EE4"/>
    <w:rsid w:val="00D17FE0"/>
    <w:rsid w:val="00D205F2"/>
    <w:rsid w:val="00D207BD"/>
    <w:rsid w:val="00D20862"/>
    <w:rsid w:val="00D20DE7"/>
    <w:rsid w:val="00D2118F"/>
    <w:rsid w:val="00D212A0"/>
    <w:rsid w:val="00D213A5"/>
    <w:rsid w:val="00D216E0"/>
    <w:rsid w:val="00D218F4"/>
    <w:rsid w:val="00D21B92"/>
    <w:rsid w:val="00D22B8F"/>
    <w:rsid w:val="00D230C3"/>
    <w:rsid w:val="00D232F4"/>
    <w:rsid w:val="00D234FD"/>
    <w:rsid w:val="00D23AE8"/>
    <w:rsid w:val="00D241F8"/>
    <w:rsid w:val="00D245B2"/>
    <w:rsid w:val="00D248AD"/>
    <w:rsid w:val="00D24AB7"/>
    <w:rsid w:val="00D24ADA"/>
    <w:rsid w:val="00D24D2C"/>
    <w:rsid w:val="00D250A8"/>
    <w:rsid w:val="00D251D5"/>
    <w:rsid w:val="00D257EB"/>
    <w:rsid w:val="00D25FFC"/>
    <w:rsid w:val="00D2618A"/>
    <w:rsid w:val="00D26EFF"/>
    <w:rsid w:val="00D2755C"/>
    <w:rsid w:val="00D275FA"/>
    <w:rsid w:val="00D27F30"/>
    <w:rsid w:val="00D304DA"/>
    <w:rsid w:val="00D30618"/>
    <w:rsid w:val="00D30809"/>
    <w:rsid w:val="00D30999"/>
    <w:rsid w:val="00D30AB6"/>
    <w:rsid w:val="00D30CB8"/>
    <w:rsid w:val="00D30DFC"/>
    <w:rsid w:val="00D31521"/>
    <w:rsid w:val="00D317F0"/>
    <w:rsid w:val="00D3182F"/>
    <w:rsid w:val="00D318B7"/>
    <w:rsid w:val="00D319DD"/>
    <w:rsid w:val="00D31F7E"/>
    <w:rsid w:val="00D321AB"/>
    <w:rsid w:val="00D32272"/>
    <w:rsid w:val="00D32379"/>
    <w:rsid w:val="00D32530"/>
    <w:rsid w:val="00D325A3"/>
    <w:rsid w:val="00D326C7"/>
    <w:rsid w:val="00D3271D"/>
    <w:rsid w:val="00D328AD"/>
    <w:rsid w:val="00D32CE0"/>
    <w:rsid w:val="00D32CE2"/>
    <w:rsid w:val="00D33795"/>
    <w:rsid w:val="00D338A9"/>
    <w:rsid w:val="00D33E8E"/>
    <w:rsid w:val="00D3404A"/>
    <w:rsid w:val="00D34574"/>
    <w:rsid w:val="00D34719"/>
    <w:rsid w:val="00D34DE0"/>
    <w:rsid w:val="00D34E3C"/>
    <w:rsid w:val="00D352A1"/>
    <w:rsid w:val="00D352E2"/>
    <w:rsid w:val="00D353DF"/>
    <w:rsid w:val="00D35610"/>
    <w:rsid w:val="00D35895"/>
    <w:rsid w:val="00D35B1C"/>
    <w:rsid w:val="00D36126"/>
    <w:rsid w:val="00D36245"/>
    <w:rsid w:val="00D36866"/>
    <w:rsid w:val="00D36D6C"/>
    <w:rsid w:val="00D371F8"/>
    <w:rsid w:val="00D37267"/>
    <w:rsid w:val="00D37685"/>
    <w:rsid w:val="00D378C9"/>
    <w:rsid w:val="00D37C0B"/>
    <w:rsid w:val="00D37D11"/>
    <w:rsid w:val="00D4018D"/>
    <w:rsid w:val="00D40980"/>
    <w:rsid w:val="00D40A7D"/>
    <w:rsid w:val="00D40AA5"/>
    <w:rsid w:val="00D40C45"/>
    <w:rsid w:val="00D40F35"/>
    <w:rsid w:val="00D40FBA"/>
    <w:rsid w:val="00D410A1"/>
    <w:rsid w:val="00D410E2"/>
    <w:rsid w:val="00D415F0"/>
    <w:rsid w:val="00D41908"/>
    <w:rsid w:val="00D41949"/>
    <w:rsid w:val="00D41D41"/>
    <w:rsid w:val="00D41D7E"/>
    <w:rsid w:val="00D42442"/>
    <w:rsid w:val="00D42572"/>
    <w:rsid w:val="00D42C26"/>
    <w:rsid w:val="00D42E57"/>
    <w:rsid w:val="00D42EB7"/>
    <w:rsid w:val="00D4326C"/>
    <w:rsid w:val="00D432D5"/>
    <w:rsid w:val="00D4345F"/>
    <w:rsid w:val="00D43B2D"/>
    <w:rsid w:val="00D43B75"/>
    <w:rsid w:val="00D43DF6"/>
    <w:rsid w:val="00D43FAD"/>
    <w:rsid w:val="00D44195"/>
    <w:rsid w:val="00D44E88"/>
    <w:rsid w:val="00D4564B"/>
    <w:rsid w:val="00D45725"/>
    <w:rsid w:val="00D457A5"/>
    <w:rsid w:val="00D457AF"/>
    <w:rsid w:val="00D45A1F"/>
    <w:rsid w:val="00D45D18"/>
    <w:rsid w:val="00D45D3F"/>
    <w:rsid w:val="00D45FAF"/>
    <w:rsid w:val="00D46097"/>
    <w:rsid w:val="00D460C7"/>
    <w:rsid w:val="00D46273"/>
    <w:rsid w:val="00D46463"/>
    <w:rsid w:val="00D466A5"/>
    <w:rsid w:val="00D46820"/>
    <w:rsid w:val="00D46905"/>
    <w:rsid w:val="00D46AE5"/>
    <w:rsid w:val="00D46D01"/>
    <w:rsid w:val="00D47147"/>
    <w:rsid w:val="00D47371"/>
    <w:rsid w:val="00D4772B"/>
    <w:rsid w:val="00D47B65"/>
    <w:rsid w:val="00D47E0A"/>
    <w:rsid w:val="00D47FAB"/>
    <w:rsid w:val="00D503F0"/>
    <w:rsid w:val="00D50781"/>
    <w:rsid w:val="00D50A3F"/>
    <w:rsid w:val="00D50AE4"/>
    <w:rsid w:val="00D50C57"/>
    <w:rsid w:val="00D50DC5"/>
    <w:rsid w:val="00D51014"/>
    <w:rsid w:val="00D510B0"/>
    <w:rsid w:val="00D51471"/>
    <w:rsid w:val="00D51833"/>
    <w:rsid w:val="00D5190D"/>
    <w:rsid w:val="00D528BD"/>
    <w:rsid w:val="00D52D84"/>
    <w:rsid w:val="00D53241"/>
    <w:rsid w:val="00D532EF"/>
    <w:rsid w:val="00D53494"/>
    <w:rsid w:val="00D5357D"/>
    <w:rsid w:val="00D538E8"/>
    <w:rsid w:val="00D53B22"/>
    <w:rsid w:val="00D53C3D"/>
    <w:rsid w:val="00D53E96"/>
    <w:rsid w:val="00D53EDD"/>
    <w:rsid w:val="00D54082"/>
    <w:rsid w:val="00D54275"/>
    <w:rsid w:val="00D54340"/>
    <w:rsid w:val="00D54621"/>
    <w:rsid w:val="00D54895"/>
    <w:rsid w:val="00D5499E"/>
    <w:rsid w:val="00D54C65"/>
    <w:rsid w:val="00D54E66"/>
    <w:rsid w:val="00D54FA1"/>
    <w:rsid w:val="00D551E3"/>
    <w:rsid w:val="00D55BC1"/>
    <w:rsid w:val="00D55DBD"/>
    <w:rsid w:val="00D55F86"/>
    <w:rsid w:val="00D56112"/>
    <w:rsid w:val="00D563F3"/>
    <w:rsid w:val="00D5660E"/>
    <w:rsid w:val="00D566C3"/>
    <w:rsid w:val="00D56F91"/>
    <w:rsid w:val="00D574CB"/>
    <w:rsid w:val="00D57942"/>
    <w:rsid w:val="00D57BC4"/>
    <w:rsid w:val="00D57BF7"/>
    <w:rsid w:val="00D57F75"/>
    <w:rsid w:val="00D601DE"/>
    <w:rsid w:val="00D60CF6"/>
    <w:rsid w:val="00D615E8"/>
    <w:rsid w:val="00D6169E"/>
    <w:rsid w:val="00D616CA"/>
    <w:rsid w:val="00D617DC"/>
    <w:rsid w:val="00D6197D"/>
    <w:rsid w:val="00D624CC"/>
    <w:rsid w:val="00D626AD"/>
    <w:rsid w:val="00D62AEF"/>
    <w:rsid w:val="00D62D1C"/>
    <w:rsid w:val="00D62D3B"/>
    <w:rsid w:val="00D633E4"/>
    <w:rsid w:val="00D63DE1"/>
    <w:rsid w:val="00D63F82"/>
    <w:rsid w:val="00D64647"/>
    <w:rsid w:val="00D6467F"/>
    <w:rsid w:val="00D6490B"/>
    <w:rsid w:val="00D64C0A"/>
    <w:rsid w:val="00D64D86"/>
    <w:rsid w:val="00D64F66"/>
    <w:rsid w:val="00D64FF6"/>
    <w:rsid w:val="00D6573C"/>
    <w:rsid w:val="00D65ACB"/>
    <w:rsid w:val="00D65C5F"/>
    <w:rsid w:val="00D65E00"/>
    <w:rsid w:val="00D65E5E"/>
    <w:rsid w:val="00D65F75"/>
    <w:rsid w:val="00D66610"/>
    <w:rsid w:val="00D66D6E"/>
    <w:rsid w:val="00D67029"/>
    <w:rsid w:val="00D67484"/>
    <w:rsid w:val="00D674B4"/>
    <w:rsid w:val="00D67614"/>
    <w:rsid w:val="00D67757"/>
    <w:rsid w:val="00D70BF7"/>
    <w:rsid w:val="00D70C25"/>
    <w:rsid w:val="00D710BB"/>
    <w:rsid w:val="00D713D0"/>
    <w:rsid w:val="00D719A6"/>
    <w:rsid w:val="00D71B97"/>
    <w:rsid w:val="00D72050"/>
    <w:rsid w:val="00D722DB"/>
    <w:rsid w:val="00D725A9"/>
    <w:rsid w:val="00D726D5"/>
    <w:rsid w:val="00D7274A"/>
    <w:rsid w:val="00D72830"/>
    <w:rsid w:val="00D72D1A"/>
    <w:rsid w:val="00D72DE5"/>
    <w:rsid w:val="00D731F3"/>
    <w:rsid w:val="00D73FFE"/>
    <w:rsid w:val="00D7400A"/>
    <w:rsid w:val="00D740A3"/>
    <w:rsid w:val="00D74538"/>
    <w:rsid w:val="00D74A3D"/>
    <w:rsid w:val="00D74D75"/>
    <w:rsid w:val="00D75072"/>
    <w:rsid w:val="00D750C7"/>
    <w:rsid w:val="00D75182"/>
    <w:rsid w:val="00D75538"/>
    <w:rsid w:val="00D75696"/>
    <w:rsid w:val="00D75B50"/>
    <w:rsid w:val="00D75CE4"/>
    <w:rsid w:val="00D76087"/>
    <w:rsid w:val="00D768FD"/>
    <w:rsid w:val="00D7699C"/>
    <w:rsid w:val="00D771AD"/>
    <w:rsid w:val="00D77307"/>
    <w:rsid w:val="00D77671"/>
    <w:rsid w:val="00D77DE9"/>
    <w:rsid w:val="00D77E7B"/>
    <w:rsid w:val="00D80D7A"/>
    <w:rsid w:val="00D80EF2"/>
    <w:rsid w:val="00D819E5"/>
    <w:rsid w:val="00D81B20"/>
    <w:rsid w:val="00D81EDE"/>
    <w:rsid w:val="00D81F5F"/>
    <w:rsid w:val="00D82043"/>
    <w:rsid w:val="00D8254F"/>
    <w:rsid w:val="00D826FE"/>
    <w:rsid w:val="00D8291B"/>
    <w:rsid w:val="00D82943"/>
    <w:rsid w:val="00D82C2D"/>
    <w:rsid w:val="00D83130"/>
    <w:rsid w:val="00D832F0"/>
    <w:rsid w:val="00D83495"/>
    <w:rsid w:val="00D835E4"/>
    <w:rsid w:val="00D836A9"/>
    <w:rsid w:val="00D837C4"/>
    <w:rsid w:val="00D83CEC"/>
    <w:rsid w:val="00D83FE5"/>
    <w:rsid w:val="00D8429E"/>
    <w:rsid w:val="00D84393"/>
    <w:rsid w:val="00D84B69"/>
    <w:rsid w:val="00D853F5"/>
    <w:rsid w:val="00D857B2"/>
    <w:rsid w:val="00D86291"/>
    <w:rsid w:val="00D86679"/>
    <w:rsid w:val="00D869EA"/>
    <w:rsid w:val="00D86D56"/>
    <w:rsid w:val="00D87E01"/>
    <w:rsid w:val="00D87ED5"/>
    <w:rsid w:val="00D9049A"/>
    <w:rsid w:val="00D90670"/>
    <w:rsid w:val="00D91005"/>
    <w:rsid w:val="00D9107F"/>
    <w:rsid w:val="00D91273"/>
    <w:rsid w:val="00D9136C"/>
    <w:rsid w:val="00D91595"/>
    <w:rsid w:val="00D91788"/>
    <w:rsid w:val="00D919BE"/>
    <w:rsid w:val="00D91A52"/>
    <w:rsid w:val="00D91B10"/>
    <w:rsid w:val="00D91BE5"/>
    <w:rsid w:val="00D91C55"/>
    <w:rsid w:val="00D923D6"/>
    <w:rsid w:val="00D924BB"/>
    <w:rsid w:val="00D92854"/>
    <w:rsid w:val="00D92900"/>
    <w:rsid w:val="00D92906"/>
    <w:rsid w:val="00D931D5"/>
    <w:rsid w:val="00D93352"/>
    <w:rsid w:val="00D93A72"/>
    <w:rsid w:val="00D93B2D"/>
    <w:rsid w:val="00D93D9E"/>
    <w:rsid w:val="00D94180"/>
    <w:rsid w:val="00D94E01"/>
    <w:rsid w:val="00D950EC"/>
    <w:rsid w:val="00D9517E"/>
    <w:rsid w:val="00D959B9"/>
    <w:rsid w:val="00D95ED0"/>
    <w:rsid w:val="00D9625C"/>
    <w:rsid w:val="00D969C7"/>
    <w:rsid w:val="00D96C5E"/>
    <w:rsid w:val="00D96EA4"/>
    <w:rsid w:val="00D96FB0"/>
    <w:rsid w:val="00D977BE"/>
    <w:rsid w:val="00D977DB"/>
    <w:rsid w:val="00D97AF5"/>
    <w:rsid w:val="00D97D29"/>
    <w:rsid w:val="00D97F1B"/>
    <w:rsid w:val="00DA03C4"/>
    <w:rsid w:val="00DA0406"/>
    <w:rsid w:val="00DA0673"/>
    <w:rsid w:val="00DA06C8"/>
    <w:rsid w:val="00DA0985"/>
    <w:rsid w:val="00DA100C"/>
    <w:rsid w:val="00DA10CF"/>
    <w:rsid w:val="00DA11BB"/>
    <w:rsid w:val="00DA1596"/>
    <w:rsid w:val="00DA1647"/>
    <w:rsid w:val="00DA195D"/>
    <w:rsid w:val="00DA1B14"/>
    <w:rsid w:val="00DA1B91"/>
    <w:rsid w:val="00DA1E3D"/>
    <w:rsid w:val="00DA2394"/>
    <w:rsid w:val="00DA23CE"/>
    <w:rsid w:val="00DA2F49"/>
    <w:rsid w:val="00DA30D4"/>
    <w:rsid w:val="00DA3298"/>
    <w:rsid w:val="00DA34D9"/>
    <w:rsid w:val="00DA3668"/>
    <w:rsid w:val="00DA36AB"/>
    <w:rsid w:val="00DA3918"/>
    <w:rsid w:val="00DA39FE"/>
    <w:rsid w:val="00DA3C6E"/>
    <w:rsid w:val="00DA434C"/>
    <w:rsid w:val="00DA44A0"/>
    <w:rsid w:val="00DA4915"/>
    <w:rsid w:val="00DA4BE7"/>
    <w:rsid w:val="00DA4ED0"/>
    <w:rsid w:val="00DA4F88"/>
    <w:rsid w:val="00DA509D"/>
    <w:rsid w:val="00DA50BE"/>
    <w:rsid w:val="00DA5284"/>
    <w:rsid w:val="00DA5A69"/>
    <w:rsid w:val="00DA5FB2"/>
    <w:rsid w:val="00DA6411"/>
    <w:rsid w:val="00DA6575"/>
    <w:rsid w:val="00DA6F97"/>
    <w:rsid w:val="00DA701A"/>
    <w:rsid w:val="00DA71B9"/>
    <w:rsid w:val="00DA7387"/>
    <w:rsid w:val="00DA788C"/>
    <w:rsid w:val="00DA7CE7"/>
    <w:rsid w:val="00DA7D9D"/>
    <w:rsid w:val="00DA7E01"/>
    <w:rsid w:val="00DB019F"/>
    <w:rsid w:val="00DB0495"/>
    <w:rsid w:val="00DB0B74"/>
    <w:rsid w:val="00DB0BF1"/>
    <w:rsid w:val="00DB14C8"/>
    <w:rsid w:val="00DB17FC"/>
    <w:rsid w:val="00DB183F"/>
    <w:rsid w:val="00DB19D7"/>
    <w:rsid w:val="00DB245A"/>
    <w:rsid w:val="00DB290C"/>
    <w:rsid w:val="00DB2A72"/>
    <w:rsid w:val="00DB2C75"/>
    <w:rsid w:val="00DB3687"/>
    <w:rsid w:val="00DB36D0"/>
    <w:rsid w:val="00DB382D"/>
    <w:rsid w:val="00DB39D9"/>
    <w:rsid w:val="00DB3AE0"/>
    <w:rsid w:val="00DB3B33"/>
    <w:rsid w:val="00DB3C7F"/>
    <w:rsid w:val="00DB3F51"/>
    <w:rsid w:val="00DB3F5E"/>
    <w:rsid w:val="00DB401A"/>
    <w:rsid w:val="00DB4024"/>
    <w:rsid w:val="00DB403D"/>
    <w:rsid w:val="00DB404A"/>
    <w:rsid w:val="00DB44AA"/>
    <w:rsid w:val="00DB4810"/>
    <w:rsid w:val="00DB4A22"/>
    <w:rsid w:val="00DB4E8D"/>
    <w:rsid w:val="00DB52C9"/>
    <w:rsid w:val="00DB5540"/>
    <w:rsid w:val="00DB5864"/>
    <w:rsid w:val="00DB5DF7"/>
    <w:rsid w:val="00DB60DF"/>
    <w:rsid w:val="00DB6184"/>
    <w:rsid w:val="00DB6343"/>
    <w:rsid w:val="00DB6ADD"/>
    <w:rsid w:val="00DB6C6A"/>
    <w:rsid w:val="00DB6C90"/>
    <w:rsid w:val="00DB6CCC"/>
    <w:rsid w:val="00DB6E15"/>
    <w:rsid w:val="00DB72D3"/>
    <w:rsid w:val="00DB760A"/>
    <w:rsid w:val="00DB78CF"/>
    <w:rsid w:val="00DB7A64"/>
    <w:rsid w:val="00DB7ACD"/>
    <w:rsid w:val="00DB7B47"/>
    <w:rsid w:val="00DB7C91"/>
    <w:rsid w:val="00DB7CF9"/>
    <w:rsid w:val="00DB7E54"/>
    <w:rsid w:val="00DC0173"/>
    <w:rsid w:val="00DC0699"/>
    <w:rsid w:val="00DC0C8B"/>
    <w:rsid w:val="00DC0EB3"/>
    <w:rsid w:val="00DC0F1E"/>
    <w:rsid w:val="00DC1129"/>
    <w:rsid w:val="00DC1229"/>
    <w:rsid w:val="00DC123C"/>
    <w:rsid w:val="00DC1527"/>
    <w:rsid w:val="00DC19D9"/>
    <w:rsid w:val="00DC1A72"/>
    <w:rsid w:val="00DC1CF9"/>
    <w:rsid w:val="00DC22E1"/>
    <w:rsid w:val="00DC24E8"/>
    <w:rsid w:val="00DC25E2"/>
    <w:rsid w:val="00DC27F2"/>
    <w:rsid w:val="00DC2C9E"/>
    <w:rsid w:val="00DC3089"/>
    <w:rsid w:val="00DC3225"/>
    <w:rsid w:val="00DC3253"/>
    <w:rsid w:val="00DC3409"/>
    <w:rsid w:val="00DC3708"/>
    <w:rsid w:val="00DC37F1"/>
    <w:rsid w:val="00DC3FA7"/>
    <w:rsid w:val="00DC42A6"/>
    <w:rsid w:val="00DC42BF"/>
    <w:rsid w:val="00DC496A"/>
    <w:rsid w:val="00DC4E16"/>
    <w:rsid w:val="00DC4ED9"/>
    <w:rsid w:val="00DC5168"/>
    <w:rsid w:val="00DC522D"/>
    <w:rsid w:val="00DC5A64"/>
    <w:rsid w:val="00DC5DAB"/>
    <w:rsid w:val="00DC5E96"/>
    <w:rsid w:val="00DC65C2"/>
    <w:rsid w:val="00DC6ACD"/>
    <w:rsid w:val="00DC6C10"/>
    <w:rsid w:val="00DC6CFA"/>
    <w:rsid w:val="00DC7138"/>
    <w:rsid w:val="00DC72C5"/>
    <w:rsid w:val="00DC72EE"/>
    <w:rsid w:val="00DC7758"/>
    <w:rsid w:val="00DC778B"/>
    <w:rsid w:val="00DC7C7B"/>
    <w:rsid w:val="00DD00FA"/>
    <w:rsid w:val="00DD033E"/>
    <w:rsid w:val="00DD066B"/>
    <w:rsid w:val="00DD0793"/>
    <w:rsid w:val="00DD0805"/>
    <w:rsid w:val="00DD08C1"/>
    <w:rsid w:val="00DD0D3A"/>
    <w:rsid w:val="00DD0E25"/>
    <w:rsid w:val="00DD0E64"/>
    <w:rsid w:val="00DD10C5"/>
    <w:rsid w:val="00DD13DB"/>
    <w:rsid w:val="00DD16CF"/>
    <w:rsid w:val="00DD19DE"/>
    <w:rsid w:val="00DD1D6A"/>
    <w:rsid w:val="00DD21D0"/>
    <w:rsid w:val="00DD225F"/>
    <w:rsid w:val="00DD23A0"/>
    <w:rsid w:val="00DD23E5"/>
    <w:rsid w:val="00DD2945"/>
    <w:rsid w:val="00DD2A78"/>
    <w:rsid w:val="00DD2BEC"/>
    <w:rsid w:val="00DD2D49"/>
    <w:rsid w:val="00DD2E95"/>
    <w:rsid w:val="00DD2FE8"/>
    <w:rsid w:val="00DD3346"/>
    <w:rsid w:val="00DD35DA"/>
    <w:rsid w:val="00DD36B5"/>
    <w:rsid w:val="00DD36E2"/>
    <w:rsid w:val="00DD3DC8"/>
    <w:rsid w:val="00DD427B"/>
    <w:rsid w:val="00DD432A"/>
    <w:rsid w:val="00DD439E"/>
    <w:rsid w:val="00DD4420"/>
    <w:rsid w:val="00DD44A1"/>
    <w:rsid w:val="00DD4798"/>
    <w:rsid w:val="00DD4854"/>
    <w:rsid w:val="00DD5831"/>
    <w:rsid w:val="00DD5910"/>
    <w:rsid w:val="00DD5995"/>
    <w:rsid w:val="00DD5BD6"/>
    <w:rsid w:val="00DD5FA3"/>
    <w:rsid w:val="00DD6457"/>
    <w:rsid w:val="00DD69B8"/>
    <w:rsid w:val="00DD6BEC"/>
    <w:rsid w:val="00DD6CBB"/>
    <w:rsid w:val="00DD6E7B"/>
    <w:rsid w:val="00DD6EFC"/>
    <w:rsid w:val="00DD7197"/>
    <w:rsid w:val="00DD7277"/>
    <w:rsid w:val="00DE00ED"/>
    <w:rsid w:val="00DE0190"/>
    <w:rsid w:val="00DE04A5"/>
    <w:rsid w:val="00DE08AE"/>
    <w:rsid w:val="00DE0968"/>
    <w:rsid w:val="00DE0A20"/>
    <w:rsid w:val="00DE1D20"/>
    <w:rsid w:val="00DE2343"/>
    <w:rsid w:val="00DE23D2"/>
    <w:rsid w:val="00DE2403"/>
    <w:rsid w:val="00DE248F"/>
    <w:rsid w:val="00DE2522"/>
    <w:rsid w:val="00DE282E"/>
    <w:rsid w:val="00DE28A1"/>
    <w:rsid w:val="00DE2AD9"/>
    <w:rsid w:val="00DE2BC6"/>
    <w:rsid w:val="00DE2CED"/>
    <w:rsid w:val="00DE2EFA"/>
    <w:rsid w:val="00DE3070"/>
    <w:rsid w:val="00DE34AB"/>
    <w:rsid w:val="00DE3A72"/>
    <w:rsid w:val="00DE3C41"/>
    <w:rsid w:val="00DE3C8A"/>
    <w:rsid w:val="00DE3F50"/>
    <w:rsid w:val="00DE3FB3"/>
    <w:rsid w:val="00DE44C1"/>
    <w:rsid w:val="00DE46DF"/>
    <w:rsid w:val="00DE47E5"/>
    <w:rsid w:val="00DE49A0"/>
    <w:rsid w:val="00DE4AD2"/>
    <w:rsid w:val="00DE4D54"/>
    <w:rsid w:val="00DE4EC0"/>
    <w:rsid w:val="00DE5067"/>
    <w:rsid w:val="00DE585C"/>
    <w:rsid w:val="00DE5918"/>
    <w:rsid w:val="00DE5B4C"/>
    <w:rsid w:val="00DE5C61"/>
    <w:rsid w:val="00DE5D6D"/>
    <w:rsid w:val="00DE5F33"/>
    <w:rsid w:val="00DE649B"/>
    <w:rsid w:val="00DE65C8"/>
    <w:rsid w:val="00DE66C7"/>
    <w:rsid w:val="00DE6708"/>
    <w:rsid w:val="00DE69FC"/>
    <w:rsid w:val="00DE6C8D"/>
    <w:rsid w:val="00DE6DC4"/>
    <w:rsid w:val="00DE7245"/>
    <w:rsid w:val="00DE73BC"/>
    <w:rsid w:val="00DE74A8"/>
    <w:rsid w:val="00DE766B"/>
    <w:rsid w:val="00DF0490"/>
    <w:rsid w:val="00DF0523"/>
    <w:rsid w:val="00DF072E"/>
    <w:rsid w:val="00DF07C6"/>
    <w:rsid w:val="00DF083C"/>
    <w:rsid w:val="00DF0DF6"/>
    <w:rsid w:val="00DF135C"/>
    <w:rsid w:val="00DF140A"/>
    <w:rsid w:val="00DF15C1"/>
    <w:rsid w:val="00DF18D1"/>
    <w:rsid w:val="00DF1D5F"/>
    <w:rsid w:val="00DF1D91"/>
    <w:rsid w:val="00DF21A1"/>
    <w:rsid w:val="00DF26B7"/>
    <w:rsid w:val="00DF28AE"/>
    <w:rsid w:val="00DF2909"/>
    <w:rsid w:val="00DF3046"/>
    <w:rsid w:val="00DF3263"/>
    <w:rsid w:val="00DF3330"/>
    <w:rsid w:val="00DF39F1"/>
    <w:rsid w:val="00DF3A7E"/>
    <w:rsid w:val="00DF42DE"/>
    <w:rsid w:val="00DF457B"/>
    <w:rsid w:val="00DF4860"/>
    <w:rsid w:val="00DF4993"/>
    <w:rsid w:val="00DF49C0"/>
    <w:rsid w:val="00DF4B29"/>
    <w:rsid w:val="00DF4B51"/>
    <w:rsid w:val="00DF4D39"/>
    <w:rsid w:val="00DF4DC1"/>
    <w:rsid w:val="00DF4E9C"/>
    <w:rsid w:val="00DF4EE5"/>
    <w:rsid w:val="00DF51CB"/>
    <w:rsid w:val="00DF57EC"/>
    <w:rsid w:val="00DF595E"/>
    <w:rsid w:val="00DF5CEB"/>
    <w:rsid w:val="00DF5D51"/>
    <w:rsid w:val="00DF5DE2"/>
    <w:rsid w:val="00DF661B"/>
    <w:rsid w:val="00DF66CD"/>
    <w:rsid w:val="00DF6C8B"/>
    <w:rsid w:val="00DF6E11"/>
    <w:rsid w:val="00DF6FF4"/>
    <w:rsid w:val="00DF703D"/>
    <w:rsid w:val="00DF70A3"/>
    <w:rsid w:val="00DF7366"/>
    <w:rsid w:val="00DF7E39"/>
    <w:rsid w:val="00E003E7"/>
    <w:rsid w:val="00E0042D"/>
    <w:rsid w:val="00E004D9"/>
    <w:rsid w:val="00E004F1"/>
    <w:rsid w:val="00E009AC"/>
    <w:rsid w:val="00E00C19"/>
    <w:rsid w:val="00E0112D"/>
    <w:rsid w:val="00E0134B"/>
    <w:rsid w:val="00E01491"/>
    <w:rsid w:val="00E014BD"/>
    <w:rsid w:val="00E01AF2"/>
    <w:rsid w:val="00E01CDB"/>
    <w:rsid w:val="00E02110"/>
    <w:rsid w:val="00E023E4"/>
    <w:rsid w:val="00E0263C"/>
    <w:rsid w:val="00E0273F"/>
    <w:rsid w:val="00E027CE"/>
    <w:rsid w:val="00E0289A"/>
    <w:rsid w:val="00E02982"/>
    <w:rsid w:val="00E02B14"/>
    <w:rsid w:val="00E02CDB"/>
    <w:rsid w:val="00E0383C"/>
    <w:rsid w:val="00E03E07"/>
    <w:rsid w:val="00E03F34"/>
    <w:rsid w:val="00E03FA1"/>
    <w:rsid w:val="00E044D1"/>
    <w:rsid w:val="00E047F2"/>
    <w:rsid w:val="00E04AC7"/>
    <w:rsid w:val="00E04B7A"/>
    <w:rsid w:val="00E04D54"/>
    <w:rsid w:val="00E05206"/>
    <w:rsid w:val="00E0543D"/>
    <w:rsid w:val="00E0546E"/>
    <w:rsid w:val="00E056ED"/>
    <w:rsid w:val="00E05D67"/>
    <w:rsid w:val="00E0608D"/>
    <w:rsid w:val="00E06754"/>
    <w:rsid w:val="00E06888"/>
    <w:rsid w:val="00E06A33"/>
    <w:rsid w:val="00E06BF2"/>
    <w:rsid w:val="00E06C37"/>
    <w:rsid w:val="00E06E95"/>
    <w:rsid w:val="00E07096"/>
    <w:rsid w:val="00E07D9E"/>
    <w:rsid w:val="00E07E14"/>
    <w:rsid w:val="00E107E5"/>
    <w:rsid w:val="00E10AF8"/>
    <w:rsid w:val="00E10CC0"/>
    <w:rsid w:val="00E10CFE"/>
    <w:rsid w:val="00E1157B"/>
    <w:rsid w:val="00E11AFB"/>
    <w:rsid w:val="00E11CF7"/>
    <w:rsid w:val="00E12043"/>
    <w:rsid w:val="00E12885"/>
    <w:rsid w:val="00E12AEA"/>
    <w:rsid w:val="00E12E78"/>
    <w:rsid w:val="00E13846"/>
    <w:rsid w:val="00E1404E"/>
    <w:rsid w:val="00E140C8"/>
    <w:rsid w:val="00E141DB"/>
    <w:rsid w:val="00E144B2"/>
    <w:rsid w:val="00E145BB"/>
    <w:rsid w:val="00E15050"/>
    <w:rsid w:val="00E150F4"/>
    <w:rsid w:val="00E15597"/>
    <w:rsid w:val="00E15CC8"/>
    <w:rsid w:val="00E15F35"/>
    <w:rsid w:val="00E16553"/>
    <w:rsid w:val="00E16A6D"/>
    <w:rsid w:val="00E16DAE"/>
    <w:rsid w:val="00E17099"/>
    <w:rsid w:val="00E17707"/>
    <w:rsid w:val="00E17711"/>
    <w:rsid w:val="00E17724"/>
    <w:rsid w:val="00E1778E"/>
    <w:rsid w:val="00E17965"/>
    <w:rsid w:val="00E179B7"/>
    <w:rsid w:val="00E17B7C"/>
    <w:rsid w:val="00E20254"/>
    <w:rsid w:val="00E203EF"/>
    <w:rsid w:val="00E203F9"/>
    <w:rsid w:val="00E20453"/>
    <w:rsid w:val="00E207FE"/>
    <w:rsid w:val="00E2124F"/>
    <w:rsid w:val="00E2138A"/>
    <w:rsid w:val="00E21608"/>
    <w:rsid w:val="00E2176F"/>
    <w:rsid w:val="00E21977"/>
    <w:rsid w:val="00E21C92"/>
    <w:rsid w:val="00E22216"/>
    <w:rsid w:val="00E224DA"/>
    <w:rsid w:val="00E225BF"/>
    <w:rsid w:val="00E230BE"/>
    <w:rsid w:val="00E235F6"/>
    <w:rsid w:val="00E23692"/>
    <w:rsid w:val="00E239EC"/>
    <w:rsid w:val="00E239ED"/>
    <w:rsid w:val="00E23FF2"/>
    <w:rsid w:val="00E24229"/>
    <w:rsid w:val="00E243E7"/>
    <w:rsid w:val="00E245D0"/>
    <w:rsid w:val="00E24606"/>
    <w:rsid w:val="00E246B8"/>
    <w:rsid w:val="00E25176"/>
    <w:rsid w:val="00E251C6"/>
    <w:rsid w:val="00E25713"/>
    <w:rsid w:val="00E25769"/>
    <w:rsid w:val="00E25B24"/>
    <w:rsid w:val="00E2600F"/>
    <w:rsid w:val="00E2644F"/>
    <w:rsid w:val="00E268FC"/>
    <w:rsid w:val="00E2692A"/>
    <w:rsid w:val="00E26B31"/>
    <w:rsid w:val="00E2718E"/>
    <w:rsid w:val="00E27748"/>
    <w:rsid w:val="00E27820"/>
    <w:rsid w:val="00E27CD3"/>
    <w:rsid w:val="00E27CEC"/>
    <w:rsid w:val="00E27DBF"/>
    <w:rsid w:val="00E300B3"/>
    <w:rsid w:val="00E304CD"/>
    <w:rsid w:val="00E3089A"/>
    <w:rsid w:val="00E308AE"/>
    <w:rsid w:val="00E30D9A"/>
    <w:rsid w:val="00E30DFE"/>
    <w:rsid w:val="00E30F51"/>
    <w:rsid w:val="00E312D9"/>
    <w:rsid w:val="00E3135E"/>
    <w:rsid w:val="00E3149B"/>
    <w:rsid w:val="00E315BD"/>
    <w:rsid w:val="00E316EB"/>
    <w:rsid w:val="00E3176A"/>
    <w:rsid w:val="00E31B5B"/>
    <w:rsid w:val="00E31C62"/>
    <w:rsid w:val="00E31DC4"/>
    <w:rsid w:val="00E323E2"/>
    <w:rsid w:val="00E3242E"/>
    <w:rsid w:val="00E325C3"/>
    <w:rsid w:val="00E32E92"/>
    <w:rsid w:val="00E32FA4"/>
    <w:rsid w:val="00E3301F"/>
    <w:rsid w:val="00E335B4"/>
    <w:rsid w:val="00E335D3"/>
    <w:rsid w:val="00E337FE"/>
    <w:rsid w:val="00E33BCB"/>
    <w:rsid w:val="00E33EEA"/>
    <w:rsid w:val="00E33EFD"/>
    <w:rsid w:val="00E34934"/>
    <w:rsid w:val="00E34C7A"/>
    <w:rsid w:val="00E34DE2"/>
    <w:rsid w:val="00E35135"/>
    <w:rsid w:val="00E35697"/>
    <w:rsid w:val="00E359CB"/>
    <w:rsid w:val="00E35A1E"/>
    <w:rsid w:val="00E35D2B"/>
    <w:rsid w:val="00E36016"/>
    <w:rsid w:val="00E3633A"/>
    <w:rsid w:val="00E3672F"/>
    <w:rsid w:val="00E367DD"/>
    <w:rsid w:val="00E3698E"/>
    <w:rsid w:val="00E370E9"/>
    <w:rsid w:val="00E37832"/>
    <w:rsid w:val="00E378EE"/>
    <w:rsid w:val="00E379BB"/>
    <w:rsid w:val="00E37B36"/>
    <w:rsid w:val="00E37DF2"/>
    <w:rsid w:val="00E40CC6"/>
    <w:rsid w:val="00E40DB9"/>
    <w:rsid w:val="00E40EA6"/>
    <w:rsid w:val="00E41158"/>
    <w:rsid w:val="00E4157B"/>
    <w:rsid w:val="00E41DE3"/>
    <w:rsid w:val="00E4209A"/>
    <w:rsid w:val="00E42548"/>
    <w:rsid w:val="00E42594"/>
    <w:rsid w:val="00E426E6"/>
    <w:rsid w:val="00E4281E"/>
    <w:rsid w:val="00E42C13"/>
    <w:rsid w:val="00E43284"/>
    <w:rsid w:val="00E43837"/>
    <w:rsid w:val="00E43D29"/>
    <w:rsid w:val="00E43EC7"/>
    <w:rsid w:val="00E43FBB"/>
    <w:rsid w:val="00E440B1"/>
    <w:rsid w:val="00E4420A"/>
    <w:rsid w:val="00E44784"/>
    <w:rsid w:val="00E44934"/>
    <w:rsid w:val="00E44C60"/>
    <w:rsid w:val="00E44EA5"/>
    <w:rsid w:val="00E4535D"/>
    <w:rsid w:val="00E45368"/>
    <w:rsid w:val="00E4546A"/>
    <w:rsid w:val="00E454FB"/>
    <w:rsid w:val="00E456A4"/>
    <w:rsid w:val="00E456E9"/>
    <w:rsid w:val="00E45823"/>
    <w:rsid w:val="00E458DE"/>
    <w:rsid w:val="00E45AA6"/>
    <w:rsid w:val="00E45F1F"/>
    <w:rsid w:val="00E4646B"/>
    <w:rsid w:val="00E47047"/>
    <w:rsid w:val="00E472AE"/>
    <w:rsid w:val="00E47764"/>
    <w:rsid w:val="00E47839"/>
    <w:rsid w:val="00E47887"/>
    <w:rsid w:val="00E47D78"/>
    <w:rsid w:val="00E50066"/>
    <w:rsid w:val="00E5013C"/>
    <w:rsid w:val="00E50164"/>
    <w:rsid w:val="00E50638"/>
    <w:rsid w:val="00E5085D"/>
    <w:rsid w:val="00E509BB"/>
    <w:rsid w:val="00E50ADC"/>
    <w:rsid w:val="00E50CAC"/>
    <w:rsid w:val="00E50D0B"/>
    <w:rsid w:val="00E51081"/>
    <w:rsid w:val="00E51290"/>
    <w:rsid w:val="00E512D2"/>
    <w:rsid w:val="00E51449"/>
    <w:rsid w:val="00E51918"/>
    <w:rsid w:val="00E51E65"/>
    <w:rsid w:val="00E52115"/>
    <w:rsid w:val="00E52436"/>
    <w:rsid w:val="00E526F7"/>
    <w:rsid w:val="00E52787"/>
    <w:rsid w:val="00E52E51"/>
    <w:rsid w:val="00E5356F"/>
    <w:rsid w:val="00E536B7"/>
    <w:rsid w:val="00E5441F"/>
    <w:rsid w:val="00E547DE"/>
    <w:rsid w:val="00E54BFA"/>
    <w:rsid w:val="00E54EE4"/>
    <w:rsid w:val="00E55192"/>
    <w:rsid w:val="00E55260"/>
    <w:rsid w:val="00E5526D"/>
    <w:rsid w:val="00E552EC"/>
    <w:rsid w:val="00E5568C"/>
    <w:rsid w:val="00E55777"/>
    <w:rsid w:val="00E55AA3"/>
    <w:rsid w:val="00E55CD1"/>
    <w:rsid w:val="00E56473"/>
    <w:rsid w:val="00E56A81"/>
    <w:rsid w:val="00E56B5C"/>
    <w:rsid w:val="00E56C95"/>
    <w:rsid w:val="00E56D1B"/>
    <w:rsid w:val="00E56F50"/>
    <w:rsid w:val="00E57048"/>
    <w:rsid w:val="00E57287"/>
    <w:rsid w:val="00E57873"/>
    <w:rsid w:val="00E602A0"/>
    <w:rsid w:val="00E60304"/>
    <w:rsid w:val="00E604A6"/>
    <w:rsid w:val="00E60645"/>
    <w:rsid w:val="00E60759"/>
    <w:rsid w:val="00E6089F"/>
    <w:rsid w:val="00E60E8E"/>
    <w:rsid w:val="00E61019"/>
    <w:rsid w:val="00E61249"/>
    <w:rsid w:val="00E6186B"/>
    <w:rsid w:val="00E61958"/>
    <w:rsid w:val="00E619D0"/>
    <w:rsid w:val="00E61C12"/>
    <w:rsid w:val="00E61D11"/>
    <w:rsid w:val="00E61E56"/>
    <w:rsid w:val="00E61F0F"/>
    <w:rsid w:val="00E62311"/>
    <w:rsid w:val="00E6272B"/>
    <w:rsid w:val="00E6289D"/>
    <w:rsid w:val="00E6309E"/>
    <w:rsid w:val="00E63DC3"/>
    <w:rsid w:val="00E647B7"/>
    <w:rsid w:val="00E64C31"/>
    <w:rsid w:val="00E64C69"/>
    <w:rsid w:val="00E65486"/>
    <w:rsid w:val="00E65532"/>
    <w:rsid w:val="00E65E02"/>
    <w:rsid w:val="00E65FB3"/>
    <w:rsid w:val="00E65FC5"/>
    <w:rsid w:val="00E664EC"/>
    <w:rsid w:val="00E66AD2"/>
    <w:rsid w:val="00E66B87"/>
    <w:rsid w:val="00E67025"/>
    <w:rsid w:val="00E6747A"/>
    <w:rsid w:val="00E67AD8"/>
    <w:rsid w:val="00E67C3E"/>
    <w:rsid w:val="00E67E90"/>
    <w:rsid w:val="00E67F69"/>
    <w:rsid w:val="00E700B6"/>
    <w:rsid w:val="00E70117"/>
    <w:rsid w:val="00E70189"/>
    <w:rsid w:val="00E702F6"/>
    <w:rsid w:val="00E70910"/>
    <w:rsid w:val="00E70A97"/>
    <w:rsid w:val="00E70E4F"/>
    <w:rsid w:val="00E71809"/>
    <w:rsid w:val="00E7185D"/>
    <w:rsid w:val="00E71A59"/>
    <w:rsid w:val="00E71BEB"/>
    <w:rsid w:val="00E71C7A"/>
    <w:rsid w:val="00E71E71"/>
    <w:rsid w:val="00E71EA4"/>
    <w:rsid w:val="00E72137"/>
    <w:rsid w:val="00E72198"/>
    <w:rsid w:val="00E72333"/>
    <w:rsid w:val="00E727C0"/>
    <w:rsid w:val="00E731E5"/>
    <w:rsid w:val="00E732E3"/>
    <w:rsid w:val="00E733E3"/>
    <w:rsid w:val="00E734F3"/>
    <w:rsid w:val="00E7394C"/>
    <w:rsid w:val="00E73B66"/>
    <w:rsid w:val="00E73CCF"/>
    <w:rsid w:val="00E73CD2"/>
    <w:rsid w:val="00E740E6"/>
    <w:rsid w:val="00E74700"/>
    <w:rsid w:val="00E7473A"/>
    <w:rsid w:val="00E752ED"/>
    <w:rsid w:val="00E7537B"/>
    <w:rsid w:val="00E75395"/>
    <w:rsid w:val="00E75490"/>
    <w:rsid w:val="00E757D3"/>
    <w:rsid w:val="00E75C1F"/>
    <w:rsid w:val="00E75CDF"/>
    <w:rsid w:val="00E75E90"/>
    <w:rsid w:val="00E764BF"/>
    <w:rsid w:val="00E76532"/>
    <w:rsid w:val="00E76687"/>
    <w:rsid w:val="00E766B2"/>
    <w:rsid w:val="00E767DF"/>
    <w:rsid w:val="00E7681C"/>
    <w:rsid w:val="00E76854"/>
    <w:rsid w:val="00E76CE2"/>
    <w:rsid w:val="00E76D11"/>
    <w:rsid w:val="00E76DFE"/>
    <w:rsid w:val="00E772E1"/>
    <w:rsid w:val="00E77349"/>
    <w:rsid w:val="00E77797"/>
    <w:rsid w:val="00E77916"/>
    <w:rsid w:val="00E779D3"/>
    <w:rsid w:val="00E77A30"/>
    <w:rsid w:val="00E77B47"/>
    <w:rsid w:val="00E77BE1"/>
    <w:rsid w:val="00E77D72"/>
    <w:rsid w:val="00E77F46"/>
    <w:rsid w:val="00E800B5"/>
    <w:rsid w:val="00E80589"/>
    <w:rsid w:val="00E80DCF"/>
    <w:rsid w:val="00E80FBA"/>
    <w:rsid w:val="00E81175"/>
    <w:rsid w:val="00E816BA"/>
    <w:rsid w:val="00E81865"/>
    <w:rsid w:val="00E81A81"/>
    <w:rsid w:val="00E81F4B"/>
    <w:rsid w:val="00E82290"/>
    <w:rsid w:val="00E8233C"/>
    <w:rsid w:val="00E8264E"/>
    <w:rsid w:val="00E826CF"/>
    <w:rsid w:val="00E82BA4"/>
    <w:rsid w:val="00E82D6B"/>
    <w:rsid w:val="00E8331C"/>
    <w:rsid w:val="00E8371C"/>
    <w:rsid w:val="00E83852"/>
    <w:rsid w:val="00E83B83"/>
    <w:rsid w:val="00E83EAE"/>
    <w:rsid w:val="00E84177"/>
    <w:rsid w:val="00E84247"/>
    <w:rsid w:val="00E8444D"/>
    <w:rsid w:val="00E84A48"/>
    <w:rsid w:val="00E84A82"/>
    <w:rsid w:val="00E84AD4"/>
    <w:rsid w:val="00E84BF4"/>
    <w:rsid w:val="00E84CB1"/>
    <w:rsid w:val="00E84F4A"/>
    <w:rsid w:val="00E84FEC"/>
    <w:rsid w:val="00E85A06"/>
    <w:rsid w:val="00E85D60"/>
    <w:rsid w:val="00E85DF7"/>
    <w:rsid w:val="00E861BD"/>
    <w:rsid w:val="00E86314"/>
    <w:rsid w:val="00E8642D"/>
    <w:rsid w:val="00E866A9"/>
    <w:rsid w:val="00E869EC"/>
    <w:rsid w:val="00E86F6A"/>
    <w:rsid w:val="00E871E6"/>
    <w:rsid w:val="00E874DD"/>
    <w:rsid w:val="00E87515"/>
    <w:rsid w:val="00E87AA8"/>
    <w:rsid w:val="00E87BB2"/>
    <w:rsid w:val="00E87C43"/>
    <w:rsid w:val="00E87D0F"/>
    <w:rsid w:val="00E9011A"/>
    <w:rsid w:val="00E90261"/>
    <w:rsid w:val="00E90370"/>
    <w:rsid w:val="00E90574"/>
    <w:rsid w:val="00E90681"/>
    <w:rsid w:val="00E906A7"/>
    <w:rsid w:val="00E906DF"/>
    <w:rsid w:val="00E90741"/>
    <w:rsid w:val="00E91887"/>
    <w:rsid w:val="00E91BD1"/>
    <w:rsid w:val="00E91D27"/>
    <w:rsid w:val="00E9259D"/>
    <w:rsid w:val="00E92846"/>
    <w:rsid w:val="00E92A68"/>
    <w:rsid w:val="00E92AA8"/>
    <w:rsid w:val="00E92AE7"/>
    <w:rsid w:val="00E9305B"/>
    <w:rsid w:val="00E9316A"/>
    <w:rsid w:val="00E93248"/>
    <w:rsid w:val="00E932A9"/>
    <w:rsid w:val="00E93547"/>
    <w:rsid w:val="00E93569"/>
    <w:rsid w:val="00E93820"/>
    <w:rsid w:val="00E93B45"/>
    <w:rsid w:val="00E93B4F"/>
    <w:rsid w:val="00E93E2C"/>
    <w:rsid w:val="00E93F5F"/>
    <w:rsid w:val="00E94665"/>
    <w:rsid w:val="00E949CF"/>
    <w:rsid w:val="00E94BE3"/>
    <w:rsid w:val="00E94D90"/>
    <w:rsid w:val="00E955E5"/>
    <w:rsid w:val="00E955FA"/>
    <w:rsid w:val="00E95728"/>
    <w:rsid w:val="00E95818"/>
    <w:rsid w:val="00E95C62"/>
    <w:rsid w:val="00E96320"/>
    <w:rsid w:val="00E9635F"/>
    <w:rsid w:val="00E96A96"/>
    <w:rsid w:val="00E97847"/>
    <w:rsid w:val="00E97A91"/>
    <w:rsid w:val="00E97BD0"/>
    <w:rsid w:val="00E97CA6"/>
    <w:rsid w:val="00E97F7E"/>
    <w:rsid w:val="00EA01B0"/>
    <w:rsid w:val="00EA021F"/>
    <w:rsid w:val="00EA0437"/>
    <w:rsid w:val="00EA082B"/>
    <w:rsid w:val="00EA0AF2"/>
    <w:rsid w:val="00EA0B37"/>
    <w:rsid w:val="00EA0D0F"/>
    <w:rsid w:val="00EA0FD4"/>
    <w:rsid w:val="00EA1209"/>
    <w:rsid w:val="00EA1220"/>
    <w:rsid w:val="00EA1A6A"/>
    <w:rsid w:val="00EA1B4F"/>
    <w:rsid w:val="00EA1B5E"/>
    <w:rsid w:val="00EA1E00"/>
    <w:rsid w:val="00EA1E37"/>
    <w:rsid w:val="00EA2438"/>
    <w:rsid w:val="00EA2672"/>
    <w:rsid w:val="00EA27DF"/>
    <w:rsid w:val="00EA2821"/>
    <w:rsid w:val="00EA29D5"/>
    <w:rsid w:val="00EA2EE0"/>
    <w:rsid w:val="00EA35C3"/>
    <w:rsid w:val="00EA3E01"/>
    <w:rsid w:val="00EA3E5D"/>
    <w:rsid w:val="00EA3F0F"/>
    <w:rsid w:val="00EA3FEA"/>
    <w:rsid w:val="00EA4421"/>
    <w:rsid w:val="00EA4456"/>
    <w:rsid w:val="00EA4E5D"/>
    <w:rsid w:val="00EA5AAC"/>
    <w:rsid w:val="00EA5ABA"/>
    <w:rsid w:val="00EA5B7B"/>
    <w:rsid w:val="00EA5B8F"/>
    <w:rsid w:val="00EA5D11"/>
    <w:rsid w:val="00EA603D"/>
    <w:rsid w:val="00EA613D"/>
    <w:rsid w:val="00EA61AD"/>
    <w:rsid w:val="00EA61E2"/>
    <w:rsid w:val="00EA6A7C"/>
    <w:rsid w:val="00EA6E1D"/>
    <w:rsid w:val="00EA7055"/>
    <w:rsid w:val="00EA72F7"/>
    <w:rsid w:val="00EA74C8"/>
    <w:rsid w:val="00EA7788"/>
    <w:rsid w:val="00EA7D57"/>
    <w:rsid w:val="00EA7F1D"/>
    <w:rsid w:val="00EB01DB"/>
    <w:rsid w:val="00EB0337"/>
    <w:rsid w:val="00EB0972"/>
    <w:rsid w:val="00EB0B37"/>
    <w:rsid w:val="00EB0FD7"/>
    <w:rsid w:val="00EB1092"/>
    <w:rsid w:val="00EB15E7"/>
    <w:rsid w:val="00EB2AE9"/>
    <w:rsid w:val="00EB2B58"/>
    <w:rsid w:val="00EB2D03"/>
    <w:rsid w:val="00EB2D0F"/>
    <w:rsid w:val="00EB36D1"/>
    <w:rsid w:val="00EB37A1"/>
    <w:rsid w:val="00EB385F"/>
    <w:rsid w:val="00EB3983"/>
    <w:rsid w:val="00EB40D9"/>
    <w:rsid w:val="00EB4991"/>
    <w:rsid w:val="00EB4BCA"/>
    <w:rsid w:val="00EB4C27"/>
    <w:rsid w:val="00EB4E60"/>
    <w:rsid w:val="00EB51D3"/>
    <w:rsid w:val="00EB52B2"/>
    <w:rsid w:val="00EB5642"/>
    <w:rsid w:val="00EB5A9D"/>
    <w:rsid w:val="00EB5E44"/>
    <w:rsid w:val="00EB610B"/>
    <w:rsid w:val="00EB6650"/>
    <w:rsid w:val="00EB757A"/>
    <w:rsid w:val="00EB7A4D"/>
    <w:rsid w:val="00EC02C7"/>
    <w:rsid w:val="00EC0701"/>
    <w:rsid w:val="00EC07CA"/>
    <w:rsid w:val="00EC0A7B"/>
    <w:rsid w:val="00EC10D4"/>
    <w:rsid w:val="00EC122A"/>
    <w:rsid w:val="00EC14EB"/>
    <w:rsid w:val="00EC1F07"/>
    <w:rsid w:val="00EC2703"/>
    <w:rsid w:val="00EC27EB"/>
    <w:rsid w:val="00EC282D"/>
    <w:rsid w:val="00EC2B40"/>
    <w:rsid w:val="00EC2BF2"/>
    <w:rsid w:val="00EC2C1E"/>
    <w:rsid w:val="00EC2E51"/>
    <w:rsid w:val="00EC31FA"/>
    <w:rsid w:val="00EC34C9"/>
    <w:rsid w:val="00EC36E1"/>
    <w:rsid w:val="00EC3897"/>
    <w:rsid w:val="00EC3C0D"/>
    <w:rsid w:val="00EC3CDB"/>
    <w:rsid w:val="00EC3DDA"/>
    <w:rsid w:val="00EC3F2B"/>
    <w:rsid w:val="00EC4368"/>
    <w:rsid w:val="00EC46B9"/>
    <w:rsid w:val="00EC4808"/>
    <w:rsid w:val="00EC4C78"/>
    <w:rsid w:val="00EC5299"/>
    <w:rsid w:val="00EC5767"/>
    <w:rsid w:val="00EC5A98"/>
    <w:rsid w:val="00EC61BC"/>
    <w:rsid w:val="00EC61E0"/>
    <w:rsid w:val="00EC63C1"/>
    <w:rsid w:val="00EC664D"/>
    <w:rsid w:val="00EC66C8"/>
    <w:rsid w:val="00EC76D7"/>
    <w:rsid w:val="00EC7B55"/>
    <w:rsid w:val="00EC7CD9"/>
    <w:rsid w:val="00EC7E5C"/>
    <w:rsid w:val="00ED0472"/>
    <w:rsid w:val="00ED0A5F"/>
    <w:rsid w:val="00ED167C"/>
    <w:rsid w:val="00ED1B92"/>
    <w:rsid w:val="00ED1EBF"/>
    <w:rsid w:val="00ED1F65"/>
    <w:rsid w:val="00ED218A"/>
    <w:rsid w:val="00ED24CC"/>
    <w:rsid w:val="00ED24F2"/>
    <w:rsid w:val="00ED270A"/>
    <w:rsid w:val="00ED2904"/>
    <w:rsid w:val="00ED2AE9"/>
    <w:rsid w:val="00ED2DCE"/>
    <w:rsid w:val="00ED32E2"/>
    <w:rsid w:val="00ED35B3"/>
    <w:rsid w:val="00ED35B8"/>
    <w:rsid w:val="00ED376C"/>
    <w:rsid w:val="00ED391E"/>
    <w:rsid w:val="00ED3D3F"/>
    <w:rsid w:val="00ED3DBA"/>
    <w:rsid w:val="00ED4002"/>
    <w:rsid w:val="00ED4092"/>
    <w:rsid w:val="00ED42A6"/>
    <w:rsid w:val="00ED4644"/>
    <w:rsid w:val="00ED468F"/>
    <w:rsid w:val="00ED49F5"/>
    <w:rsid w:val="00ED4D9F"/>
    <w:rsid w:val="00ED5261"/>
    <w:rsid w:val="00ED59E8"/>
    <w:rsid w:val="00ED5DF7"/>
    <w:rsid w:val="00ED5FF2"/>
    <w:rsid w:val="00ED614A"/>
    <w:rsid w:val="00ED61BE"/>
    <w:rsid w:val="00ED6797"/>
    <w:rsid w:val="00ED689B"/>
    <w:rsid w:val="00ED6CF1"/>
    <w:rsid w:val="00ED6D33"/>
    <w:rsid w:val="00ED714F"/>
    <w:rsid w:val="00ED7270"/>
    <w:rsid w:val="00ED747B"/>
    <w:rsid w:val="00ED765B"/>
    <w:rsid w:val="00ED76C1"/>
    <w:rsid w:val="00ED782D"/>
    <w:rsid w:val="00ED7922"/>
    <w:rsid w:val="00ED7D53"/>
    <w:rsid w:val="00ED7EB9"/>
    <w:rsid w:val="00EE0185"/>
    <w:rsid w:val="00EE048B"/>
    <w:rsid w:val="00EE0767"/>
    <w:rsid w:val="00EE0974"/>
    <w:rsid w:val="00EE09EE"/>
    <w:rsid w:val="00EE1056"/>
    <w:rsid w:val="00EE10AE"/>
    <w:rsid w:val="00EE1407"/>
    <w:rsid w:val="00EE1627"/>
    <w:rsid w:val="00EE1940"/>
    <w:rsid w:val="00EE19EE"/>
    <w:rsid w:val="00EE1A18"/>
    <w:rsid w:val="00EE1AEC"/>
    <w:rsid w:val="00EE1BD8"/>
    <w:rsid w:val="00EE1D6F"/>
    <w:rsid w:val="00EE1F88"/>
    <w:rsid w:val="00EE1FFE"/>
    <w:rsid w:val="00EE23CD"/>
    <w:rsid w:val="00EE2D29"/>
    <w:rsid w:val="00EE2F96"/>
    <w:rsid w:val="00EE3209"/>
    <w:rsid w:val="00EE321B"/>
    <w:rsid w:val="00EE35DE"/>
    <w:rsid w:val="00EE36D2"/>
    <w:rsid w:val="00EE38C2"/>
    <w:rsid w:val="00EE38F7"/>
    <w:rsid w:val="00EE3EF9"/>
    <w:rsid w:val="00EE41A0"/>
    <w:rsid w:val="00EE4319"/>
    <w:rsid w:val="00EE439D"/>
    <w:rsid w:val="00EE4652"/>
    <w:rsid w:val="00EE4B39"/>
    <w:rsid w:val="00EE4EA5"/>
    <w:rsid w:val="00EE5096"/>
    <w:rsid w:val="00EE53CE"/>
    <w:rsid w:val="00EE54D6"/>
    <w:rsid w:val="00EE5C91"/>
    <w:rsid w:val="00EE6802"/>
    <w:rsid w:val="00EE680E"/>
    <w:rsid w:val="00EE6A77"/>
    <w:rsid w:val="00EE6B8F"/>
    <w:rsid w:val="00EE6B91"/>
    <w:rsid w:val="00EE6E22"/>
    <w:rsid w:val="00EE6F09"/>
    <w:rsid w:val="00EE73BD"/>
    <w:rsid w:val="00EE76D5"/>
    <w:rsid w:val="00EE78B4"/>
    <w:rsid w:val="00EE7E9A"/>
    <w:rsid w:val="00EF0543"/>
    <w:rsid w:val="00EF076C"/>
    <w:rsid w:val="00EF08D1"/>
    <w:rsid w:val="00EF0B0C"/>
    <w:rsid w:val="00EF10A4"/>
    <w:rsid w:val="00EF1299"/>
    <w:rsid w:val="00EF163F"/>
    <w:rsid w:val="00EF1877"/>
    <w:rsid w:val="00EF1A97"/>
    <w:rsid w:val="00EF1B17"/>
    <w:rsid w:val="00EF200F"/>
    <w:rsid w:val="00EF22D2"/>
    <w:rsid w:val="00EF22FB"/>
    <w:rsid w:val="00EF25C5"/>
    <w:rsid w:val="00EF2663"/>
    <w:rsid w:val="00EF267C"/>
    <w:rsid w:val="00EF2CEE"/>
    <w:rsid w:val="00EF2F0C"/>
    <w:rsid w:val="00EF352B"/>
    <w:rsid w:val="00EF3989"/>
    <w:rsid w:val="00EF3BD5"/>
    <w:rsid w:val="00EF4188"/>
    <w:rsid w:val="00EF4279"/>
    <w:rsid w:val="00EF441A"/>
    <w:rsid w:val="00EF46D1"/>
    <w:rsid w:val="00EF4975"/>
    <w:rsid w:val="00EF49E7"/>
    <w:rsid w:val="00EF4C76"/>
    <w:rsid w:val="00EF51C7"/>
    <w:rsid w:val="00EF5222"/>
    <w:rsid w:val="00EF5591"/>
    <w:rsid w:val="00EF57DD"/>
    <w:rsid w:val="00EF58A6"/>
    <w:rsid w:val="00EF5937"/>
    <w:rsid w:val="00EF5AD5"/>
    <w:rsid w:val="00EF6174"/>
    <w:rsid w:val="00EF620A"/>
    <w:rsid w:val="00EF6834"/>
    <w:rsid w:val="00EF6EF9"/>
    <w:rsid w:val="00EF71E1"/>
    <w:rsid w:val="00EF737A"/>
    <w:rsid w:val="00EF73B1"/>
    <w:rsid w:val="00EF74DF"/>
    <w:rsid w:val="00EF7861"/>
    <w:rsid w:val="00EF7C7B"/>
    <w:rsid w:val="00EF7D30"/>
    <w:rsid w:val="00EF7F9B"/>
    <w:rsid w:val="00EF7FF5"/>
    <w:rsid w:val="00F00318"/>
    <w:rsid w:val="00F00D8F"/>
    <w:rsid w:val="00F00ED8"/>
    <w:rsid w:val="00F01009"/>
    <w:rsid w:val="00F015A3"/>
    <w:rsid w:val="00F01A6C"/>
    <w:rsid w:val="00F01CCD"/>
    <w:rsid w:val="00F0207C"/>
    <w:rsid w:val="00F0242F"/>
    <w:rsid w:val="00F026BF"/>
    <w:rsid w:val="00F02883"/>
    <w:rsid w:val="00F02A15"/>
    <w:rsid w:val="00F02B11"/>
    <w:rsid w:val="00F030B5"/>
    <w:rsid w:val="00F034BD"/>
    <w:rsid w:val="00F036A8"/>
    <w:rsid w:val="00F03823"/>
    <w:rsid w:val="00F0397A"/>
    <w:rsid w:val="00F043C2"/>
    <w:rsid w:val="00F0447C"/>
    <w:rsid w:val="00F04849"/>
    <w:rsid w:val="00F04955"/>
    <w:rsid w:val="00F04AC2"/>
    <w:rsid w:val="00F04BAF"/>
    <w:rsid w:val="00F04D02"/>
    <w:rsid w:val="00F04D22"/>
    <w:rsid w:val="00F04E48"/>
    <w:rsid w:val="00F04FED"/>
    <w:rsid w:val="00F0500D"/>
    <w:rsid w:val="00F050F5"/>
    <w:rsid w:val="00F05450"/>
    <w:rsid w:val="00F05C7C"/>
    <w:rsid w:val="00F05E9D"/>
    <w:rsid w:val="00F05F00"/>
    <w:rsid w:val="00F06185"/>
    <w:rsid w:val="00F06C11"/>
    <w:rsid w:val="00F06F89"/>
    <w:rsid w:val="00F070DA"/>
    <w:rsid w:val="00F07226"/>
    <w:rsid w:val="00F07907"/>
    <w:rsid w:val="00F106DE"/>
    <w:rsid w:val="00F1071B"/>
    <w:rsid w:val="00F10843"/>
    <w:rsid w:val="00F108BB"/>
    <w:rsid w:val="00F10926"/>
    <w:rsid w:val="00F10C7F"/>
    <w:rsid w:val="00F10D97"/>
    <w:rsid w:val="00F10F2F"/>
    <w:rsid w:val="00F114FC"/>
    <w:rsid w:val="00F115F4"/>
    <w:rsid w:val="00F11787"/>
    <w:rsid w:val="00F11BD7"/>
    <w:rsid w:val="00F11ED1"/>
    <w:rsid w:val="00F11EEE"/>
    <w:rsid w:val="00F12368"/>
    <w:rsid w:val="00F123D6"/>
    <w:rsid w:val="00F12860"/>
    <w:rsid w:val="00F12A2F"/>
    <w:rsid w:val="00F12A56"/>
    <w:rsid w:val="00F12F9F"/>
    <w:rsid w:val="00F1313C"/>
    <w:rsid w:val="00F131B1"/>
    <w:rsid w:val="00F131E3"/>
    <w:rsid w:val="00F13381"/>
    <w:rsid w:val="00F13421"/>
    <w:rsid w:val="00F13AE0"/>
    <w:rsid w:val="00F14037"/>
    <w:rsid w:val="00F141CF"/>
    <w:rsid w:val="00F1475F"/>
    <w:rsid w:val="00F148F8"/>
    <w:rsid w:val="00F14D83"/>
    <w:rsid w:val="00F14DFE"/>
    <w:rsid w:val="00F14E73"/>
    <w:rsid w:val="00F15076"/>
    <w:rsid w:val="00F15367"/>
    <w:rsid w:val="00F154F0"/>
    <w:rsid w:val="00F16153"/>
    <w:rsid w:val="00F1694A"/>
    <w:rsid w:val="00F169AA"/>
    <w:rsid w:val="00F16AC2"/>
    <w:rsid w:val="00F17375"/>
    <w:rsid w:val="00F1737A"/>
    <w:rsid w:val="00F17604"/>
    <w:rsid w:val="00F17D38"/>
    <w:rsid w:val="00F17F9B"/>
    <w:rsid w:val="00F2000E"/>
    <w:rsid w:val="00F200C2"/>
    <w:rsid w:val="00F20146"/>
    <w:rsid w:val="00F2047B"/>
    <w:rsid w:val="00F20875"/>
    <w:rsid w:val="00F2117A"/>
    <w:rsid w:val="00F2173B"/>
    <w:rsid w:val="00F218D6"/>
    <w:rsid w:val="00F219CF"/>
    <w:rsid w:val="00F21F6C"/>
    <w:rsid w:val="00F22266"/>
    <w:rsid w:val="00F22459"/>
    <w:rsid w:val="00F22910"/>
    <w:rsid w:val="00F22C00"/>
    <w:rsid w:val="00F23672"/>
    <w:rsid w:val="00F238F4"/>
    <w:rsid w:val="00F23906"/>
    <w:rsid w:val="00F23961"/>
    <w:rsid w:val="00F23BC3"/>
    <w:rsid w:val="00F23D7C"/>
    <w:rsid w:val="00F23D93"/>
    <w:rsid w:val="00F2416E"/>
    <w:rsid w:val="00F243FE"/>
    <w:rsid w:val="00F2467A"/>
    <w:rsid w:val="00F249C9"/>
    <w:rsid w:val="00F250C4"/>
    <w:rsid w:val="00F257A2"/>
    <w:rsid w:val="00F2585A"/>
    <w:rsid w:val="00F25CE3"/>
    <w:rsid w:val="00F25D6E"/>
    <w:rsid w:val="00F25E86"/>
    <w:rsid w:val="00F261D7"/>
    <w:rsid w:val="00F270E4"/>
    <w:rsid w:val="00F27291"/>
    <w:rsid w:val="00F2731D"/>
    <w:rsid w:val="00F2740E"/>
    <w:rsid w:val="00F27B80"/>
    <w:rsid w:val="00F27EBE"/>
    <w:rsid w:val="00F301F0"/>
    <w:rsid w:val="00F302E2"/>
    <w:rsid w:val="00F30412"/>
    <w:rsid w:val="00F30661"/>
    <w:rsid w:val="00F30696"/>
    <w:rsid w:val="00F307F3"/>
    <w:rsid w:val="00F310D8"/>
    <w:rsid w:val="00F313FC"/>
    <w:rsid w:val="00F31492"/>
    <w:rsid w:val="00F316E1"/>
    <w:rsid w:val="00F317FA"/>
    <w:rsid w:val="00F318AC"/>
    <w:rsid w:val="00F318CC"/>
    <w:rsid w:val="00F31D95"/>
    <w:rsid w:val="00F31EB5"/>
    <w:rsid w:val="00F32017"/>
    <w:rsid w:val="00F32A9E"/>
    <w:rsid w:val="00F33912"/>
    <w:rsid w:val="00F33CA9"/>
    <w:rsid w:val="00F33F62"/>
    <w:rsid w:val="00F346E4"/>
    <w:rsid w:val="00F34E36"/>
    <w:rsid w:val="00F35119"/>
    <w:rsid w:val="00F3529A"/>
    <w:rsid w:val="00F352EA"/>
    <w:rsid w:val="00F35464"/>
    <w:rsid w:val="00F35783"/>
    <w:rsid w:val="00F35FBB"/>
    <w:rsid w:val="00F362D3"/>
    <w:rsid w:val="00F362EC"/>
    <w:rsid w:val="00F3632F"/>
    <w:rsid w:val="00F36441"/>
    <w:rsid w:val="00F36938"/>
    <w:rsid w:val="00F3699C"/>
    <w:rsid w:val="00F36BC3"/>
    <w:rsid w:val="00F36EB0"/>
    <w:rsid w:val="00F37115"/>
    <w:rsid w:val="00F374E2"/>
    <w:rsid w:val="00F3786D"/>
    <w:rsid w:val="00F37B22"/>
    <w:rsid w:val="00F37B95"/>
    <w:rsid w:val="00F37D9F"/>
    <w:rsid w:val="00F37E02"/>
    <w:rsid w:val="00F4035B"/>
    <w:rsid w:val="00F405AB"/>
    <w:rsid w:val="00F40757"/>
    <w:rsid w:val="00F408CC"/>
    <w:rsid w:val="00F408FC"/>
    <w:rsid w:val="00F40BE9"/>
    <w:rsid w:val="00F40CFB"/>
    <w:rsid w:val="00F40DE9"/>
    <w:rsid w:val="00F41599"/>
    <w:rsid w:val="00F418BD"/>
    <w:rsid w:val="00F41AD7"/>
    <w:rsid w:val="00F41AFB"/>
    <w:rsid w:val="00F41E0E"/>
    <w:rsid w:val="00F41F3E"/>
    <w:rsid w:val="00F4208A"/>
    <w:rsid w:val="00F423F2"/>
    <w:rsid w:val="00F42C0A"/>
    <w:rsid w:val="00F42C6F"/>
    <w:rsid w:val="00F42E1E"/>
    <w:rsid w:val="00F42ECD"/>
    <w:rsid w:val="00F431C7"/>
    <w:rsid w:val="00F4328E"/>
    <w:rsid w:val="00F43A59"/>
    <w:rsid w:val="00F43D67"/>
    <w:rsid w:val="00F43DA0"/>
    <w:rsid w:val="00F4425E"/>
    <w:rsid w:val="00F4432F"/>
    <w:rsid w:val="00F443B7"/>
    <w:rsid w:val="00F44929"/>
    <w:rsid w:val="00F44C96"/>
    <w:rsid w:val="00F4520B"/>
    <w:rsid w:val="00F45328"/>
    <w:rsid w:val="00F45475"/>
    <w:rsid w:val="00F4595D"/>
    <w:rsid w:val="00F45A4C"/>
    <w:rsid w:val="00F45B33"/>
    <w:rsid w:val="00F45D08"/>
    <w:rsid w:val="00F45DDB"/>
    <w:rsid w:val="00F45DE3"/>
    <w:rsid w:val="00F46B44"/>
    <w:rsid w:val="00F46C86"/>
    <w:rsid w:val="00F46F66"/>
    <w:rsid w:val="00F47196"/>
    <w:rsid w:val="00F471EC"/>
    <w:rsid w:val="00F473F2"/>
    <w:rsid w:val="00F476AF"/>
    <w:rsid w:val="00F47C3E"/>
    <w:rsid w:val="00F47FF1"/>
    <w:rsid w:val="00F500A4"/>
    <w:rsid w:val="00F5038F"/>
    <w:rsid w:val="00F5047D"/>
    <w:rsid w:val="00F5083D"/>
    <w:rsid w:val="00F50BF8"/>
    <w:rsid w:val="00F50D19"/>
    <w:rsid w:val="00F50D6E"/>
    <w:rsid w:val="00F51034"/>
    <w:rsid w:val="00F51319"/>
    <w:rsid w:val="00F513F3"/>
    <w:rsid w:val="00F5144D"/>
    <w:rsid w:val="00F51728"/>
    <w:rsid w:val="00F518E6"/>
    <w:rsid w:val="00F51953"/>
    <w:rsid w:val="00F51D71"/>
    <w:rsid w:val="00F5208B"/>
    <w:rsid w:val="00F52599"/>
    <w:rsid w:val="00F52A48"/>
    <w:rsid w:val="00F52CDA"/>
    <w:rsid w:val="00F530EA"/>
    <w:rsid w:val="00F533F8"/>
    <w:rsid w:val="00F539C2"/>
    <w:rsid w:val="00F53BA8"/>
    <w:rsid w:val="00F53D1C"/>
    <w:rsid w:val="00F53F44"/>
    <w:rsid w:val="00F53F66"/>
    <w:rsid w:val="00F54750"/>
    <w:rsid w:val="00F54918"/>
    <w:rsid w:val="00F54A37"/>
    <w:rsid w:val="00F54B1D"/>
    <w:rsid w:val="00F552E7"/>
    <w:rsid w:val="00F552F3"/>
    <w:rsid w:val="00F55452"/>
    <w:rsid w:val="00F5555B"/>
    <w:rsid w:val="00F55A48"/>
    <w:rsid w:val="00F55E6F"/>
    <w:rsid w:val="00F56330"/>
    <w:rsid w:val="00F565EF"/>
    <w:rsid w:val="00F5668C"/>
    <w:rsid w:val="00F56D86"/>
    <w:rsid w:val="00F57005"/>
    <w:rsid w:val="00F570BB"/>
    <w:rsid w:val="00F579BC"/>
    <w:rsid w:val="00F57B67"/>
    <w:rsid w:val="00F57CFF"/>
    <w:rsid w:val="00F57E38"/>
    <w:rsid w:val="00F57E62"/>
    <w:rsid w:val="00F609ED"/>
    <w:rsid w:val="00F60B50"/>
    <w:rsid w:val="00F60BB3"/>
    <w:rsid w:val="00F60BF7"/>
    <w:rsid w:val="00F60C61"/>
    <w:rsid w:val="00F6135A"/>
    <w:rsid w:val="00F61403"/>
    <w:rsid w:val="00F61BDE"/>
    <w:rsid w:val="00F61C12"/>
    <w:rsid w:val="00F61D86"/>
    <w:rsid w:val="00F620CA"/>
    <w:rsid w:val="00F62149"/>
    <w:rsid w:val="00F62239"/>
    <w:rsid w:val="00F62444"/>
    <w:rsid w:val="00F6284D"/>
    <w:rsid w:val="00F628B1"/>
    <w:rsid w:val="00F62928"/>
    <w:rsid w:val="00F62C70"/>
    <w:rsid w:val="00F63475"/>
    <w:rsid w:val="00F63497"/>
    <w:rsid w:val="00F64369"/>
    <w:rsid w:val="00F6461B"/>
    <w:rsid w:val="00F64BB0"/>
    <w:rsid w:val="00F64DAA"/>
    <w:rsid w:val="00F6557C"/>
    <w:rsid w:val="00F65639"/>
    <w:rsid w:val="00F65738"/>
    <w:rsid w:val="00F65C18"/>
    <w:rsid w:val="00F65D35"/>
    <w:rsid w:val="00F65FB0"/>
    <w:rsid w:val="00F660A6"/>
    <w:rsid w:val="00F660D9"/>
    <w:rsid w:val="00F66374"/>
    <w:rsid w:val="00F663F6"/>
    <w:rsid w:val="00F6695C"/>
    <w:rsid w:val="00F66A9E"/>
    <w:rsid w:val="00F66B92"/>
    <w:rsid w:val="00F66BA8"/>
    <w:rsid w:val="00F66C2D"/>
    <w:rsid w:val="00F672CF"/>
    <w:rsid w:val="00F672ED"/>
    <w:rsid w:val="00F67B3E"/>
    <w:rsid w:val="00F70A3D"/>
    <w:rsid w:val="00F70F47"/>
    <w:rsid w:val="00F71383"/>
    <w:rsid w:val="00F71404"/>
    <w:rsid w:val="00F71B7E"/>
    <w:rsid w:val="00F71EC4"/>
    <w:rsid w:val="00F723AC"/>
    <w:rsid w:val="00F72949"/>
    <w:rsid w:val="00F72A76"/>
    <w:rsid w:val="00F72B81"/>
    <w:rsid w:val="00F72C58"/>
    <w:rsid w:val="00F72CCD"/>
    <w:rsid w:val="00F73316"/>
    <w:rsid w:val="00F735BD"/>
    <w:rsid w:val="00F73631"/>
    <w:rsid w:val="00F73F11"/>
    <w:rsid w:val="00F74588"/>
    <w:rsid w:val="00F74DE0"/>
    <w:rsid w:val="00F75222"/>
    <w:rsid w:val="00F758D1"/>
    <w:rsid w:val="00F75D63"/>
    <w:rsid w:val="00F75E46"/>
    <w:rsid w:val="00F76166"/>
    <w:rsid w:val="00F76C4F"/>
    <w:rsid w:val="00F76DAD"/>
    <w:rsid w:val="00F77498"/>
    <w:rsid w:val="00F775D5"/>
    <w:rsid w:val="00F776BF"/>
    <w:rsid w:val="00F77755"/>
    <w:rsid w:val="00F779D1"/>
    <w:rsid w:val="00F779DB"/>
    <w:rsid w:val="00F77CEA"/>
    <w:rsid w:val="00F802AA"/>
    <w:rsid w:val="00F802BB"/>
    <w:rsid w:val="00F80659"/>
    <w:rsid w:val="00F80A53"/>
    <w:rsid w:val="00F820A7"/>
    <w:rsid w:val="00F823BA"/>
    <w:rsid w:val="00F824E4"/>
    <w:rsid w:val="00F83421"/>
    <w:rsid w:val="00F83517"/>
    <w:rsid w:val="00F836D3"/>
    <w:rsid w:val="00F83B63"/>
    <w:rsid w:val="00F83BEC"/>
    <w:rsid w:val="00F83E43"/>
    <w:rsid w:val="00F84506"/>
    <w:rsid w:val="00F84720"/>
    <w:rsid w:val="00F84DC0"/>
    <w:rsid w:val="00F852A0"/>
    <w:rsid w:val="00F85765"/>
    <w:rsid w:val="00F85892"/>
    <w:rsid w:val="00F859A5"/>
    <w:rsid w:val="00F85C18"/>
    <w:rsid w:val="00F85C64"/>
    <w:rsid w:val="00F85DED"/>
    <w:rsid w:val="00F8623A"/>
    <w:rsid w:val="00F86338"/>
    <w:rsid w:val="00F8634B"/>
    <w:rsid w:val="00F86454"/>
    <w:rsid w:val="00F8649F"/>
    <w:rsid w:val="00F8653E"/>
    <w:rsid w:val="00F86A01"/>
    <w:rsid w:val="00F86D35"/>
    <w:rsid w:val="00F86F48"/>
    <w:rsid w:val="00F86FF5"/>
    <w:rsid w:val="00F871C8"/>
    <w:rsid w:val="00F873AF"/>
    <w:rsid w:val="00F8746E"/>
    <w:rsid w:val="00F8747B"/>
    <w:rsid w:val="00F8779A"/>
    <w:rsid w:val="00F87C8D"/>
    <w:rsid w:val="00F901A4"/>
    <w:rsid w:val="00F90523"/>
    <w:rsid w:val="00F907EE"/>
    <w:rsid w:val="00F909AD"/>
    <w:rsid w:val="00F909B3"/>
    <w:rsid w:val="00F90B5A"/>
    <w:rsid w:val="00F90C44"/>
    <w:rsid w:val="00F90D04"/>
    <w:rsid w:val="00F91994"/>
    <w:rsid w:val="00F919C4"/>
    <w:rsid w:val="00F91A44"/>
    <w:rsid w:val="00F9201B"/>
    <w:rsid w:val="00F92282"/>
    <w:rsid w:val="00F92533"/>
    <w:rsid w:val="00F92746"/>
    <w:rsid w:val="00F928CB"/>
    <w:rsid w:val="00F9301B"/>
    <w:rsid w:val="00F93D14"/>
    <w:rsid w:val="00F93EC3"/>
    <w:rsid w:val="00F93ED4"/>
    <w:rsid w:val="00F940D2"/>
    <w:rsid w:val="00F94169"/>
    <w:rsid w:val="00F942E0"/>
    <w:rsid w:val="00F942FC"/>
    <w:rsid w:val="00F94567"/>
    <w:rsid w:val="00F9458B"/>
    <w:rsid w:val="00F9465B"/>
    <w:rsid w:val="00F94B98"/>
    <w:rsid w:val="00F94CA9"/>
    <w:rsid w:val="00F95186"/>
    <w:rsid w:val="00F951EB"/>
    <w:rsid w:val="00F9588A"/>
    <w:rsid w:val="00F95E43"/>
    <w:rsid w:val="00F96265"/>
    <w:rsid w:val="00F963D9"/>
    <w:rsid w:val="00F963F1"/>
    <w:rsid w:val="00F9695E"/>
    <w:rsid w:val="00F96CB4"/>
    <w:rsid w:val="00F97248"/>
    <w:rsid w:val="00F97693"/>
    <w:rsid w:val="00F97BEC"/>
    <w:rsid w:val="00FA00D1"/>
    <w:rsid w:val="00FA02CE"/>
    <w:rsid w:val="00FA0D17"/>
    <w:rsid w:val="00FA12E3"/>
    <w:rsid w:val="00FA1309"/>
    <w:rsid w:val="00FA1629"/>
    <w:rsid w:val="00FA18F3"/>
    <w:rsid w:val="00FA1DEB"/>
    <w:rsid w:val="00FA2306"/>
    <w:rsid w:val="00FA242C"/>
    <w:rsid w:val="00FA2C83"/>
    <w:rsid w:val="00FA2C96"/>
    <w:rsid w:val="00FA3082"/>
    <w:rsid w:val="00FA3BC7"/>
    <w:rsid w:val="00FA3DFE"/>
    <w:rsid w:val="00FA3DFF"/>
    <w:rsid w:val="00FA4458"/>
    <w:rsid w:val="00FA4561"/>
    <w:rsid w:val="00FA473D"/>
    <w:rsid w:val="00FA4BD7"/>
    <w:rsid w:val="00FA4BDB"/>
    <w:rsid w:val="00FA4EC3"/>
    <w:rsid w:val="00FA5198"/>
    <w:rsid w:val="00FA5239"/>
    <w:rsid w:val="00FA52C6"/>
    <w:rsid w:val="00FA5383"/>
    <w:rsid w:val="00FA57A5"/>
    <w:rsid w:val="00FA57B8"/>
    <w:rsid w:val="00FA5B72"/>
    <w:rsid w:val="00FA5C3D"/>
    <w:rsid w:val="00FA6091"/>
    <w:rsid w:val="00FA62B8"/>
    <w:rsid w:val="00FA651C"/>
    <w:rsid w:val="00FA656C"/>
    <w:rsid w:val="00FA65B8"/>
    <w:rsid w:val="00FA684A"/>
    <w:rsid w:val="00FA6C82"/>
    <w:rsid w:val="00FA6D90"/>
    <w:rsid w:val="00FA6E60"/>
    <w:rsid w:val="00FA7138"/>
    <w:rsid w:val="00FA7B1B"/>
    <w:rsid w:val="00FB0066"/>
    <w:rsid w:val="00FB04C6"/>
    <w:rsid w:val="00FB05A6"/>
    <w:rsid w:val="00FB0A02"/>
    <w:rsid w:val="00FB0CFB"/>
    <w:rsid w:val="00FB131C"/>
    <w:rsid w:val="00FB15B5"/>
    <w:rsid w:val="00FB16D7"/>
    <w:rsid w:val="00FB1759"/>
    <w:rsid w:val="00FB1C50"/>
    <w:rsid w:val="00FB1CF3"/>
    <w:rsid w:val="00FB232D"/>
    <w:rsid w:val="00FB2344"/>
    <w:rsid w:val="00FB2704"/>
    <w:rsid w:val="00FB2F07"/>
    <w:rsid w:val="00FB2F29"/>
    <w:rsid w:val="00FB2F9B"/>
    <w:rsid w:val="00FB2FA6"/>
    <w:rsid w:val="00FB3ADD"/>
    <w:rsid w:val="00FB3C64"/>
    <w:rsid w:val="00FB3C79"/>
    <w:rsid w:val="00FB4484"/>
    <w:rsid w:val="00FB498B"/>
    <w:rsid w:val="00FB4B63"/>
    <w:rsid w:val="00FB4C65"/>
    <w:rsid w:val="00FB4D35"/>
    <w:rsid w:val="00FB5060"/>
    <w:rsid w:val="00FB535D"/>
    <w:rsid w:val="00FB5604"/>
    <w:rsid w:val="00FB56AA"/>
    <w:rsid w:val="00FB59AE"/>
    <w:rsid w:val="00FB5E2C"/>
    <w:rsid w:val="00FB5EC5"/>
    <w:rsid w:val="00FB610D"/>
    <w:rsid w:val="00FB6154"/>
    <w:rsid w:val="00FB6392"/>
    <w:rsid w:val="00FB63EF"/>
    <w:rsid w:val="00FB64EB"/>
    <w:rsid w:val="00FB6BB4"/>
    <w:rsid w:val="00FB711D"/>
    <w:rsid w:val="00FB73B5"/>
    <w:rsid w:val="00FB7638"/>
    <w:rsid w:val="00FB7B85"/>
    <w:rsid w:val="00FB7D6F"/>
    <w:rsid w:val="00FB7D83"/>
    <w:rsid w:val="00FB7E74"/>
    <w:rsid w:val="00FC01A1"/>
    <w:rsid w:val="00FC02F3"/>
    <w:rsid w:val="00FC0328"/>
    <w:rsid w:val="00FC0761"/>
    <w:rsid w:val="00FC076A"/>
    <w:rsid w:val="00FC0FA8"/>
    <w:rsid w:val="00FC129E"/>
    <w:rsid w:val="00FC12CC"/>
    <w:rsid w:val="00FC14C4"/>
    <w:rsid w:val="00FC16C0"/>
    <w:rsid w:val="00FC1A27"/>
    <w:rsid w:val="00FC1D61"/>
    <w:rsid w:val="00FC211E"/>
    <w:rsid w:val="00FC218C"/>
    <w:rsid w:val="00FC2224"/>
    <w:rsid w:val="00FC226C"/>
    <w:rsid w:val="00FC22DC"/>
    <w:rsid w:val="00FC2479"/>
    <w:rsid w:val="00FC2826"/>
    <w:rsid w:val="00FC2A06"/>
    <w:rsid w:val="00FC2BCC"/>
    <w:rsid w:val="00FC2C20"/>
    <w:rsid w:val="00FC2EDF"/>
    <w:rsid w:val="00FC2FCC"/>
    <w:rsid w:val="00FC3086"/>
    <w:rsid w:val="00FC31FC"/>
    <w:rsid w:val="00FC360A"/>
    <w:rsid w:val="00FC3802"/>
    <w:rsid w:val="00FC3EC1"/>
    <w:rsid w:val="00FC3EF9"/>
    <w:rsid w:val="00FC3F39"/>
    <w:rsid w:val="00FC4226"/>
    <w:rsid w:val="00FC45B5"/>
    <w:rsid w:val="00FC48B4"/>
    <w:rsid w:val="00FC4E06"/>
    <w:rsid w:val="00FC4E5C"/>
    <w:rsid w:val="00FC5212"/>
    <w:rsid w:val="00FC55B0"/>
    <w:rsid w:val="00FC576D"/>
    <w:rsid w:val="00FC58C1"/>
    <w:rsid w:val="00FC59C7"/>
    <w:rsid w:val="00FC5FA6"/>
    <w:rsid w:val="00FC626E"/>
    <w:rsid w:val="00FC6ADC"/>
    <w:rsid w:val="00FC6BA9"/>
    <w:rsid w:val="00FC6E90"/>
    <w:rsid w:val="00FC6EED"/>
    <w:rsid w:val="00FC6FD3"/>
    <w:rsid w:val="00FC7272"/>
    <w:rsid w:val="00FC727F"/>
    <w:rsid w:val="00FC7381"/>
    <w:rsid w:val="00FC73BA"/>
    <w:rsid w:val="00FC758A"/>
    <w:rsid w:val="00FC76BD"/>
    <w:rsid w:val="00FC76FE"/>
    <w:rsid w:val="00FC77F5"/>
    <w:rsid w:val="00FC7A1D"/>
    <w:rsid w:val="00FC7CD6"/>
    <w:rsid w:val="00FC7FB8"/>
    <w:rsid w:val="00FD0033"/>
    <w:rsid w:val="00FD0066"/>
    <w:rsid w:val="00FD034E"/>
    <w:rsid w:val="00FD0407"/>
    <w:rsid w:val="00FD0974"/>
    <w:rsid w:val="00FD139B"/>
    <w:rsid w:val="00FD1860"/>
    <w:rsid w:val="00FD18CD"/>
    <w:rsid w:val="00FD19AD"/>
    <w:rsid w:val="00FD1BC3"/>
    <w:rsid w:val="00FD1D92"/>
    <w:rsid w:val="00FD21AB"/>
    <w:rsid w:val="00FD232F"/>
    <w:rsid w:val="00FD244D"/>
    <w:rsid w:val="00FD277C"/>
    <w:rsid w:val="00FD29E7"/>
    <w:rsid w:val="00FD2C15"/>
    <w:rsid w:val="00FD3045"/>
    <w:rsid w:val="00FD36C1"/>
    <w:rsid w:val="00FD3847"/>
    <w:rsid w:val="00FD38EC"/>
    <w:rsid w:val="00FD398C"/>
    <w:rsid w:val="00FD3A74"/>
    <w:rsid w:val="00FD3CFA"/>
    <w:rsid w:val="00FD3EFA"/>
    <w:rsid w:val="00FD40EE"/>
    <w:rsid w:val="00FD45A7"/>
    <w:rsid w:val="00FD4626"/>
    <w:rsid w:val="00FD47CF"/>
    <w:rsid w:val="00FD4B44"/>
    <w:rsid w:val="00FD4B83"/>
    <w:rsid w:val="00FD4DC2"/>
    <w:rsid w:val="00FD4E43"/>
    <w:rsid w:val="00FD50F9"/>
    <w:rsid w:val="00FD5516"/>
    <w:rsid w:val="00FD5669"/>
    <w:rsid w:val="00FD56E4"/>
    <w:rsid w:val="00FD58A3"/>
    <w:rsid w:val="00FD5BF1"/>
    <w:rsid w:val="00FD5C51"/>
    <w:rsid w:val="00FD5E52"/>
    <w:rsid w:val="00FD6143"/>
    <w:rsid w:val="00FD615E"/>
    <w:rsid w:val="00FD63FA"/>
    <w:rsid w:val="00FD649C"/>
    <w:rsid w:val="00FD65EA"/>
    <w:rsid w:val="00FD67EB"/>
    <w:rsid w:val="00FD691A"/>
    <w:rsid w:val="00FD70C2"/>
    <w:rsid w:val="00FD7155"/>
    <w:rsid w:val="00FD7999"/>
    <w:rsid w:val="00FD7A08"/>
    <w:rsid w:val="00FD7C37"/>
    <w:rsid w:val="00FD7CD8"/>
    <w:rsid w:val="00FD7D1B"/>
    <w:rsid w:val="00FD7F9F"/>
    <w:rsid w:val="00FE0355"/>
    <w:rsid w:val="00FE04C4"/>
    <w:rsid w:val="00FE0789"/>
    <w:rsid w:val="00FE07DC"/>
    <w:rsid w:val="00FE0925"/>
    <w:rsid w:val="00FE0A77"/>
    <w:rsid w:val="00FE0A8D"/>
    <w:rsid w:val="00FE0FC2"/>
    <w:rsid w:val="00FE15DD"/>
    <w:rsid w:val="00FE1611"/>
    <w:rsid w:val="00FE1A7B"/>
    <w:rsid w:val="00FE1DC0"/>
    <w:rsid w:val="00FE2039"/>
    <w:rsid w:val="00FE20F1"/>
    <w:rsid w:val="00FE21B1"/>
    <w:rsid w:val="00FE2579"/>
    <w:rsid w:val="00FE2CB0"/>
    <w:rsid w:val="00FE363E"/>
    <w:rsid w:val="00FE364A"/>
    <w:rsid w:val="00FE3A1B"/>
    <w:rsid w:val="00FE3D16"/>
    <w:rsid w:val="00FE3D1B"/>
    <w:rsid w:val="00FE423D"/>
    <w:rsid w:val="00FE4297"/>
    <w:rsid w:val="00FE4449"/>
    <w:rsid w:val="00FE4EAE"/>
    <w:rsid w:val="00FE527D"/>
    <w:rsid w:val="00FE52E8"/>
    <w:rsid w:val="00FE54B8"/>
    <w:rsid w:val="00FE569F"/>
    <w:rsid w:val="00FE587B"/>
    <w:rsid w:val="00FE5D08"/>
    <w:rsid w:val="00FE5F3E"/>
    <w:rsid w:val="00FE6194"/>
    <w:rsid w:val="00FE62A3"/>
    <w:rsid w:val="00FE6460"/>
    <w:rsid w:val="00FE66F5"/>
    <w:rsid w:val="00FE6ACD"/>
    <w:rsid w:val="00FE7299"/>
    <w:rsid w:val="00FE72F3"/>
    <w:rsid w:val="00FE7381"/>
    <w:rsid w:val="00FE74E0"/>
    <w:rsid w:val="00FF017A"/>
    <w:rsid w:val="00FF019F"/>
    <w:rsid w:val="00FF0394"/>
    <w:rsid w:val="00FF0400"/>
    <w:rsid w:val="00FF0596"/>
    <w:rsid w:val="00FF06F4"/>
    <w:rsid w:val="00FF0A2D"/>
    <w:rsid w:val="00FF0A9C"/>
    <w:rsid w:val="00FF0D8A"/>
    <w:rsid w:val="00FF0DE9"/>
    <w:rsid w:val="00FF0EBC"/>
    <w:rsid w:val="00FF1057"/>
    <w:rsid w:val="00FF1F50"/>
    <w:rsid w:val="00FF2331"/>
    <w:rsid w:val="00FF2682"/>
    <w:rsid w:val="00FF2795"/>
    <w:rsid w:val="00FF3318"/>
    <w:rsid w:val="00FF33AA"/>
    <w:rsid w:val="00FF369C"/>
    <w:rsid w:val="00FF36B5"/>
    <w:rsid w:val="00FF388D"/>
    <w:rsid w:val="00FF38AE"/>
    <w:rsid w:val="00FF3988"/>
    <w:rsid w:val="00FF3BF6"/>
    <w:rsid w:val="00FF41FA"/>
    <w:rsid w:val="00FF42EC"/>
    <w:rsid w:val="00FF4929"/>
    <w:rsid w:val="00FF4955"/>
    <w:rsid w:val="00FF4BD0"/>
    <w:rsid w:val="00FF4F74"/>
    <w:rsid w:val="00FF5172"/>
    <w:rsid w:val="00FF5284"/>
    <w:rsid w:val="00FF566A"/>
    <w:rsid w:val="00FF5824"/>
    <w:rsid w:val="00FF5862"/>
    <w:rsid w:val="00FF5902"/>
    <w:rsid w:val="00FF5B67"/>
    <w:rsid w:val="00FF5D09"/>
    <w:rsid w:val="00FF5DDA"/>
    <w:rsid w:val="00FF716C"/>
    <w:rsid w:val="00FF72F9"/>
    <w:rsid w:val="00FF74F5"/>
    <w:rsid w:val="00FF751B"/>
    <w:rsid w:val="00FF7650"/>
    <w:rsid w:val="00FF7725"/>
    <w:rsid w:val="00FF7F0F"/>
  </w:rsids>
  <m:mathPr>
    <m:mathFont m:val="Cambria Math"/>
    <m:brkBin m:val="before"/>
    <m:brkBinSub m:val="--"/>
    <m:smallFrac m:val="0"/>
    <m:dispDef/>
    <m:lMargin m:val="0"/>
    <m:rMargin m:val="0"/>
    <m:defJc m:val="centerGroup"/>
    <m:wrapIndent m:val="1440"/>
    <m:intLim m:val="subSup"/>
    <m:naryLim m:val="undOvr"/>
  </m:mathPr>
  <w:themeFontLang w:val="en-IE"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CA423"/>
  <w15:chartTrackingRefBased/>
  <w15:docId w15:val="{C9492E87-C989-4B24-9D39-319049660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1B84"/>
    <w:pPr>
      <w:ind w:firstLine="720"/>
    </w:pPr>
    <w:rPr>
      <w:lang w:val="en-US"/>
    </w:rPr>
  </w:style>
  <w:style w:type="paragraph" w:styleId="Heading1">
    <w:name w:val="heading 1"/>
    <w:basedOn w:val="Normal"/>
    <w:next w:val="Normal"/>
    <w:link w:val="Heading1Char"/>
    <w:autoRedefine/>
    <w:uiPriority w:val="9"/>
    <w:qFormat/>
    <w:rsid w:val="006005C7"/>
    <w:pPr>
      <w:keepNext/>
      <w:keepLines/>
      <w:numPr>
        <w:numId w:val="4"/>
      </w:numPr>
      <w:spacing w:after="0" w:line="240" w:lineRule="auto"/>
      <w:jc w:val="center"/>
      <w:outlineLvl w:val="0"/>
    </w:pPr>
    <w:rPr>
      <w:rFonts w:ascii="Times New Roman" w:eastAsiaTheme="majorEastAsia" w:hAnsi="Times New Roman" w:cs="Times New Roman"/>
      <w:b/>
      <w:color w:val="000000" w:themeColor="text1"/>
      <w:sz w:val="24"/>
    </w:rPr>
  </w:style>
  <w:style w:type="paragraph" w:styleId="Heading2">
    <w:name w:val="heading 2"/>
    <w:basedOn w:val="Header"/>
    <w:next w:val="Normal"/>
    <w:link w:val="Heading2Char"/>
    <w:autoRedefine/>
    <w:uiPriority w:val="9"/>
    <w:unhideWhenUsed/>
    <w:qFormat/>
    <w:rsid w:val="00BF4247"/>
    <w:pPr>
      <w:keepNext/>
      <w:keepLines/>
      <w:numPr>
        <w:ilvl w:val="1"/>
        <w:numId w:val="4"/>
      </w:numPr>
      <w:spacing w:before="40" w:line="360" w:lineRule="auto"/>
      <w:outlineLvl w:val="1"/>
    </w:pPr>
    <w:rPr>
      <w:rFonts w:ascii="Times New Roman" w:hAnsi="Times New Roman"/>
      <w:b/>
      <w:color w:val="000000" w:themeColor="text1"/>
      <w:sz w:val="24"/>
      <w:szCs w:val="26"/>
    </w:rPr>
  </w:style>
  <w:style w:type="paragraph" w:styleId="Heading3">
    <w:name w:val="heading 3"/>
    <w:basedOn w:val="Normal"/>
    <w:next w:val="Normal"/>
    <w:link w:val="Heading3Char"/>
    <w:autoRedefine/>
    <w:uiPriority w:val="9"/>
    <w:unhideWhenUsed/>
    <w:qFormat/>
    <w:rsid w:val="006E505A"/>
    <w:pPr>
      <w:keepNext/>
      <w:keepLines/>
      <w:numPr>
        <w:ilvl w:val="2"/>
        <w:numId w:val="4"/>
      </w:numPr>
      <w:spacing w:before="40" w:after="0" w:line="360" w:lineRule="auto"/>
      <w:outlineLvl w:val="2"/>
    </w:pPr>
    <w:rPr>
      <w:rFonts w:ascii="Times New Roman" w:eastAsiaTheme="majorEastAsia" w:hAnsi="Times New Roman" w:cstheme="majorBidi"/>
      <w:b/>
      <w:i/>
      <w:color w:val="2F5496" w:themeColor="accent1" w:themeShade="BF"/>
      <w:sz w:val="24"/>
      <w:szCs w:val="24"/>
    </w:rPr>
  </w:style>
  <w:style w:type="paragraph" w:styleId="Heading4">
    <w:name w:val="heading 4"/>
    <w:basedOn w:val="Normal"/>
    <w:next w:val="Normal"/>
    <w:link w:val="Heading4Char"/>
    <w:autoRedefine/>
    <w:uiPriority w:val="9"/>
    <w:unhideWhenUsed/>
    <w:qFormat/>
    <w:rsid w:val="00F836D3"/>
    <w:pPr>
      <w:keepNext/>
      <w:keepLines/>
      <w:numPr>
        <w:ilvl w:val="3"/>
        <w:numId w:val="4"/>
      </w:numPr>
      <w:spacing w:before="40" w:after="0"/>
      <w:outlineLvl w:val="3"/>
    </w:pPr>
    <w:rPr>
      <w:rFonts w:ascii="Times New Roman" w:eastAsiaTheme="majorEastAsia" w:hAnsi="Times New Roman" w:cs="Times New Roman"/>
      <w:b/>
      <w:i/>
      <w:iCs/>
      <w:color w:val="2F5496" w:themeColor="accent1" w:themeShade="BF"/>
      <w:sz w:val="24"/>
      <w:szCs w:val="20"/>
    </w:rPr>
  </w:style>
  <w:style w:type="paragraph" w:styleId="Heading5">
    <w:name w:val="heading 5"/>
    <w:basedOn w:val="Normal"/>
    <w:next w:val="Normal"/>
    <w:link w:val="Heading5Char"/>
    <w:uiPriority w:val="9"/>
    <w:semiHidden/>
    <w:unhideWhenUsed/>
    <w:qFormat/>
    <w:rsid w:val="00292B89"/>
    <w:pPr>
      <w:keepNext/>
      <w:keepLines/>
      <w:numPr>
        <w:ilvl w:val="4"/>
        <w:numId w:val="4"/>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292B89"/>
    <w:pPr>
      <w:keepNext/>
      <w:keepLines/>
      <w:numPr>
        <w:ilvl w:val="5"/>
        <w:numId w:val="4"/>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292B89"/>
    <w:pPr>
      <w:keepNext/>
      <w:keepLines/>
      <w:numPr>
        <w:ilvl w:val="6"/>
        <w:numId w:val="4"/>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292B89"/>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92B89"/>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05C7"/>
    <w:rPr>
      <w:rFonts w:ascii="Times New Roman" w:eastAsiaTheme="majorEastAsia" w:hAnsi="Times New Roman" w:cs="Times New Roman"/>
      <w:b/>
      <w:color w:val="000000" w:themeColor="text1"/>
      <w:sz w:val="24"/>
      <w:lang w:val="en-US"/>
    </w:rPr>
  </w:style>
  <w:style w:type="character" w:customStyle="1" w:styleId="Heading2Char">
    <w:name w:val="Heading 2 Char"/>
    <w:basedOn w:val="DefaultParagraphFont"/>
    <w:link w:val="Heading2"/>
    <w:uiPriority w:val="9"/>
    <w:rsid w:val="00BF4247"/>
    <w:rPr>
      <w:rFonts w:ascii="Times New Roman" w:hAnsi="Times New Roman"/>
      <w:b/>
      <w:color w:val="000000" w:themeColor="text1"/>
      <w:sz w:val="24"/>
      <w:szCs w:val="26"/>
      <w:lang w:val="en-US"/>
    </w:rPr>
  </w:style>
  <w:style w:type="character" w:customStyle="1" w:styleId="Heading3Char">
    <w:name w:val="Heading 3 Char"/>
    <w:basedOn w:val="DefaultParagraphFont"/>
    <w:link w:val="Heading3"/>
    <w:uiPriority w:val="9"/>
    <w:rsid w:val="006E505A"/>
    <w:rPr>
      <w:rFonts w:ascii="Times New Roman" w:eastAsiaTheme="majorEastAsia" w:hAnsi="Times New Roman" w:cstheme="majorBidi"/>
      <w:b/>
      <w:i/>
      <w:color w:val="2F5496" w:themeColor="accent1" w:themeShade="BF"/>
      <w:sz w:val="24"/>
      <w:szCs w:val="24"/>
      <w:lang w:val="en-US"/>
    </w:rPr>
  </w:style>
  <w:style w:type="character" w:customStyle="1" w:styleId="Heading4Char">
    <w:name w:val="Heading 4 Char"/>
    <w:basedOn w:val="DefaultParagraphFont"/>
    <w:link w:val="Heading4"/>
    <w:uiPriority w:val="9"/>
    <w:rsid w:val="00F836D3"/>
    <w:rPr>
      <w:rFonts w:ascii="Times New Roman" w:eastAsiaTheme="majorEastAsia" w:hAnsi="Times New Roman" w:cs="Times New Roman"/>
      <w:b/>
      <w:i/>
      <w:iCs/>
      <w:color w:val="2F5496" w:themeColor="accent1" w:themeShade="BF"/>
      <w:sz w:val="24"/>
      <w:szCs w:val="20"/>
      <w:lang w:val="en-US"/>
    </w:rPr>
  </w:style>
  <w:style w:type="paragraph" w:customStyle="1" w:styleId="Default">
    <w:name w:val="Default"/>
    <w:rsid w:val="00561B84"/>
    <w:pPr>
      <w:autoSpaceDE w:val="0"/>
      <w:autoSpaceDN w:val="0"/>
      <w:adjustRightInd w:val="0"/>
      <w:spacing w:after="0" w:line="240" w:lineRule="auto"/>
      <w:ind w:firstLine="720"/>
    </w:pPr>
    <w:rPr>
      <w:rFonts w:ascii="Times New Roman" w:hAnsi="Times New Roman" w:cs="Times New Roman"/>
      <w:color w:val="000000"/>
      <w:sz w:val="24"/>
      <w:szCs w:val="24"/>
    </w:rPr>
  </w:style>
  <w:style w:type="paragraph" w:styleId="ListParagraph">
    <w:name w:val="List Paragraph"/>
    <w:basedOn w:val="Normal"/>
    <w:uiPriority w:val="34"/>
    <w:qFormat/>
    <w:rsid w:val="00561B84"/>
    <w:pPr>
      <w:ind w:left="720"/>
      <w:contextualSpacing/>
    </w:pPr>
  </w:style>
  <w:style w:type="paragraph" w:styleId="BalloonText">
    <w:name w:val="Balloon Text"/>
    <w:basedOn w:val="Normal"/>
    <w:link w:val="BalloonTextChar"/>
    <w:uiPriority w:val="99"/>
    <w:semiHidden/>
    <w:unhideWhenUsed/>
    <w:rsid w:val="00561B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1B84"/>
    <w:rPr>
      <w:rFonts w:ascii="Segoe UI" w:hAnsi="Segoe UI" w:cs="Segoe UI"/>
      <w:noProof/>
      <w:sz w:val="18"/>
      <w:szCs w:val="18"/>
      <w:lang w:val="en-US"/>
    </w:rPr>
  </w:style>
  <w:style w:type="paragraph" w:styleId="Header">
    <w:name w:val="header"/>
    <w:basedOn w:val="Normal"/>
    <w:link w:val="HeaderChar"/>
    <w:uiPriority w:val="99"/>
    <w:unhideWhenUsed/>
    <w:rsid w:val="00561B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1B84"/>
    <w:rPr>
      <w:noProof/>
      <w:lang w:val="en-US"/>
    </w:rPr>
  </w:style>
  <w:style w:type="paragraph" w:styleId="Footer">
    <w:name w:val="footer"/>
    <w:basedOn w:val="Normal"/>
    <w:link w:val="FooterChar"/>
    <w:uiPriority w:val="99"/>
    <w:unhideWhenUsed/>
    <w:rsid w:val="00561B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1B84"/>
    <w:rPr>
      <w:noProof/>
      <w:lang w:val="en-US"/>
    </w:rPr>
  </w:style>
  <w:style w:type="paragraph" w:styleId="TOCHeading">
    <w:name w:val="TOC Heading"/>
    <w:basedOn w:val="Heading1"/>
    <w:next w:val="Normal"/>
    <w:uiPriority w:val="39"/>
    <w:unhideWhenUsed/>
    <w:qFormat/>
    <w:rsid w:val="00561B84"/>
    <w:pPr>
      <w:outlineLvl w:val="9"/>
    </w:pPr>
  </w:style>
  <w:style w:type="paragraph" w:customStyle="1" w:styleId="Heading1-Chapters">
    <w:name w:val="Heading 1 - Chapters"/>
    <w:basedOn w:val="Heading1"/>
    <w:link w:val="Heading1-ChaptersChar"/>
    <w:autoRedefine/>
    <w:qFormat/>
    <w:rsid w:val="00561B84"/>
    <w:rPr>
      <w:b w:val="0"/>
      <w:bCs/>
      <w:i/>
      <w:iCs/>
      <w:szCs w:val="40"/>
    </w:rPr>
  </w:style>
  <w:style w:type="character" w:customStyle="1" w:styleId="Heading1-ChaptersChar">
    <w:name w:val="Heading 1 - Chapters Char"/>
    <w:basedOn w:val="Heading1Char"/>
    <w:link w:val="Heading1-Chapters"/>
    <w:rsid w:val="00561B84"/>
    <w:rPr>
      <w:rFonts w:ascii="Times New Roman" w:eastAsiaTheme="majorEastAsia" w:hAnsi="Times New Roman" w:cs="Times New Roman"/>
      <w:b w:val="0"/>
      <w:bCs/>
      <w:i/>
      <w:iCs/>
      <w:color w:val="000000" w:themeColor="text1"/>
      <w:sz w:val="24"/>
      <w:szCs w:val="40"/>
      <w:lang w:val="en-US"/>
    </w:rPr>
  </w:style>
  <w:style w:type="paragraph" w:styleId="TOC1">
    <w:name w:val="toc 1"/>
    <w:basedOn w:val="Normal"/>
    <w:next w:val="Normal"/>
    <w:autoRedefine/>
    <w:uiPriority w:val="39"/>
    <w:unhideWhenUsed/>
    <w:rsid w:val="00561B84"/>
    <w:pPr>
      <w:spacing w:after="100"/>
    </w:pPr>
  </w:style>
  <w:style w:type="paragraph" w:styleId="TOC2">
    <w:name w:val="toc 2"/>
    <w:basedOn w:val="Normal"/>
    <w:next w:val="Normal"/>
    <w:autoRedefine/>
    <w:uiPriority w:val="39"/>
    <w:unhideWhenUsed/>
    <w:rsid w:val="00561B84"/>
    <w:pPr>
      <w:spacing w:after="100"/>
      <w:ind w:left="220"/>
    </w:pPr>
  </w:style>
  <w:style w:type="paragraph" w:styleId="TOC3">
    <w:name w:val="toc 3"/>
    <w:basedOn w:val="Normal"/>
    <w:next w:val="Normal"/>
    <w:autoRedefine/>
    <w:uiPriority w:val="39"/>
    <w:unhideWhenUsed/>
    <w:rsid w:val="00561B84"/>
    <w:pPr>
      <w:spacing w:after="100"/>
      <w:ind w:left="440"/>
    </w:pPr>
  </w:style>
  <w:style w:type="character" w:styleId="Hyperlink">
    <w:name w:val="Hyperlink"/>
    <w:basedOn w:val="DefaultParagraphFont"/>
    <w:uiPriority w:val="99"/>
    <w:unhideWhenUsed/>
    <w:rsid w:val="00561B84"/>
    <w:rPr>
      <w:color w:val="0563C1" w:themeColor="hyperlink"/>
      <w:u w:val="single"/>
    </w:rPr>
  </w:style>
  <w:style w:type="paragraph" w:styleId="Index1">
    <w:name w:val="index 1"/>
    <w:basedOn w:val="Normal"/>
    <w:next w:val="Normal"/>
    <w:autoRedefine/>
    <w:uiPriority w:val="99"/>
    <w:unhideWhenUsed/>
    <w:rsid w:val="00561B84"/>
    <w:pPr>
      <w:spacing w:after="0"/>
      <w:ind w:left="220" w:hanging="220"/>
    </w:pPr>
    <w:rPr>
      <w:rFonts w:cstheme="minorHAnsi"/>
      <w:sz w:val="18"/>
      <w:szCs w:val="18"/>
    </w:rPr>
  </w:style>
  <w:style w:type="paragraph" w:styleId="IndexHeading">
    <w:name w:val="index heading"/>
    <w:basedOn w:val="Normal"/>
    <w:next w:val="Index1"/>
    <w:uiPriority w:val="99"/>
    <w:unhideWhenUsed/>
    <w:rsid w:val="00561B84"/>
    <w:pPr>
      <w:spacing w:before="240" w:after="120"/>
      <w:jc w:val="center"/>
    </w:pPr>
    <w:rPr>
      <w:rFonts w:cstheme="minorHAnsi"/>
      <w:b/>
      <w:bCs/>
      <w:sz w:val="26"/>
      <w:szCs w:val="26"/>
    </w:rPr>
  </w:style>
  <w:style w:type="paragraph" w:styleId="NormalWeb">
    <w:name w:val="Normal (Web)"/>
    <w:basedOn w:val="Normal"/>
    <w:uiPriority w:val="99"/>
    <w:unhideWhenUsed/>
    <w:rsid w:val="00561B84"/>
    <w:pPr>
      <w:spacing w:before="100" w:beforeAutospacing="1" w:after="100" w:afterAutospacing="1" w:line="240" w:lineRule="auto"/>
      <w:ind w:firstLine="0"/>
    </w:pPr>
    <w:rPr>
      <w:rFonts w:ascii="Times New Roman" w:eastAsia="Times New Roman" w:hAnsi="Times New Roman" w:cs="Times New Roman"/>
      <w:sz w:val="24"/>
      <w:szCs w:val="24"/>
      <w:lang w:eastAsia="zh-CN"/>
    </w:rPr>
  </w:style>
  <w:style w:type="character" w:styleId="Emphasis">
    <w:name w:val="Emphasis"/>
    <w:basedOn w:val="DefaultParagraphFont"/>
    <w:uiPriority w:val="20"/>
    <w:qFormat/>
    <w:rsid w:val="00561B84"/>
    <w:rPr>
      <w:i/>
      <w:iCs/>
    </w:rPr>
  </w:style>
  <w:style w:type="character" w:customStyle="1" w:styleId="apple-converted-space">
    <w:name w:val="apple-converted-space"/>
    <w:basedOn w:val="DefaultParagraphFont"/>
    <w:rsid w:val="00561B84"/>
  </w:style>
  <w:style w:type="paragraph" w:styleId="Index2">
    <w:name w:val="index 2"/>
    <w:basedOn w:val="Normal"/>
    <w:next w:val="Normal"/>
    <w:autoRedefine/>
    <w:uiPriority w:val="99"/>
    <w:unhideWhenUsed/>
    <w:rsid w:val="00561B84"/>
    <w:pPr>
      <w:spacing w:after="0"/>
      <w:ind w:left="440" w:hanging="220"/>
    </w:pPr>
    <w:rPr>
      <w:rFonts w:cstheme="minorHAnsi"/>
      <w:sz w:val="18"/>
      <w:szCs w:val="18"/>
    </w:rPr>
  </w:style>
  <w:style w:type="paragraph" w:styleId="Index3">
    <w:name w:val="index 3"/>
    <w:basedOn w:val="Normal"/>
    <w:next w:val="Normal"/>
    <w:autoRedefine/>
    <w:uiPriority w:val="99"/>
    <w:unhideWhenUsed/>
    <w:rsid w:val="00561B84"/>
    <w:pPr>
      <w:spacing w:after="0"/>
      <w:ind w:left="660" w:hanging="220"/>
    </w:pPr>
    <w:rPr>
      <w:rFonts w:cstheme="minorHAnsi"/>
      <w:sz w:val="18"/>
      <w:szCs w:val="18"/>
    </w:rPr>
  </w:style>
  <w:style w:type="paragraph" w:styleId="Index4">
    <w:name w:val="index 4"/>
    <w:basedOn w:val="Normal"/>
    <w:next w:val="Normal"/>
    <w:autoRedefine/>
    <w:uiPriority w:val="99"/>
    <w:unhideWhenUsed/>
    <w:rsid w:val="00561B84"/>
    <w:pPr>
      <w:spacing w:after="0"/>
      <w:ind w:left="880" w:hanging="220"/>
    </w:pPr>
    <w:rPr>
      <w:rFonts w:cstheme="minorHAnsi"/>
      <w:sz w:val="18"/>
      <w:szCs w:val="18"/>
    </w:rPr>
  </w:style>
  <w:style w:type="paragraph" w:styleId="Index5">
    <w:name w:val="index 5"/>
    <w:basedOn w:val="Normal"/>
    <w:next w:val="Normal"/>
    <w:autoRedefine/>
    <w:uiPriority w:val="99"/>
    <w:unhideWhenUsed/>
    <w:rsid w:val="00561B84"/>
    <w:pPr>
      <w:spacing w:after="0"/>
      <w:ind w:left="1100" w:hanging="220"/>
    </w:pPr>
    <w:rPr>
      <w:rFonts w:cstheme="minorHAnsi"/>
      <w:sz w:val="18"/>
      <w:szCs w:val="18"/>
    </w:rPr>
  </w:style>
  <w:style w:type="paragraph" w:styleId="Index6">
    <w:name w:val="index 6"/>
    <w:basedOn w:val="Normal"/>
    <w:next w:val="Normal"/>
    <w:autoRedefine/>
    <w:uiPriority w:val="99"/>
    <w:unhideWhenUsed/>
    <w:rsid w:val="00561B84"/>
    <w:pPr>
      <w:spacing w:after="0"/>
      <w:ind w:left="1320" w:hanging="220"/>
    </w:pPr>
    <w:rPr>
      <w:rFonts w:cstheme="minorHAnsi"/>
      <w:sz w:val="18"/>
      <w:szCs w:val="18"/>
    </w:rPr>
  </w:style>
  <w:style w:type="paragraph" w:styleId="Index7">
    <w:name w:val="index 7"/>
    <w:basedOn w:val="Normal"/>
    <w:next w:val="Normal"/>
    <w:autoRedefine/>
    <w:uiPriority w:val="99"/>
    <w:unhideWhenUsed/>
    <w:rsid w:val="00561B84"/>
    <w:pPr>
      <w:spacing w:after="0"/>
      <w:ind w:left="1540" w:hanging="220"/>
    </w:pPr>
    <w:rPr>
      <w:rFonts w:cstheme="minorHAnsi"/>
      <w:sz w:val="18"/>
      <w:szCs w:val="18"/>
    </w:rPr>
  </w:style>
  <w:style w:type="paragraph" w:styleId="Index8">
    <w:name w:val="index 8"/>
    <w:basedOn w:val="Normal"/>
    <w:next w:val="Normal"/>
    <w:autoRedefine/>
    <w:uiPriority w:val="99"/>
    <w:unhideWhenUsed/>
    <w:rsid w:val="00561B84"/>
    <w:pPr>
      <w:spacing w:after="0"/>
      <w:ind w:left="1760" w:hanging="220"/>
    </w:pPr>
    <w:rPr>
      <w:rFonts w:cstheme="minorHAnsi"/>
      <w:sz w:val="18"/>
      <w:szCs w:val="18"/>
    </w:rPr>
  </w:style>
  <w:style w:type="paragraph" w:styleId="Index9">
    <w:name w:val="index 9"/>
    <w:basedOn w:val="Normal"/>
    <w:next w:val="Normal"/>
    <w:autoRedefine/>
    <w:uiPriority w:val="99"/>
    <w:unhideWhenUsed/>
    <w:rsid w:val="00561B84"/>
    <w:pPr>
      <w:spacing w:after="0"/>
      <w:ind w:left="1980" w:hanging="220"/>
    </w:pPr>
    <w:rPr>
      <w:rFonts w:cstheme="minorHAnsi"/>
      <w:sz w:val="18"/>
      <w:szCs w:val="18"/>
    </w:rPr>
  </w:style>
  <w:style w:type="character" w:styleId="FollowedHyperlink">
    <w:name w:val="FollowedHyperlink"/>
    <w:basedOn w:val="DefaultParagraphFont"/>
    <w:uiPriority w:val="99"/>
    <w:semiHidden/>
    <w:unhideWhenUsed/>
    <w:rsid w:val="00561B84"/>
    <w:rPr>
      <w:color w:val="954F72" w:themeColor="followedHyperlink"/>
      <w:u w:val="single"/>
    </w:rPr>
  </w:style>
  <w:style w:type="table" w:styleId="TableGrid">
    <w:name w:val="Table Grid"/>
    <w:basedOn w:val="TableNormal"/>
    <w:uiPriority w:val="59"/>
    <w:rsid w:val="00561B84"/>
    <w:pPr>
      <w:spacing w:after="0" w:line="240" w:lineRule="auto"/>
      <w:ind w:firstLine="720"/>
    </w:pPr>
    <w:rPr>
      <w:rFonts w:eastAsiaTheme="minorEastAsia"/>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561B84"/>
    <w:pPr>
      <w:spacing w:after="0" w:line="240" w:lineRule="auto"/>
      <w:ind w:firstLine="0"/>
      <w:contextualSpacing/>
    </w:pPr>
    <w:rPr>
      <w:rFonts w:asciiTheme="majorHAnsi" w:eastAsiaTheme="majorEastAsia" w:hAnsiTheme="majorHAnsi" w:cstheme="majorBidi"/>
      <w:spacing w:val="-10"/>
      <w:kern w:val="28"/>
      <w:sz w:val="56"/>
      <w:szCs w:val="56"/>
      <w:lang w:val="en-IE"/>
    </w:rPr>
  </w:style>
  <w:style w:type="character" w:customStyle="1" w:styleId="TitleChar">
    <w:name w:val="Title Char"/>
    <w:basedOn w:val="DefaultParagraphFont"/>
    <w:link w:val="Title"/>
    <w:uiPriority w:val="10"/>
    <w:rsid w:val="00561B84"/>
    <w:rPr>
      <w:rFonts w:asciiTheme="majorHAnsi" w:eastAsiaTheme="majorEastAsia" w:hAnsiTheme="majorHAnsi" w:cstheme="majorBidi"/>
      <w:spacing w:val="-10"/>
      <w:kern w:val="28"/>
      <w:sz w:val="56"/>
      <w:szCs w:val="56"/>
    </w:rPr>
  </w:style>
  <w:style w:type="table" w:styleId="PlainTable2">
    <w:name w:val="Plain Table 2"/>
    <w:basedOn w:val="TableNormal"/>
    <w:uiPriority w:val="42"/>
    <w:rsid w:val="00561B84"/>
    <w:pPr>
      <w:spacing w:after="0" w:line="240" w:lineRule="auto"/>
      <w:ind w:firstLine="720"/>
    </w:pPr>
    <w:rPr>
      <w:rFonts w:eastAsiaTheme="minorEastAsia"/>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pspdfkit-8eut5gztkfn71zukw49x824t2">
    <w:name w:val="pspdfkit-8eut5gztkfn71zukw49x824t2"/>
    <w:basedOn w:val="DefaultParagraphFont"/>
    <w:rsid w:val="00561B84"/>
  </w:style>
  <w:style w:type="paragraph" w:customStyle="1" w:styleId="intentitem">
    <w:name w:val="intent_item"/>
    <w:basedOn w:val="Normal"/>
    <w:rsid w:val="00561B84"/>
    <w:pPr>
      <w:spacing w:before="100" w:beforeAutospacing="1" w:after="100" w:afterAutospacing="1" w:line="240" w:lineRule="auto"/>
      <w:ind w:firstLine="0"/>
    </w:pPr>
    <w:rPr>
      <w:rFonts w:ascii="Times New Roman" w:eastAsia="Times New Roman" w:hAnsi="Times New Roman" w:cs="Times New Roman"/>
      <w:sz w:val="24"/>
      <w:szCs w:val="24"/>
      <w:lang w:val="en-IE" w:eastAsia="en-IE"/>
    </w:rPr>
  </w:style>
  <w:style w:type="character" w:customStyle="1" w:styleId="listitemlabel">
    <w:name w:val="listitemlabel"/>
    <w:basedOn w:val="DefaultParagraphFont"/>
    <w:rsid w:val="00561B84"/>
  </w:style>
  <w:style w:type="character" w:customStyle="1" w:styleId="fontstyle01">
    <w:name w:val="fontstyle01"/>
    <w:basedOn w:val="DefaultParagraphFont"/>
    <w:rsid w:val="00561B84"/>
    <w:rPr>
      <w:rFonts w:ascii="Calibri-Light" w:hAnsi="Calibri-Light" w:hint="default"/>
      <w:b w:val="0"/>
      <w:bCs w:val="0"/>
      <w:i w:val="0"/>
      <w:iCs w:val="0"/>
      <w:color w:val="000000"/>
      <w:sz w:val="56"/>
      <w:szCs w:val="56"/>
    </w:rPr>
  </w:style>
  <w:style w:type="character" w:customStyle="1" w:styleId="fontstyle21">
    <w:name w:val="fontstyle21"/>
    <w:basedOn w:val="DefaultParagraphFont"/>
    <w:rsid w:val="00561B84"/>
    <w:rPr>
      <w:rFonts w:ascii="ArialMT" w:hAnsi="ArialMT" w:hint="default"/>
      <w:b w:val="0"/>
      <w:bCs w:val="0"/>
      <w:i w:val="0"/>
      <w:iCs w:val="0"/>
      <w:color w:val="000000"/>
      <w:sz w:val="56"/>
      <w:szCs w:val="56"/>
    </w:rPr>
  </w:style>
  <w:style w:type="character" w:customStyle="1" w:styleId="author">
    <w:name w:val="author"/>
    <w:basedOn w:val="DefaultParagraphFont"/>
    <w:rsid w:val="00561B84"/>
  </w:style>
  <w:style w:type="character" w:customStyle="1" w:styleId="pubyear">
    <w:name w:val="pubyear"/>
    <w:basedOn w:val="DefaultParagraphFont"/>
    <w:rsid w:val="00561B84"/>
  </w:style>
  <w:style w:type="character" w:customStyle="1" w:styleId="chaptertitle">
    <w:name w:val="chaptertitle"/>
    <w:basedOn w:val="DefaultParagraphFont"/>
    <w:rsid w:val="00561B84"/>
  </w:style>
  <w:style w:type="character" w:customStyle="1" w:styleId="editor">
    <w:name w:val="editor"/>
    <w:basedOn w:val="DefaultParagraphFont"/>
    <w:rsid w:val="00561B84"/>
  </w:style>
  <w:style w:type="character" w:customStyle="1" w:styleId="booktitle">
    <w:name w:val="booktitle"/>
    <w:basedOn w:val="DefaultParagraphFont"/>
    <w:rsid w:val="00561B84"/>
  </w:style>
  <w:style w:type="character" w:customStyle="1" w:styleId="publisherlocation">
    <w:name w:val="publisherlocation"/>
    <w:basedOn w:val="DefaultParagraphFont"/>
    <w:rsid w:val="00561B84"/>
  </w:style>
  <w:style w:type="character" w:customStyle="1" w:styleId="pagefirst">
    <w:name w:val="pagefirst"/>
    <w:basedOn w:val="DefaultParagraphFont"/>
    <w:rsid w:val="00561B84"/>
  </w:style>
  <w:style w:type="character" w:customStyle="1" w:styleId="pagelast">
    <w:name w:val="pagelast"/>
    <w:basedOn w:val="DefaultParagraphFont"/>
    <w:rsid w:val="00561B84"/>
  </w:style>
  <w:style w:type="character" w:customStyle="1" w:styleId="Heading5Char">
    <w:name w:val="Heading 5 Char"/>
    <w:basedOn w:val="DefaultParagraphFont"/>
    <w:link w:val="Heading5"/>
    <w:uiPriority w:val="9"/>
    <w:semiHidden/>
    <w:rsid w:val="00292B89"/>
    <w:rPr>
      <w:rFonts w:asciiTheme="majorHAnsi" w:eastAsiaTheme="majorEastAsia" w:hAnsiTheme="majorHAnsi" w:cstheme="majorBidi"/>
      <w:color w:val="2F5496" w:themeColor="accent1" w:themeShade="BF"/>
      <w:lang w:val="en-US"/>
    </w:rPr>
  </w:style>
  <w:style w:type="character" w:customStyle="1" w:styleId="Heading6Char">
    <w:name w:val="Heading 6 Char"/>
    <w:basedOn w:val="DefaultParagraphFont"/>
    <w:link w:val="Heading6"/>
    <w:uiPriority w:val="9"/>
    <w:semiHidden/>
    <w:rsid w:val="00292B89"/>
    <w:rPr>
      <w:rFonts w:asciiTheme="majorHAnsi" w:eastAsiaTheme="majorEastAsia" w:hAnsiTheme="majorHAnsi" w:cstheme="majorBidi"/>
      <w:color w:val="1F3763" w:themeColor="accent1" w:themeShade="7F"/>
      <w:lang w:val="en-US"/>
    </w:rPr>
  </w:style>
  <w:style w:type="character" w:customStyle="1" w:styleId="Heading7Char">
    <w:name w:val="Heading 7 Char"/>
    <w:basedOn w:val="DefaultParagraphFont"/>
    <w:link w:val="Heading7"/>
    <w:uiPriority w:val="9"/>
    <w:semiHidden/>
    <w:rsid w:val="00292B89"/>
    <w:rPr>
      <w:rFonts w:asciiTheme="majorHAnsi" w:eastAsiaTheme="majorEastAsia" w:hAnsiTheme="majorHAnsi" w:cstheme="majorBidi"/>
      <w:i/>
      <w:iCs/>
      <w:color w:val="1F3763" w:themeColor="accent1" w:themeShade="7F"/>
      <w:lang w:val="en-US"/>
    </w:rPr>
  </w:style>
  <w:style w:type="character" w:customStyle="1" w:styleId="Heading8Char">
    <w:name w:val="Heading 8 Char"/>
    <w:basedOn w:val="DefaultParagraphFont"/>
    <w:link w:val="Heading8"/>
    <w:uiPriority w:val="9"/>
    <w:semiHidden/>
    <w:rsid w:val="00292B89"/>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292B89"/>
    <w:rPr>
      <w:rFonts w:asciiTheme="majorHAnsi" w:eastAsiaTheme="majorEastAsia" w:hAnsiTheme="majorHAnsi" w:cstheme="majorBidi"/>
      <w:i/>
      <w:iCs/>
      <w:color w:val="272727" w:themeColor="text1" w:themeTint="D8"/>
      <w:sz w:val="21"/>
      <w:szCs w:val="21"/>
      <w:lang w:val="en-US"/>
    </w:rPr>
  </w:style>
  <w:style w:type="paragraph" w:styleId="NoSpacing">
    <w:name w:val="No Spacing"/>
    <w:uiPriority w:val="1"/>
    <w:qFormat/>
    <w:rsid w:val="007D3F69"/>
    <w:pPr>
      <w:spacing w:after="0" w:line="240" w:lineRule="auto"/>
      <w:ind w:firstLine="720"/>
    </w:pPr>
    <w:rPr>
      <w:noProof/>
      <w:lang w:val="en-US"/>
    </w:rPr>
  </w:style>
  <w:style w:type="character" w:styleId="Strong">
    <w:name w:val="Strong"/>
    <w:basedOn w:val="DefaultParagraphFont"/>
    <w:uiPriority w:val="22"/>
    <w:qFormat/>
    <w:rsid w:val="00A20C71"/>
    <w:rPr>
      <w:b/>
      <w:bCs/>
    </w:rPr>
  </w:style>
  <w:style w:type="character" w:styleId="UnresolvedMention">
    <w:name w:val="Unresolved Mention"/>
    <w:basedOn w:val="DefaultParagraphFont"/>
    <w:uiPriority w:val="99"/>
    <w:semiHidden/>
    <w:unhideWhenUsed/>
    <w:rsid w:val="001273BB"/>
    <w:rPr>
      <w:color w:val="605E5C"/>
      <w:shd w:val="clear" w:color="auto" w:fill="E1DFDD"/>
    </w:rPr>
  </w:style>
  <w:style w:type="paragraph" w:styleId="Revision">
    <w:name w:val="Revision"/>
    <w:hidden/>
    <w:uiPriority w:val="99"/>
    <w:semiHidden/>
    <w:rsid w:val="000D0F9D"/>
    <w:pPr>
      <w:spacing w:after="0" w:line="240" w:lineRule="auto"/>
    </w:pPr>
    <w:rPr>
      <w:lang w:val="en-US"/>
    </w:rPr>
  </w:style>
  <w:style w:type="table" w:customStyle="1" w:styleId="TableGrid1">
    <w:name w:val="Table Grid1"/>
    <w:basedOn w:val="TableNormal"/>
    <w:next w:val="TableGrid"/>
    <w:uiPriority w:val="59"/>
    <w:rsid w:val="00D91595"/>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061CD4"/>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A24FA"/>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52670F"/>
    <w:pPr>
      <w:spacing w:after="0" w:line="240" w:lineRule="auto"/>
    </w:pPr>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2181">
      <w:bodyDiv w:val="1"/>
      <w:marLeft w:val="0"/>
      <w:marRight w:val="0"/>
      <w:marTop w:val="0"/>
      <w:marBottom w:val="0"/>
      <w:divBdr>
        <w:top w:val="none" w:sz="0" w:space="0" w:color="auto"/>
        <w:left w:val="none" w:sz="0" w:space="0" w:color="auto"/>
        <w:bottom w:val="none" w:sz="0" w:space="0" w:color="auto"/>
        <w:right w:val="none" w:sz="0" w:space="0" w:color="auto"/>
      </w:divBdr>
    </w:div>
    <w:div w:id="43875466">
      <w:bodyDiv w:val="1"/>
      <w:marLeft w:val="0"/>
      <w:marRight w:val="0"/>
      <w:marTop w:val="0"/>
      <w:marBottom w:val="0"/>
      <w:divBdr>
        <w:top w:val="none" w:sz="0" w:space="0" w:color="auto"/>
        <w:left w:val="none" w:sz="0" w:space="0" w:color="auto"/>
        <w:bottom w:val="none" w:sz="0" w:space="0" w:color="auto"/>
        <w:right w:val="none" w:sz="0" w:space="0" w:color="auto"/>
      </w:divBdr>
    </w:div>
    <w:div w:id="76362228">
      <w:bodyDiv w:val="1"/>
      <w:marLeft w:val="0"/>
      <w:marRight w:val="0"/>
      <w:marTop w:val="0"/>
      <w:marBottom w:val="0"/>
      <w:divBdr>
        <w:top w:val="none" w:sz="0" w:space="0" w:color="auto"/>
        <w:left w:val="none" w:sz="0" w:space="0" w:color="auto"/>
        <w:bottom w:val="none" w:sz="0" w:space="0" w:color="auto"/>
        <w:right w:val="none" w:sz="0" w:space="0" w:color="auto"/>
      </w:divBdr>
    </w:div>
    <w:div w:id="192815559">
      <w:bodyDiv w:val="1"/>
      <w:marLeft w:val="0"/>
      <w:marRight w:val="0"/>
      <w:marTop w:val="0"/>
      <w:marBottom w:val="0"/>
      <w:divBdr>
        <w:top w:val="none" w:sz="0" w:space="0" w:color="auto"/>
        <w:left w:val="none" w:sz="0" w:space="0" w:color="auto"/>
        <w:bottom w:val="none" w:sz="0" w:space="0" w:color="auto"/>
        <w:right w:val="none" w:sz="0" w:space="0" w:color="auto"/>
      </w:divBdr>
    </w:div>
    <w:div w:id="238760102">
      <w:bodyDiv w:val="1"/>
      <w:marLeft w:val="0"/>
      <w:marRight w:val="0"/>
      <w:marTop w:val="0"/>
      <w:marBottom w:val="0"/>
      <w:divBdr>
        <w:top w:val="none" w:sz="0" w:space="0" w:color="auto"/>
        <w:left w:val="none" w:sz="0" w:space="0" w:color="auto"/>
        <w:bottom w:val="none" w:sz="0" w:space="0" w:color="auto"/>
        <w:right w:val="none" w:sz="0" w:space="0" w:color="auto"/>
      </w:divBdr>
      <w:divsChild>
        <w:div w:id="1794254072">
          <w:marLeft w:val="0"/>
          <w:marRight w:val="0"/>
          <w:marTop w:val="0"/>
          <w:marBottom w:val="0"/>
          <w:divBdr>
            <w:top w:val="none" w:sz="0" w:space="0" w:color="auto"/>
            <w:left w:val="none" w:sz="0" w:space="0" w:color="auto"/>
            <w:bottom w:val="none" w:sz="0" w:space="0" w:color="auto"/>
            <w:right w:val="none" w:sz="0" w:space="0" w:color="auto"/>
          </w:divBdr>
          <w:divsChild>
            <w:div w:id="1526139874">
              <w:marLeft w:val="0"/>
              <w:marRight w:val="0"/>
              <w:marTop w:val="0"/>
              <w:marBottom w:val="0"/>
              <w:divBdr>
                <w:top w:val="none" w:sz="0" w:space="0" w:color="auto"/>
                <w:left w:val="none" w:sz="0" w:space="0" w:color="auto"/>
                <w:bottom w:val="none" w:sz="0" w:space="0" w:color="auto"/>
                <w:right w:val="none" w:sz="0" w:space="0" w:color="auto"/>
              </w:divBdr>
              <w:divsChild>
                <w:div w:id="179316306">
                  <w:marLeft w:val="0"/>
                  <w:marRight w:val="0"/>
                  <w:marTop w:val="0"/>
                  <w:marBottom w:val="0"/>
                  <w:divBdr>
                    <w:top w:val="none" w:sz="0" w:space="0" w:color="auto"/>
                    <w:left w:val="none" w:sz="0" w:space="0" w:color="auto"/>
                    <w:bottom w:val="none" w:sz="0" w:space="0" w:color="auto"/>
                    <w:right w:val="none" w:sz="0" w:space="0" w:color="auto"/>
                  </w:divBdr>
                </w:div>
                <w:div w:id="848642879">
                  <w:marLeft w:val="0"/>
                  <w:marRight w:val="0"/>
                  <w:marTop w:val="0"/>
                  <w:marBottom w:val="0"/>
                  <w:divBdr>
                    <w:top w:val="none" w:sz="0" w:space="0" w:color="auto"/>
                    <w:left w:val="none" w:sz="0" w:space="0" w:color="auto"/>
                    <w:bottom w:val="none" w:sz="0" w:space="0" w:color="auto"/>
                    <w:right w:val="none" w:sz="0" w:space="0" w:color="auto"/>
                  </w:divBdr>
                </w:div>
                <w:div w:id="1425540964">
                  <w:marLeft w:val="0"/>
                  <w:marRight w:val="0"/>
                  <w:marTop w:val="160"/>
                  <w:marBottom w:val="0"/>
                  <w:divBdr>
                    <w:top w:val="none" w:sz="0" w:space="0" w:color="auto"/>
                    <w:left w:val="none" w:sz="0" w:space="0" w:color="auto"/>
                    <w:bottom w:val="none" w:sz="0" w:space="0" w:color="auto"/>
                    <w:right w:val="none" w:sz="0" w:space="0" w:color="auto"/>
                  </w:divBdr>
                </w:div>
                <w:div w:id="397632817">
                  <w:marLeft w:val="0"/>
                  <w:marRight w:val="0"/>
                  <w:marTop w:val="160"/>
                  <w:marBottom w:val="0"/>
                  <w:divBdr>
                    <w:top w:val="none" w:sz="0" w:space="0" w:color="auto"/>
                    <w:left w:val="none" w:sz="0" w:space="0" w:color="auto"/>
                    <w:bottom w:val="none" w:sz="0" w:space="0" w:color="auto"/>
                    <w:right w:val="none" w:sz="0" w:space="0" w:color="auto"/>
                  </w:divBdr>
                </w:div>
                <w:div w:id="1064327742">
                  <w:marLeft w:val="0"/>
                  <w:marRight w:val="0"/>
                  <w:marTop w:val="0"/>
                  <w:marBottom w:val="0"/>
                  <w:divBdr>
                    <w:top w:val="none" w:sz="0" w:space="0" w:color="auto"/>
                    <w:left w:val="none" w:sz="0" w:space="0" w:color="auto"/>
                    <w:bottom w:val="none" w:sz="0" w:space="0" w:color="auto"/>
                    <w:right w:val="none" w:sz="0" w:space="0" w:color="auto"/>
                  </w:divBdr>
                </w:div>
                <w:div w:id="399639724">
                  <w:marLeft w:val="0"/>
                  <w:marRight w:val="0"/>
                  <w:marTop w:val="0"/>
                  <w:marBottom w:val="0"/>
                  <w:divBdr>
                    <w:top w:val="none" w:sz="0" w:space="0" w:color="auto"/>
                    <w:left w:val="none" w:sz="0" w:space="0" w:color="auto"/>
                    <w:bottom w:val="none" w:sz="0" w:space="0" w:color="auto"/>
                    <w:right w:val="none" w:sz="0" w:space="0" w:color="auto"/>
                  </w:divBdr>
                </w:div>
                <w:div w:id="1351639978">
                  <w:marLeft w:val="0"/>
                  <w:marRight w:val="0"/>
                  <w:marTop w:val="0"/>
                  <w:marBottom w:val="0"/>
                  <w:divBdr>
                    <w:top w:val="none" w:sz="0" w:space="0" w:color="auto"/>
                    <w:left w:val="none" w:sz="0" w:space="0" w:color="auto"/>
                    <w:bottom w:val="none" w:sz="0" w:space="0" w:color="auto"/>
                    <w:right w:val="none" w:sz="0" w:space="0" w:color="auto"/>
                  </w:divBdr>
                </w:div>
                <w:div w:id="147747607">
                  <w:marLeft w:val="0"/>
                  <w:marRight w:val="0"/>
                  <w:marTop w:val="0"/>
                  <w:marBottom w:val="0"/>
                  <w:divBdr>
                    <w:top w:val="none" w:sz="0" w:space="0" w:color="auto"/>
                    <w:left w:val="none" w:sz="0" w:space="0" w:color="auto"/>
                    <w:bottom w:val="none" w:sz="0" w:space="0" w:color="auto"/>
                    <w:right w:val="none" w:sz="0" w:space="0" w:color="auto"/>
                  </w:divBdr>
                </w:div>
                <w:div w:id="1820998063">
                  <w:marLeft w:val="0"/>
                  <w:marRight w:val="0"/>
                  <w:marTop w:val="0"/>
                  <w:marBottom w:val="0"/>
                  <w:divBdr>
                    <w:top w:val="none" w:sz="0" w:space="0" w:color="auto"/>
                    <w:left w:val="none" w:sz="0" w:space="0" w:color="auto"/>
                    <w:bottom w:val="none" w:sz="0" w:space="0" w:color="auto"/>
                    <w:right w:val="none" w:sz="0" w:space="0" w:color="auto"/>
                  </w:divBdr>
                </w:div>
                <w:div w:id="355886463">
                  <w:marLeft w:val="0"/>
                  <w:marRight w:val="0"/>
                  <w:marTop w:val="0"/>
                  <w:marBottom w:val="0"/>
                  <w:divBdr>
                    <w:top w:val="none" w:sz="0" w:space="0" w:color="auto"/>
                    <w:left w:val="none" w:sz="0" w:space="0" w:color="auto"/>
                    <w:bottom w:val="none" w:sz="0" w:space="0" w:color="auto"/>
                    <w:right w:val="none" w:sz="0" w:space="0" w:color="auto"/>
                  </w:divBdr>
                </w:div>
                <w:div w:id="1900557518">
                  <w:marLeft w:val="0"/>
                  <w:marRight w:val="0"/>
                  <w:marTop w:val="0"/>
                  <w:marBottom w:val="0"/>
                  <w:divBdr>
                    <w:top w:val="none" w:sz="0" w:space="0" w:color="auto"/>
                    <w:left w:val="none" w:sz="0" w:space="0" w:color="auto"/>
                    <w:bottom w:val="none" w:sz="0" w:space="0" w:color="auto"/>
                    <w:right w:val="none" w:sz="0" w:space="0" w:color="auto"/>
                  </w:divBdr>
                </w:div>
                <w:div w:id="1834755502">
                  <w:marLeft w:val="0"/>
                  <w:marRight w:val="0"/>
                  <w:marTop w:val="0"/>
                  <w:marBottom w:val="0"/>
                  <w:divBdr>
                    <w:top w:val="none" w:sz="0" w:space="0" w:color="auto"/>
                    <w:left w:val="none" w:sz="0" w:space="0" w:color="auto"/>
                    <w:bottom w:val="none" w:sz="0" w:space="0" w:color="auto"/>
                    <w:right w:val="none" w:sz="0" w:space="0" w:color="auto"/>
                  </w:divBdr>
                </w:div>
                <w:div w:id="290522670">
                  <w:marLeft w:val="0"/>
                  <w:marRight w:val="0"/>
                  <w:marTop w:val="0"/>
                  <w:marBottom w:val="0"/>
                  <w:divBdr>
                    <w:top w:val="none" w:sz="0" w:space="0" w:color="auto"/>
                    <w:left w:val="none" w:sz="0" w:space="0" w:color="auto"/>
                    <w:bottom w:val="none" w:sz="0" w:space="0" w:color="auto"/>
                    <w:right w:val="none" w:sz="0" w:space="0" w:color="auto"/>
                  </w:divBdr>
                </w:div>
                <w:div w:id="262421519">
                  <w:marLeft w:val="0"/>
                  <w:marRight w:val="0"/>
                  <w:marTop w:val="0"/>
                  <w:marBottom w:val="0"/>
                  <w:divBdr>
                    <w:top w:val="none" w:sz="0" w:space="0" w:color="auto"/>
                    <w:left w:val="none" w:sz="0" w:space="0" w:color="auto"/>
                    <w:bottom w:val="none" w:sz="0" w:space="0" w:color="auto"/>
                    <w:right w:val="none" w:sz="0" w:space="0" w:color="auto"/>
                  </w:divBdr>
                </w:div>
                <w:div w:id="854156107">
                  <w:marLeft w:val="0"/>
                  <w:marRight w:val="0"/>
                  <w:marTop w:val="160"/>
                  <w:marBottom w:val="0"/>
                  <w:divBdr>
                    <w:top w:val="none" w:sz="0" w:space="0" w:color="auto"/>
                    <w:left w:val="none" w:sz="0" w:space="0" w:color="auto"/>
                    <w:bottom w:val="none" w:sz="0" w:space="0" w:color="auto"/>
                    <w:right w:val="none" w:sz="0" w:space="0" w:color="auto"/>
                  </w:divBdr>
                </w:div>
              </w:divsChild>
            </w:div>
          </w:divsChild>
        </w:div>
        <w:div w:id="1587881642">
          <w:marLeft w:val="0"/>
          <w:marRight w:val="0"/>
          <w:marTop w:val="150"/>
          <w:marBottom w:val="0"/>
          <w:divBdr>
            <w:top w:val="none" w:sz="0" w:space="0" w:color="auto"/>
            <w:left w:val="none" w:sz="0" w:space="0" w:color="auto"/>
            <w:bottom w:val="none" w:sz="0" w:space="0" w:color="auto"/>
            <w:right w:val="none" w:sz="0" w:space="0" w:color="auto"/>
          </w:divBdr>
        </w:div>
        <w:div w:id="1623341991">
          <w:marLeft w:val="0"/>
          <w:marRight w:val="0"/>
          <w:marTop w:val="0"/>
          <w:marBottom w:val="0"/>
          <w:divBdr>
            <w:top w:val="none" w:sz="0" w:space="0" w:color="auto"/>
            <w:left w:val="none" w:sz="0" w:space="0" w:color="auto"/>
            <w:bottom w:val="none" w:sz="0" w:space="0" w:color="auto"/>
            <w:right w:val="none" w:sz="0" w:space="0" w:color="auto"/>
          </w:divBdr>
        </w:div>
      </w:divsChild>
    </w:div>
    <w:div w:id="285893367">
      <w:bodyDiv w:val="1"/>
      <w:marLeft w:val="0"/>
      <w:marRight w:val="0"/>
      <w:marTop w:val="0"/>
      <w:marBottom w:val="0"/>
      <w:divBdr>
        <w:top w:val="none" w:sz="0" w:space="0" w:color="auto"/>
        <w:left w:val="none" w:sz="0" w:space="0" w:color="auto"/>
        <w:bottom w:val="none" w:sz="0" w:space="0" w:color="auto"/>
        <w:right w:val="none" w:sz="0" w:space="0" w:color="auto"/>
      </w:divBdr>
    </w:div>
    <w:div w:id="363948529">
      <w:bodyDiv w:val="1"/>
      <w:marLeft w:val="0"/>
      <w:marRight w:val="0"/>
      <w:marTop w:val="0"/>
      <w:marBottom w:val="0"/>
      <w:divBdr>
        <w:top w:val="none" w:sz="0" w:space="0" w:color="auto"/>
        <w:left w:val="none" w:sz="0" w:space="0" w:color="auto"/>
        <w:bottom w:val="none" w:sz="0" w:space="0" w:color="auto"/>
        <w:right w:val="none" w:sz="0" w:space="0" w:color="auto"/>
      </w:divBdr>
    </w:div>
    <w:div w:id="404382490">
      <w:bodyDiv w:val="1"/>
      <w:marLeft w:val="0"/>
      <w:marRight w:val="0"/>
      <w:marTop w:val="0"/>
      <w:marBottom w:val="0"/>
      <w:divBdr>
        <w:top w:val="none" w:sz="0" w:space="0" w:color="auto"/>
        <w:left w:val="none" w:sz="0" w:space="0" w:color="auto"/>
        <w:bottom w:val="none" w:sz="0" w:space="0" w:color="auto"/>
        <w:right w:val="none" w:sz="0" w:space="0" w:color="auto"/>
      </w:divBdr>
    </w:div>
    <w:div w:id="472453146">
      <w:bodyDiv w:val="1"/>
      <w:marLeft w:val="0"/>
      <w:marRight w:val="0"/>
      <w:marTop w:val="0"/>
      <w:marBottom w:val="0"/>
      <w:divBdr>
        <w:top w:val="none" w:sz="0" w:space="0" w:color="auto"/>
        <w:left w:val="none" w:sz="0" w:space="0" w:color="auto"/>
        <w:bottom w:val="none" w:sz="0" w:space="0" w:color="auto"/>
        <w:right w:val="none" w:sz="0" w:space="0" w:color="auto"/>
      </w:divBdr>
    </w:div>
    <w:div w:id="487597428">
      <w:bodyDiv w:val="1"/>
      <w:marLeft w:val="0"/>
      <w:marRight w:val="0"/>
      <w:marTop w:val="0"/>
      <w:marBottom w:val="0"/>
      <w:divBdr>
        <w:top w:val="none" w:sz="0" w:space="0" w:color="auto"/>
        <w:left w:val="none" w:sz="0" w:space="0" w:color="auto"/>
        <w:bottom w:val="none" w:sz="0" w:space="0" w:color="auto"/>
        <w:right w:val="none" w:sz="0" w:space="0" w:color="auto"/>
      </w:divBdr>
    </w:div>
    <w:div w:id="529681767">
      <w:bodyDiv w:val="1"/>
      <w:marLeft w:val="0"/>
      <w:marRight w:val="0"/>
      <w:marTop w:val="0"/>
      <w:marBottom w:val="0"/>
      <w:divBdr>
        <w:top w:val="none" w:sz="0" w:space="0" w:color="auto"/>
        <w:left w:val="none" w:sz="0" w:space="0" w:color="auto"/>
        <w:bottom w:val="none" w:sz="0" w:space="0" w:color="auto"/>
        <w:right w:val="none" w:sz="0" w:space="0" w:color="auto"/>
      </w:divBdr>
    </w:div>
    <w:div w:id="539784385">
      <w:bodyDiv w:val="1"/>
      <w:marLeft w:val="0"/>
      <w:marRight w:val="0"/>
      <w:marTop w:val="0"/>
      <w:marBottom w:val="0"/>
      <w:divBdr>
        <w:top w:val="none" w:sz="0" w:space="0" w:color="auto"/>
        <w:left w:val="none" w:sz="0" w:space="0" w:color="auto"/>
        <w:bottom w:val="none" w:sz="0" w:space="0" w:color="auto"/>
        <w:right w:val="none" w:sz="0" w:space="0" w:color="auto"/>
      </w:divBdr>
    </w:div>
    <w:div w:id="540677927">
      <w:bodyDiv w:val="1"/>
      <w:marLeft w:val="0"/>
      <w:marRight w:val="0"/>
      <w:marTop w:val="0"/>
      <w:marBottom w:val="0"/>
      <w:divBdr>
        <w:top w:val="none" w:sz="0" w:space="0" w:color="auto"/>
        <w:left w:val="none" w:sz="0" w:space="0" w:color="auto"/>
        <w:bottom w:val="none" w:sz="0" w:space="0" w:color="auto"/>
        <w:right w:val="none" w:sz="0" w:space="0" w:color="auto"/>
      </w:divBdr>
    </w:div>
    <w:div w:id="582688581">
      <w:bodyDiv w:val="1"/>
      <w:marLeft w:val="0"/>
      <w:marRight w:val="0"/>
      <w:marTop w:val="0"/>
      <w:marBottom w:val="0"/>
      <w:divBdr>
        <w:top w:val="none" w:sz="0" w:space="0" w:color="auto"/>
        <w:left w:val="none" w:sz="0" w:space="0" w:color="auto"/>
        <w:bottom w:val="none" w:sz="0" w:space="0" w:color="auto"/>
        <w:right w:val="none" w:sz="0" w:space="0" w:color="auto"/>
      </w:divBdr>
      <w:divsChild>
        <w:div w:id="287128251">
          <w:marLeft w:val="0"/>
          <w:marRight w:val="0"/>
          <w:marTop w:val="0"/>
          <w:marBottom w:val="0"/>
          <w:divBdr>
            <w:top w:val="single" w:sz="2" w:space="0" w:color="D9D9E3"/>
            <w:left w:val="single" w:sz="2" w:space="0" w:color="D9D9E3"/>
            <w:bottom w:val="single" w:sz="2" w:space="0" w:color="D9D9E3"/>
            <w:right w:val="single" w:sz="2" w:space="0" w:color="D9D9E3"/>
          </w:divBdr>
          <w:divsChild>
            <w:div w:id="945236381">
              <w:marLeft w:val="0"/>
              <w:marRight w:val="0"/>
              <w:marTop w:val="100"/>
              <w:marBottom w:val="100"/>
              <w:divBdr>
                <w:top w:val="single" w:sz="2" w:space="0" w:color="D9D9E3"/>
                <w:left w:val="single" w:sz="2" w:space="0" w:color="D9D9E3"/>
                <w:bottom w:val="single" w:sz="2" w:space="0" w:color="D9D9E3"/>
                <w:right w:val="single" w:sz="2" w:space="0" w:color="D9D9E3"/>
              </w:divBdr>
              <w:divsChild>
                <w:div w:id="1789003634">
                  <w:marLeft w:val="0"/>
                  <w:marRight w:val="0"/>
                  <w:marTop w:val="0"/>
                  <w:marBottom w:val="0"/>
                  <w:divBdr>
                    <w:top w:val="single" w:sz="2" w:space="0" w:color="D9D9E3"/>
                    <w:left w:val="single" w:sz="2" w:space="0" w:color="D9D9E3"/>
                    <w:bottom w:val="single" w:sz="2" w:space="0" w:color="D9D9E3"/>
                    <w:right w:val="single" w:sz="2" w:space="0" w:color="D9D9E3"/>
                  </w:divBdr>
                  <w:divsChild>
                    <w:div w:id="979919762">
                      <w:marLeft w:val="0"/>
                      <w:marRight w:val="0"/>
                      <w:marTop w:val="0"/>
                      <w:marBottom w:val="0"/>
                      <w:divBdr>
                        <w:top w:val="single" w:sz="2" w:space="0" w:color="D9D9E3"/>
                        <w:left w:val="single" w:sz="2" w:space="0" w:color="D9D9E3"/>
                        <w:bottom w:val="single" w:sz="2" w:space="0" w:color="D9D9E3"/>
                        <w:right w:val="single" w:sz="2" w:space="0" w:color="D9D9E3"/>
                      </w:divBdr>
                      <w:divsChild>
                        <w:div w:id="1677926751">
                          <w:marLeft w:val="0"/>
                          <w:marRight w:val="0"/>
                          <w:marTop w:val="0"/>
                          <w:marBottom w:val="0"/>
                          <w:divBdr>
                            <w:top w:val="single" w:sz="2" w:space="0" w:color="D9D9E3"/>
                            <w:left w:val="single" w:sz="2" w:space="0" w:color="D9D9E3"/>
                            <w:bottom w:val="single" w:sz="2" w:space="0" w:color="D9D9E3"/>
                            <w:right w:val="single" w:sz="2" w:space="0" w:color="D9D9E3"/>
                          </w:divBdr>
                          <w:divsChild>
                            <w:div w:id="866412057">
                              <w:marLeft w:val="0"/>
                              <w:marRight w:val="0"/>
                              <w:marTop w:val="0"/>
                              <w:marBottom w:val="0"/>
                              <w:divBdr>
                                <w:top w:val="single" w:sz="2" w:space="0" w:color="D9D9E3"/>
                                <w:left w:val="single" w:sz="2" w:space="0" w:color="D9D9E3"/>
                                <w:bottom w:val="single" w:sz="2" w:space="0" w:color="D9D9E3"/>
                                <w:right w:val="single" w:sz="2" w:space="0" w:color="D9D9E3"/>
                              </w:divBdr>
                              <w:divsChild>
                                <w:div w:id="1375079036">
                                  <w:marLeft w:val="0"/>
                                  <w:marRight w:val="0"/>
                                  <w:marTop w:val="0"/>
                                  <w:marBottom w:val="0"/>
                                  <w:divBdr>
                                    <w:top w:val="single" w:sz="2" w:space="0" w:color="D9D9E3"/>
                                    <w:left w:val="single" w:sz="2" w:space="0" w:color="D9D9E3"/>
                                    <w:bottom w:val="single" w:sz="2" w:space="0" w:color="D9D9E3"/>
                                    <w:right w:val="single" w:sz="2" w:space="0" w:color="D9D9E3"/>
                                  </w:divBdr>
                                  <w:divsChild>
                                    <w:div w:id="6620044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48045398">
          <w:marLeft w:val="0"/>
          <w:marRight w:val="0"/>
          <w:marTop w:val="0"/>
          <w:marBottom w:val="0"/>
          <w:divBdr>
            <w:top w:val="single" w:sz="2" w:space="0" w:color="D9D9E3"/>
            <w:left w:val="single" w:sz="2" w:space="0" w:color="D9D9E3"/>
            <w:bottom w:val="single" w:sz="2" w:space="0" w:color="D9D9E3"/>
            <w:right w:val="single" w:sz="2" w:space="0" w:color="D9D9E3"/>
          </w:divBdr>
          <w:divsChild>
            <w:div w:id="727874433">
              <w:marLeft w:val="0"/>
              <w:marRight w:val="0"/>
              <w:marTop w:val="100"/>
              <w:marBottom w:val="100"/>
              <w:divBdr>
                <w:top w:val="single" w:sz="2" w:space="0" w:color="D9D9E3"/>
                <w:left w:val="single" w:sz="2" w:space="0" w:color="D9D9E3"/>
                <w:bottom w:val="single" w:sz="2" w:space="0" w:color="D9D9E3"/>
                <w:right w:val="single" w:sz="2" w:space="0" w:color="D9D9E3"/>
              </w:divBdr>
              <w:divsChild>
                <w:div w:id="1909919042">
                  <w:marLeft w:val="0"/>
                  <w:marRight w:val="0"/>
                  <w:marTop w:val="0"/>
                  <w:marBottom w:val="0"/>
                  <w:divBdr>
                    <w:top w:val="single" w:sz="2" w:space="0" w:color="D9D9E3"/>
                    <w:left w:val="single" w:sz="2" w:space="0" w:color="D9D9E3"/>
                    <w:bottom w:val="single" w:sz="2" w:space="0" w:color="D9D9E3"/>
                    <w:right w:val="single" w:sz="2" w:space="0" w:color="D9D9E3"/>
                  </w:divBdr>
                  <w:divsChild>
                    <w:div w:id="1935363047">
                      <w:marLeft w:val="0"/>
                      <w:marRight w:val="0"/>
                      <w:marTop w:val="0"/>
                      <w:marBottom w:val="0"/>
                      <w:divBdr>
                        <w:top w:val="single" w:sz="2" w:space="0" w:color="D9D9E3"/>
                        <w:left w:val="single" w:sz="2" w:space="0" w:color="D9D9E3"/>
                        <w:bottom w:val="single" w:sz="2" w:space="0" w:color="D9D9E3"/>
                        <w:right w:val="single" w:sz="2" w:space="0" w:color="D9D9E3"/>
                      </w:divBdr>
                      <w:divsChild>
                        <w:div w:id="1133130897">
                          <w:marLeft w:val="0"/>
                          <w:marRight w:val="0"/>
                          <w:marTop w:val="0"/>
                          <w:marBottom w:val="0"/>
                          <w:divBdr>
                            <w:top w:val="single" w:sz="2" w:space="0" w:color="D9D9E3"/>
                            <w:left w:val="single" w:sz="2" w:space="0" w:color="D9D9E3"/>
                            <w:bottom w:val="single" w:sz="2" w:space="0" w:color="D9D9E3"/>
                            <w:right w:val="single" w:sz="2" w:space="0" w:color="D9D9E3"/>
                          </w:divBdr>
                        </w:div>
                        <w:div w:id="1301615764">
                          <w:marLeft w:val="0"/>
                          <w:marRight w:val="0"/>
                          <w:marTop w:val="0"/>
                          <w:marBottom w:val="0"/>
                          <w:divBdr>
                            <w:top w:val="single" w:sz="2" w:space="0" w:color="D9D9E3"/>
                            <w:left w:val="single" w:sz="2" w:space="0" w:color="D9D9E3"/>
                            <w:bottom w:val="single" w:sz="2" w:space="0" w:color="D9D9E3"/>
                            <w:right w:val="single" w:sz="2" w:space="0" w:color="D9D9E3"/>
                          </w:divBdr>
                          <w:divsChild>
                            <w:div w:id="21129639">
                              <w:marLeft w:val="0"/>
                              <w:marRight w:val="0"/>
                              <w:marTop w:val="0"/>
                              <w:marBottom w:val="0"/>
                              <w:divBdr>
                                <w:top w:val="single" w:sz="2" w:space="0" w:color="D9D9E3"/>
                                <w:left w:val="single" w:sz="2" w:space="0" w:color="D9D9E3"/>
                                <w:bottom w:val="single" w:sz="2" w:space="0" w:color="D9D9E3"/>
                                <w:right w:val="single" w:sz="2" w:space="0" w:color="D9D9E3"/>
                              </w:divBdr>
                              <w:divsChild>
                                <w:div w:id="1836146484">
                                  <w:marLeft w:val="0"/>
                                  <w:marRight w:val="0"/>
                                  <w:marTop w:val="0"/>
                                  <w:marBottom w:val="0"/>
                                  <w:divBdr>
                                    <w:top w:val="single" w:sz="2" w:space="0" w:color="D9D9E3"/>
                                    <w:left w:val="single" w:sz="2" w:space="0" w:color="D9D9E3"/>
                                    <w:bottom w:val="single" w:sz="2" w:space="0" w:color="D9D9E3"/>
                                    <w:right w:val="single" w:sz="2" w:space="0" w:color="D9D9E3"/>
                                  </w:divBdr>
                                  <w:divsChild>
                                    <w:div w:id="11632057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45864291">
      <w:bodyDiv w:val="1"/>
      <w:marLeft w:val="0"/>
      <w:marRight w:val="0"/>
      <w:marTop w:val="0"/>
      <w:marBottom w:val="0"/>
      <w:divBdr>
        <w:top w:val="none" w:sz="0" w:space="0" w:color="auto"/>
        <w:left w:val="none" w:sz="0" w:space="0" w:color="auto"/>
        <w:bottom w:val="none" w:sz="0" w:space="0" w:color="auto"/>
        <w:right w:val="none" w:sz="0" w:space="0" w:color="auto"/>
      </w:divBdr>
      <w:divsChild>
        <w:div w:id="732504617">
          <w:marLeft w:val="0"/>
          <w:marRight w:val="0"/>
          <w:marTop w:val="0"/>
          <w:marBottom w:val="0"/>
          <w:divBdr>
            <w:top w:val="single" w:sz="2" w:space="0" w:color="D9D9E3"/>
            <w:left w:val="single" w:sz="2" w:space="0" w:color="D9D9E3"/>
            <w:bottom w:val="single" w:sz="2" w:space="0" w:color="D9D9E3"/>
            <w:right w:val="single" w:sz="2" w:space="0" w:color="D9D9E3"/>
          </w:divBdr>
          <w:divsChild>
            <w:div w:id="2089962319">
              <w:marLeft w:val="0"/>
              <w:marRight w:val="0"/>
              <w:marTop w:val="0"/>
              <w:marBottom w:val="0"/>
              <w:divBdr>
                <w:top w:val="single" w:sz="2" w:space="0" w:color="D9D9E3"/>
                <w:left w:val="single" w:sz="2" w:space="0" w:color="D9D9E3"/>
                <w:bottom w:val="single" w:sz="2" w:space="0" w:color="D9D9E3"/>
                <w:right w:val="single" w:sz="2" w:space="0" w:color="D9D9E3"/>
              </w:divBdr>
              <w:divsChild>
                <w:div w:id="1833644442">
                  <w:marLeft w:val="0"/>
                  <w:marRight w:val="0"/>
                  <w:marTop w:val="0"/>
                  <w:marBottom w:val="0"/>
                  <w:divBdr>
                    <w:top w:val="single" w:sz="2" w:space="0" w:color="D9D9E3"/>
                    <w:left w:val="single" w:sz="2" w:space="0" w:color="D9D9E3"/>
                    <w:bottom w:val="single" w:sz="2" w:space="0" w:color="D9D9E3"/>
                    <w:right w:val="single" w:sz="2" w:space="0" w:color="D9D9E3"/>
                  </w:divBdr>
                  <w:divsChild>
                    <w:div w:id="1142189944">
                      <w:marLeft w:val="0"/>
                      <w:marRight w:val="0"/>
                      <w:marTop w:val="0"/>
                      <w:marBottom w:val="0"/>
                      <w:divBdr>
                        <w:top w:val="single" w:sz="2" w:space="0" w:color="D9D9E3"/>
                        <w:left w:val="single" w:sz="2" w:space="0" w:color="D9D9E3"/>
                        <w:bottom w:val="single" w:sz="2" w:space="0" w:color="D9D9E3"/>
                        <w:right w:val="single" w:sz="2" w:space="0" w:color="D9D9E3"/>
                      </w:divBdr>
                      <w:divsChild>
                        <w:div w:id="1565607732">
                          <w:marLeft w:val="0"/>
                          <w:marRight w:val="0"/>
                          <w:marTop w:val="0"/>
                          <w:marBottom w:val="0"/>
                          <w:divBdr>
                            <w:top w:val="single" w:sz="2" w:space="0" w:color="D9D9E3"/>
                            <w:left w:val="single" w:sz="2" w:space="0" w:color="D9D9E3"/>
                            <w:bottom w:val="single" w:sz="2" w:space="0" w:color="D9D9E3"/>
                            <w:right w:val="single" w:sz="2" w:space="0" w:color="D9D9E3"/>
                          </w:divBdr>
                          <w:divsChild>
                            <w:div w:id="1127578348">
                              <w:marLeft w:val="0"/>
                              <w:marRight w:val="0"/>
                              <w:marTop w:val="100"/>
                              <w:marBottom w:val="100"/>
                              <w:divBdr>
                                <w:top w:val="single" w:sz="2" w:space="0" w:color="D9D9E3"/>
                                <w:left w:val="single" w:sz="2" w:space="0" w:color="D9D9E3"/>
                                <w:bottom w:val="single" w:sz="2" w:space="0" w:color="D9D9E3"/>
                                <w:right w:val="single" w:sz="2" w:space="0" w:color="D9D9E3"/>
                              </w:divBdr>
                              <w:divsChild>
                                <w:div w:id="1028918501">
                                  <w:marLeft w:val="0"/>
                                  <w:marRight w:val="0"/>
                                  <w:marTop w:val="0"/>
                                  <w:marBottom w:val="0"/>
                                  <w:divBdr>
                                    <w:top w:val="single" w:sz="2" w:space="0" w:color="D9D9E3"/>
                                    <w:left w:val="single" w:sz="2" w:space="0" w:color="D9D9E3"/>
                                    <w:bottom w:val="single" w:sz="2" w:space="0" w:color="D9D9E3"/>
                                    <w:right w:val="single" w:sz="2" w:space="0" w:color="D9D9E3"/>
                                  </w:divBdr>
                                  <w:divsChild>
                                    <w:div w:id="1701083506">
                                      <w:marLeft w:val="0"/>
                                      <w:marRight w:val="0"/>
                                      <w:marTop w:val="0"/>
                                      <w:marBottom w:val="0"/>
                                      <w:divBdr>
                                        <w:top w:val="single" w:sz="2" w:space="0" w:color="D9D9E3"/>
                                        <w:left w:val="single" w:sz="2" w:space="0" w:color="D9D9E3"/>
                                        <w:bottom w:val="single" w:sz="2" w:space="0" w:color="D9D9E3"/>
                                        <w:right w:val="single" w:sz="2" w:space="0" w:color="D9D9E3"/>
                                      </w:divBdr>
                                      <w:divsChild>
                                        <w:div w:id="1962178097">
                                          <w:marLeft w:val="0"/>
                                          <w:marRight w:val="0"/>
                                          <w:marTop w:val="0"/>
                                          <w:marBottom w:val="0"/>
                                          <w:divBdr>
                                            <w:top w:val="single" w:sz="2" w:space="0" w:color="D9D9E3"/>
                                            <w:left w:val="single" w:sz="2" w:space="0" w:color="D9D9E3"/>
                                            <w:bottom w:val="single" w:sz="2" w:space="0" w:color="D9D9E3"/>
                                            <w:right w:val="single" w:sz="2" w:space="0" w:color="D9D9E3"/>
                                          </w:divBdr>
                                          <w:divsChild>
                                            <w:div w:id="703137916">
                                              <w:marLeft w:val="0"/>
                                              <w:marRight w:val="0"/>
                                              <w:marTop w:val="0"/>
                                              <w:marBottom w:val="0"/>
                                              <w:divBdr>
                                                <w:top w:val="single" w:sz="2" w:space="0" w:color="D9D9E3"/>
                                                <w:left w:val="single" w:sz="2" w:space="0" w:color="D9D9E3"/>
                                                <w:bottom w:val="single" w:sz="2" w:space="0" w:color="D9D9E3"/>
                                                <w:right w:val="single" w:sz="2" w:space="0" w:color="D9D9E3"/>
                                              </w:divBdr>
                                              <w:divsChild>
                                                <w:div w:id="1708480969">
                                                  <w:marLeft w:val="0"/>
                                                  <w:marRight w:val="0"/>
                                                  <w:marTop w:val="0"/>
                                                  <w:marBottom w:val="0"/>
                                                  <w:divBdr>
                                                    <w:top w:val="single" w:sz="2" w:space="0" w:color="D9D9E3"/>
                                                    <w:left w:val="single" w:sz="2" w:space="0" w:color="D9D9E3"/>
                                                    <w:bottom w:val="single" w:sz="2" w:space="0" w:color="D9D9E3"/>
                                                    <w:right w:val="single" w:sz="2" w:space="0" w:color="D9D9E3"/>
                                                  </w:divBdr>
                                                  <w:divsChild>
                                                    <w:div w:id="6110860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62182554">
          <w:marLeft w:val="0"/>
          <w:marRight w:val="0"/>
          <w:marTop w:val="0"/>
          <w:marBottom w:val="0"/>
          <w:divBdr>
            <w:top w:val="none" w:sz="0" w:space="0" w:color="auto"/>
            <w:left w:val="none" w:sz="0" w:space="0" w:color="auto"/>
            <w:bottom w:val="none" w:sz="0" w:space="0" w:color="auto"/>
            <w:right w:val="none" w:sz="0" w:space="0" w:color="auto"/>
          </w:divBdr>
        </w:div>
      </w:divsChild>
    </w:div>
    <w:div w:id="656691535">
      <w:bodyDiv w:val="1"/>
      <w:marLeft w:val="0"/>
      <w:marRight w:val="0"/>
      <w:marTop w:val="0"/>
      <w:marBottom w:val="0"/>
      <w:divBdr>
        <w:top w:val="none" w:sz="0" w:space="0" w:color="auto"/>
        <w:left w:val="none" w:sz="0" w:space="0" w:color="auto"/>
        <w:bottom w:val="none" w:sz="0" w:space="0" w:color="auto"/>
        <w:right w:val="none" w:sz="0" w:space="0" w:color="auto"/>
      </w:divBdr>
    </w:div>
    <w:div w:id="724061458">
      <w:bodyDiv w:val="1"/>
      <w:marLeft w:val="0"/>
      <w:marRight w:val="0"/>
      <w:marTop w:val="0"/>
      <w:marBottom w:val="0"/>
      <w:divBdr>
        <w:top w:val="none" w:sz="0" w:space="0" w:color="auto"/>
        <w:left w:val="none" w:sz="0" w:space="0" w:color="auto"/>
        <w:bottom w:val="none" w:sz="0" w:space="0" w:color="auto"/>
        <w:right w:val="none" w:sz="0" w:space="0" w:color="auto"/>
      </w:divBdr>
    </w:div>
    <w:div w:id="800226647">
      <w:bodyDiv w:val="1"/>
      <w:marLeft w:val="0"/>
      <w:marRight w:val="0"/>
      <w:marTop w:val="0"/>
      <w:marBottom w:val="0"/>
      <w:divBdr>
        <w:top w:val="none" w:sz="0" w:space="0" w:color="auto"/>
        <w:left w:val="none" w:sz="0" w:space="0" w:color="auto"/>
        <w:bottom w:val="none" w:sz="0" w:space="0" w:color="auto"/>
        <w:right w:val="none" w:sz="0" w:space="0" w:color="auto"/>
      </w:divBdr>
    </w:div>
    <w:div w:id="842284485">
      <w:bodyDiv w:val="1"/>
      <w:marLeft w:val="0"/>
      <w:marRight w:val="0"/>
      <w:marTop w:val="0"/>
      <w:marBottom w:val="0"/>
      <w:divBdr>
        <w:top w:val="none" w:sz="0" w:space="0" w:color="auto"/>
        <w:left w:val="none" w:sz="0" w:space="0" w:color="auto"/>
        <w:bottom w:val="none" w:sz="0" w:space="0" w:color="auto"/>
        <w:right w:val="none" w:sz="0" w:space="0" w:color="auto"/>
      </w:divBdr>
    </w:div>
    <w:div w:id="845677345">
      <w:bodyDiv w:val="1"/>
      <w:marLeft w:val="0"/>
      <w:marRight w:val="0"/>
      <w:marTop w:val="0"/>
      <w:marBottom w:val="0"/>
      <w:divBdr>
        <w:top w:val="none" w:sz="0" w:space="0" w:color="auto"/>
        <w:left w:val="none" w:sz="0" w:space="0" w:color="auto"/>
        <w:bottom w:val="none" w:sz="0" w:space="0" w:color="auto"/>
        <w:right w:val="none" w:sz="0" w:space="0" w:color="auto"/>
      </w:divBdr>
    </w:div>
    <w:div w:id="864514900">
      <w:bodyDiv w:val="1"/>
      <w:marLeft w:val="0"/>
      <w:marRight w:val="0"/>
      <w:marTop w:val="0"/>
      <w:marBottom w:val="0"/>
      <w:divBdr>
        <w:top w:val="none" w:sz="0" w:space="0" w:color="auto"/>
        <w:left w:val="none" w:sz="0" w:space="0" w:color="auto"/>
        <w:bottom w:val="none" w:sz="0" w:space="0" w:color="auto"/>
        <w:right w:val="none" w:sz="0" w:space="0" w:color="auto"/>
      </w:divBdr>
    </w:div>
    <w:div w:id="866332600">
      <w:bodyDiv w:val="1"/>
      <w:marLeft w:val="0"/>
      <w:marRight w:val="0"/>
      <w:marTop w:val="0"/>
      <w:marBottom w:val="0"/>
      <w:divBdr>
        <w:top w:val="none" w:sz="0" w:space="0" w:color="auto"/>
        <w:left w:val="none" w:sz="0" w:space="0" w:color="auto"/>
        <w:bottom w:val="none" w:sz="0" w:space="0" w:color="auto"/>
        <w:right w:val="none" w:sz="0" w:space="0" w:color="auto"/>
      </w:divBdr>
    </w:div>
    <w:div w:id="1031033300">
      <w:bodyDiv w:val="1"/>
      <w:marLeft w:val="0"/>
      <w:marRight w:val="0"/>
      <w:marTop w:val="0"/>
      <w:marBottom w:val="0"/>
      <w:divBdr>
        <w:top w:val="none" w:sz="0" w:space="0" w:color="auto"/>
        <w:left w:val="none" w:sz="0" w:space="0" w:color="auto"/>
        <w:bottom w:val="none" w:sz="0" w:space="0" w:color="auto"/>
        <w:right w:val="none" w:sz="0" w:space="0" w:color="auto"/>
      </w:divBdr>
    </w:div>
    <w:div w:id="1033308989">
      <w:bodyDiv w:val="1"/>
      <w:marLeft w:val="0"/>
      <w:marRight w:val="0"/>
      <w:marTop w:val="0"/>
      <w:marBottom w:val="0"/>
      <w:divBdr>
        <w:top w:val="none" w:sz="0" w:space="0" w:color="auto"/>
        <w:left w:val="none" w:sz="0" w:space="0" w:color="auto"/>
        <w:bottom w:val="none" w:sz="0" w:space="0" w:color="auto"/>
        <w:right w:val="none" w:sz="0" w:space="0" w:color="auto"/>
      </w:divBdr>
    </w:div>
    <w:div w:id="1061443486">
      <w:bodyDiv w:val="1"/>
      <w:marLeft w:val="0"/>
      <w:marRight w:val="0"/>
      <w:marTop w:val="0"/>
      <w:marBottom w:val="0"/>
      <w:divBdr>
        <w:top w:val="none" w:sz="0" w:space="0" w:color="auto"/>
        <w:left w:val="none" w:sz="0" w:space="0" w:color="auto"/>
        <w:bottom w:val="none" w:sz="0" w:space="0" w:color="auto"/>
        <w:right w:val="none" w:sz="0" w:space="0" w:color="auto"/>
      </w:divBdr>
    </w:div>
    <w:div w:id="1089544243">
      <w:bodyDiv w:val="1"/>
      <w:marLeft w:val="0"/>
      <w:marRight w:val="0"/>
      <w:marTop w:val="0"/>
      <w:marBottom w:val="0"/>
      <w:divBdr>
        <w:top w:val="none" w:sz="0" w:space="0" w:color="auto"/>
        <w:left w:val="none" w:sz="0" w:space="0" w:color="auto"/>
        <w:bottom w:val="none" w:sz="0" w:space="0" w:color="auto"/>
        <w:right w:val="none" w:sz="0" w:space="0" w:color="auto"/>
      </w:divBdr>
    </w:div>
    <w:div w:id="1129401382">
      <w:bodyDiv w:val="1"/>
      <w:marLeft w:val="0"/>
      <w:marRight w:val="0"/>
      <w:marTop w:val="0"/>
      <w:marBottom w:val="0"/>
      <w:divBdr>
        <w:top w:val="none" w:sz="0" w:space="0" w:color="auto"/>
        <w:left w:val="none" w:sz="0" w:space="0" w:color="auto"/>
        <w:bottom w:val="none" w:sz="0" w:space="0" w:color="auto"/>
        <w:right w:val="none" w:sz="0" w:space="0" w:color="auto"/>
      </w:divBdr>
    </w:div>
    <w:div w:id="1189445147">
      <w:bodyDiv w:val="1"/>
      <w:marLeft w:val="0"/>
      <w:marRight w:val="0"/>
      <w:marTop w:val="0"/>
      <w:marBottom w:val="0"/>
      <w:divBdr>
        <w:top w:val="none" w:sz="0" w:space="0" w:color="auto"/>
        <w:left w:val="none" w:sz="0" w:space="0" w:color="auto"/>
        <w:bottom w:val="none" w:sz="0" w:space="0" w:color="auto"/>
        <w:right w:val="none" w:sz="0" w:space="0" w:color="auto"/>
      </w:divBdr>
      <w:divsChild>
        <w:div w:id="1315839820">
          <w:marLeft w:val="0"/>
          <w:marRight w:val="0"/>
          <w:marTop w:val="0"/>
          <w:marBottom w:val="0"/>
          <w:divBdr>
            <w:top w:val="single" w:sz="2" w:space="0" w:color="D9D9E3"/>
            <w:left w:val="single" w:sz="2" w:space="0" w:color="D9D9E3"/>
            <w:bottom w:val="single" w:sz="2" w:space="0" w:color="D9D9E3"/>
            <w:right w:val="single" w:sz="2" w:space="0" w:color="D9D9E3"/>
          </w:divBdr>
          <w:divsChild>
            <w:div w:id="1992710015">
              <w:marLeft w:val="0"/>
              <w:marRight w:val="0"/>
              <w:marTop w:val="100"/>
              <w:marBottom w:val="100"/>
              <w:divBdr>
                <w:top w:val="single" w:sz="2" w:space="0" w:color="D9D9E3"/>
                <w:left w:val="single" w:sz="2" w:space="0" w:color="D9D9E3"/>
                <w:bottom w:val="single" w:sz="2" w:space="0" w:color="D9D9E3"/>
                <w:right w:val="single" w:sz="2" w:space="0" w:color="D9D9E3"/>
              </w:divBdr>
              <w:divsChild>
                <w:div w:id="883907173">
                  <w:marLeft w:val="0"/>
                  <w:marRight w:val="0"/>
                  <w:marTop w:val="0"/>
                  <w:marBottom w:val="0"/>
                  <w:divBdr>
                    <w:top w:val="single" w:sz="2" w:space="0" w:color="D9D9E3"/>
                    <w:left w:val="single" w:sz="2" w:space="0" w:color="D9D9E3"/>
                    <w:bottom w:val="single" w:sz="2" w:space="0" w:color="D9D9E3"/>
                    <w:right w:val="single" w:sz="2" w:space="0" w:color="D9D9E3"/>
                  </w:divBdr>
                  <w:divsChild>
                    <w:div w:id="344594552">
                      <w:marLeft w:val="0"/>
                      <w:marRight w:val="0"/>
                      <w:marTop w:val="0"/>
                      <w:marBottom w:val="0"/>
                      <w:divBdr>
                        <w:top w:val="single" w:sz="2" w:space="0" w:color="D9D9E3"/>
                        <w:left w:val="single" w:sz="2" w:space="0" w:color="D9D9E3"/>
                        <w:bottom w:val="single" w:sz="2" w:space="0" w:color="D9D9E3"/>
                        <w:right w:val="single" w:sz="2" w:space="0" w:color="D9D9E3"/>
                      </w:divBdr>
                      <w:divsChild>
                        <w:div w:id="1182355609">
                          <w:marLeft w:val="0"/>
                          <w:marRight w:val="0"/>
                          <w:marTop w:val="0"/>
                          <w:marBottom w:val="0"/>
                          <w:divBdr>
                            <w:top w:val="single" w:sz="2" w:space="0" w:color="D9D9E3"/>
                            <w:left w:val="single" w:sz="2" w:space="0" w:color="D9D9E3"/>
                            <w:bottom w:val="single" w:sz="2" w:space="0" w:color="D9D9E3"/>
                            <w:right w:val="single" w:sz="2" w:space="0" w:color="D9D9E3"/>
                          </w:divBdr>
                          <w:divsChild>
                            <w:div w:id="191724354">
                              <w:marLeft w:val="0"/>
                              <w:marRight w:val="0"/>
                              <w:marTop w:val="0"/>
                              <w:marBottom w:val="0"/>
                              <w:divBdr>
                                <w:top w:val="single" w:sz="2" w:space="0" w:color="D9D9E3"/>
                                <w:left w:val="single" w:sz="2" w:space="0" w:color="D9D9E3"/>
                                <w:bottom w:val="single" w:sz="2" w:space="0" w:color="D9D9E3"/>
                                <w:right w:val="single" w:sz="2" w:space="0" w:color="D9D9E3"/>
                              </w:divBdr>
                              <w:divsChild>
                                <w:div w:id="2001736349">
                                  <w:marLeft w:val="0"/>
                                  <w:marRight w:val="0"/>
                                  <w:marTop w:val="0"/>
                                  <w:marBottom w:val="0"/>
                                  <w:divBdr>
                                    <w:top w:val="single" w:sz="2" w:space="0" w:color="D9D9E3"/>
                                    <w:left w:val="single" w:sz="2" w:space="0" w:color="D9D9E3"/>
                                    <w:bottom w:val="single" w:sz="2" w:space="0" w:color="D9D9E3"/>
                                    <w:right w:val="single" w:sz="2" w:space="0" w:color="D9D9E3"/>
                                  </w:divBdr>
                                  <w:divsChild>
                                    <w:div w:id="15057842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85272839">
          <w:marLeft w:val="0"/>
          <w:marRight w:val="0"/>
          <w:marTop w:val="0"/>
          <w:marBottom w:val="0"/>
          <w:divBdr>
            <w:top w:val="single" w:sz="2" w:space="0" w:color="D9D9E3"/>
            <w:left w:val="single" w:sz="2" w:space="0" w:color="D9D9E3"/>
            <w:bottom w:val="single" w:sz="2" w:space="0" w:color="D9D9E3"/>
            <w:right w:val="single" w:sz="2" w:space="0" w:color="D9D9E3"/>
          </w:divBdr>
          <w:divsChild>
            <w:div w:id="358700493">
              <w:marLeft w:val="0"/>
              <w:marRight w:val="0"/>
              <w:marTop w:val="100"/>
              <w:marBottom w:val="100"/>
              <w:divBdr>
                <w:top w:val="single" w:sz="2" w:space="0" w:color="D9D9E3"/>
                <w:left w:val="single" w:sz="2" w:space="0" w:color="D9D9E3"/>
                <w:bottom w:val="single" w:sz="2" w:space="0" w:color="D9D9E3"/>
                <w:right w:val="single" w:sz="2" w:space="0" w:color="D9D9E3"/>
              </w:divBdr>
              <w:divsChild>
                <w:div w:id="589630699">
                  <w:marLeft w:val="0"/>
                  <w:marRight w:val="0"/>
                  <w:marTop w:val="0"/>
                  <w:marBottom w:val="0"/>
                  <w:divBdr>
                    <w:top w:val="single" w:sz="2" w:space="0" w:color="D9D9E3"/>
                    <w:left w:val="single" w:sz="2" w:space="0" w:color="D9D9E3"/>
                    <w:bottom w:val="single" w:sz="2" w:space="0" w:color="D9D9E3"/>
                    <w:right w:val="single" w:sz="2" w:space="0" w:color="D9D9E3"/>
                  </w:divBdr>
                  <w:divsChild>
                    <w:div w:id="1656950582">
                      <w:marLeft w:val="0"/>
                      <w:marRight w:val="0"/>
                      <w:marTop w:val="0"/>
                      <w:marBottom w:val="0"/>
                      <w:divBdr>
                        <w:top w:val="single" w:sz="2" w:space="0" w:color="D9D9E3"/>
                        <w:left w:val="single" w:sz="2" w:space="0" w:color="D9D9E3"/>
                        <w:bottom w:val="single" w:sz="2" w:space="0" w:color="D9D9E3"/>
                        <w:right w:val="single" w:sz="2" w:space="0" w:color="D9D9E3"/>
                      </w:divBdr>
                      <w:divsChild>
                        <w:div w:id="1205824693">
                          <w:marLeft w:val="0"/>
                          <w:marRight w:val="0"/>
                          <w:marTop w:val="0"/>
                          <w:marBottom w:val="0"/>
                          <w:divBdr>
                            <w:top w:val="single" w:sz="2" w:space="0" w:color="D9D9E3"/>
                            <w:left w:val="single" w:sz="2" w:space="0" w:color="D9D9E3"/>
                            <w:bottom w:val="single" w:sz="2" w:space="0" w:color="D9D9E3"/>
                            <w:right w:val="single" w:sz="2" w:space="0" w:color="D9D9E3"/>
                          </w:divBdr>
                        </w:div>
                        <w:div w:id="1813869495">
                          <w:marLeft w:val="0"/>
                          <w:marRight w:val="0"/>
                          <w:marTop w:val="0"/>
                          <w:marBottom w:val="0"/>
                          <w:divBdr>
                            <w:top w:val="single" w:sz="2" w:space="0" w:color="D9D9E3"/>
                            <w:left w:val="single" w:sz="2" w:space="0" w:color="D9D9E3"/>
                            <w:bottom w:val="single" w:sz="2" w:space="0" w:color="D9D9E3"/>
                            <w:right w:val="single" w:sz="2" w:space="0" w:color="D9D9E3"/>
                          </w:divBdr>
                          <w:divsChild>
                            <w:div w:id="1316253133">
                              <w:marLeft w:val="0"/>
                              <w:marRight w:val="0"/>
                              <w:marTop w:val="0"/>
                              <w:marBottom w:val="0"/>
                              <w:divBdr>
                                <w:top w:val="single" w:sz="2" w:space="0" w:color="D9D9E3"/>
                                <w:left w:val="single" w:sz="2" w:space="0" w:color="D9D9E3"/>
                                <w:bottom w:val="single" w:sz="2" w:space="0" w:color="D9D9E3"/>
                                <w:right w:val="single" w:sz="2" w:space="0" w:color="D9D9E3"/>
                              </w:divBdr>
                              <w:divsChild>
                                <w:div w:id="319499963">
                                  <w:marLeft w:val="0"/>
                                  <w:marRight w:val="0"/>
                                  <w:marTop w:val="0"/>
                                  <w:marBottom w:val="0"/>
                                  <w:divBdr>
                                    <w:top w:val="single" w:sz="2" w:space="0" w:color="D9D9E3"/>
                                    <w:left w:val="single" w:sz="2" w:space="0" w:color="D9D9E3"/>
                                    <w:bottom w:val="single" w:sz="2" w:space="0" w:color="D9D9E3"/>
                                    <w:right w:val="single" w:sz="2" w:space="0" w:color="D9D9E3"/>
                                  </w:divBdr>
                                  <w:divsChild>
                                    <w:div w:id="301503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218198682">
      <w:bodyDiv w:val="1"/>
      <w:marLeft w:val="0"/>
      <w:marRight w:val="0"/>
      <w:marTop w:val="0"/>
      <w:marBottom w:val="0"/>
      <w:divBdr>
        <w:top w:val="none" w:sz="0" w:space="0" w:color="auto"/>
        <w:left w:val="none" w:sz="0" w:space="0" w:color="auto"/>
        <w:bottom w:val="none" w:sz="0" w:space="0" w:color="auto"/>
        <w:right w:val="none" w:sz="0" w:space="0" w:color="auto"/>
      </w:divBdr>
    </w:div>
    <w:div w:id="1236696465">
      <w:bodyDiv w:val="1"/>
      <w:marLeft w:val="0"/>
      <w:marRight w:val="0"/>
      <w:marTop w:val="0"/>
      <w:marBottom w:val="0"/>
      <w:divBdr>
        <w:top w:val="none" w:sz="0" w:space="0" w:color="auto"/>
        <w:left w:val="none" w:sz="0" w:space="0" w:color="auto"/>
        <w:bottom w:val="none" w:sz="0" w:space="0" w:color="auto"/>
        <w:right w:val="none" w:sz="0" w:space="0" w:color="auto"/>
      </w:divBdr>
      <w:divsChild>
        <w:div w:id="128326523">
          <w:marLeft w:val="0"/>
          <w:marRight w:val="0"/>
          <w:marTop w:val="0"/>
          <w:marBottom w:val="0"/>
          <w:divBdr>
            <w:top w:val="single" w:sz="2" w:space="0" w:color="D9D9E3"/>
            <w:left w:val="single" w:sz="2" w:space="0" w:color="D9D9E3"/>
            <w:bottom w:val="single" w:sz="2" w:space="0" w:color="D9D9E3"/>
            <w:right w:val="single" w:sz="2" w:space="0" w:color="D9D9E3"/>
          </w:divBdr>
          <w:divsChild>
            <w:div w:id="736629578">
              <w:marLeft w:val="0"/>
              <w:marRight w:val="0"/>
              <w:marTop w:val="100"/>
              <w:marBottom w:val="100"/>
              <w:divBdr>
                <w:top w:val="single" w:sz="2" w:space="0" w:color="D9D9E3"/>
                <w:left w:val="single" w:sz="2" w:space="0" w:color="D9D9E3"/>
                <w:bottom w:val="single" w:sz="2" w:space="0" w:color="D9D9E3"/>
                <w:right w:val="single" w:sz="2" w:space="0" w:color="D9D9E3"/>
              </w:divBdr>
              <w:divsChild>
                <w:div w:id="1521508720">
                  <w:marLeft w:val="0"/>
                  <w:marRight w:val="0"/>
                  <w:marTop w:val="0"/>
                  <w:marBottom w:val="0"/>
                  <w:divBdr>
                    <w:top w:val="single" w:sz="2" w:space="0" w:color="D9D9E3"/>
                    <w:left w:val="single" w:sz="2" w:space="0" w:color="D9D9E3"/>
                    <w:bottom w:val="single" w:sz="2" w:space="0" w:color="D9D9E3"/>
                    <w:right w:val="single" w:sz="2" w:space="0" w:color="D9D9E3"/>
                  </w:divBdr>
                  <w:divsChild>
                    <w:div w:id="979651782">
                      <w:marLeft w:val="0"/>
                      <w:marRight w:val="0"/>
                      <w:marTop w:val="0"/>
                      <w:marBottom w:val="0"/>
                      <w:divBdr>
                        <w:top w:val="single" w:sz="2" w:space="0" w:color="D9D9E3"/>
                        <w:left w:val="single" w:sz="2" w:space="0" w:color="D9D9E3"/>
                        <w:bottom w:val="single" w:sz="2" w:space="0" w:color="D9D9E3"/>
                        <w:right w:val="single" w:sz="2" w:space="0" w:color="D9D9E3"/>
                      </w:divBdr>
                      <w:divsChild>
                        <w:div w:id="1857689426">
                          <w:marLeft w:val="0"/>
                          <w:marRight w:val="0"/>
                          <w:marTop w:val="0"/>
                          <w:marBottom w:val="0"/>
                          <w:divBdr>
                            <w:top w:val="single" w:sz="2" w:space="0" w:color="D9D9E3"/>
                            <w:left w:val="single" w:sz="2" w:space="0" w:color="D9D9E3"/>
                            <w:bottom w:val="single" w:sz="2" w:space="0" w:color="D9D9E3"/>
                            <w:right w:val="single" w:sz="2" w:space="0" w:color="D9D9E3"/>
                          </w:divBdr>
                          <w:divsChild>
                            <w:div w:id="217210122">
                              <w:marLeft w:val="0"/>
                              <w:marRight w:val="0"/>
                              <w:marTop w:val="0"/>
                              <w:marBottom w:val="0"/>
                              <w:divBdr>
                                <w:top w:val="single" w:sz="2" w:space="0" w:color="D9D9E3"/>
                                <w:left w:val="single" w:sz="2" w:space="0" w:color="D9D9E3"/>
                                <w:bottom w:val="single" w:sz="2" w:space="0" w:color="D9D9E3"/>
                                <w:right w:val="single" w:sz="2" w:space="0" w:color="D9D9E3"/>
                              </w:divBdr>
                              <w:divsChild>
                                <w:div w:id="1289968293">
                                  <w:marLeft w:val="0"/>
                                  <w:marRight w:val="0"/>
                                  <w:marTop w:val="0"/>
                                  <w:marBottom w:val="0"/>
                                  <w:divBdr>
                                    <w:top w:val="single" w:sz="2" w:space="0" w:color="D9D9E3"/>
                                    <w:left w:val="single" w:sz="2" w:space="0" w:color="D9D9E3"/>
                                    <w:bottom w:val="single" w:sz="2" w:space="0" w:color="D9D9E3"/>
                                    <w:right w:val="single" w:sz="2" w:space="0" w:color="D9D9E3"/>
                                  </w:divBdr>
                                  <w:divsChild>
                                    <w:div w:id="13463216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36830152">
          <w:marLeft w:val="0"/>
          <w:marRight w:val="0"/>
          <w:marTop w:val="0"/>
          <w:marBottom w:val="0"/>
          <w:divBdr>
            <w:top w:val="single" w:sz="2" w:space="0" w:color="D9D9E3"/>
            <w:left w:val="single" w:sz="2" w:space="0" w:color="D9D9E3"/>
            <w:bottom w:val="single" w:sz="2" w:space="0" w:color="D9D9E3"/>
            <w:right w:val="single" w:sz="2" w:space="0" w:color="D9D9E3"/>
          </w:divBdr>
          <w:divsChild>
            <w:div w:id="136070305">
              <w:marLeft w:val="0"/>
              <w:marRight w:val="0"/>
              <w:marTop w:val="100"/>
              <w:marBottom w:val="100"/>
              <w:divBdr>
                <w:top w:val="single" w:sz="2" w:space="0" w:color="D9D9E3"/>
                <w:left w:val="single" w:sz="2" w:space="0" w:color="D9D9E3"/>
                <w:bottom w:val="single" w:sz="2" w:space="0" w:color="D9D9E3"/>
                <w:right w:val="single" w:sz="2" w:space="0" w:color="D9D9E3"/>
              </w:divBdr>
              <w:divsChild>
                <w:div w:id="2079588572">
                  <w:marLeft w:val="0"/>
                  <w:marRight w:val="0"/>
                  <w:marTop w:val="0"/>
                  <w:marBottom w:val="0"/>
                  <w:divBdr>
                    <w:top w:val="single" w:sz="2" w:space="0" w:color="D9D9E3"/>
                    <w:left w:val="single" w:sz="2" w:space="0" w:color="D9D9E3"/>
                    <w:bottom w:val="single" w:sz="2" w:space="0" w:color="D9D9E3"/>
                    <w:right w:val="single" w:sz="2" w:space="0" w:color="D9D9E3"/>
                  </w:divBdr>
                  <w:divsChild>
                    <w:div w:id="1392119412">
                      <w:marLeft w:val="0"/>
                      <w:marRight w:val="0"/>
                      <w:marTop w:val="0"/>
                      <w:marBottom w:val="0"/>
                      <w:divBdr>
                        <w:top w:val="single" w:sz="2" w:space="0" w:color="D9D9E3"/>
                        <w:left w:val="single" w:sz="2" w:space="0" w:color="D9D9E3"/>
                        <w:bottom w:val="single" w:sz="2" w:space="0" w:color="D9D9E3"/>
                        <w:right w:val="single" w:sz="2" w:space="0" w:color="D9D9E3"/>
                      </w:divBdr>
                      <w:divsChild>
                        <w:div w:id="1129399845">
                          <w:marLeft w:val="0"/>
                          <w:marRight w:val="0"/>
                          <w:marTop w:val="0"/>
                          <w:marBottom w:val="0"/>
                          <w:divBdr>
                            <w:top w:val="single" w:sz="2" w:space="0" w:color="D9D9E3"/>
                            <w:left w:val="single" w:sz="2" w:space="0" w:color="D9D9E3"/>
                            <w:bottom w:val="single" w:sz="2" w:space="0" w:color="D9D9E3"/>
                            <w:right w:val="single" w:sz="2" w:space="0" w:color="D9D9E3"/>
                          </w:divBdr>
                        </w:div>
                        <w:div w:id="750590426">
                          <w:marLeft w:val="0"/>
                          <w:marRight w:val="0"/>
                          <w:marTop w:val="0"/>
                          <w:marBottom w:val="0"/>
                          <w:divBdr>
                            <w:top w:val="single" w:sz="2" w:space="0" w:color="D9D9E3"/>
                            <w:left w:val="single" w:sz="2" w:space="0" w:color="D9D9E3"/>
                            <w:bottom w:val="single" w:sz="2" w:space="0" w:color="D9D9E3"/>
                            <w:right w:val="single" w:sz="2" w:space="0" w:color="D9D9E3"/>
                          </w:divBdr>
                          <w:divsChild>
                            <w:div w:id="487550374">
                              <w:marLeft w:val="0"/>
                              <w:marRight w:val="0"/>
                              <w:marTop w:val="0"/>
                              <w:marBottom w:val="0"/>
                              <w:divBdr>
                                <w:top w:val="single" w:sz="2" w:space="0" w:color="D9D9E3"/>
                                <w:left w:val="single" w:sz="2" w:space="0" w:color="D9D9E3"/>
                                <w:bottom w:val="single" w:sz="2" w:space="0" w:color="D9D9E3"/>
                                <w:right w:val="single" w:sz="2" w:space="0" w:color="D9D9E3"/>
                              </w:divBdr>
                              <w:divsChild>
                                <w:div w:id="657811214">
                                  <w:marLeft w:val="0"/>
                                  <w:marRight w:val="0"/>
                                  <w:marTop w:val="0"/>
                                  <w:marBottom w:val="0"/>
                                  <w:divBdr>
                                    <w:top w:val="single" w:sz="2" w:space="0" w:color="D9D9E3"/>
                                    <w:left w:val="single" w:sz="2" w:space="0" w:color="D9D9E3"/>
                                    <w:bottom w:val="single" w:sz="2" w:space="0" w:color="D9D9E3"/>
                                    <w:right w:val="single" w:sz="2" w:space="0" w:color="D9D9E3"/>
                                  </w:divBdr>
                                  <w:divsChild>
                                    <w:div w:id="3795235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527255455">
      <w:bodyDiv w:val="1"/>
      <w:marLeft w:val="0"/>
      <w:marRight w:val="0"/>
      <w:marTop w:val="0"/>
      <w:marBottom w:val="0"/>
      <w:divBdr>
        <w:top w:val="none" w:sz="0" w:space="0" w:color="auto"/>
        <w:left w:val="none" w:sz="0" w:space="0" w:color="auto"/>
        <w:bottom w:val="none" w:sz="0" w:space="0" w:color="auto"/>
        <w:right w:val="none" w:sz="0" w:space="0" w:color="auto"/>
      </w:divBdr>
      <w:divsChild>
        <w:div w:id="1488550029">
          <w:marLeft w:val="0"/>
          <w:marRight w:val="0"/>
          <w:marTop w:val="0"/>
          <w:marBottom w:val="0"/>
          <w:divBdr>
            <w:top w:val="none" w:sz="0" w:space="0" w:color="auto"/>
            <w:left w:val="none" w:sz="0" w:space="0" w:color="auto"/>
            <w:bottom w:val="none" w:sz="0" w:space="0" w:color="auto"/>
            <w:right w:val="none" w:sz="0" w:space="0" w:color="auto"/>
          </w:divBdr>
          <w:divsChild>
            <w:div w:id="2068721403">
              <w:marLeft w:val="0"/>
              <w:marRight w:val="0"/>
              <w:marTop w:val="0"/>
              <w:marBottom w:val="0"/>
              <w:divBdr>
                <w:top w:val="none" w:sz="0" w:space="0" w:color="auto"/>
                <w:left w:val="none" w:sz="0" w:space="0" w:color="auto"/>
                <w:bottom w:val="none" w:sz="0" w:space="0" w:color="auto"/>
                <w:right w:val="none" w:sz="0" w:space="0" w:color="auto"/>
              </w:divBdr>
              <w:divsChild>
                <w:div w:id="1761100791">
                  <w:marLeft w:val="0"/>
                  <w:marRight w:val="0"/>
                  <w:marTop w:val="0"/>
                  <w:marBottom w:val="0"/>
                  <w:divBdr>
                    <w:top w:val="none" w:sz="0" w:space="0" w:color="auto"/>
                    <w:left w:val="none" w:sz="0" w:space="0" w:color="auto"/>
                    <w:bottom w:val="none" w:sz="0" w:space="0" w:color="auto"/>
                    <w:right w:val="none" w:sz="0" w:space="0" w:color="auto"/>
                  </w:divBdr>
                  <w:divsChild>
                    <w:div w:id="1948655601">
                      <w:marLeft w:val="0"/>
                      <w:marRight w:val="0"/>
                      <w:marTop w:val="0"/>
                      <w:marBottom w:val="0"/>
                      <w:divBdr>
                        <w:top w:val="none" w:sz="0" w:space="0" w:color="auto"/>
                        <w:left w:val="none" w:sz="0" w:space="0" w:color="auto"/>
                        <w:bottom w:val="none" w:sz="0" w:space="0" w:color="auto"/>
                        <w:right w:val="none" w:sz="0" w:space="0" w:color="auto"/>
                      </w:divBdr>
                      <w:divsChild>
                        <w:div w:id="1457017461">
                          <w:marLeft w:val="0"/>
                          <w:marRight w:val="0"/>
                          <w:marTop w:val="0"/>
                          <w:marBottom w:val="0"/>
                          <w:divBdr>
                            <w:top w:val="none" w:sz="0" w:space="0" w:color="auto"/>
                            <w:left w:val="none" w:sz="0" w:space="0" w:color="auto"/>
                            <w:bottom w:val="none" w:sz="0" w:space="0" w:color="auto"/>
                            <w:right w:val="none" w:sz="0" w:space="0" w:color="auto"/>
                          </w:divBdr>
                          <w:divsChild>
                            <w:div w:id="138270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7623837">
      <w:bodyDiv w:val="1"/>
      <w:marLeft w:val="0"/>
      <w:marRight w:val="0"/>
      <w:marTop w:val="0"/>
      <w:marBottom w:val="0"/>
      <w:divBdr>
        <w:top w:val="none" w:sz="0" w:space="0" w:color="auto"/>
        <w:left w:val="none" w:sz="0" w:space="0" w:color="auto"/>
        <w:bottom w:val="none" w:sz="0" w:space="0" w:color="auto"/>
        <w:right w:val="none" w:sz="0" w:space="0" w:color="auto"/>
      </w:divBdr>
    </w:div>
    <w:div w:id="1591887667">
      <w:bodyDiv w:val="1"/>
      <w:marLeft w:val="0"/>
      <w:marRight w:val="0"/>
      <w:marTop w:val="0"/>
      <w:marBottom w:val="0"/>
      <w:divBdr>
        <w:top w:val="none" w:sz="0" w:space="0" w:color="auto"/>
        <w:left w:val="none" w:sz="0" w:space="0" w:color="auto"/>
        <w:bottom w:val="none" w:sz="0" w:space="0" w:color="auto"/>
        <w:right w:val="none" w:sz="0" w:space="0" w:color="auto"/>
      </w:divBdr>
    </w:div>
    <w:div w:id="1627808951">
      <w:bodyDiv w:val="1"/>
      <w:marLeft w:val="0"/>
      <w:marRight w:val="0"/>
      <w:marTop w:val="0"/>
      <w:marBottom w:val="0"/>
      <w:divBdr>
        <w:top w:val="none" w:sz="0" w:space="0" w:color="auto"/>
        <w:left w:val="none" w:sz="0" w:space="0" w:color="auto"/>
        <w:bottom w:val="none" w:sz="0" w:space="0" w:color="auto"/>
        <w:right w:val="none" w:sz="0" w:space="0" w:color="auto"/>
      </w:divBdr>
    </w:div>
    <w:div w:id="1732191811">
      <w:bodyDiv w:val="1"/>
      <w:marLeft w:val="0"/>
      <w:marRight w:val="0"/>
      <w:marTop w:val="0"/>
      <w:marBottom w:val="0"/>
      <w:divBdr>
        <w:top w:val="none" w:sz="0" w:space="0" w:color="auto"/>
        <w:left w:val="none" w:sz="0" w:space="0" w:color="auto"/>
        <w:bottom w:val="none" w:sz="0" w:space="0" w:color="auto"/>
        <w:right w:val="none" w:sz="0" w:space="0" w:color="auto"/>
      </w:divBdr>
      <w:divsChild>
        <w:div w:id="1499805646">
          <w:marLeft w:val="0"/>
          <w:marRight w:val="0"/>
          <w:marTop w:val="0"/>
          <w:marBottom w:val="0"/>
          <w:divBdr>
            <w:top w:val="single" w:sz="2" w:space="0" w:color="D9D9E3"/>
            <w:left w:val="single" w:sz="2" w:space="0" w:color="D9D9E3"/>
            <w:bottom w:val="single" w:sz="2" w:space="0" w:color="D9D9E3"/>
            <w:right w:val="single" w:sz="2" w:space="0" w:color="D9D9E3"/>
          </w:divBdr>
          <w:divsChild>
            <w:div w:id="916868644">
              <w:marLeft w:val="0"/>
              <w:marRight w:val="0"/>
              <w:marTop w:val="100"/>
              <w:marBottom w:val="100"/>
              <w:divBdr>
                <w:top w:val="single" w:sz="2" w:space="0" w:color="D9D9E3"/>
                <w:left w:val="single" w:sz="2" w:space="0" w:color="D9D9E3"/>
                <w:bottom w:val="single" w:sz="2" w:space="0" w:color="D9D9E3"/>
                <w:right w:val="single" w:sz="2" w:space="0" w:color="D9D9E3"/>
              </w:divBdr>
              <w:divsChild>
                <w:div w:id="518934648">
                  <w:marLeft w:val="0"/>
                  <w:marRight w:val="0"/>
                  <w:marTop w:val="0"/>
                  <w:marBottom w:val="0"/>
                  <w:divBdr>
                    <w:top w:val="single" w:sz="2" w:space="0" w:color="D9D9E3"/>
                    <w:left w:val="single" w:sz="2" w:space="0" w:color="D9D9E3"/>
                    <w:bottom w:val="single" w:sz="2" w:space="0" w:color="D9D9E3"/>
                    <w:right w:val="single" w:sz="2" w:space="0" w:color="D9D9E3"/>
                  </w:divBdr>
                  <w:divsChild>
                    <w:div w:id="2011634717">
                      <w:marLeft w:val="0"/>
                      <w:marRight w:val="0"/>
                      <w:marTop w:val="0"/>
                      <w:marBottom w:val="0"/>
                      <w:divBdr>
                        <w:top w:val="single" w:sz="2" w:space="0" w:color="D9D9E3"/>
                        <w:left w:val="single" w:sz="2" w:space="0" w:color="D9D9E3"/>
                        <w:bottom w:val="single" w:sz="2" w:space="0" w:color="D9D9E3"/>
                        <w:right w:val="single" w:sz="2" w:space="0" w:color="D9D9E3"/>
                      </w:divBdr>
                      <w:divsChild>
                        <w:div w:id="694162109">
                          <w:marLeft w:val="0"/>
                          <w:marRight w:val="0"/>
                          <w:marTop w:val="0"/>
                          <w:marBottom w:val="0"/>
                          <w:divBdr>
                            <w:top w:val="single" w:sz="2" w:space="0" w:color="D9D9E3"/>
                            <w:left w:val="single" w:sz="2" w:space="0" w:color="D9D9E3"/>
                            <w:bottom w:val="single" w:sz="2" w:space="0" w:color="D9D9E3"/>
                            <w:right w:val="single" w:sz="2" w:space="0" w:color="D9D9E3"/>
                          </w:divBdr>
                          <w:divsChild>
                            <w:div w:id="2044550452">
                              <w:marLeft w:val="0"/>
                              <w:marRight w:val="0"/>
                              <w:marTop w:val="0"/>
                              <w:marBottom w:val="0"/>
                              <w:divBdr>
                                <w:top w:val="single" w:sz="2" w:space="0" w:color="D9D9E3"/>
                                <w:left w:val="single" w:sz="2" w:space="0" w:color="D9D9E3"/>
                                <w:bottom w:val="single" w:sz="2" w:space="0" w:color="D9D9E3"/>
                                <w:right w:val="single" w:sz="2" w:space="0" w:color="D9D9E3"/>
                              </w:divBdr>
                              <w:divsChild>
                                <w:div w:id="1327124532">
                                  <w:marLeft w:val="0"/>
                                  <w:marRight w:val="0"/>
                                  <w:marTop w:val="0"/>
                                  <w:marBottom w:val="0"/>
                                  <w:divBdr>
                                    <w:top w:val="single" w:sz="2" w:space="0" w:color="D9D9E3"/>
                                    <w:left w:val="single" w:sz="2" w:space="0" w:color="D9D9E3"/>
                                    <w:bottom w:val="single" w:sz="2" w:space="0" w:color="D9D9E3"/>
                                    <w:right w:val="single" w:sz="2" w:space="0" w:color="D9D9E3"/>
                                  </w:divBdr>
                                  <w:divsChild>
                                    <w:div w:id="6410795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08901108">
          <w:marLeft w:val="0"/>
          <w:marRight w:val="0"/>
          <w:marTop w:val="0"/>
          <w:marBottom w:val="0"/>
          <w:divBdr>
            <w:top w:val="single" w:sz="2" w:space="0" w:color="D9D9E3"/>
            <w:left w:val="single" w:sz="2" w:space="0" w:color="D9D9E3"/>
            <w:bottom w:val="single" w:sz="2" w:space="0" w:color="D9D9E3"/>
            <w:right w:val="single" w:sz="2" w:space="0" w:color="D9D9E3"/>
          </w:divBdr>
          <w:divsChild>
            <w:div w:id="1629705151">
              <w:marLeft w:val="0"/>
              <w:marRight w:val="0"/>
              <w:marTop w:val="100"/>
              <w:marBottom w:val="100"/>
              <w:divBdr>
                <w:top w:val="single" w:sz="2" w:space="0" w:color="D9D9E3"/>
                <w:left w:val="single" w:sz="2" w:space="0" w:color="D9D9E3"/>
                <w:bottom w:val="single" w:sz="2" w:space="0" w:color="D9D9E3"/>
                <w:right w:val="single" w:sz="2" w:space="0" w:color="D9D9E3"/>
              </w:divBdr>
              <w:divsChild>
                <w:div w:id="644898428">
                  <w:marLeft w:val="0"/>
                  <w:marRight w:val="0"/>
                  <w:marTop w:val="0"/>
                  <w:marBottom w:val="0"/>
                  <w:divBdr>
                    <w:top w:val="single" w:sz="2" w:space="0" w:color="D9D9E3"/>
                    <w:left w:val="single" w:sz="2" w:space="0" w:color="D9D9E3"/>
                    <w:bottom w:val="single" w:sz="2" w:space="0" w:color="D9D9E3"/>
                    <w:right w:val="single" w:sz="2" w:space="0" w:color="D9D9E3"/>
                  </w:divBdr>
                  <w:divsChild>
                    <w:div w:id="1361392808">
                      <w:marLeft w:val="0"/>
                      <w:marRight w:val="0"/>
                      <w:marTop w:val="0"/>
                      <w:marBottom w:val="0"/>
                      <w:divBdr>
                        <w:top w:val="single" w:sz="2" w:space="0" w:color="D9D9E3"/>
                        <w:left w:val="single" w:sz="2" w:space="0" w:color="D9D9E3"/>
                        <w:bottom w:val="single" w:sz="2" w:space="0" w:color="D9D9E3"/>
                        <w:right w:val="single" w:sz="2" w:space="0" w:color="D9D9E3"/>
                      </w:divBdr>
                      <w:divsChild>
                        <w:div w:id="1969579009">
                          <w:marLeft w:val="0"/>
                          <w:marRight w:val="0"/>
                          <w:marTop w:val="0"/>
                          <w:marBottom w:val="0"/>
                          <w:divBdr>
                            <w:top w:val="single" w:sz="2" w:space="0" w:color="D9D9E3"/>
                            <w:left w:val="single" w:sz="2" w:space="0" w:color="D9D9E3"/>
                            <w:bottom w:val="single" w:sz="2" w:space="0" w:color="D9D9E3"/>
                            <w:right w:val="single" w:sz="2" w:space="0" w:color="D9D9E3"/>
                          </w:divBdr>
                        </w:div>
                        <w:div w:id="1448814363">
                          <w:marLeft w:val="0"/>
                          <w:marRight w:val="0"/>
                          <w:marTop w:val="0"/>
                          <w:marBottom w:val="0"/>
                          <w:divBdr>
                            <w:top w:val="single" w:sz="2" w:space="0" w:color="D9D9E3"/>
                            <w:left w:val="single" w:sz="2" w:space="0" w:color="D9D9E3"/>
                            <w:bottom w:val="single" w:sz="2" w:space="0" w:color="D9D9E3"/>
                            <w:right w:val="single" w:sz="2" w:space="0" w:color="D9D9E3"/>
                          </w:divBdr>
                          <w:divsChild>
                            <w:div w:id="102385608">
                              <w:marLeft w:val="0"/>
                              <w:marRight w:val="0"/>
                              <w:marTop w:val="0"/>
                              <w:marBottom w:val="0"/>
                              <w:divBdr>
                                <w:top w:val="single" w:sz="2" w:space="0" w:color="D9D9E3"/>
                                <w:left w:val="single" w:sz="2" w:space="0" w:color="D9D9E3"/>
                                <w:bottom w:val="single" w:sz="2" w:space="0" w:color="D9D9E3"/>
                                <w:right w:val="single" w:sz="2" w:space="0" w:color="D9D9E3"/>
                              </w:divBdr>
                              <w:divsChild>
                                <w:div w:id="1157720642">
                                  <w:marLeft w:val="0"/>
                                  <w:marRight w:val="0"/>
                                  <w:marTop w:val="0"/>
                                  <w:marBottom w:val="0"/>
                                  <w:divBdr>
                                    <w:top w:val="single" w:sz="2" w:space="0" w:color="D9D9E3"/>
                                    <w:left w:val="single" w:sz="2" w:space="0" w:color="D9D9E3"/>
                                    <w:bottom w:val="single" w:sz="2" w:space="0" w:color="D9D9E3"/>
                                    <w:right w:val="single" w:sz="2" w:space="0" w:color="D9D9E3"/>
                                  </w:divBdr>
                                  <w:divsChild>
                                    <w:div w:id="5568243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745445451">
      <w:bodyDiv w:val="1"/>
      <w:marLeft w:val="0"/>
      <w:marRight w:val="0"/>
      <w:marTop w:val="0"/>
      <w:marBottom w:val="0"/>
      <w:divBdr>
        <w:top w:val="none" w:sz="0" w:space="0" w:color="auto"/>
        <w:left w:val="none" w:sz="0" w:space="0" w:color="auto"/>
        <w:bottom w:val="none" w:sz="0" w:space="0" w:color="auto"/>
        <w:right w:val="none" w:sz="0" w:space="0" w:color="auto"/>
      </w:divBdr>
    </w:div>
    <w:div w:id="1849640973">
      <w:bodyDiv w:val="1"/>
      <w:marLeft w:val="0"/>
      <w:marRight w:val="0"/>
      <w:marTop w:val="0"/>
      <w:marBottom w:val="0"/>
      <w:divBdr>
        <w:top w:val="none" w:sz="0" w:space="0" w:color="auto"/>
        <w:left w:val="none" w:sz="0" w:space="0" w:color="auto"/>
        <w:bottom w:val="none" w:sz="0" w:space="0" w:color="auto"/>
        <w:right w:val="none" w:sz="0" w:space="0" w:color="auto"/>
      </w:divBdr>
    </w:div>
    <w:div w:id="1964654594">
      <w:bodyDiv w:val="1"/>
      <w:marLeft w:val="0"/>
      <w:marRight w:val="0"/>
      <w:marTop w:val="0"/>
      <w:marBottom w:val="0"/>
      <w:divBdr>
        <w:top w:val="none" w:sz="0" w:space="0" w:color="auto"/>
        <w:left w:val="none" w:sz="0" w:space="0" w:color="auto"/>
        <w:bottom w:val="none" w:sz="0" w:space="0" w:color="auto"/>
        <w:right w:val="none" w:sz="0" w:space="0" w:color="auto"/>
      </w:divBdr>
    </w:div>
    <w:div w:id="1984700398">
      <w:bodyDiv w:val="1"/>
      <w:marLeft w:val="0"/>
      <w:marRight w:val="0"/>
      <w:marTop w:val="0"/>
      <w:marBottom w:val="0"/>
      <w:divBdr>
        <w:top w:val="none" w:sz="0" w:space="0" w:color="auto"/>
        <w:left w:val="none" w:sz="0" w:space="0" w:color="auto"/>
        <w:bottom w:val="none" w:sz="0" w:space="0" w:color="auto"/>
        <w:right w:val="none" w:sz="0" w:space="0" w:color="auto"/>
      </w:divBdr>
    </w:div>
    <w:div w:id="2013874840">
      <w:bodyDiv w:val="1"/>
      <w:marLeft w:val="0"/>
      <w:marRight w:val="0"/>
      <w:marTop w:val="0"/>
      <w:marBottom w:val="0"/>
      <w:divBdr>
        <w:top w:val="none" w:sz="0" w:space="0" w:color="auto"/>
        <w:left w:val="none" w:sz="0" w:space="0" w:color="auto"/>
        <w:bottom w:val="none" w:sz="0" w:space="0" w:color="auto"/>
        <w:right w:val="none" w:sz="0" w:space="0" w:color="auto"/>
      </w:divBdr>
    </w:div>
    <w:div w:id="2120567136">
      <w:bodyDiv w:val="1"/>
      <w:marLeft w:val="0"/>
      <w:marRight w:val="0"/>
      <w:marTop w:val="0"/>
      <w:marBottom w:val="0"/>
      <w:divBdr>
        <w:top w:val="none" w:sz="0" w:space="0" w:color="auto"/>
        <w:left w:val="none" w:sz="0" w:space="0" w:color="auto"/>
        <w:bottom w:val="none" w:sz="0" w:space="0" w:color="auto"/>
        <w:right w:val="none" w:sz="0" w:space="0" w:color="auto"/>
      </w:divBdr>
    </w:div>
    <w:div w:id="2135980948">
      <w:bodyDiv w:val="1"/>
      <w:marLeft w:val="0"/>
      <w:marRight w:val="0"/>
      <w:marTop w:val="0"/>
      <w:marBottom w:val="0"/>
      <w:divBdr>
        <w:top w:val="none" w:sz="0" w:space="0" w:color="auto"/>
        <w:left w:val="none" w:sz="0" w:space="0" w:color="auto"/>
        <w:bottom w:val="none" w:sz="0" w:space="0" w:color="auto"/>
        <w:right w:val="none" w:sz="0" w:space="0" w:color="auto"/>
      </w:divBdr>
    </w:div>
    <w:div w:id="2136831190">
      <w:bodyDiv w:val="1"/>
      <w:marLeft w:val="0"/>
      <w:marRight w:val="0"/>
      <w:marTop w:val="0"/>
      <w:marBottom w:val="0"/>
      <w:divBdr>
        <w:top w:val="none" w:sz="0" w:space="0" w:color="auto"/>
        <w:left w:val="none" w:sz="0" w:space="0" w:color="auto"/>
        <w:bottom w:val="none" w:sz="0" w:space="0" w:color="auto"/>
        <w:right w:val="none" w:sz="0" w:space="0" w:color="auto"/>
      </w:divBdr>
    </w:div>
    <w:div w:id="2142114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1.wdp"/><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1DE4F-87DC-452F-8D8F-0F53BA66C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13717</Words>
  <Characters>84166</Characters>
  <Application>Microsoft Office Word</Application>
  <DocSecurity>0</DocSecurity>
  <Lines>1548</Lines>
  <Paragraphs>376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Kisito Futonge Nzembayie</dc:creator>
  <cp:keywords/>
  <dc:description/>
  <cp:lastModifiedBy>Kisito Futonge Nzembayie</cp:lastModifiedBy>
  <cp:revision>6202</cp:revision>
  <cp:lastPrinted>2024-07-17T14:29:00Z</cp:lastPrinted>
  <dcterms:created xsi:type="dcterms:W3CDTF">2024-02-06T11:59:00Z</dcterms:created>
  <dcterms:modified xsi:type="dcterms:W3CDTF">2024-09-07T22:14:00Z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f9256909-9431-447b-9eb0-a765586b8ce3</vt:lpwstr>
  </property>
</Properties>
</file>